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5BFB7" w14:textId="681F632E" w:rsidR="000C7684" w:rsidRPr="00454BB1" w:rsidRDefault="00454BB1" w:rsidP="000C7684">
      <w:pPr>
        <w:jc w:val="center"/>
        <w:rPr>
          <w:rFonts w:cs="Arial"/>
          <w:b/>
          <w:szCs w:val="22"/>
          <w:u w:val="single"/>
          <w:lang w:val="fr-CA"/>
        </w:rPr>
      </w:pPr>
      <w:r w:rsidRPr="004C2DF8">
        <w:rPr>
          <w:rFonts w:cs="Arial"/>
          <w:b/>
          <w:szCs w:val="22"/>
          <w:u w:val="single"/>
          <w:lang w:val="fr-CA"/>
        </w:rPr>
        <w:t>Ord</w:t>
      </w:r>
      <w:r>
        <w:rPr>
          <w:rFonts w:cs="Arial"/>
          <w:b/>
          <w:szCs w:val="22"/>
          <w:u w:val="single"/>
          <w:lang w:val="fr-CA"/>
        </w:rPr>
        <w:t>onnance donnant des directives</w:t>
      </w:r>
      <w:r w:rsidRPr="004C2DF8">
        <w:rPr>
          <w:rFonts w:cs="Arial"/>
          <w:b/>
          <w:szCs w:val="22"/>
          <w:u w:val="single"/>
          <w:lang w:val="fr-CA"/>
        </w:rPr>
        <w:t xml:space="preserve"> – </w:t>
      </w:r>
      <w:r>
        <w:rPr>
          <w:rFonts w:cs="Arial"/>
          <w:b/>
          <w:szCs w:val="22"/>
          <w:u w:val="single"/>
          <w:lang w:val="fr-CA"/>
        </w:rPr>
        <w:t>Instances inscrites au rôle des successions</w:t>
      </w:r>
      <w:r w:rsidRPr="004C2DF8">
        <w:rPr>
          <w:rFonts w:cs="Arial"/>
          <w:b/>
          <w:szCs w:val="22"/>
          <w:u w:val="single"/>
          <w:lang w:val="fr-CA"/>
        </w:rPr>
        <w:t xml:space="preserve"> – </w:t>
      </w:r>
      <w:r>
        <w:rPr>
          <w:rFonts w:cs="Arial"/>
          <w:b/>
          <w:szCs w:val="22"/>
          <w:u w:val="single"/>
          <w:lang w:val="fr-CA"/>
        </w:rPr>
        <w:t>Questions relatives aux procurations</w:t>
      </w:r>
      <w:r w:rsidR="004A027B" w:rsidRPr="00454BB1">
        <w:rPr>
          <w:rFonts w:cs="Arial"/>
          <w:b/>
          <w:szCs w:val="22"/>
          <w:u w:val="single"/>
          <w:lang w:val="fr-CA"/>
        </w:rPr>
        <w:t>/</w:t>
      </w:r>
      <w:r>
        <w:rPr>
          <w:rFonts w:cs="Arial"/>
          <w:b/>
          <w:szCs w:val="22"/>
          <w:u w:val="single"/>
          <w:lang w:val="fr-CA"/>
        </w:rPr>
        <w:t>à la tutelle</w:t>
      </w:r>
      <w:r w:rsidR="004A027B" w:rsidRPr="00454BB1">
        <w:rPr>
          <w:rFonts w:cs="Arial"/>
          <w:b/>
          <w:szCs w:val="22"/>
          <w:u w:val="single"/>
          <w:lang w:val="fr-CA"/>
        </w:rPr>
        <w:t xml:space="preserve"> </w:t>
      </w:r>
      <w:r w:rsidRPr="004C2DF8">
        <w:rPr>
          <w:rFonts w:cs="Arial"/>
          <w:b/>
          <w:szCs w:val="22"/>
          <w:u w:val="single"/>
          <w:lang w:val="fr-CA"/>
        </w:rPr>
        <w:t>(</w:t>
      </w:r>
      <w:r>
        <w:rPr>
          <w:rFonts w:cs="Arial"/>
          <w:b/>
          <w:szCs w:val="22"/>
          <w:u w:val="single"/>
          <w:lang w:val="fr-CA"/>
        </w:rPr>
        <w:t>modèle de dispositions</w:t>
      </w:r>
      <w:r w:rsidRPr="004C2DF8">
        <w:rPr>
          <w:rFonts w:cs="Arial"/>
          <w:b/>
          <w:szCs w:val="22"/>
          <w:u w:val="single"/>
          <w:lang w:val="fr-CA"/>
        </w:rPr>
        <w:t>)</w:t>
      </w: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6300"/>
        <w:gridCol w:w="4050"/>
      </w:tblGrid>
      <w:tr w:rsidR="00DD3108" w:rsidRPr="00454BB1" w14:paraId="0D9ACC74" w14:textId="77777777" w:rsidTr="00BD6F27">
        <w:trPr>
          <w:tblHeader/>
        </w:trPr>
        <w:tc>
          <w:tcPr>
            <w:tcW w:w="3438" w:type="dxa"/>
            <w:shd w:val="pct12" w:color="auto" w:fill="auto"/>
          </w:tcPr>
          <w:p w14:paraId="7A58B00F" w14:textId="090E4FAA" w:rsidR="0063492D" w:rsidRPr="00454BB1" w:rsidRDefault="00D60C3F" w:rsidP="0034080A">
            <w:pPr>
              <w:rPr>
                <w:rFonts w:cs="Arial"/>
                <w:b/>
                <w:szCs w:val="22"/>
                <w:lang w:val="fr-CA"/>
              </w:rPr>
            </w:pPr>
            <w:r>
              <w:rPr>
                <w:rFonts w:cs="Arial"/>
                <w:b/>
                <w:szCs w:val="22"/>
                <w:lang w:val="fr-CA"/>
              </w:rPr>
              <w:t>Question</w:t>
            </w:r>
          </w:p>
        </w:tc>
        <w:tc>
          <w:tcPr>
            <w:tcW w:w="6300" w:type="dxa"/>
            <w:shd w:val="pct12" w:color="auto" w:fill="auto"/>
          </w:tcPr>
          <w:p w14:paraId="376734D3" w14:textId="719EEEC7" w:rsidR="0063492D" w:rsidRPr="00454BB1" w:rsidRDefault="00D60C3F" w:rsidP="00607E63">
            <w:pPr>
              <w:rPr>
                <w:rFonts w:cs="Arial"/>
                <w:b/>
                <w:szCs w:val="22"/>
                <w:lang w:val="fr-CA"/>
              </w:rPr>
            </w:pPr>
            <w:r>
              <w:rPr>
                <w:rFonts w:cs="Arial"/>
                <w:b/>
                <w:szCs w:val="22"/>
                <w:lang w:val="fr-CA"/>
              </w:rPr>
              <w:t>Modèle de clause</w:t>
            </w:r>
          </w:p>
        </w:tc>
        <w:tc>
          <w:tcPr>
            <w:tcW w:w="4050" w:type="dxa"/>
            <w:shd w:val="pct12" w:color="auto" w:fill="auto"/>
          </w:tcPr>
          <w:p w14:paraId="0D62426B" w14:textId="029552A5" w:rsidR="0063492D" w:rsidRPr="00454BB1" w:rsidRDefault="00D60C3F" w:rsidP="0034080A">
            <w:pPr>
              <w:rPr>
                <w:rFonts w:cs="Arial"/>
                <w:b/>
                <w:szCs w:val="22"/>
                <w:lang w:val="fr-CA"/>
              </w:rPr>
            </w:pPr>
            <w:r w:rsidRPr="003913F3">
              <w:rPr>
                <w:rFonts w:cs="Arial"/>
                <w:b/>
                <w:szCs w:val="22"/>
                <w:lang w:val="fr-CA"/>
              </w:rPr>
              <w:t>Annotation</w:t>
            </w:r>
            <w:r>
              <w:rPr>
                <w:rFonts w:cs="Arial"/>
                <w:b/>
                <w:szCs w:val="22"/>
                <w:lang w:val="fr-CA"/>
              </w:rPr>
              <w:t>s</w:t>
            </w:r>
            <w:r w:rsidRPr="003913F3">
              <w:rPr>
                <w:rFonts w:cs="Arial"/>
                <w:b/>
                <w:szCs w:val="22"/>
                <w:lang w:val="fr-CA"/>
              </w:rPr>
              <w:t>/</w:t>
            </w:r>
            <w:r>
              <w:rPr>
                <w:rFonts w:cs="Arial"/>
                <w:b/>
                <w:szCs w:val="22"/>
                <w:lang w:val="fr-CA"/>
              </w:rPr>
              <w:t>c</w:t>
            </w:r>
            <w:r w:rsidRPr="003913F3">
              <w:rPr>
                <w:rFonts w:cs="Arial"/>
                <w:b/>
                <w:szCs w:val="22"/>
                <w:lang w:val="fr-CA"/>
              </w:rPr>
              <w:t>omment</w:t>
            </w:r>
            <w:r>
              <w:rPr>
                <w:rFonts w:cs="Arial"/>
                <w:b/>
                <w:szCs w:val="22"/>
                <w:lang w:val="fr-CA"/>
              </w:rPr>
              <w:t>aire</w:t>
            </w:r>
            <w:r w:rsidRPr="003913F3">
              <w:rPr>
                <w:rFonts w:cs="Arial"/>
                <w:b/>
                <w:szCs w:val="22"/>
                <w:lang w:val="fr-CA"/>
              </w:rPr>
              <w:t>s</w:t>
            </w:r>
          </w:p>
        </w:tc>
      </w:tr>
      <w:tr w:rsidR="00DD3108" w:rsidRPr="00454BB1" w14:paraId="19787380" w14:textId="77777777" w:rsidTr="00EA6AE5">
        <w:tc>
          <w:tcPr>
            <w:tcW w:w="13788" w:type="dxa"/>
            <w:gridSpan w:val="3"/>
          </w:tcPr>
          <w:p w14:paraId="06A23FDB" w14:textId="5747A4E1" w:rsidR="00F31F65" w:rsidRPr="00454BB1" w:rsidRDefault="004A027B" w:rsidP="00F31F65">
            <w:pPr>
              <w:jc w:val="center"/>
              <w:rPr>
                <w:rFonts w:cs="Arial"/>
                <w:b/>
                <w:i/>
                <w:szCs w:val="22"/>
                <w:lang w:val="fr-CA"/>
              </w:rPr>
            </w:pPr>
            <w:r w:rsidRPr="00454BB1">
              <w:rPr>
                <w:rFonts w:cs="Arial"/>
                <w:b/>
                <w:i/>
                <w:szCs w:val="22"/>
                <w:lang w:val="fr-CA"/>
              </w:rPr>
              <w:t xml:space="preserve">Description </w:t>
            </w:r>
            <w:r w:rsidR="00C0782C">
              <w:rPr>
                <w:rFonts w:cs="Arial"/>
                <w:b/>
                <w:i/>
                <w:szCs w:val="22"/>
                <w:lang w:val="fr-CA"/>
              </w:rPr>
              <w:t>des parties et questions</w:t>
            </w:r>
          </w:p>
        </w:tc>
      </w:tr>
      <w:tr w:rsidR="00DD3108" w:rsidRPr="00454BB1" w14:paraId="02B06033" w14:textId="77777777" w:rsidTr="0063492D">
        <w:tc>
          <w:tcPr>
            <w:tcW w:w="3438" w:type="dxa"/>
          </w:tcPr>
          <w:p w14:paraId="3CF3BF28" w14:textId="105115A5" w:rsidR="00E124EB" w:rsidRPr="00454BB1" w:rsidRDefault="00D1143C" w:rsidP="00607E63">
            <w:pPr>
              <w:rPr>
                <w:rFonts w:cs="Arial"/>
                <w:szCs w:val="22"/>
                <w:lang w:val="fr-CA"/>
              </w:rPr>
            </w:pPr>
            <w:r w:rsidRPr="004C2DF8">
              <w:rPr>
                <w:rFonts w:cs="Arial"/>
                <w:szCs w:val="22"/>
                <w:lang w:val="fr-CA"/>
              </w:rPr>
              <w:t xml:space="preserve">Description </w:t>
            </w:r>
            <w:r>
              <w:rPr>
                <w:rFonts w:cs="Arial"/>
                <w:szCs w:val="22"/>
                <w:lang w:val="fr-CA"/>
              </w:rPr>
              <w:t>des questions à trancher</w:t>
            </w:r>
            <w:r w:rsidR="004A027B" w:rsidRPr="00454BB1">
              <w:rPr>
                <w:rFonts w:cs="Arial"/>
                <w:szCs w:val="22"/>
                <w:lang w:val="fr-CA"/>
              </w:rPr>
              <w:t xml:space="preserve"> </w:t>
            </w:r>
          </w:p>
          <w:p w14:paraId="6DF92A36" w14:textId="77777777" w:rsidR="00E124EB" w:rsidRPr="00454BB1" w:rsidRDefault="00E124EB" w:rsidP="00607E63">
            <w:pPr>
              <w:rPr>
                <w:rFonts w:cs="Arial"/>
                <w:szCs w:val="22"/>
                <w:lang w:val="fr-CA"/>
              </w:rPr>
            </w:pPr>
          </w:p>
          <w:p w14:paraId="0AD53ACE" w14:textId="77777777" w:rsidR="00E124EB" w:rsidRPr="00454BB1" w:rsidRDefault="00E124EB" w:rsidP="00607E63">
            <w:pPr>
              <w:rPr>
                <w:rFonts w:cs="Arial"/>
                <w:szCs w:val="22"/>
                <w:lang w:val="fr-CA"/>
              </w:rPr>
            </w:pPr>
          </w:p>
          <w:p w14:paraId="313D9494" w14:textId="77777777" w:rsidR="00E124EB" w:rsidRPr="00454BB1" w:rsidRDefault="00E124EB" w:rsidP="00607E63">
            <w:pPr>
              <w:rPr>
                <w:rFonts w:cs="Arial"/>
                <w:szCs w:val="22"/>
                <w:lang w:val="fr-CA"/>
              </w:rPr>
            </w:pPr>
          </w:p>
          <w:p w14:paraId="2279BDE5" w14:textId="77777777" w:rsidR="00E124EB" w:rsidRPr="00454BB1" w:rsidRDefault="00E124EB" w:rsidP="00607E63">
            <w:pPr>
              <w:rPr>
                <w:rFonts w:cs="Arial"/>
                <w:szCs w:val="22"/>
                <w:lang w:val="fr-CA"/>
              </w:rPr>
            </w:pPr>
          </w:p>
          <w:p w14:paraId="3376C2A6" w14:textId="77777777" w:rsidR="00E124EB" w:rsidRPr="00454BB1" w:rsidRDefault="00E124EB" w:rsidP="00607E63">
            <w:pPr>
              <w:rPr>
                <w:rFonts w:cs="Arial"/>
                <w:szCs w:val="22"/>
                <w:lang w:val="fr-CA"/>
              </w:rPr>
            </w:pPr>
          </w:p>
          <w:p w14:paraId="6E162694" w14:textId="77777777" w:rsidR="00E124EB" w:rsidRPr="00454BB1" w:rsidRDefault="004A027B" w:rsidP="00607E63">
            <w:pPr>
              <w:rPr>
                <w:rFonts w:cs="Arial"/>
                <w:szCs w:val="22"/>
                <w:lang w:val="fr-CA"/>
              </w:rPr>
            </w:pPr>
            <w:r w:rsidRPr="00454BB1">
              <w:rPr>
                <w:rFonts w:cs="Arial"/>
                <w:szCs w:val="22"/>
                <w:lang w:val="fr-CA"/>
              </w:rPr>
              <w:br/>
            </w:r>
          </w:p>
        </w:tc>
        <w:tc>
          <w:tcPr>
            <w:tcW w:w="6300" w:type="dxa"/>
          </w:tcPr>
          <w:p w14:paraId="62D2F885" w14:textId="4ED9347D" w:rsidR="000C7684" w:rsidRPr="00454BB1" w:rsidRDefault="00C0782C" w:rsidP="000C7684">
            <w:pPr>
              <w:rPr>
                <w:rFonts w:cs="Arial"/>
                <w:szCs w:val="22"/>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 les parties à l’instance et les questions à trancher soient les suivantes :</w:t>
            </w:r>
          </w:p>
          <w:p w14:paraId="0DBCC568" w14:textId="04B1EB55" w:rsidR="00AC18F1" w:rsidRPr="00454BB1" w:rsidRDefault="00AC18F1" w:rsidP="00D1599D">
            <w:pPr>
              <w:rPr>
                <w:rFonts w:cs="Arial"/>
                <w:szCs w:val="22"/>
                <w:lang w:val="fr-CA"/>
              </w:rPr>
            </w:pPr>
          </w:p>
          <w:p w14:paraId="5294F0CA" w14:textId="0401129C" w:rsidR="000C7684" w:rsidRPr="00454BB1" w:rsidRDefault="004A027B" w:rsidP="000C7684">
            <w:pPr>
              <w:rPr>
                <w:rFonts w:cs="Arial"/>
                <w:szCs w:val="22"/>
                <w:lang w:val="fr-CA"/>
              </w:rPr>
            </w:pPr>
            <w:r w:rsidRPr="00454BB1">
              <w:rPr>
                <w:rFonts w:cs="Arial"/>
                <w:szCs w:val="22"/>
                <w:lang w:val="fr-CA"/>
              </w:rPr>
              <w:t xml:space="preserve">a) </w:t>
            </w:r>
            <w:r w:rsidR="00DA7DA4">
              <w:rPr>
                <w:rFonts w:cs="Arial"/>
                <w:szCs w:val="22"/>
                <w:lang w:val="fr-CA"/>
              </w:rPr>
              <w:t xml:space="preserve">les questions relatives au </w:t>
            </w:r>
            <w:r w:rsidR="009F53B3">
              <w:rPr>
                <w:rFonts w:cs="Arial"/>
                <w:szCs w:val="22"/>
                <w:lang w:val="fr-CA"/>
              </w:rPr>
              <w:t xml:space="preserve">présumé </w:t>
            </w:r>
            <w:r w:rsidR="00DA7DA4">
              <w:rPr>
                <w:rFonts w:cs="Arial"/>
                <w:szCs w:val="22"/>
                <w:lang w:val="fr-CA"/>
              </w:rPr>
              <w:t xml:space="preserve">détournement des actifs appartenant à </w:t>
            </w:r>
            <w:r w:rsidRPr="00454BB1">
              <w:rPr>
                <w:rFonts w:cs="Arial"/>
                <w:szCs w:val="22"/>
                <w:lang w:val="fr-CA"/>
              </w:rPr>
              <w:t xml:space="preserve">(incapable) </w:t>
            </w:r>
            <w:r w:rsidR="00DA7DA4">
              <w:rPr>
                <w:rFonts w:cs="Arial"/>
                <w:szCs w:val="22"/>
                <w:lang w:val="fr-CA"/>
              </w:rPr>
              <w:t>en ou environ en</w:t>
            </w:r>
            <w:r w:rsidRPr="00454BB1">
              <w:rPr>
                <w:rFonts w:cs="Arial"/>
                <w:szCs w:val="22"/>
                <w:lang w:val="fr-CA"/>
              </w:rPr>
              <w:t xml:space="preserve"> (</w:t>
            </w:r>
            <w:r w:rsidR="00DA7DA4">
              <w:rPr>
                <w:rFonts w:cs="Arial"/>
                <w:szCs w:val="22"/>
                <w:lang w:val="fr-CA"/>
              </w:rPr>
              <w:t>année</w:t>
            </w:r>
            <w:r w:rsidRPr="00454BB1">
              <w:rPr>
                <w:rFonts w:cs="Arial"/>
                <w:szCs w:val="22"/>
                <w:lang w:val="fr-CA"/>
              </w:rPr>
              <w:t>)</w:t>
            </w:r>
            <w:r w:rsidR="0067517F">
              <w:rPr>
                <w:rFonts w:cs="Arial"/>
                <w:szCs w:val="22"/>
                <w:lang w:val="fr-CA"/>
              </w:rPr>
              <w:t>, d’un montant de</w:t>
            </w:r>
            <w:r w:rsidRPr="00454BB1">
              <w:rPr>
                <w:rFonts w:cs="Arial"/>
                <w:szCs w:val="22"/>
                <w:lang w:val="fr-CA"/>
              </w:rPr>
              <w:t xml:space="preserve"> (</w:t>
            </w:r>
            <w:r w:rsidR="00DA7DA4">
              <w:rPr>
                <w:rFonts w:cs="Arial"/>
                <w:szCs w:val="22"/>
                <w:lang w:val="fr-CA"/>
              </w:rPr>
              <w:t>montant</w:t>
            </w:r>
            <w:r w:rsidRPr="00454BB1">
              <w:rPr>
                <w:rFonts w:cs="Arial"/>
                <w:szCs w:val="22"/>
                <w:lang w:val="fr-CA"/>
              </w:rPr>
              <w:t>)</w:t>
            </w:r>
            <w:r w:rsidR="0067517F">
              <w:rPr>
                <w:rFonts w:cs="Arial"/>
                <w:szCs w:val="22"/>
                <w:lang w:val="fr-CA"/>
              </w:rPr>
              <w:t>, par</w:t>
            </w:r>
            <w:r w:rsidR="00AC18F1" w:rsidRPr="00454BB1">
              <w:rPr>
                <w:rFonts w:cs="Arial"/>
                <w:szCs w:val="22"/>
                <w:lang w:val="fr-CA"/>
              </w:rPr>
              <w:t xml:space="preserve"> </w:t>
            </w:r>
            <w:r w:rsidR="00AC18F1" w:rsidRPr="00454BB1">
              <w:rPr>
                <w:rStyle w:val="Prompt"/>
                <w:rFonts w:ascii="Wingdings" w:hAnsi="Wingdings" w:cs="Arial"/>
                <w:color w:val="auto"/>
                <w:szCs w:val="22"/>
                <w:lang w:val="fr-CA"/>
              </w:rPr>
              <w:sym w:font="Wingdings" w:char="F06C"/>
            </w:r>
            <w:r w:rsidRPr="00454BB1">
              <w:rPr>
                <w:rFonts w:cs="Arial"/>
                <w:szCs w:val="22"/>
                <w:lang w:val="fr-CA"/>
              </w:rPr>
              <w:t>;</w:t>
            </w:r>
          </w:p>
          <w:p w14:paraId="36E6537E" w14:textId="2D71B649" w:rsidR="000C7684" w:rsidRPr="00454BB1" w:rsidRDefault="004A027B" w:rsidP="000C7684">
            <w:pPr>
              <w:rPr>
                <w:rFonts w:cs="Arial"/>
                <w:szCs w:val="22"/>
                <w:lang w:val="fr-CA"/>
              </w:rPr>
            </w:pPr>
            <w:r w:rsidRPr="00454BB1">
              <w:rPr>
                <w:rFonts w:cs="Arial"/>
                <w:szCs w:val="22"/>
                <w:lang w:val="fr-CA"/>
              </w:rPr>
              <w:t xml:space="preserve">b) </w:t>
            </w:r>
            <w:r w:rsidR="009F53B3">
              <w:rPr>
                <w:rFonts w:cs="Arial"/>
                <w:szCs w:val="22"/>
                <w:lang w:val="fr-CA"/>
              </w:rPr>
              <w:t xml:space="preserve">les questions relatives au </w:t>
            </w:r>
            <w:r w:rsidR="001E07CD">
              <w:rPr>
                <w:rFonts w:cs="Arial"/>
                <w:szCs w:val="22"/>
                <w:lang w:val="fr-CA"/>
              </w:rPr>
              <w:t>présumé manquement à une obligation fiduciaire par</w:t>
            </w:r>
            <w:r w:rsidRPr="00454BB1">
              <w:rPr>
                <w:rFonts w:cs="Arial"/>
                <w:szCs w:val="22"/>
                <w:lang w:val="fr-CA"/>
              </w:rPr>
              <w:t xml:space="preserve"> </w:t>
            </w:r>
            <w:r w:rsidRPr="00454BB1">
              <w:rPr>
                <w:rStyle w:val="Prompt"/>
                <w:rFonts w:ascii="Wingdings" w:hAnsi="Wingdings" w:cs="Arial"/>
                <w:color w:val="auto"/>
                <w:szCs w:val="22"/>
                <w:lang w:val="fr-CA"/>
              </w:rPr>
              <w:sym w:font="Wingdings" w:char="F06C"/>
            </w:r>
            <w:r w:rsidRPr="00454BB1">
              <w:rPr>
                <w:rFonts w:cs="Arial"/>
                <w:szCs w:val="22"/>
                <w:lang w:val="fr-CA"/>
              </w:rPr>
              <w:t xml:space="preserve">, </w:t>
            </w:r>
            <w:r w:rsidR="002845BB">
              <w:rPr>
                <w:rFonts w:cs="Arial"/>
                <w:szCs w:val="22"/>
                <w:lang w:val="fr-CA"/>
              </w:rPr>
              <w:t>y compris les dommages-intérêts pour manquement à une obligation fiduciaire et négligence dans l’un quelconque des cas suivants :</w:t>
            </w:r>
          </w:p>
          <w:p w14:paraId="3D1DE802" w14:textId="4FEFEFD8" w:rsidR="000C7684" w:rsidRPr="00454BB1" w:rsidRDefault="004A027B" w:rsidP="000C7684">
            <w:pPr>
              <w:rPr>
                <w:rFonts w:cs="Arial"/>
                <w:szCs w:val="22"/>
                <w:lang w:val="fr-CA"/>
              </w:rPr>
            </w:pPr>
            <w:r w:rsidRPr="00454BB1">
              <w:rPr>
                <w:rFonts w:cs="Arial"/>
                <w:szCs w:val="22"/>
                <w:lang w:val="fr-CA"/>
              </w:rPr>
              <w:t xml:space="preserve">(i) </w:t>
            </w:r>
            <w:r w:rsidR="00792A8C">
              <w:rPr>
                <w:rFonts w:cs="Arial"/>
                <w:szCs w:val="22"/>
                <w:lang w:val="fr-CA"/>
              </w:rPr>
              <w:t>défaut de maintenir une norme de diligence et de compétence appropriée</w:t>
            </w:r>
            <w:r w:rsidRPr="00454BB1">
              <w:rPr>
                <w:rFonts w:cs="Arial"/>
                <w:szCs w:val="22"/>
                <w:lang w:val="fr-CA"/>
              </w:rPr>
              <w:t>;</w:t>
            </w:r>
          </w:p>
          <w:p w14:paraId="3F5A6965" w14:textId="0AE791CB" w:rsidR="000C7684" w:rsidRPr="00454BB1" w:rsidRDefault="004A027B" w:rsidP="000C7684">
            <w:pPr>
              <w:rPr>
                <w:rFonts w:cs="Arial"/>
                <w:szCs w:val="22"/>
                <w:lang w:val="fr-CA"/>
              </w:rPr>
            </w:pPr>
            <w:r w:rsidRPr="00454BB1">
              <w:rPr>
                <w:rFonts w:cs="Arial"/>
                <w:szCs w:val="22"/>
                <w:lang w:val="fr-CA"/>
              </w:rPr>
              <w:t xml:space="preserve">(ii) </w:t>
            </w:r>
            <w:r w:rsidR="00792A8C">
              <w:rPr>
                <w:rFonts w:cs="Arial"/>
                <w:szCs w:val="22"/>
                <w:lang w:val="fr-CA"/>
              </w:rPr>
              <w:t>défaut de divulguer un abus de confiance ou un manquement à une obligation fiduciaire</w:t>
            </w:r>
            <w:r w:rsidRPr="00454BB1">
              <w:rPr>
                <w:rFonts w:cs="Arial"/>
                <w:szCs w:val="22"/>
                <w:lang w:val="fr-CA"/>
              </w:rPr>
              <w:t>;</w:t>
            </w:r>
          </w:p>
          <w:p w14:paraId="0A8A2B46" w14:textId="33A026FA" w:rsidR="000C7684" w:rsidRPr="00454BB1" w:rsidRDefault="004A027B" w:rsidP="000C7684">
            <w:pPr>
              <w:rPr>
                <w:rFonts w:cs="Arial"/>
                <w:szCs w:val="22"/>
                <w:lang w:val="fr-CA"/>
              </w:rPr>
            </w:pPr>
            <w:r w:rsidRPr="00454BB1">
              <w:rPr>
                <w:rFonts w:cs="Arial"/>
                <w:szCs w:val="22"/>
                <w:lang w:val="fr-CA"/>
              </w:rPr>
              <w:t xml:space="preserve">(iii) </w:t>
            </w:r>
            <w:r w:rsidR="001F138D">
              <w:rPr>
                <w:rFonts w:cs="Arial"/>
                <w:szCs w:val="22"/>
                <w:lang w:val="fr-CA"/>
              </w:rPr>
              <w:t xml:space="preserve">défaut de tenir des comptes en conformité avec la </w:t>
            </w:r>
            <w:r w:rsidR="001F138D" w:rsidRPr="001F138D">
              <w:rPr>
                <w:rFonts w:cs="Arial"/>
                <w:i/>
                <w:iCs/>
                <w:szCs w:val="22"/>
                <w:lang w:val="fr-CA"/>
              </w:rPr>
              <w:t>Loi de 1992 sur la prise de décisions au nom d’autrui</w:t>
            </w:r>
            <w:r w:rsidRPr="00454BB1">
              <w:rPr>
                <w:rFonts w:cs="Arial"/>
                <w:szCs w:val="22"/>
                <w:lang w:val="fr-CA"/>
              </w:rPr>
              <w:t xml:space="preserve"> (</w:t>
            </w:r>
            <w:r w:rsidR="001F138D">
              <w:rPr>
                <w:rFonts w:cs="Arial"/>
                <w:szCs w:val="22"/>
                <w:lang w:val="fr-CA"/>
              </w:rPr>
              <w:t>la « LPDNA »</w:t>
            </w:r>
            <w:r w:rsidRPr="00454BB1">
              <w:rPr>
                <w:rFonts w:cs="Arial"/>
                <w:szCs w:val="22"/>
                <w:lang w:val="fr-CA"/>
              </w:rPr>
              <w:t>)</w:t>
            </w:r>
            <w:r w:rsidR="001F138D">
              <w:rPr>
                <w:rFonts w:cs="Arial"/>
                <w:szCs w:val="22"/>
                <w:lang w:val="fr-CA"/>
              </w:rPr>
              <w:t xml:space="preserve"> et, en particulier, de la manière indiquée à l’article 2 du Règlement de l’Ontario 10</w:t>
            </w:r>
            <w:r w:rsidR="004C55F9">
              <w:rPr>
                <w:rFonts w:cs="Arial"/>
                <w:szCs w:val="22"/>
                <w:lang w:val="fr-CA"/>
              </w:rPr>
              <w:t>0/96 pris en application de cette loi</w:t>
            </w:r>
            <w:r w:rsidRPr="00454BB1">
              <w:rPr>
                <w:rFonts w:cs="Arial"/>
                <w:szCs w:val="22"/>
                <w:lang w:val="fr-CA"/>
              </w:rPr>
              <w:t>;</w:t>
            </w:r>
          </w:p>
          <w:p w14:paraId="71AADF43" w14:textId="35F41368" w:rsidR="000C7684" w:rsidRPr="00454BB1" w:rsidRDefault="004A027B" w:rsidP="000C7684">
            <w:pPr>
              <w:rPr>
                <w:rFonts w:cs="Arial"/>
                <w:szCs w:val="22"/>
                <w:lang w:val="fr-CA"/>
              </w:rPr>
            </w:pPr>
            <w:r w:rsidRPr="00454BB1">
              <w:rPr>
                <w:rFonts w:cs="Arial"/>
                <w:szCs w:val="22"/>
                <w:lang w:val="fr-CA"/>
              </w:rPr>
              <w:t xml:space="preserve">(iv) </w:t>
            </w:r>
            <w:r w:rsidR="007164B6">
              <w:rPr>
                <w:rFonts w:cs="Arial"/>
                <w:szCs w:val="22"/>
                <w:lang w:val="fr-CA"/>
              </w:rPr>
              <w:t>défaut de tenir des comptes exacts en conformité avec la LPDNA et, en particulier, de la manière indiquée aux articles 5 et 6 du Règlement de l’Ontario 100/96</w:t>
            </w:r>
            <w:r w:rsidRPr="00454BB1">
              <w:rPr>
                <w:rFonts w:cs="Arial"/>
                <w:szCs w:val="22"/>
                <w:lang w:val="fr-CA"/>
              </w:rPr>
              <w:t>;</w:t>
            </w:r>
          </w:p>
          <w:p w14:paraId="43440E71" w14:textId="371F8814" w:rsidR="000C7684" w:rsidRPr="00454BB1" w:rsidRDefault="004A027B" w:rsidP="000C7684">
            <w:pPr>
              <w:rPr>
                <w:rFonts w:cs="Arial"/>
                <w:szCs w:val="22"/>
                <w:lang w:val="fr-CA"/>
              </w:rPr>
            </w:pPr>
            <w:r w:rsidRPr="00454BB1">
              <w:rPr>
                <w:rFonts w:cs="Arial"/>
                <w:szCs w:val="22"/>
                <w:lang w:val="fr-CA"/>
              </w:rPr>
              <w:t xml:space="preserve">(v) </w:t>
            </w:r>
            <w:r w:rsidR="00B414FE">
              <w:rPr>
                <w:rFonts w:cs="Arial"/>
                <w:szCs w:val="22"/>
                <w:lang w:val="fr-CA"/>
              </w:rPr>
              <w:t xml:space="preserve">défaut de </w:t>
            </w:r>
            <w:r w:rsidR="00804E8D">
              <w:rPr>
                <w:rFonts w:cs="Arial"/>
                <w:szCs w:val="22"/>
                <w:lang w:val="fr-CA"/>
              </w:rPr>
              <w:t>restituer tout avantage</w:t>
            </w:r>
            <w:r w:rsidRPr="00454BB1">
              <w:rPr>
                <w:rFonts w:cs="Arial"/>
                <w:szCs w:val="22"/>
                <w:lang w:val="fr-CA"/>
              </w:rPr>
              <w:t xml:space="preserve"> </w:t>
            </w:r>
            <w:r w:rsidR="00B414FE">
              <w:rPr>
                <w:rFonts w:cs="Arial"/>
                <w:szCs w:val="22"/>
                <w:lang w:val="fr-CA"/>
              </w:rPr>
              <w:t xml:space="preserve">obtenu par son </w:t>
            </w:r>
            <w:r w:rsidR="00B414FE">
              <w:rPr>
                <w:rFonts w:cs="Arial"/>
                <w:szCs w:val="22"/>
                <w:lang w:val="fr-CA"/>
              </w:rPr>
              <w:lastRenderedPageBreak/>
              <w:t>manquement à une obligation fiduciaire et son manquement à une obligation de loyauté</w:t>
            </w:r>
            <w:r w:rsidRPr="00454BB1">
              <w:rPr>
                <w:rFonts w:cs="Arial"/>
                <w:szCs w:val="22"/>
                <w:lang w:val="fr-CA"/>
              </w:rPr>
              <w:t>;</w:t>
            </w:r>
          </w:p>
          <w:p w14:paraId="24EADDB1" w14:textId="55CF1E6E" w:rsidR="000C7684" w:rsidRPr="00454BB1" w:rsidRDefault="004A027B" w:rsidP="000C7684">
            <w:pPr>
              <w:rPr>
                <w:rFonts w:cs="Arial"/>
                <w:szCs w:val="22"/>
                <w:lang w:val="fr-CA"/>
              </w:rPr>
            </w:pPr>
            <w:r w:rsidRPr="00454BB1">
              <w:rPr>
                <w:rFonts w:cs="Arial"/>
                <w:szCs w:val="22"/>
                <w:lang w:val="fr-CA"/>
              </w:rPr>
              <w:t xml:space="preserve">(vi) </w:t>
            </w:r>
            <w:r w:rsidR="00C5172C">
              <w:rPr>
                <w:rFonts w:cs="Arial"/>
                <w:szCs w:val="22"/>
                <w:lang w:val="fr-CA"/>
              </w:rPr>
              <w:t>défaut d’agir en conformité avec la LPDNA</w:t>
            </w:r>
            <w:r w:rsidR="00FC4500" w:rsidRPr="00454BB1">
              <w:rPr>
                <w:rFonts w:cs="Arial"/>
                <w:szCs w:val="22"/>
                <w:lang w:val="fr-CA"/>
              </w:rPr>
              <w:t>;</w:t>
            </w:r>
          </w:p>
          <w:p w14:paraId="6147A491" w14:textId="4A9B788B" w:rsidR="000C7684" w:rsidRPr="00454BB1" w:rsidRDefault="004A027B" w:rsidP="000C7684">
            <w:pPr>
              <w:rPr>
                <w:rFonts w:cs="Arial"/>
                <w:szCs w:val="22"/>
                <w:lang w:val="fr-CA"/>
              </w:rPr>
            </w:pPr>
            <w:r w:rsidRPr="00454BB1">
              <w:rPr>
                <w:rFonts w:cs="Arial"/>
                <w:szCs w:val="22"/>
                <w:lang w:val="fr-CA"/>
              </w:rPr>
              <w:t xml:space="preserve">(vii) falsification </w:t>
            </w:r>
            <w:r w:rsidR="006E7549">
              <w:rPr>
                <w:rFonts w:cs="Arial"/>
                <w:szCs w:val="22"/>
                <w:lang w:val="fr-CA"/>
              </w:rPr>
              <w:t>de</w:t>
            </w:r>
            <w:r w:rsidR="00EF221B">
              <w:rPr>
                <w:rFonts w:cs="Arial"/>
                <w:szCs w:val="22"/>
                <w:lang w:val="fr-CA"/>
              </w:rPr>
              <w:t>s</w:t>
            </w:r>
            <w:r w:rsidR="006E7549">
              <w:rPr>
                <w:rFonts w:cs="Arial"/>
                <w:szCs w:val="22"/>
                <w:lang w:val="fr-CA"/>
              </w:rPr>
              <w:t xml:space="preserve"> comptes</w:t>
            </w:r>
            <w:r w:rsidRPr="00454BB1">
              <w:rPr>
                <w:rFonts w:cs="Arial"/>
                <w:szCs w:val="22"/>
                <w:lang w:val="fr-CA"/>
              </w:rPr>
              <w:t>;</w:t>
            </w:r>
          </w:p>
          <w:p w14:paraId="148143A4" w14:textId="6E69CFD0" w:rsidR="000C7684" w:rsidRPr="00454BB1" w:rsidRDefault="004A027B" w:rsidP="000C7684">
            <w:pPr>
              <w:rPr>
                <w:rFonts w:cs="Arial"/>
                <w:szCs w:val="22"/>
                <w:lang w:val="fr-CA"/>
              </w:rPr>
            </w:pPr>
            <w:r w:rsidRPr="00454BB1">
              <w:rPr>
                <w:rFonts w:cs="Arial"/>
                <w:szCs w:val="22"/>
                <w:lang w:val="fr-CA"/>
              </w:rPr>
              <w:t xml:space="preserve">(viii) </w:t>
            </w:r>
            <w:r w:rsidR="003D577F">
              <w:rPr>
                <w:rFonts w:cs="Arial"/>
                <w:szCs w:val="22"/>
                <w:lang w:val="fr-CA"/>
              </w:rPr>
              <w:t>consignation erronée</w:t>
            </w:r>
            <w:r w:rsidRPr="00454BB1">
              <w:rPr>
                <w:rFonts w:cs="Arial"/>
                <w:szCs w:val="22"/>
                <w:lang w:val="fr-CA"/>
              </w:rPr>
              <w:t xml:space="preserve"> </w:t>
            </w:r>
            <w:r w:rsidR="00EF221B">
              <w:rPr>
                <w:rFonts w:cs="Arial"/>
                <w:szCs w:val="22"/>
                <w:lang w:val="fr-CA"/>
              </w:rPr>
              <w:t>des inscriptions comptables</w:t>
            </w:r>
            <w:r w:rsidRPr="00454BB1">
              <w:rPr>
                <w:rFonts w:cs="Arial"/>
                <w:szCs w:val="22"/>
                <w:lang w:val="fr-CA"/>
              </w:rPr>
              <w:t>;</w:t>
            </w:r>
          </w:p>
          <w:p w14:paraId="3E0CB2CF" w14:textId="220414D9" w:rsidR="000C7684" w:rsidRPr="00454BB1" w:rsidRDefault="004A027B" w:rsidP="000C7684">
            <w:pPr>
              <w:rPr>
                <w:rFonts w:cs="Arial"/>
                <w:szCs w:val="22"/>
                <w:lang w:val="fr-CA"/>
              </w:rPr>
            </w:pPr>
            <w:r w:rsidRPr="00454BB1">
              <w:rPr>
                <w:rFonts w:cs="Arial"/>
                <w:szCs w:val="22"/>
                <w:lang w:val="fr-CA"/>
              </w:rPr>
              <w:t xml:space="preserve">(ix) </w:t>
            </w:r>
            <w:r w:rsidR="00502656">
              <w:rPr>
                <w:rFonts w:cs="Arial"/>
                <w:szCs w:val="22"/>
                <w:lang w:val="fr-CA"/>
              </w:rPr>
              <w:t xml:space="preserve">violation du paragraphe </w:t>
            </w:r>
            <w:r w:rsidRPr="00454BB1">
              <w:rPr>
                <w:rFonts w:cs="Arial"/>
                <w:szCs w:val="22"/>
                <w:lang w:val="fr-CA"/>
              </w:rPr>
              <w:t>32</w:t>
            </w:r>
            <w:r w:rsidR="004C55F9">
              <w:rPr>
                <w:rFonts w:cs="Arial"/>
                <w:szCs w:val="22"/>
                <w:lang w:val="fr-CA"/>
              </w:rPr>
              <w:t> </w:t>
            </w:r>
            <w:r w:rsidRPr="00454BB1">
              <w:rPr>
                <w:rFonts w:cs="Arial"/>
                <w:szCs w:val="22"/>
                <w:lang w:val="fr-CA"/>
              </w:rPr>
              <w:t xml:space="preserve">(1) </w:t>
            </w:r>
            <w:r w:rsidR="00502656">
              <w:rPr>
                <w:rFonts w:cs="Arial"/>
                <w:szCs w:val="22"/>
                <w:lang w:val="fr-CA"/>
              </w:rPr>
              <w:t xml:space="preserve">de la LPDNA et, en particulier, défaut d’exercer les pouvoirs </w:t>
            </w:r>
            <w:r w:rsidR="009C08BC">
              <w:rPr>
                <w:rFonts w:cs="Arial"/>
                <w:szCs w:val="22"/>
                <w:lang w:val="fr-CA"/>
              </w:rPr>
              <w:t>accordés à un procureur</w:t>
            </w:r>
            <w:r w:rsidR="009C08BC">
              <w:t xml:space="preserve"> </w:t>
            </w:r>
            <w:r w:rsidR="009C08BC" w:rsidRPr="009C08BC">
              <w:rPr>
                <w:rFonts w:cs="Arial"/>
                <w:szCs w:val="22"/>
                <w:lang w:val="fr-CA"/>
              </w:rPr>
              <w:t xml:space="preserve">avec diligence, avec honnêteté et intégrité et de bonne foi, dans l’intérêt de </w:t>
            </w:r>
            <w:r w:rsidR="009C08BC">
              <w:rPr>
                <w:rFonts w:cs="Arial"/>
                <w:szCs w:val="22"/>
                <w:lang w:val="fr-CA"/>
              </w:rPr>
              <w:t>(</w:t>
            </w:r>
            <w:r w:rsidR="009C08BC" w:rsidRPr="009C08BC">
              <w:rPr>
                <w:rFonts w:cs="Arial"/>
                <w:szCs w:val="22"/>
                <w:lang w:val="fr-CA"/>
              </w:rPr>
              <w:t>incapable</w:t>
            </w:r>
            <w:r w:rsidR="009C08BC">
              <w:rPr>
                <w:rFonts w:cs="Arial"/>
                <w:szCs w:val="22"/>
                <w:lang w:val="fr-CA"/>
              </w:rPr>
              <w:t>)</w:t>
            </w:r>
            <w:r w:rsidRPr="00454BB1">
              <w:rPr>
                <w:rFonts w:cs="Arial"/>
                <w:szCs w:val="22"/>
                <w:lang w:val="fr-CA"/>
              </w:rPr>
              <w:t xml:space="preserve">; </w:t>
            </w:r>
          </w:p>
          <w:p w14:paraId="08348CF0" w14:textId="11A07C03" w:rsidR="000C7684" w:rsidRPr="00454BB1" w:rsidRDefault="004A027B" w:rsidP="000C7684">
            <w:pPr>
              <w:rPr>
                <w:rFonts w:cs="Arial"/>
                <w:szCs w:val="22"/>
                <w:lang w:val="fr-CA"/>
              </w:rPr>
            </w:pPr>
            <w:r w:rsidRPr="00454BB1">
              <w:rPr>
                <w:rFonts w:cs="Arial"/>
                <w:szCs w:val="22"/>
                <w:lang w:val="fr-CA"/>
              </w:rPr>
              <w:t xml:space="preserve">(x) </w:t>
            </w:r>
            <w:r w:rsidR="00502656">
              <w:rPr>
                <w:rFonts w:cs="Arial"/>
                <w:szCs w:val="22"/>
                <w:lang w:val="fr-CA"/>
              </w:rPr>
              <w:t xml:space="preserve">violation du paragraphe </w:t>
            </w:r>
            <w:r w:rsidRPr="00454BB1">
              <w:rPr>
                <w:rFonts w:cs="Arial"/>
                <w:szCs w:val="22"/>
                <w:lang w:val="fr-CA"/>
              </w:rPr>
              <w:t>66</w:t>
            </w:r>
            <w:r w:rsidR="004C55F9">
              <w:rPr>
                <w:rFonts w:cs="Arial"/>
                <w:szCs w:val="22"/>
                <w:lang w:val="fr-CA"/>
              </w:rPr>
              <w:t xml:space="preserve"> </w:t>
            </w:r>
            <w:r w:rsidRPr="00454BB1">
              <w:rPr>
                <w:rFonts w:cs="Arial"/>
                <w:szCs w:val="22"/>
                <w:lang w:val="fr-CA"/>
              </w:rPr>
              <w:t xml:space="preserve">(4.1) </w:t>
            </w:r>
            <w:r w:rsidR="00502656">
              <w:rPr>
                <w:rFonts w:cs="Arial"/>
                <w:szCs w:val="22"/>
                <w:lang w:val="fr-CA"/>
              </w:rPr>
              <w:t>de la LPDNA</w:t>
            </w:r>
            <w:r w:rsidRPr="00454BB1">
              <w:rPr>
                <w:rFonts w:cs="Arial"/>
                <w:szCs w:val="22"/>
                <w:lang w:val="fr-CA"/>
              </w:rPr>
              <w:t>;</w:t>
            </w:r>
          </w:p>
          <w:p w14:paraId="630F8F94" w14:textId="7C7985AF" w:rsidR="000C7684" w:rsidRPr="00454BB1" w:rsidRDefault="004A027B" w:rsidP="000C7684">
            <w:pPr>
              <w:rPr>
                <w:rFonts w:cs="Arial"/>
                <w:szCs w:val="22"/>
                <w:lang w:val="fr-CA"/>
              </w:rPr>
            </w:pPr>
            <w:r w:rsidRPr="00454BB1">
              <w:rPr>
                <w:rFonts w:cs="Arial"/>
                <w:szCs w:val="22"/>
                <w:lang w:val="fr-CA"/>
              </w:rPr>
              <w:t xml:space="preserve">d) </w:t>
            </w:r>
            <w:r w:rsidR="000F19EE">
              <w:rPr>
                <w:rFonts w:cs="Arial"/>
                <w:szCs w:val="22"/>
                <w:lang w:val="fr-CA"/>
              </w:rPr>
              <w:t>les questions relatives à la présumée mauvaise gestion des actifs de</w:t>
            </w:r>
            <w:r w:rsidRPr="00454BB1">
              <w:rPr>
                <w:rFonts w:cs="Arial"/>
                <w:szCs w:val="22"/>
                <w:lang w:val="fr-CA"/>
              </w:rPr>
              <w:t xml:space="preserve"> (incapable) </w:t>
            </w:r>
            <w:r w:rsidR="000F19EE">
              <w:rPr>
                <w:rFonts w:cs="Arial"/>
                <w:szCs w:val="22"/>
                <w:lang w:val="fr-CA"/>
              </w:rPr>
              <w:t>par</w:t>
            </w:r>
            <w:r w:rsidR="00556B7F" w:rsidRPr="00454BB1">
              <w:rPr>
                <w:rFonts w:cs="Arial"/>
                <w:szCs w:val="22"/>
                <w:lang w:val="fr-CA"/>
              </w:rPr>
              <w:t xml:space="preserve"> </w:t>
            </w:r>
            <w:r w:rsidR="00556B7F" w:rsidRPr="00454BB1">
              <w:rPr>
                <w:rStyle w:val="Prompt"/>
                <w:rFonts w:ascii="Wingdings" w:hAnsi="Wingdings" w:cs="Arial"/>
                <w:color w:val="auto"/>
                <w:szCs w:val="22"/>
                <w:lang w:val="fr-CA"/>
              </w:rPr>
              <w:sym w:font="Wingdings" w:char="F06C"/>
            </w:r>
            <w:r w:rsidRPr="00454BB1">
              <w:rPr>
                <w:rFonts w:cs="Arial"/>
                <w:szCs w:val="22"/>
                <w:lang w:val="fr-CA"/>
              </w:rPr>
              <w:t>;</w:t>
            </w:r>
          </w:p>
          <w:p w14:paraId="67040A0A" w14:textId="062C8A92" w:rsidR="000C7684" w:rsidRPr="00CB04EF" w:rsidRDefault="004A027B" w:rsidP="000C7684">
            <w:pPr>
              <w:rPr>
                <w:rFonts w:cs="Arial"/>
                <w:iCs/>
                <w:szCs w:val="22"/>
                <w:lang w:val="fr-CA"/>
              </w:rPr>
            </w:pPr>
            <w:r w:rsidRPr="00454BB1">
              <w:rPr>
                <w:rFonts w:cs="Arial"/>
                <w:szCs w:val="22"/>
                <w:lang w:val="fr-CA"/>
              </w:rPr>
              <w:t xml:space="preserve">e) </w:t>
            </w:r>
            <w:r w:rsidR="006720B4">
              <w:rPr>
                <w:rFonts w:cs="Arial"/>
                <w:szCs w:val="22"/>
                <w:lang w:val="fr-CA"/>
              </w:rPr>
              <w:t xml:space="preserve">les questions relatives à l’annulation et au rétablissement de la situation financière originale de </w:t>
            </w:r>
            <w:r w:rsidRPr="00454BB1">
              <w:rPr>
                <w:rFonts w:cs="Arial"/>
                <w:szCs w:val="22"/>
                <w:lang w:val="fr-CA"/>
              </w:rPr>
              <w:t xml:space="preserve">(incapable) </w:t>
            </w:r>
            <w:r w:rsidR="006720B4">
              <w:rPr>
                <w:rFonts w:cs="Arial"/>
                <w:szCs w:val="22"/>
                <w:lang w:val="fr-CA"/>
              </w:rPr>
              <w:t>au</w:t>
            </w:r>
            <w:r w:rsidRPr="00454BB1">
              <w:rPr>
                <w:rFonts w:cs="Arial"/>
                <w:szCs w:val="22"/>
                <w:lang w:val="fr-CA"/>
              </w:rPr>
              <w:t xml:space="preserve"> (date), </w:t>
            </w:r>
            <w:r w:rsidR="00CB04EF">
              <w:rPr>
                <w:rFonts w:cs="Arial"/>
                <w:szCs w:val="22"/>
                <w:lang w:val="fr-CA"/>
              </w:rPr>
              <w:t xml:space="preserve">y compris les questions relatives aux dommages-intérêts pour pertes </w:t>
            </w:r>
            <w:r w:rsidR="00AB6537">
              <w:rPr>
                <w:rFonts w:cs="Arial"/>
                <w:szCs w:val="22"/>
                <w:lang w:val="fr-CA"/>
              </w:rPr>
              <w:t>accordés en conformité notamment avec</w:t>
            </w:r>
            <w:r w:rsidR="00CB04EF">
              <w:rPr>
                <w:rFonts w:cs="Arial"/>
                <w:szCs w:val="22"/>
                <w:lang w:val="fr-CA"/>
              </w:rPr>
              <w:t xml:space="preserve"> l’art</w:t>
            </w:r>
            <w:r w:rsidRPr="00454BB1">
              <w:rPr>
                <w:rFonts w:cs="Arial"/>
                <w:szCs w:val="22"/>
                <w:lang w:val="fr-CA"/>
              </w:rPr>
              <w:t xml:space="preserve">.104 </w:t>
            </w:r>
            <w:r w:rsidR="00CB04EF">
              <w:rPr>
                <w:rFonts w:cs="Arial"/>
                <w:szCs w:val="22"/>
                <w:lang w:val="fr-CA"/>
              </w:rPr>
              <w:t xml:space="preserve">de la </w:t>
            </w:r>
            <w:r w:rsidR="00CB04EF">
              <w:rPr>
                <w:rFonts w:cs="Arial"/>
                <w:i/>
                <w:szCs w:val="22"/>
                <w:lang w:val="fr-CA"/>
              </w:rPr>
              <w:t xml:space="preserve">Loi sur les tribunaux judiciaires </w:t>
            </w:r>
            <w:r w:rsidR="00CB04EF" w:rsidRPr="00CB04EF">
              <w:rPr>
                <w:rFonts w:cs="Arial"/>
                <w:iCs/>
                <w:szCs w:val="22"/>
                <w:lang w:val="fr-CA"/>
              </w:rPr>
              <w:t>de l’Ontario</w:t>
            </w:r>
            <w:r w:rsidR="00E91393">
              <w:rPr>
                <w:rFonts w:cs="Arial"/>
                <w:iCs/>
                <w:szCs w:val="22"/>
                <w:lang w:val="fr-CA"/>
              </w:rPr>
              <w:t>;</w:t>
            </w:r>
          </w:p>
          <w:p w14:paraId="21020357" w14:textId="66A71F44" w:rsidR="000C7684" w:rsidRPr="00454BB1" w:rsidRDefault="004A027B" w:rsidP="000C7684">
            <w:pPr>
              <w:rPr>
                <w:rFonts w:cs="Arial"/>
                <w:szCs w:val="22"/>
                <w:lang w:val="fr-CA"/>
              </w:rPr>
            </w:pPr>
            <w:r w:rsidRPr="00454BB1">
              <w:rPr>
                <w:rFonts w:cs="Arial"/>
                <w:szCs w:val="22"/>
                <w:lang w:val="fr-CA"/>
              </w:rPr>
              <w:t xml:space="preserve">f) </w:t>
            </w:r>
            <w:r w:rsidR="00F645B0">
              <w:rPr>
                <w:rFonts w:cs="Arial"/>
                <w:szCs w:val="22"/>
                <w:lang w:val="fr-CA"/>
              </w:rPr>
              <w:t xml:space="preserve">les questions relatives à l’inconduite alléguée du fiduciaire </w:t>
            </w:r>
            <w:r w:rsidR="00556B7F" w:rsidRPr="00454BB1">
              <w:rPr>
                <w:rStyle w:val="Prompt"/>
                <w:rFonts w:ascii="Wingdings" w:hAnsi="Wingdings" w:cs="Arial"/>
                <w:color w:val="auto"/>
                <w:szCs w:val="22"/>
                <w:lang w:val="fr-CA"/>
              </w:rPr>
              <w:sym w:font="Wingdings" w:char="F06C"/>
            </w:r>
            <w:r w:rsidRPr="00454BB1">
              <w:rPr>
                <w:rFonts w:cs="Arial"/>
                <w:szCs w:val="22"/>
                <w:lang w:val="fr-CA"/>
              </w:rPr>
              <w:t xml:space="preserve">; </w:t>
            </w:r>
          </w:p>
          <w:p w14:paraId="6546F50C" w14:textId="772EB8EB" w:rsidR="000C7684" w:rsidRPr="00454BB1" w:rsidRDefault="004A027B" w:rsidP="000C7684">
            <w:pPr>
              <w:rPr>
                <w:rFonts w:cs="Arial"/>
                <w:szCs w:val="22"/>
                <w:lang w:val="fr-CA"/>
              </w:rPr>
            </w:pPr>
            <w:r w:rsidRPr="00454BB1">
              <w:rPr>
                <w:rFonts w:cs="Arial"/>
                <w:szCs w:val="22"/>
                <w:lang w:val="fr-CA"/>
              </w:rPr>
              <w:t xml:space="preserve">g) </w:t>
            </w:r>
            <w:r w:rsidR="003F0001">
              <w:rPr>
                <w:rFonts w:cs="Arial"/>
                <w:szCs w:val="22"/>
                <w:lang w:val="fr-CA"/>
              </w:rPr>
              <w:t xml:space="preserve">les questions relatives aux dommages subis par </w:t>
            </w:r>
            <w:r w:rsidRPr="00454BB1">
              <w:rPr>
                <w:rFonts w:cs="Arial"/>
                <w:szCs w:val="22"/>
                <w:lang w:val="fr-CA"/>
              </w:rPr>
              <w:t>(incapable)</w:t>
            </w:r>
            <w:r w:rsidR="003F0001">
              <w:rPr>
                <w:rFonts w:cs="Arial"/>
                <w:szCs w:val="22"/>
                <w:lang w:val="fr-CA"/>
              </w:rPr>
              <w:t xml:space="preserve"> par suite du manquement à une obligation fiduciaire et de la négligence de</w:t>
            </w:r>
            <w:r w:rsidR="00556B7F" w:rsidRPr="00454BB1">
              <w:rPr>
                <w:rFonts w:cs="Arial"/>
                <w:szCs w:val="22"/>
                <w:lang w:val="fr-CA"/>
              </w:rPr>
              <w:t xml:space="preserve"> </w:t>
            </w:r>
            <w:r w:rsidR="00556B7F" w:rsidRPr="00454BB1">
              <w:rPr>
                <w:rStyle w:val="Prompt"/>
                <w:rFonts w:ascii="Wingdings" w:hAnsi="Wingdings" w:cs="Arial"/>
                <w:color w:val="auto"/>
                <w:szCs w:val="22"/>
                <w:lang w:val="fr-CA"/>
              </w:rPr>
              <w:sym w:font="Wingdings" w:char="F06C"/>
            </w:r>
            <w:r w:rsidR="004B5426">
              <w:rPr>
                <w:rFonts w:cs="Arial"/>
                <w:szCs w:val="22"/>
                <w:lang w:val="fr-CA"/>
              </w:rPr>
              <w:t>, notamment la</w:t>
            </w:r>
            <w:r w:rsidR="00B90D60">
              <w:rPr>
                <w:rFonts w:cs="Arial"/>
                <w:szCs w:val="22"/>
                <w:lang w:val="fr-CA"/>
              </w:rPr>
              <w:t xml:space="preserve"> perte du capital </w:t>
            </w:r>
            <w:r w:rsidR="00D7535B">
              <w:rPr>
                <w:rFonts w:cs="Arial"/>
                <w:szCs w:val="22"/>
                <w:lang w:val="fr-CA"/>
              </w:rPr>
              <w:t xml:space="preserve">provenant </w:t>
            </w:r>
            <w:r w:rsidR="002B5A1A">
              <w:rPr>
                <w:rFonts w:cs="Arial"/>
                <w:szCs w:val="22"/>
                <w:lang w:val="fr-CA"/>
              </w:rPr>
              <w:t>du revenu de placements</w:t>
            </w:r>
            <w:r w:rsidRPr="00454BB1">
              <w:rPr>
                <w:rFonts w:cs="Arial"/>
                <w:szCs w:val="22"/>
                <w:lang w:val="fr-CA"/>
              </w:rPr>
              <w:t xml:space="preserve">, </w:t>
            </w:r>
            <w:r w:rsidR="003629CB">
              <w:rPr>
                <w:rFonts w:cs="Arial"/>
                <w:szCs w:val="22"/>
                <w:lang w:val="fr-CA"/>
              </w:rPr>
              <w:t>les intérêts</w:t>
            </w:r>
            <w:r w:rsidRPr="00454BB1">
              <w:rPr>
                <w:rFonts w:cs="Arial"/>
                <w:szCs w:val="22"/>
                <w:lang w:val="fr-CA"/>
              </w:rPr>
              <w:t xml:space="preserve">, </w:t>
            </w:r>
            <w:r w:rsidR="00E15348">
              <w:rPr>
                <w:rFonts w:cs="Arial"/>
                <w:szCs w:val="22"/>
                <w:lang w:val="fr-CA"/>
              </w:rPr>
              <w:t>y compris les intérêts calculés conformément aux art. </w:t>
            </w:r>
            <w:r w:rsidRPr="00454BB1">
              <w:rPr>
                <w:rFonts w:cs="Arial"/>
                <w:szCs w:val="22"/>
                <w:lang w:val="fr-CA"/>
              </w:rPr>
              <w:t xml:space="preserve">127, 128, 129 </w:t>
            </w:r>
            <w:r w:rsidR="00E15348">
              <w:rPr>
                <w:rFonts w:cs="Arial"/>
                <w:szCs w:val="22"/>
                <w:lang w:val="fr-CA"/>
              </w:rPr>
              <w:t>et</w:t>
            </w:r>
            <w:r w:rsidRPr="00454BB1">
              <w:rPr>
                <w:rFonts w:cs="Arial"/>
                <w:szCs w:val="22"/>
                <w:lang w:val="fr-CA"/>
              </w:rPr>
              <w:t xml:space="preserve"> 131</w:t>
            </w:r>
            <w:r w:rsidR="00E15348">
              <w:rPr>
                <w:rFonts w:cs="Arial"/>
                <w:szCs w:val="22"/>
                <w:lang w:val="fr-CA"/>
              </w:rPr>
              <w:t xml:space="preserve"> de la</w:t>
            </w:r>
            <w:r w:rsidR="00E15348">
              <w:t xml:space="preserve"> </w:t>
            </w:r>
            <w:r w:rsidR="00E15348" w:rsidRPr="00E15348">
              <w:rPr>
                <w:rFonts w:cs="Arial"/>
                <w:i/>
                <w:iCs/>
                <w:szCs w:val="22"/>
                <w:lang w:val="fr-CA"/>
              </w:rPr>
              <w:t>Loi sur les tribunaux judiciaires</w:t>
            </w:r>
            <w:r w:rsidRPr="00454BB1">
              <w:rPr>
                <w:rFonts w:cs="Arial"/>
                <w:szCs w:val="22"/>
                <w:lang w:val="fr-CA"/>
              </w:rPr>
              <w:t>;</w:t>
            </w:r>
          </w:p>
          <w:p w14:paraId="6E33C265" w14:textId="05B8911B" w:rsidR="000C7684" w:rsidRPr="00454BB1" w:rsidRDefault="004A027B" w:rsidP="000C7684">
            <w:pPr>
              <w:rPr>
                <w:rFonts w:cs="Arial"/>
                <w:szCs w:val="22"/>
                <w:lang w:val="fr-CA"/>
              </w:rPr>
            </w:pPr>
            <w:r w:rsidRPr="00454BB1">
              <w:rPr>
                <w:rFonts w:cs="Arial"/>
                <w:szCs w:val="22"/>
                <w:lang w:val="fr-CA"/>
              </w:rPr>
              <w:lastRenderedPageBreak/>
              <w:t xml:space="preserve">h) </w:t>
            </w:r>
            <w:r w:rsidR="003E439F">
              <w:rPr>
                <w:rFonts w:cs="Arial"/>
                <w:szCs w:val="22"/>
                <w:lang w:val="fr-CA"/>
              </w:rPr>
              <w:t>les questions relatives au remboursement de toutes les sommes qui auraient été détournées par</w:t>
            </w:r>
            <w:r w:rsidR="00556B7F" w:rsidRPr="00454BB1">
              <w:rPr>
                <w:rFonts w:cs="Arial"/>
                <w:szCs w:val="22"/>
                <w:lang w:val="fr-CA"/>
              </w:rPr>
              <w:t xml:space="preserve"> </w:t>
            </w:r>
            <w:r w:rsidR="00556B7F" w:rsidRPr="00454BB1">
              <w:rPr>
                <w:rStyle w:val="Prompt"/>
                <w:rFonts w:ascii="Wingdings" w:hAnsi="Wingdings" w:cs="Arial"/>
                <w:color w:val="auto"/>
                <w:szCs w:val="22"/>
                <w:lang w:val="fr-CA"/>
              </w:rPr>
              <w:sym w:font="Wingdings" w:char="F06C"/>
            </w:r>
            <w:r w:rsidR="003E439F">
              <w:rPr>
                <w:rFonts w:cs="Arial"/>
                <w:szCs w:val="22"/>
                <w:lang w:val="fr-CA"/>
              </w:rPr>
              <w:t>, ensemble avec les calculs</w:t>
            </w:r>
            <w:r w:rsidRPr="00454BB1">
              <w:rPr>
                <w:rFonts w:cs="Arial"/>
                <w:szCs w:val="22"/>
                <w:lang w:val="fr-CA"/>
              </w:rPr>
              <w:t xml:space="preserve"> </w:t>
            </w:r>
            <w:r w:rsidR="00E27439">
              <w:rPr>
                <w:rFonts w:cs="Arial"/>
                <w:szCs w:val="22"/>
                <w:lang w:val="fr-CA"/>
              </w:rPr>
              <w:t xml:space="preserve">y afférents </w:t>
            </w:r>
            <w:r w:rsidR="0059064D">
              <w:rPr>
                <w:rFonts w:cs="Arial"/>
                <w:szCs w:val="22"/>
                <w:lang w:val="fr-CA"/>
              </w:rPr>
              <w:t>pour les intérêts, coûts, dépenses et pertes d’investissements et de possibilités de revenus</w:t>
            </w:r>
            <w:r w:rsidRPr="00454BB1">
              <w:rPr>
                <w:rFonts w:cs="Arial"/>
                <w:szCs w:val="22"/>
                <w:lang w:val="fr-CA"/>
              </w:rPr>
              <w:t>;</w:t>
            </w:r>
          </w:p>
          <w:p w14:paraId="1B3C75FA" w14:textId="358D32B9" w:rsidR="00FC4500" w:rsidRPr="00454BB1" w:rsidRDefault="004A027B" w:rsidP="000C7684">
            <w:pPr>
              <w:rPr>
                <w:rFonts w:cs="Arial"/>
                <w:szCs w:val="22"/>
                <w:lang w:val="fr-CA"/>
              </w:rPr>
            </w:pPr>
            <w:r w:rsidRPr="00454BB1">
              <w:rPr>
                <w:rFonts w:cs="Arial"/>
                <w:szCs w:val="22"/>
                <w:lang w:val="fr-CA"/>
              </w:rPr>
              <w:t xml:space="preserve">i) </w:t>
            </w:r>
            <w:r w:rsidR="008E44D1">
              <w:rPr>
                <w:rFonts w:cs="Arial"/>
                <w:szCs w:val="22"/>
                <w:lang w:val="fr-CA"/>
              </w:rPr>
              <w:t xml:space="preserve">les questions relatives au présumé détournement des actifs appartenant à </w:t>
            </w:r>
            <w:r w:rsidR="008E44D1" w:rsidRPr="00454BB1">
              <w:rPr>
                <w:rFonts w:cs="Arial"/>
                <w:szCs w:val="22"/>
                <w:lang w:val="fr-CA"/>
              </w:rPr>
              <w:t xml:space="preserve">(incapable) </w:t>
            </w:r>
            <w:r w:rsidR="008E44D1">
              <w:rPr>
                <w:rFonts w:cs="Arial"/>
                <w:szCs w:val="22"/>
                <w:lang w:val="fr-CA"/>
              </w:rPr>
              <w:t>par</w:t>
            </w:r>
            <w:r w:rsidRPr="00454BB1">
              <w:rPr>
                <w:rFonts w:cs="Arial"/>
                <w:szCs w:val="22"/>
                <w:lang w:val="fr-CA"/>
              </w:rPr>
              <w:t xml:space="preserve"> (</w:t>
            </w:r>
            <w:r w:rsidR="008E44D1">
              <w:rPr>
                <w:rFonts w:cs="Arial"/>
                <w:szCs w:val="22"/>
                <w:lang w:val="fr-CA"/>
              </w:rPr>
              <w:t>intimé</w:t>
            </w:r>
            <w:r w:rsidRPr="00454BB1">
              <w:rPr>
                <w:rFonts w:cs="Arial"/>
                <w:szCs w:val="22"/>
                <w:lang w:val="fr-CA"/>
              </w:rPr>
              <w:t xml:space="preserve"> </w:t>
            </w:r>
            <w:r w:rsidRPr="00454BB1">
              <w:rPr>
                <w:rStyle w:val="Prompt"/>
                <w:rFonts w:ascii="Wingdings" w:hAnsi="Wingdings" w:cs="Arial"/>
                <w:color w:val="auto"/>
                <w:szCs w:val="22"/>
                <w:lang w:val="fr-CA"/>
              </w:rPr>
              <w:sym w:font="Wingdings" w:char="F06C"/>
            </w:r>
            <w:r w:rsidRPr="00454BB1">
              <w:rPr>
                <w:rStyle w:val="Prompt"/>
                <w:rFonts w:cs="Arial"/>
                <w:color w:val="auto"/>
                <w:szCs w:val="22"/>
                <w:lang w:val="fr-CA"/>
              </w:rPr>
              <w:t xml:space="preserve"> </w:t>
            </w:r>
            <w:r w:rsidR="008E44D1">
              <w:rPr>
                <w:rStyle w:val="Prompt"/>
                <w:rFonts w:cs="Arial"/>
                <w:color w:val="auto"/>
                <w:szCs w:val="22"/>
                <w:lang w:val="fr-CA"/>
              </w:rPr>
              <w:t>procureur</w:t>
            </w:r>
            <w:r w:rsidRPr="00454BB1">
              <w:rPr>
                <w:rFonts w:cs="Arial"/>
                <w:szCs w:val="22"/>
                <w:lang w:val="fr-CA"/>
              </w:rPr>
              <w:t>)</w:t>
            </w:r>
            <w:r w:rsidR="0093768C">
              <w:rPr>
                <w:rFonts w:cs="Arial"/>
                <w:szCs w:val="22"/>
                <w:lang w:val="fr-CA"/>
              </w:rPr>
              <w:t xml:space="preserve">, lesquels actifs doivent être remboursés </w:t>
            </w:r>
            <w:r w:rsidR="009E354F">
              <w:rPr>
                <w:rFonts w:cs="Arial"/>
                <w:szCs w:val="22"/>
                <w:lang w:val="fr-CA"/>
              </w:rPr>
              <w:t>à titre de</w:t>
            </w:r>
            <w:r w:rsidR="0093768C">
              <w:rPr>
                <w:rFonts w:cs="Arial"/>
                <w:szCs w:val="22"/>
                <w:lang w:val="fr-CA"/>
              </w:rPr>
              <w:t xml:space="preserve"> dette due et sont</w:t>
            </w:r>
            <w:r w:rsidRPr="00454BB1">
              <w:rPr>
                <w:rFonts w:cs="Arial"/>
                <w:szCs w:val="22"/>
                <w:lang w:val="fr-CA"/>
              </w:rPr>
              <w:t xml:space="preserve"> </w:t>
            </w:r>
            <w:r w:rsidR="00E95D07">
              <w:rPr>
                <w:rFonts w:cs="Arial"/>
                <w:szCs w:val="22"/>
                <w:lang w:val="fr-CA"/>
              </w:rPr>
              <w:t>assujettis à une fiducie</w:t>
            </w:r>
            <w:r w:rsidRPr="00454BB1">
              <w:rPr>
                <w:rFonts w:cs="Arial"/>
                <w:szCs w:val="22"/>
                <w:lang w:val="fr-CA"/>
              </w:rPr>
              <w:t xml:space="preserve"> </w:t>
            </w:r>
            <w:r w:rsidR="0093768C">
              <w:rPr>
                <w:rFonts w:cs="Arial"/>
                <w:szCs w:val="22"/>
                <w:lang w:val="fr-CA"/>
              </w:rPr>
              <w:t>en faveur de</w:t>
            </w:r>
            <w:r w:rsidRPr="00454BB1">
              <w:rPr>
                <w:rFonts w:cs="Arial"/>
                <w:szCs w:val="22"/>
                <w:lang w:val="fr-CA"/>
              </w:rPr>
              <w:t xml:space="preserve"> (incapable</w:t>
            </w:r>
            <w:r w:rsidR="0093768C">
              <w:rPr>
                <w:rFonts w:cs="Arial"/>
                <w:szCs w:val="22"/>
                <w:lang w:val="fr-CA"/>
              </w:rPr>
              <w:t>)</w:t>
            </w:r>
            <w:r w:rsidRPr="00454BB1">
              <w:rPr>
                <w:rFonts w:cs="Arial"/>
                <w:szCs w:val="22"/>
                <w:lang w:val="fr-CA"/>
              </w:rPr>
              <w:t xml:space="preserve">; </w:t>
            </w:r>
          </w:p>
          <w:p w14:paraId="52B59241" w14:textId="09D39892" w:rsidR="000C7684" w:rsidRPr="00454BB1" w:rsidRDefault="004A027B" w:rsidP="000C7684">
            <w:pPr>
              <w:rPr>
                <w:rFonts w:cs="Arial"/>
                <w:szCs w:val="22"/>
                <w:lang w:val="fr-CA"/>
              </w:rPr>
            </w:pPr>
            <w:r w:rsidRPr="00454BB1">
              <w:rPr>
                <w:rFonts w:cs="Arial"/>
                <w:szCs w:val="22"/>
                <w:lang w:val="fr-CA"/>
              </w:rPr>
              <w:t xml:space="preserve">j) </w:t>
            </w:r>
            <w:r w:rsidR="00535966">
              <w:rPr>
                <w:rFonts w:cs="Arial"/>
                <w:szCs w:val="22"/>
                <w:lang w:val="fr-CA"/>
              </w:rPr>
              <w:t>les questions relatives au</w:t>
            </w:r>
            <w:r w:rsidR="00611A1A">
              <w:rPr>
                <w:rFonts w:cs="Arial"/>
                <w:szCs w:val="22"/>
                <w:lang w:val="fr-CA"/>
              </w:rPr>
              <w:t>x</w:t>
            </w:r>
            <w:r w:rsidR="00535966">
              <w:rPr>
                <w:rFonts w:cs="Arial"/>
                <w:szCs w:val="22"/>
                <w:lang w:val="fr-CA"/>
              </w:rPr>
              <w:t xml:space="preserve"> </w:t>
            </w:r>
            <w:r w:rsidR="00611A1A" w:rsidRPr="00611A1A">
              <w:rPr>
                <w:rFonts w:cs="Arial"/>
                <w:szCs w:val="22"/>
                <w:lang w:val="fr-CA"/>
              </w:rPr>
              <w:t>mesure</w:t>
            </w:r>
            <w:r w:rsidR="00611A1A">
              <w:rPr>
                <w:rFonts w:cs="Arial"/>
                <w:szCs w:val="22"/>
                <w:lang w:val="fr-CA"/>
              </w:rPr>
              <w:t>s</w:t>
            </w:r>
            <w:r w:rsidR="00611A1A" w:rsidRPr="00611A1A">
              <w:rPr>
                <w:rFonts w:cs="Arial"/>
                <w:szCs w:val="22"/>
                <w:lang w:val="fr-CA"/>
              </w:rPr>
              <w:t xml:space="preserve"> de redressement déclaratoire</w:t>
            </w:r>
            <w:r w:rsidR="00611A1A">
              <w:rPr>
                <w:rFonts w:cs="Arial"/>
                <w:szCs w:val="22"/>
                <w:lang w:val="fr-CA"/>
              </w:rPr>
              <w:t>s</w:t>
            </w:r>
            <w:r w:rsidRPr="00454BB1">
              <w:rPr>
                <w:rFonts w:cs="Arial"/>
                <w:szCs w:val="22"/>
                <w:lang w:val="fr-CA"/>
              </w:rPr>
              <w:t xml:space="preserve">, </w:t>
            </w:r>
            <w:r w:rsidR="009F05CA">
              <w:rPr>
                <w:rFonts w:cs="Arial"/>
                <w:szCs w:val="22"/>
                <w:lang w:val="fr-CA"/>
              </w:rPr>
              <w:t xml:space="preserve">y compris celle de savoir si les </w:t>
            </w:r>
            <w:r w:rsidR="001A6BAD">
              <w:rPr>
                <w:rFonts w:cs="Arial"/>
                <w:szCs w:val="22"/>
                <w:lang w:val="fr-CA"/>
              </w:rPr>
              <w:t>jugements déclaratoire</w:t>
            </w:r>
            <w:r w:rsidR="009F05CA">
              <w:rPr>
                <w:rFonts w:cs="Arial"/>
                <w:szCs w:val="22"/>
                <w:lang w:val="fr-CA"/>
              </w:rPr>
              <w:t>s demandés par</w:t>
            </w:r>
            <w:r w:rsidRPr="00454BB1">
              <w:rPr>
                <w:rFonts w:cs="Arial"/>
                <w:szCs w:val="22"/>
                <w:lang w:val="fr-CA"/>
              </w:rPr>
              <w:t xml:space="preserve"> </w:t>
            </w:r>
            <w:r w:rsidRPr="00454BB1">
              <w:rPr>
                <w:rStyle w:val="Prompt"/>
                <w:rFonts w:ascii="Wingdings" w:hAnsi="Wingdings" w:cs="Arial"/>
                <w:color w:val="auto"/>
                <w:szCs w:val="22"/>
                <w:lang w:val="fr-CA"/>
              </w:rPr>
              <w:sym w:font="Wingdings" w:char="F06C"/>
            </w:r>
            <w:r w:rsidRPr="00454BB1">
              <w:rPr>
                <w:rFonts w:cs="Arial"/>
                <w:szCs w:val="22"/>
                <w:lang w:val="fr-CA"/>
              </w:rPr>
              <w:t xml:space="preserve"> </w:t>
            </w:r>
            <w:r w:rsidR="009F05CA">
              <w:rPr>
                <w:rFonts w:cs="Arial"/>
                <w:szCs w:val="22"/>
                <w:lang w:val="fr-CA"/>
              </w:rPr>
              <w:t>au sujet de la capacité ou de l’incapacité de</w:t>
            </w:r>
            <w:r w:rsidRPr="00454BB1">
              <w:rPr>
                <w:rFonts w:cs="Arial"/>
                <w:szCs w:val="22"/>
                <w:lang w:val="fr-CA"/>
              </w:rPr>
              <w:t xml:space="preserve"> </w:t>
            </w:r>
            <w:r w:rsidRPr="00454BB1">
              <w:rPr>
                <w:rStyle w:val="Prompt"/>
                <w:rFonts w:ascii="Wingdings" w:hAnsi="Wingdings" w:cs="Arial"/>
                <w:color w:val="auto"/>
                <w:szCs w:val="22"/>
                <w:lang w:val="fr-CA"/>
              </w:rPr>
              <w:sym w:font="Wingdings" w:char="F06C"/>
            </w:r>
            <w:r w:rsidRPr="00454BB1">
              <w:rPr>
                <w:rFonts w:cs="Arial"/>
                <w:szCs w:val="22"/>
                <w:lang w:val="fr-CA"/>
              </w:rPr>
              <w:t xml:space="preserve">, </w:t>
            </w:r>
            <w:r w:rsidR="009F05CA">
              <w:rPr>
                <w:rFonts w:cs="Arial"/>
                <w:szCs w:val="22"/>
                <w:lang w:val="fr-CA"/>
              </w:rPr>
              <w:t xml:space="preserve">de la date de l’incapacité et de la nature de l’incapacité devraient être </w:t>
            </w:r>
            <w:r w:rsidR="001A6BAD">
              <w:rPr>
                <w:rFonts w:cs="Arial"/>
                <w:szCs w:val="22"/>
                <w:lang w:val="fr-CA"/>
              </w:rPr>
              <w:t>rendu</w:t>
            </w:r>
            <w:r w:rsidR="009F05CA">
              <w:rPr>
                <w:rFonts w:cs="Arial"/>
                <w:szCs w:val="22"/>
                <w:lang w:val="fr-CA"/>
              </w:rPr>
              <w:t>s</w:t>
            </w:r>
            <w:r w:rsidRPr="00454BB1">
              <w:rPr>
                <w:rFonts w:cs="Arial"/>
                <w:szCs w:val="22"/>
                <w:lang w:val="fr-CA"/>
              </w:rPr>
              <w:t>;</w:t>
            </w:r>
          </w:p>
          <w:p w14:paraId="1AB8A14E" w14:textId="3973D257" w:rsidR="00E124EB" w:rsidRPr="00454BB1" w:rsidRDefault="00FC4500" w:rsidP="000C7684">
            <w:pPr>
              <w:rPr>
                <w:rFonts w:cs="Arial"/>
                <w:szCs w:val="22"/>
                <w:lang w:val="fr-CA"/>
              </w:rPr>
            </w:pPr>
            <w:r w:rsidRPr="00454BB1">
              <w:rPr>
                <w:rFonts w:cs="Arial"/>
                <w:szCs w:val="22"/>
                <w:lang w:val="fr-CA"/>
              </w:rPr>
              <w:t>k</w:t>
            </w:r>
            <w:r w:rsidR="004A027B" w:rsidRPr="00454BB1">
              <w:rPr>
                <w:rFonts w:cs="Arial"/>
                <w:szCs w:val="22"/>
                <w:lang w:val="fr-CA"/>
              </w:rPr>
              <w:t xml:space="preserve">) </w:t>
            </w:r>
            <w:r w:rsidR="00F77399">
              <w:rPr>
                <w:rFonts w:cs="Arial"/>
                <w:szCs w:val="22"/>
                <w:lang w:val="fr-CA"/>
              </w:rPr>
              <w:t>les questions relatives</w:t>
            </w:r>
            <w:r w:rsidR="004C55F9">
              <w:rPr>
                <w:rFonts w:cs="Arial"/>
                <w:szCs w:val="22"/>
                <w:lang w:val="fr-CA"/>
              </w:rPr>
              <w:t xml:space="preserve"> à la validité des dons censé</w:t>
            </w:r>
            <w:r w:rsidR="00F77399">
              <w:rPr>
                <w:rFonts w:cs="Arial"/>
                <w:szCs w:val="22"/>
                <w:lang w:val="fr-CA"/>
              </w:rPr>
              <w:t xml:space="preserve">ment faits par </w:t>
            </w:r>
            <w:r w:rsidR="004A027B" w:rsidRPr="00454BB1">
              <w:rPr>
                <w:rFonts w:cs="Arial"/>
                <w:szCs w:val="22"/>
                <w:lang w:val="fr-CA"/>
              </w:rPr>
              <w:t xml:space="preserve">(incapable) </w:t>
            </w:r>
            <w:r w:rsidR="00F77399">
              <w:rPr>
                <w:rFonts w:cs="Arial"/>
                <w:szCs w:val="22"/>
                <w:lang w:val="fr-CA"/>
              </w:rPr>
              <w:t>à</w:t>
            </w:r>
            <w:r w:rsidR="004A027B" w:rsidRPr="00454BB1">
              <w:rPr>
                <w:rFonts w:cs="Arial"/>
                <w:szCs w:val="22"/>
                <w:lang w:val="fr-CA"/>
              </w:rPr>
              <w:t xml:space="preserve"> (</w:t>
            </w:r>
            <w:r w:rsidR="00F77399">
              <w:rPr>
                <w:rFonts w:cs="Arial"/>
                <w:szCs w:val="22"/>
                <w:lang w:val="fr-CA"/>
              </w:rPr>
              <w:t>intimé</w:t>
            </w:r>
            <w:r w:rsidR="004A027B" w:rsidRPr="00454BB1">
              <w:rPr>
                <w:rFonts w:cs="Arial"/>
                <w:szCs w:val="22"/>
                <w:lang w:val="fr-CA"/>
              </w:rPr>
              <w:t xml:space="preserve"> </w:t>
            </w:r>
            <w:r w:rsidR="004A027B" w:rsidRPr="00454BB1">
              <w:rPr>
                <w:rStyle w:val="Prompt"/>
                <w:rFonts w:ascii="Wingdings" w:hAnsi="Wingdings" w:cs="Arial"/>
                <w:color w:val="auto"/>
                <w:szCs w:val="22"/>
                <w:lang w:val="fr-CA"/>
              </w:rPr>
              <w:sym w:font="Wingdings" w:char="F06C"/>
            </w:r>
            <w:r w:rsidR="004A027B" w:rsidRPr="00454BB1">
              <w:rPr>
                <w:rStyle w:val="Prompt"/>
                <w:rFonts w:cs="Arial"/>
                <w:color w:val="auto"/>
                <w:szCs w:val="22"/>
                <w:lang w:val="fr-CA"/>
              </w:rPr>
              <w:t xml:space="preserve"> </w:t>
            </w:r>
            <w:r w:rsidR="00F77399">
              <w:rPr>
                <w:rStyle w:val="Prompt"/>
                <w:rFonts w:cs="Arial"/>
                <w:color w:val="auto"/>
                <w:szCs w:val="22"/>
                <w:lang w:val="fr-CA"/>
              </w:rPr>
              <w:t>procureur</w:t>
            </w:r>
            <w:r w:rsidR="004A027B" w:rsidRPr="00454BB1">
              <w:rPr>
                <w:rStyle w:val="Prompt"/>
                <w:rFonts w:cs="Arial"/>
                <w:color w:val="auto"/>
                <w:szCs w:val="22"/>
                <w:lang w:val="fr-CA"/>
              </w:rPr>
              <w:t>).</w:t>
            </w:r>
          </w:p>
        </w:tc>
        <w:tc>
          <w:tcPr>
            <w:tcW w:w="4050" w:type="dxa"/>
          </w:tcPr>
          <w:p w14:paraId="3810F112" w14:textId="7F14AACB" w:rsidR="00E124EB" w:rsidRPr="00454BB1" w:rsidRDefault="001750D5" w:rsidP="00607E63">
            <w:pPr>
              <w:rPr>
                <w:rFonts w:cs="Arial"/>
                <w:szCs w:val="22"/>
                <w:lang w:val="fr-CA"/>
              </w:rPr>
            </w:pPr>
            <w:r>
              <w:rPr>
                <w:rFonts w:cs="Arial"/>
                <w:szCs w:val="22"/>
                <w:lang w:val="fr-CA"/>
              </w:rPr>
              <w:lastRenderedPageBreak/>
              <w:t xml:space="preserve">REMARQUE : Si l’instance n’a pas été précédemment convertie en </w:t>
            </w:r>
            <w:r w:rsidR="000E1663" w:rsidRPr="00454BB1">
              <w:rPr>
                <w:rFonts w:cs="Arial"/>
                <w:szCs w:val="22"/>
                <w:lang w:val="fr-CA"/>
              </w:rPr>
              <w:t xml:space="preserve">action, </w:t>
            </w:r>
            <w:r>
              <w:rPr>
                <w:rFonts w:cs="Arial"/>
                <w:szCs w:val="22"/>
                <w:lang w:val="fr-CA"/>
              </w:rPr>
              <w:t xml:space="preserve">il </w:t>
            </w:r>
            <w:r w:rsidR="00506D25">
              <w:rPr>
                <w:rFonts w:cs="Arial"/>
                <w:szCs w:val="22"/>
                <w:lang w:val="fr-CA"/>
              </w:rPr>
              <w:t>convient d’</w:t>
            </w:r>
            <w:r>
              <w:rPr>
                <w:rFonts w:cs="Arial"/>
                <w:szCs w:val="22"/>
                <w:lang w:val="fr-CA"/>
              </w:rPr>
              <w:t xml:space="preserve">aborder et </w:t>
            </w:r>
            <w:r w:rsidR="00506D25">
              <w:rPr>
                <w:rFonts w:cs="Arial"/>
                <w:szCs w:val="22"/>
                <w:lang w:val="fr-CA"/>
              </w:rPr>
              <w:t>d’</w:t>
            </w:r>
            <w:r>
              <w:rPr>
                <w:rFonts w:cs="Arial"/>
                <w:szCs w:val="22"/>
                <w:lang w:val="fr-CA"/>
              </w:rPr>
              <w:t>examiner</w:t>
            </w:r>
            <w:r w:rsidR="00506D25">
              <w:rPr>
                <w:rFonts w:cs="Arial"/>
                <w:szCs w:val="22"/>
                <w:lang w:val="fr-CA"/>
              </w:rPr>
              <w:t xml:space="preserve"> l’utilisation des documents de la requête</w:t>
            </w:r>
            <w:r w:rsidR="006F71E2">
              <w:rPr>
                <w:rFonts w:cs="Arial"/>
                <w:szCs w:val="22"/>
                <w:lang w:val="fr-CA"/>
              </w:rPr>
              <w:t>, ainsi que</w:t>
            </w:r>
            <w:r w:rsidR="00506D25">
              <w:rPr>
                <w:rFonts w:cs="Arial"/>
                <w:szCs w:val="22"/>
                <w:lang w:val="fr-CA"/>
              </w:rPr>
              <w:t xml:space="preserve"> les </w:t>
            </w:r>
            <w:r w:rsidR="000E717B">
              <w:rPr>
                <w:rFonts w:cs="Arial"/>
                <w:szCs w:val="22"/>
                <w:lang w:val="fr-CA"/>
              </w:rPr>
              <w:t>étapes procédur</w:t>
            </w:r>
            <w:r w:rsidR="006F71E2">
              <w:rPr>
                <w:rFonts w:cs="Arial"/>
                <w:szCs w:val="22"/>
                <w:lang w:val="fr-CA"/>
              </w:rPr>
              <w:t>al</w:t>
            </w:r>
            <w:r w:rsidR="000E717B">
              <w:rPr>
                <w:rFonts w:cs="Arial"/>
                <w:szCs w:val="22"/>
                <w:lang w:val="fr-CA"/>
              </w:rPr>
              <w:t>e</w:t>
            </w:r>
            <w:r w:rsidR="006F71E2">
              <w:rPr>
                <w:rFonts w:cs="Arial"/>
                <w:szCs w:val="22"/>
                <w:lang w:val="fr-CA"/>
              </w:rPr>
              <w:t>s d’une requête</w:t>
            </w:r>
            <w:r>
              <w:rPr>
                <w:rFonts w:cs="Arial"/>
                <w:szCs w:val="22"/>
                <w:lang w:val="fr-CA"/>
              </w:rPr>
              <w:t xml:space="preserve"> </w:t>
            </w:r>
            <w:r w:rsidR="006F71E2">
              <w:rPr>
                <w:rFonts w:cs="Arial"/>
                <w:szCs w:val="22"/>
                <w:lang w:val="fr-CA"/>
              </w:rPr>
              <w:t xml:space="preserve">par rapport à celles d’une </w:t>
            </w:r>
            <w:r w:rsidR="004A027B" w:rsidRPr="00454BB1">
              <w:rPr>
                <w:rFonts w:cs="Arial"/>
                <w:szCs w:val="22"/>
                <w:lang w:val="fr-CA"/>
              </w:rPr>
              <w:t>action</w:t>
            </w:r>
            <w:r w:rsidR="006F71E2">
              <w:rPr>
                <w:rFonts w:cs="Arial"/>
                <w:szCs w:val="22"/>
                <w:lang w:val="fr-CA"/>
              </w:rPr>
              <w:t>,</w:t>
            </w:r>
            <w:r w:rsidR="000E1663" w:rsidRPr="00454BB1">
              <w:rPr>
                <w:rFonts w:cs="Arial"/>
                <w:szCs w:val="22"/>
                <w:lang w:val="fr-CA"/>
              </w:rPr>
              <w:t xml:space="preserve"> </w:t>
            </w:r>
            <w:r w:rsidR="00AD3279">
              <w:rPr>
                <w:rFonts w:cs="Arial"/>
                <w:szCs w:val="22"/>
                <w:lang w:val="fr-CA"/>
              </w:rPr>
              <w:t>au moment de</w:t>
            </w:r>
            <w:r w:rsidR="0004345C">
              <w:rPr>
                <w:rFonts w:cs="Arial"/>
                <w:szCs w:val="22"/>
                <w:lang w:val="fr-CA"/>
              </w:rPr>
              <w:t xml:space="preserve"> rédiger l</w:t>
            </w:r>
            <w:r w:rsidR="00046E4D">
              <w:rPr>
                <w:rFonts w:cs="Arial"/>
                <w:szCs w:val="22"/>
                <w:lang w:val="fr-CA"/>
              </w:rPr>
              <w:t>es conditions de la présente ordonnance donnant des directives</w:t>
            </w:r>
            <w:r w:rsidR="004A027B" w:rsidRPr="00454BB1">
              <w:rPr>
                <w:rFonts w:cs="Arial"/>
                <w:szCs w:val="22"/>
                <w:lang w:val="fr-CA"/>
              </w:rPr>
              <w:t xml:space="preserve">. </w:t>
            </w:r>
          </w:p>
          <w:p w14:paraId="7CFD212B" w14:textId="77777777" w:rsidR="00E124EB" w:rsidRPr="00454BB1" w:rsidRDefault="00E124EB" w:rsidP="00607E63">
            <w:pPr>
              <w:rPr>
                <w:rFonts w:cs="Arial"/>
                <w:szCs w:val="22"/>
                <w:lang w:val="fr-CA"/>
              </w:rPr>
            </w:pPr>
          </w:p>
          <w:p w14:paraId="15EE6277" w14:textId="77777777" w:rsidR="00E124EB" w:rsidRPr="00454BB1" w:rsidRDefault="00E124EB" w:rsidP="00607E63">
            <w:pPr>
              <w:rPr>
                <w:rFonts w:cs="Arial"/>
                <w:szCs w:val="22"/>
                <w:lang w:val="fr-CA"/>
              </w:rPr>
            </w:pPr>
          </w:p>
          <w:p w14:paraId="75441BCF" w14:textId="77777777" w:rsidR="00E124EB" w:rsidRPr="00454BB1" w:rsidRDefault="00E124EB" w:rsidP="00607E63">
            <w:pPr>
              <w:rPr>
                <w:rFonts w:cs="Arial"/>
                <w:szCs w:val="22"/>
                <w:lang w:val="fr-CA"/>
              </w:rPr>
            </w:pPr>
          </w:p>
          <w:p w14:paraId="50EBD753" w14:textId="77777777" w:rsidR="00E124EB" w:rsidRPr="00454BB1" w:rsidRDefault="00E124EB" w:rsidP="00607E63">
            <w:pPr>
              <w:rPr>
                <w:rFonts w:cs="Arial"/>
                <w:szCs w:val="22"/>
                <w:lang w:val="fr-CA"/>
              </w:rPr>
            </w:pPr>
          </w:p>
        </w:tc>
      </w:tr>
      <w:tr w:rsidR="00DD3108" w:rsidRPr="00454BB1" w14:paraId="6ACAE54D" w14:textId="77777777" w:rsidTr="00EA6AE5">
        <w:tc>
          <w:tcPr>
            <w:tcW w:w="13788" w:type="dxa"/>
            <w:gridSpan w:val="3"/>
          </w:tcPr>
          <w:p w14:paraId="43673E39" w14:textId="5275DF91" w:rsidR="00F31F65" w:rsidRPr="00454BB1" w:rsidRDefault="004A027B" w:rsidP="00F31F65">
            <w:pPr>
              <w:jc w:val="center"/>
              <w:rPr>
                <w:rFonts w:cs="Arial"/>
                <w:b/>
                <w:i/>
                <w:szCs w:val="22"/>
                <w:lang w:val="fr-CA"/>
              </w:rPr>
            </w:pPr>
            <w:r w:rsidRPr="00454BB1">
              <w:rPr>
                <w:rFonts w:cs="Arial"/>
                <w:b/>
                <w:i/>
                <w:szCs w:val="22"/>
                <w:lang w:val="fr-CA"/>
              </w:rPr>
              <w:lastRenderedPageBreak/>
              <w:t>Proc</w:t>
            </w:r>
            <w:r w:rsidR="00167B7F">
              <w:rPr>
                <w:rFonts w:cs="Arial"/>
                <w:b/>
                <w:i/>
                <w:szCs w:val="22"/>
                <w:lang w:val="fr-CA"/>
              </w:rPr>
              <w:t>édure</w:t>
            </w:r>
          </w:p>
        </w:tc>
      </w:tr>
      <w:tr w:rsidR="009E6A85" w:rsidRPr="00454BB1" w14:paraId="3EABD34E" w14:textId="77777777" w:rsidTr="0063492D">
        <w:tc>
          <w:tcPr>
            <w:tcW w:w="3438" w:type="dxa"/>
          </w:tcPr>
          <w:p w14:paraId="04CBAE97" w14:textId="7EF62DA7" w:rsidR="009E6A85" w:rsidRPr="00454BB1" w:rsidRDefault="009E6A85" w:rsidP="00E124EB">
            <w:pPr>
              <w:rPr>
                <w:rFonts w:cs="Arial"/>
                <w:szCs w:val="22"/>
                <w:lang w:val="fr-CA"/>
              </w:rPr>
            </w:pPr>
            <w:r>
              <w:rPr>
                <w:rFonts w:cs="Arial"/>
                <w:szCs w:val="22"/>
                <w:lang w:val="fr-CA"/>
              </w:rPr>
              <w:t>Réunion des instances</w:t>
            </w:r>
          </w:p>
        </w:tc>
        <w:tc>
          <w:tcPr>
            <w:tcW w:w="6300" w:type="dxa"/>
          </w:tcPr>
          <w:p w14:paraId="14F594D3" w14:textId="1CA17424" w:rsidR="009E6A85" w:rsidRPr="00454BB1" w:rsidRDefault="009E6A85" w:rsidP="00607E63">
            <w:pPr>
              <w:rPr>
                <w:rFonts w:cs="Arial"/>
                <w:szCs w:val="22"/>
                <w:highlight w:val="yellow"/>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w:t>
            </w:r>
            <w:r w:rsidRPr="004C2DF8">
              <w:rPr>
                <w:rFonts w:cs="Arial"/>
                <w:szCs w:val="22"/>
                <w:lang w:val="fr-CA"/>
              </w:rPr>
              <w:t xml:space="preserve"> </w:t>
            </w:r>
            <w:r>
              <w:rPr>
                <w:rFonts w:cs="Arial"/>
                <w:szCs w:val="22"/>
                <w:lang w:val="fr-CA"/>
              </w:rPr>
              <w:t>la requête présentée par</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r w:rsidRPr="004C2DF8">
              <w:rPr>
                <w:rFonts w:cs="Arial"/>
                <w:szCs w:val="22"/>
                <w:lang w:val="fr-CA"/>
              </w:rPr>
              <w:t xml:space="preserve">, </w:t>
            </w:r>
            <w:r>
              <w:rPr>
                <w:rFonts w:cs="Arial"/>
                <w:szCs w:val="22"/>
                <w:lang w:val="fr-CA"/>
              </w:rPr>
              <w:t xml:space="preserve">qui porte le numéro de dossier de la Cour </w:t>
            </w:r>
            <w:r w:rsidRPr="004C2DF8">
              <w:rPr>
                <w:rStyle w:val="Prompt"/>
                <w:rFonts w:ascii="Wingdings" w:hAnsi="Wingdings" w:cs="Arial"/>
                <w:color w:val="auto"/>
                <w:szCs w:val="22"/>
                <w:lang w:val="fr-CA"/>
              </w:rPr>
              <w:sym w:font="Wingdings" w:char="F06C"/>
            </w:r>
            <w:r w:rsidRPr="004C2DF8">
              <w:rPr>
                <w:rFonts w:cs="Arial"/>
                <w:szCs w:val="22"/>
                <w:lang w:val="fr-CA"/>
              </w:rPr>
              <w:t xml:space="preserve"> </w:t>
            </w:r>
            <w:r>
              <w:rPr>
                <w:rFonts w:cs="Arial"/>
                <w:szCs w:val="22"/>
                <w:lang w:val="fr-CA"/>
              </w:rPr>
              <w:t>à la Cour supérieure de justice de l’</w:t>
            </w:r>
            <w:r w:rsidRPr="004C2DF8">
              <w:rPr>
                <w:rFonts w:cs="Arial"/>
                <w:szCs w:val="22"/>
                <w:lang w:val="fr-CA"/>
              </w:rPr>
              <w:t xml:space="preserve">Ontario, </w:t>
            </w:r>
            <w:r>
              <w:rPr>
                <w:rFonts w:cs="Arial"/>
                <w:szCs w:val="22"/>
                <w:lang w:val="fr-CA"/>
              </w:rPr>
              <w:t>soit par la présente réunie et jointe aux présentes instances, et que lesdites requêtes soient instruites en même temps ou l’une après l’autre</w:t>
            </w:r>
            <w:r w:rsidRPr="004C2DF8">
              <w:rPr>
                <w:rFonts w:cs="Arial"/>
                <w:szCs w:val="22"/>
                <w:lang w:val="fr-CA"/>
              </w:rPr>
              <w:t>.</w:t>
            </w:r>
          </w:p>
        </w:tc>
        <w:tc>
          <w:tcPr>
            <w:tcW w:w="4050" w:type="dxa"/>
          </w:tcPr>
          <w:p w14:paraId="6066FF0F" w14:textId="77777777" w:rsidR="009E6A85" w:rsidRDefault="009E6A85" w:rsidP="00AB208C">
            <w:pPr>
              <w:rPr>
                <w:rFonts w:cs="Arial"/>
                <w:szCs w:val="22"/>
                <w:lang w:val="fr-CA"/>
              </w:rPr>
            </w:pPr>
            <w:r>
              <w:rPr>
                <w:rFonts w:cs="Arial"/>
                <w:szCs w:val="22"/>
                <w:lang w:val="fr-CA"/>
              </w:rPr>
              <w:t>La règle</w:t>
            </w:r>
            <w:r w:rsidRPr="004C2DF8">
              <w:rPr>
                <w:rFonts w:cs="Arial"/>
                <w:szCs w:val="22"/>
                <w:lang w:val="fr-CA"/>
              </w:rPr>
              <w:t xml:space="preserve"> 6.01 </w:t>
            </w:r>
            <w:r>
              <w:rPr>
                <w:rFonts w:cs="Arial"/>
                <w:szCs w:val="22"/>
                <w:lang w:val="fr-CA"/>
              </w:rPr>
              <w:t xml:space="preserve">des </w:t>
            </w:r>
            <w:r w:rsidRPr="004C2DF8">
              <w:rPr>
                <w:rFonts w:cs="Arial"/>
                <w:i/>
                <w:szCs w:val="22"/>
                <w:lang w:val="fr-CA"/>
              </w:rPr>
              <w:t>R</w:t>
            </w:r>
            <w:r>
              <w:rPr>
                <w:rFonts w:cs="Arial"/>
                <w:i/>
                <w:szCs w:val="22"/>
                <w:lang w:val="fr-CA"/>
              </w:rPr>
              <w:t xml:space="preserve">ègles de procédure civile </w:t>
            </w:r>
            <w:r>
              <w:rPr>
                <w:rFonts w:cs="Arial"/>
                <w:szCs w:val="22"/>
                <w:lang w:val="fr-CA"/>
              </w:rPr>
              <w:t>traite de la réunion des instances</w:t>
            </w:r>
            <w:r w:rsidRPr="004C2DF8">
              <w:rPr>
                <w:rFonts w:cs="Arial"/>
                <w:szCs w:val="22"/>
                <w:lang w:val="fr-CA"/>
              </w:rPr>
              <w:t xml:space="preserve">. </w:t>
            </w:r>
            <w:r>
              <w:rPr>
                <w:rFonts w:cs="Arial"/>
                <w:szCs w:val="22"/>
                <w:lang w:val="fr-CA"/>
              </w:rPr>
              <w:t>Voir</w:t>
            </w:r>
            <w:r w:rsidRPr="004C2DF8">
              <w:rPr>
                <w:rFonts w:cs="Arial"/>
                <w:szCs w:val="22"/>
                <w:lang w:val="fr-CA"/>
              </w:rPr>
              <w:t xml:space="preserve"> </w:t>
            </w:r>
            <w:r w:rsidRPr="004C2DF8">
              <w:rPr>
                <w:rFonts w:cs="Arial"/>
                <w:i/>
                <w:szCs w:val="22"/>
                <w:lang w:val="fr-CA"/>
              </w:rPr>
              <w:t>Couls v</w:t>
            </w:r>
            <w:r>
              <w:rPr>
                <w:rFonts w:cs="Arial"/>
                <w:i/>
                <w:szCs w:val="22"/>
                <w:lang w:val="fr-CA"/>
              </w:rPr>
              <w:t>.</w:t>
            </w:r>
            <w:r w:rsidRPr="004C2DF8">
              <w:rPr>
                <w:rFonts w:cs="Arial"/>
                <w:i/>
                <w:szCs w:val="22"/>
                <w:lang w:val="fr-CA"/>
              </w:rPr>
              <w:t xml:space="preserve"> Pinto</w:t>
            </w:r>
            <w:r w:rsidRPr="004C2DF8">
              <w:rPr>
                <w:rFonts w:cs="Arial"/>
                <w:szCs w:val="22"/>
                <w:lang w:val="fr-CA"/>
              </w:rPr>
              <w:t>, 2007 CarswellOnt 7050 (C</w:t>
            </w:r>
            <w:r>
              <w:rPr>
                <w:rFonts w:cs="Arial"/>
                <w:szCs w:val="22"/>
                <w:lang w:val="fr-CA"/>
              </w:rPr>
              <w:t>S</w:t>
            </w:r>
            <w:r w:rsidRPr="004C2DF8">
              <w:rPr>
                <w:rFonts w:cs="Arial"/>
                <w:szCs w:val="22"/>
                <w:lang w:val="fr-CA"/>
              </w:rPr>
              <w:t>J)</w:t>
            </w:r>
            <w:r>
              <w:rPr>
                <w:rFonts w:cs="Arial"/>
                <w:szCs w:val="22"/>
                <w:lang w:val="fr-CA"/>
              </w:rPr>
              <w:t>, en ce qui concerne le pouvoir discrétionnaire dont jouit le tribunal pour décider s’il y a lieu de réunir des instance</w:t>
            </w:r>
            <w:r w:rsidRPr="004C2DF8">
              <w:rPr>
                <w:rFonts w:cs="Arial"/>
                <w:szCs w:val="22"/>
                <w:lang w:val="fr-CA"/>
              </w:rPr>
              <w:t>s.</w:t>
            </w:r>
          </w:p>
          <w:p w14:paraId="2C5B1E72" w14:textId="2E44FCB0" w:rsidR="009E6A85" w:rsidRPr="009E6A85" w:rsidRDefault="009E6A85" w:rsidP="00AB208C">
            <w:r>
              <w:rPr>
                <w:rFonts w:cs="Arial"/>
                <w:szCs w:val="22"/>
                <w:lang w:val="fr-CA"/>
              </w:rPr>
              <w:t xml:space="preserve">REMARQUE : Il convient de se demander quelle partie ou entité est responsable de transférer les dossiers du tribunal si des dossiers de différents tribunaux sont réunis et qu’un transfert d’un palais de justice à l’autre est </w:t>
            </w:r>
            <w:r>
              <w:rPr>
                <w:rFonts w:cs="Arial"/>
                <w:szCs w:val="22"/>
                <w:lang w:val="fr-CA"/>
              </w:rPr>
              <w:lastRenderedPageBreak/>
              <w:t>nécessaire</w:t>
            </w:r>
            <w:r w:rsidRPr="00454BB1">
              <w:rPr>
                <w:rFonts w:cs="Arial"/>
                <w:szCs w:val="22"/>
                <w:lang w:val="fr-CA"/>
              </w:rPr>
              <w:t>.</w:t>
            </w:r>
          </w:p>
        </w:tc>
      </w:tr>
      <w:tr w:rsidR="009E6A85" w:rsidRPr="00454BB1" w14:paraId="21B4B02C" w14:textId="77777777" w:rsidTr="0063492D">
        <w:tc>
          <w:tcPr>
            <w:tcW w:w="3438" w:type="dxa"/>
          </w:tcPr>
          <w:p w14:paraId="60D633A5" w14:textId="6BB12E10" w:rsidR="009E6A85" w:rsidRPr="00454BB1" w:rsidRDefault="009E6A85" w:rsidP="00607E63">
            <w:pPr>
              <w:rPr>
                <w:rFonts w:cs="Arial"/>
                <w:szCs w:val="22"/>
                <w:lang w:val="fr-CA"/>
              </w:rPr>
            </w:pPr>
            <w:r>
              <w:rPr>
                <w:rFonts w:cs="Arial"/>
                <w:szCs w:val="22"/>
                <w:lang w:val="fr-CA"/>
              </w:rPr>
              <w:lastRenderedPageBreak/>
              <w:t xml:space="preserve">Autorisation en vertu de la </w:t>
            </w:r>
            <w:r w:rsidRPr="00D46239">
              <w:rPr>
                <w:rFonts w:cs="Arial"/>
                <w:i/>
                <w:szCs w:val="22"/>
                <w:lang w:val="fr-CA"/>
              </w:rPr>
              <w:t>Loi de 1992 sur la prise de décisions au nom d’autrui</w:t>
            </w:r>
          </w:p>
        </w:tc>
        <w:tc>
          <w:tcPr>
            <w:tcW w:w="6300" w:type="dxa"/>
          </w:tcPr>
          <w:p w14:paraId="148838C1" w14:textId="75520283" w:rsidR="009E6A85" w:rsidRPr="00454BB1" w:rsidRDefault="009E6A85" w:rsidP="00607E63">
            <w:pPr>
              <w:rPr>
                <w:rFonts w:cs="Arial"/>
                <w:szCs w:val="22"/>
                <w:lang w:val="fr-CA"/>
              </w:rPr>
            </w:pPr>
            <w:r>
              <w:rPr>
                <w:rFonts w:cs="Arial"/>
                <w:bCs/>
                <w:szCs w:val="22"/>
                <w:lang w:val="fr-CA"/>
              </w:rPr>
              <w:t>LE TRIBUNAL ORDONNE</w:t>
            </w:r>
            <w:r w:rsidRPr="004C2DF8">
              <w:rPr>
                <w:rFonts w:cs="Arial"/>
                <w:szCs w:val="22"/>
                <w:lang w:val="fr-CA"/>
              </w:rPr>
              <w:t xml:space="preserve"> </w:t>
            </w:r>
            <w:r>
              <w:rPr>
                <w:rFonts w:cs="Arial"/>
                <w:szCs w:val="22"/>
                <w:lang w:val="fr-CA"/>
              </w:rPr>
              <w:t xml:space="preserve">que les (requérants) soient par la présente autorisés à introduire la présente requête en vertu du paragraphe </w:t>
            </w:r>
            <w:r w:rsidRPr="00454BB1">
              <w:rPr>
                <w:rFonts w:cs="Arial"/>
                <w:szCs w:val="22"/>
                <w:lang w:val="fr-CA"/>
              </w:rPr>
              <w:t>42</w:t>
            </w:r>
            <w:r>
              <w:rPr>
                <w:rFonts w:cs="Arial"/>
                <w:szCs w:val="22"/>
                <w:lang w:val="fr-CA"/>
              </w:rPr>
              <w:t xml:space="preserve"> </w:t>
            </w:r>
            <w:r w:rsidRPr="00454BB1">
              <w:rPr>
                <w:rFonts w:cs="Arial"/>
                <w:szCs w:val="22"/>
                <w:lang w:val="fr-CA"/>
              </w:rPr>
              <w:t xml:space="preserve">(1) </w:t>
            </w:r>
            <w:r>
              <w:rPr>
                <w:rFonts w:cs="Arial"/>
                <w:szCs w:val="22"/>
                <w:lang w:val="fr-CA"/>
              </w:rPr>
              <w:t xml:space="preserve">de la </w:t>
            </w:r>
            <w:r w:rsidRPr="00D46239">
              <w:rPr>
                <w:rFonts w:cs="Arial"/>
                <w:i/>
                <w:szCs w:val="22"/>
                <w:lang w:val="fr-CA"/>
              </w:rPr>
              <w:t>Loi de 1992 sur la prise de décisions au nom d’autrui</w:t>
            </w:r>
            <w:r w:rsidRPr="00454BB1">
              <w:rPr>
                <w:rFonts w:cs="Arial"/>
                <w:szCs w:val="22"/>
                <w:lang w:val="fr-CA"/>
              </w:rPr>
              <w:t xml:space="preserve">, </w:t>
            </w:r>
            <w:r>
              <w:rPr>
                <w:rFonts w:cs="Arial"/>
                <w:szCs w:val="22"/>
                <w:lang w:val="fr-CA"/>
              </w:rPr>
              <w:t>L</w:t>
            </w:r>
            <w:r w:rsidRPr="00454BB1">
              <w:rPr>
                <w:rFonts w:cs="Arial"/>
                <w:szCs w:val="22"/>
                <w:lang w:val="fr-CA"/>
              </w:rPr>
              <w:t>.O. 1992, c</w:t>
            </w:r>
            <w:r>
              <w:rPr>
                <w:rFonts w:cs="Arial"/>
                <w:szCs w:val="22"/>
                <w:lang w:val="fr-CA"/>
              </w:rPr>
              <w:t>hap.</w:t>
            </w:r>
            <w:r w:rsidRPr="00454BB1">
              <w:rPr>
                <w:rFonts w:cs="Arial"/>
                <w:szCs w:val="22"/>
                <w:lang w:val="fr-CA"/>
              </w:rPr>
              <w:t xml:space="preserve"> 30</w:t>
            </w:r>
            <w:r>
              <w:rPr>
                <w:rFonts w:cs="Arial"/>
                <w:szCs w:val="22"/>
                <w:lang w:val="fr-CA"/>
              </w:rPr>
              <w:t>, dans sa version modifiée</w:t>
            </w:r>
            <w:r w:rsidRPr="00454BB1">
              <w:rPr>
                <w:rFonts w:cs="Arial"/>
                <w:szCs w:val="22"/>
                <w:lang w:val="fr-CA"/>
              </w:rPr>
              <w:t>.</w:t>
            </w:r>
          </w:p>
        </w:tc>
        <w:tc>
          <w:tcPr>
            <w:tcW w:w="4050" w:type="dxa"/>
          </w:tcPr>
          <w:p w14:paraId="48F60899" w14:textId="2283CBBE" w:rsidR="009E6A85" w:rsidRPr="00454BB1" w:rsidRDefault="009E6A85" w:rsidP="00607E63">
            <w:pPr>
              <w:rPr>
                <w:rFonts w:cs="Arial"/>
                <w:szCs w:val="22"/>
                <w:lang w:val="fr-CA"/>
              </w:rPr>
            </w:pPr>
            <w:r>
              <w:rPr>
                <w:rFonts w:cs="Arial"/>
                <w:szCs w:val="22"/>
                <w:lang w:val="fr-CA"/>
              </w:rPr>
              <w:t xml:space="preserve">Les paragraphes </w:t>
            </w:r>
            <w:r w:rsidRPr="00454BB1">
              <w:rPr>
                <w:rFonts w:cs="Arial"/>
                <w:szCs w:val="22"/>
                <w:lang w:val="fr-CA"/>
              </w:rPr>
              <w:t>42</w:t>
            </w:r>
            <w:r>
              <w:rPr>
                <w:rFonts w:cs="Arial"/>
                <w:szCs w:val="22"/>
                <w:lang w:val="fr-CA"/>
              </w:rPr>
              <w:t xml:space="preserve"> </w:t>
            </w:r>
            <w:r w:rsidRPr="00454BB1">
              <w:rPr>
                <w:rFonts w:cs="Arial"/>
                <w:szCs w:val="22"/>
                <w:lang w:val="fr-CA"/>
              </w:rPr>
              <w:t>(3)</w:t>
            </w:r>
            <w:r>
              <w:rPr>
                <w:rFonts w:cs="Arial"/>
                <w:szCs w:val="22"/>
                <w:lang w:val="fr-CA"/>
              </w:rPr>
              <w:t xml:space="preserve"> et </w:t>
            </w:r>
            <w:r w:rsidRPr="00454BB1">
              <w:rPr>
                <w:rFonts w:cs="Arial"/>
                <w:szCs w:val="22"/>
                <w:lang w:val="fr-CA"/>
              </w:rPr>
              <w:t xml:space="preserve">(4) </w:t>
            </w:r>
            <w:r>
              <w:rPr>
                <w:rFonts w:cs="Arial"/>
                <w:szCs w:val="22"/>
                <w:lang w:val="fr-CA"/>
              </w:rPr>
              <w:t xml:space="preserve">de la </w:t>
            </w:r>
            <w:r w:rsidRPr="00D46239">
              <w:rPr>
                <w:rFonts w:cs="Arial"/>
                <w:i/>
                <w:szCs w:val="22"/>
                <w:lang w:val="fr-CA"/>
              </w:rPr>
              <w:t>Loi de 1992 sur la prise de décisions au nom d’autrui</w:t>
            </w:r>
            <w:r>
              <w:rPr>
                <w:rFonts w:cs="Arial"/>
                <w:szCs w:val="22"/>
                <w:lang w:val="fr-CA"/>
              </w:rPr>
              <w:t xml:space="preserve"> énumèrent les personnes qui peuvent présenter une requête au tribunal pour exiger une reddition de comptes</w:t>
            </w:r>
            <w:r w:rsidRPr="00454BB1">
              <w:rPr>
                <w:rFonts w:cs="Arial"/>
                <w:szCs w:val="22"/>
                <w:lang w:val="fr-CA"/>
              </w:rPr>
              <w:t>.</w:t>
            </w:r>
            <w:r>
              <w:rPr>
                <w:rFonts w:cs="Arial"/>
                <w:szCs w:val="22"/>
                <w:lang w:val="fr-CA"/>
              </w:rPr>
              <w:t xml:space="preserve"> Toute personne peut le faire avec l’autorisation du tribunal</w:t>
            </w:r>
            <w:r w:rsidRPr="00454BB1">
              <w:rPr>
                <w:rFonts w:cs="Arial"/>
                <w:szCs w:val="22"/>
                <w:lang w:val="fr-CA"/>
              </w:rPr>
              <w:t>.</w:t>
            </w:r>
          </w:p>
        </w:tc>
      </w:tr>
      <w:tr w:rsidR="009E6A85" w:rsidRPr="00454BB1" w14:paraId="7E892793" w14:textId="77777777" w:rsidTr="00EA6AE5">
        <w:tc>
          <w:tcPr>
            <w:tcW w:w="13788" w:type="dxa"/>
            <w:gridSpan w:val="3"/>
          </w:tcPr>
          <w:p w14:paraId="2BD7529D" w14:textId="4400906E" w:rsidR="009E6A85" w:rsidRPr="00454BB1" w:rsidRDefault="009E6A85" w:rsidP="00F31F65">
            <w:pPr>
              <w:jc w:val="center"/>
              <w:rPr>
                <w:rFonts w:cs="Arial"/>
                <w:b/>
                <w:i/>
                <w:szCs w:val="22"/>
                <w:lang w:val="fr-CA"/>
              </w:rPr>
            </w:pPr>
            <w:r>
              <w:rPr>
                <w:rFonts w:cs="Arial"/>
                <w:b/>
                <w:i/>
                <w:szCs w:val="22"/>
                <w:lang w:val="fr-CA"/>
              </w:rPr>
              <w:t>Réparation substantielle</w:t>
            </w:r>
          </w:p>
        </w:tc>
      </w:tr>
      <w:tr w:rsidR="009E6A85" w:rsidRPr="00454BB1" w14:paraId="237B1EFE" w14:textId="77777777" w:rsidTr="0063492D">
        <w:tc>
          <w:tcPr>
            <w:tcW w:w="3438" w:type="dxa"/>
          </w:tcPr>
          <w:p w14:paraId="6EC02ABC" w14:textId="6CE9C7C3" w:rsidR="009E6A85" w:rsidRPr="00454BB1" w:rsidRDefault="009E6A85" w:rsidP="00607E63">
            <w:pPr>
              <w:rPr>
                <w:rFonts w:cs="Arial"/>
                <w:szCs w:val="22"/>
                <w:lang w:val="fr-CA"/>
              </w:rPr>
            </w:pPr>
            <w:r>
              <w:rPr>
                <w:rFonts w:cs="Arial"/>
                <w:szCs w:val="22"/>
                <w:lang w:val="fr-CA"/>
              </w:rPr>
              <w:t>Destitution du procureur</w:t>
            </w:r>
          </w:p>
        </w:tc>
        <w:tc>
          <w:tcPr>
            <w:tcW w:w="6300" w:type="dxa"/>
          </w:tcPr>
          <w:p w14:paraId="5D3463B5" w14:textId="0AA093D8" w:rsidR="009E6A85" w:rsidRPr="00454BB1" w:rsidRDefault="009E6A85" w:rsidP="000C7684">
            <w:pPr>
              <w:rPr>
                <w:rStyle w:val="Prompt"/>
                <w:rFonts w:cs="Arial"/>
                <w:color w:val="auto"/>
                <w:szCs w:val="22"/>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w:t>
            </w:r>
            <w:r w:rsidRPr="00454BB1">
              <w:rPr>
                <w:rStyle w:val="Prompt"/>
                <w:rFonts w:ascii="Wingdings" w:hAnsi="Wingdings" w:cs="Arial"/>
                <w:color w:val="auto"/>
                <w:szCs w:val="22"/>
                <w:lang w:val="fr-CA"/>
              </w:rPr>
              <w:t></w:t>
            </w:r>
            <w:r w:rsidRPr="00454BB1">
              <w:rPr>
                <w:rStyle w:val="Prompt"/>
                <w:rFonts w:ascii="Wingdings" w:hAnsi="Wingdings" w:cs="Arial"/>
                <w:color w:val="auto"/>
                <w:szCs w:val="22"/>
                <w:lang w:val="fr-CA"/>
              </w:rPr>
              <w:sym w:font="Wingdings" w:char="F06C"/>
            </w:r>
            <w:r w:rsidRPr="00454BB1">
              <w:rPr>
                <w:rStyle w:val="Prompt"/>
                <w:rFonts w:cs="Arial"/>
                <w:color w:val="auto"/>
                <w:szCs w:val="22"/>
                <w:lang w:val="fr-CA"/>
              </w:rPr>
              <w:t xml:space="preserve"> </w:t>
            </w:r>
            <w:r>
              <w:rPr>
                <w:rStyle w:val="Prompt"/>
                <w:rFonts w:cs="Arial"/>
                <w:color w:val="auto"/>
                <w:szCs w:val="22"/>
                <w:lang w:val="fr-CA"/>
              </w:rPr>
              <w:t>soit par la présente destitué de ses fonctions de procureur relatif aux biens</w:t>
            </w:r>
            <w:r w:rsidRPr="00454BB1">
              <w:rPr>
                <w:rStyle w:val="Prompt"/>
                <w:rFonts w:cs="Arial"/>
                <w:color w:val="auto"/>
                <w:szCs w:val="22"/>
                <w:lang w:val="fr-CA"/>
              </w:rPr>
              <w:t>/</w:t>
            </w:r>
            <w:r>
              <w:rPr>
                <w:rStyle w:val="Prompt"/>
                <w:rFonts w:cs="Arial"/>
                <w:color w:val="auto"/>
                <w:szCs w:val="22"/>
                <w:lang w:val="fr-CA"/>
              </w:rPr>
              <w:t>au soin de la personne et que</w:t>
            </w:r>
            <w:r w:rsidRPr="00454BB1">
              <w:rPr>
                <w:rStyle w:val="Prompt"/>
                <w:rFonts w:cs="Arial"/>
                <w:color w:val="auto"/>
                <w:szCs w:val="22"/>
                <w:lang w:val="fr-CA"/>
              </w:rPr>
              <w:t xml:space="preserve"> </w:t>
            </w:r>
            <w:r w:rsidRPr="00454BB1">
              <w:rPr>
                <w:rStyle w:val="Prompt"/>
                <w:rFonts w:ascii="Wingdings" w:hAnsi="Wingdings" w:cs="Arial"/>
                <w:color w:val="auto"/>
                <w:szCs w:val="22"/>
                <w:lang w:val="fr-CA"/>
              </w:rPr>
              <w:sym w:font="Wingdings" w:char="F06C"/>
            </w:r>
            <w:r w:rsidRPr="00454BB1">
              <w:rPr>
                <w:rStyle w:val="Prompt"/>
                <w:rFonts w:cs="Arial"/>
                <w:color w:val="auto"/>
                <w:szCs w:val="22"/>
                <w:lang w:val="fr-CA"/>
              </w:rPr>
              <w:t xml:space="preserve"> (co</w:t>
            </w:r>
            <w:r>
              <w:rPr>
                <w:rStyle w:val="Prompt"/>
                <w:rFonts w:cs="Arial"/>
                <w:color w:val="auto"/>
                <w:szCs w:val="22"/>
                <w:lang w:val="fr-CA"/>
              </w:rPr>
              <w:t>-procureur ou procureur remplaçant</w:t>
            </w:r>
            <w:r w:rsidRPr="00454BB1">
              <w:rPr>
                <w:rStyle w:val="Prompt"/>
                <w:rFonts w:cs="Arial"/>
                <w:color w:val="auto"/>
                <w:szCs w:val="22"/>
                <w:lang w:val="fr-CA"/>
              </w:rPr>
              <w:t>)</w:t>
            </w:r>
            <w:r>
              <w:rPr>
                <w:rStyle w:val="Prompt"/>
                <w:rFonts w:cs="Arial"/>
                <w:color w:val="auto"/>
                <w:szCs w:val="22"/>
                <w:lang w:val="fr-CA"/>
              </w:rPr>
              <w:t xml:space="preserve"> soit autorisé à agir comme seul procureur relatif aux biens</w:t>
            </w:r>
            <w:r w:rsidRPr="00454BB1">
              <w:rPr>
                <w:rStyle w:val="Prompt"/>
                <w:rFonts w:cs="Arial"/>
                <w:color w:val="auto"/>
                <w:szCs w:val="22"/>
                <w:lang w:val="fr-CA"/>
              </w:rPr>
              <w:t>/</w:t>
            </w:r>
            <w:r>
              <w:rPr>
                <w:rStyle w:val="Prompt"/>
                <w:rFonts w:cs="Arial"/>
                <w:color w:val="auto"/>
                <w:szCs w:val="22"/>
                <w:lang w:val="fr-CA"/>
              </w:rPr>
              <w:t>au soin de la personne pour</w:t>
            </w:r>
            <w:r w:rsidRPr="00454BB1">
              <w:rPr>
                <w:rStyle w:val="Prompt"/>
                <w:rFonts w:cs="Arial"/>
                <w:color w:val="auto"/>
                <w:szCs w:val="22"/>
                <w:lang w:val="fr-CA"/>
              </w:rPr>
              <w:t xml:space="preserve"> </w:t>
            </w:r>
            <w:r w:rsidRPr="00454BB1">
              <w:rPr>
                <w:rStyle w:val="Prompt"/>
                <w:rFonts w:ascii="Wingdings" w:hAnsi="Wingdings" w:cs="Arial"/>
                <w:color w:val="auto"/>
                <w:szCs w:val="22"/>
                <w:lang w:val="fr-CA"/>
              </w:rPr>
              <w:sym w:font="Wingdings" w:char="F06C"/>
            </w:r>
            <w:r w:rsidRPr="00454BB1">
              <w:rPr>
                <w:rStyle w:val="Prompt"/>
                <w:rFonts w:cs="Arial"/>
                <w:color w:val="auto"/>
                <w:szCs w:val="22"/>
                <w:lang w:val="fr-CA"/>
              </w:rPr>
              <w:t>.</w:t>
            </w:r>
          </w:p>
        </w:tc>
        <w:tc>
          <w:tcPr>
            <w:tcW w:w="4050" w:type="dxa"/>
          </w:tcPr>
          <w:p w14:paraId="3DE208DF" w14:textId="77777777" w:rsidR="009E6A85" w:rsidRPr="00454BB1" w:rsidRDefault="009E6A85" w:rsidP="00607E63">
            <w:pPr>
              <w:rPr>
                <w:rFonts w:cs="Arial"/>
                <w:szCs w:val="22"/>
                <w:lang w:val="fr-CA"/>
              </w:rPr>
            </w:pPr>
          </w:p>
        </w:tc>
      </w:tr>
      <w:tr w:rsidR="009E6A85" w:rsidRPr="00454BB1" w14:paraId="54F3FF69" w14:textId="77777777" w:rsidTr="0063492D">
        <w:tc>
          <w:tcPr>
            <w:tcW w:w="3438" w:type="dxa"/>
          </w:tcPr>
          <w:p w14:paraId="4560B0CB" w14:textId="18CBA969" w:rsidR="009E6A85" w:rsidRPr="00454BB1" w:rsidRDefault="009E6A85" w:rsidP="00607E63">
            <w:pPr>
              <w:rPr>
                <w:rFonts w:cs="Arial"/>
                <w:szCs w:val="22"/>
                <w:lang w:val="fr-CA"/>
              </w:rPr>
            </w:pPr>
            <w:r>
              <w:rPr>
                <w:rFonts w:cs="Arial"/>
                <w:szCs w:val="22"/>
                <w:lang w:val="fr-CA"/>
              </w:rPr>
              <w:t>Reddition de comptes</w:t>
            </w:r>
          </w:p>
        </w:tc>
        <w:tc>
          <w:tcPr>
            <w:tcW w:w="6300" w:type="dxa"/>
          </w:tcPr>
          <w:p w14:paraId="296B3044" w14:textId="73050CAC" w:rsidR="009E6A85" w:rsidRPr="00454BB1" w:rsidRDefault="009E6A85" w:rsidP="004C55F9">
            <w:pPr>
              <w:rPr>
                <w:rFonts w:cs="Arial"/>
                <w:szCs w:val="22"/>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w:t>
            </w:r>
            <w:r w:rsidRPr="00454BB1">
              <w:rPr>
                <w:rStyle w:val="Prompt"/>
                <w:rFonts w:ascii="Wingdings" w:hAnsi="Wingdings" w:cs="Arial"/>
                <w:color w:val="auto"/>
                <w:szCs w:val="22"/>
                <w:lang w:val="fr-CA"/>
              </w:rPr>
              <w:t></w:t>
            </w:r>
            <w:r w:rsidRPr="00454BB1">
              <w:rPr>
                <w:rStyle w:val="Prompt"/>
                <w:rFonts w:ascii="Wingdings" w:hAnsi="Wingdings" w:cs="Arial"/>
                <w:color w:val="auto"/>
                <w:szCs w:val="22"/>
                <w:lang w:val="fr-CA"/>
              </w:rPr>
              <w:sym w:font="Wingdings" w:char="F06C"/>
            </w:r>
            <w:r>
              <w:rPr>
                <w:rStyle w:val="Prompt"/>
                <w:rFonts w:cs="Arial"/>
                <w:color w:val="auto"/>
                <w:szCs w:val="22"/>
                <w:lang w:val="fr-CA"/>
              </w:rPr>
              <w:t>, en sa qualité de procureur</w:t>
            </w:r>
            <w:r w:rsidRPr="00454BB1">
              <w:rPr>
                <w:rStyle w:val="Prompt"/>
                <w:rFonts w:cs="Arial"/>
                <w:color w:val="auto"/>
                <w:szCs w:val="22"/>
                <w:lang w:val="fr-CA"/>
              </w:rPr>
              <w:t>/</w:t>
            </w:r>
            <w:r>
              <w:rPr>
                <w:rStyle w:val="Prompt"/>
                <w:rFonts w:cs="Arial"/>
                <w:color w:val="auto"/>
                <w:szCs w:val="22"/>
                <w:lang w:val="fr-CA"/>
              </w:rPr>
              <w:t xml:space="preserve">tuteur aux biens, fournisse une reddition de comptes conformément à l’article </w:t>
            </w:r>
            <w:r w:rsidRPr="00454BB1">
              <w:rPr>
                <w:rStyle w:val="Prompt"/>
                <w:rFonts w:cs="Arial"/>
                <w:color w:val="auto"/>
                <w:szCs w:val="22"/>
                <w:lang w:val="fr-CA"/>
              </w:rPr>
              <w:t xml:space="preserve">42 </w:t>
            </w:r>
            <w:r>
              <w:rPr>
                <w:rFonts w:cs="Arial"/>
                <w:szCs w:val="22"/>
                <w:lang w:val="fr-CA"/>
              </w:rPr>
              <w:t>de la</w:t>
            </w:r>
            <w:r w:rsidRPr="00454BB1">
              <w:rPr>
                <w:rFonts w:cs="Arial"/>
                <w:szCs w:val="22"/>
                <w:lang w:val="fr-CA"/>
              </w:rPr>
              <w:t xml:space="preserve"> </w:t>
            </w:r>
            <w:r w:rsidRPr="006828AA">
              <w:rPr>
                <w:rStyle w:val="Prompt"/>
                <w:rFonts w:cs="Arial"/>
                <w:i/>
                <w:color w:val="auto"/>
                <w:szCs w:val="22"/>
                <w:lang w:val="fr-CA"/>
              </w:rPr>
              <w:t>Loi de 1992 sur la prise de décisions au nom d’autrui</w:t>
            </w:r>
            <w:r w:rsidRPr="00454BB1">
              <w:rPr>
                <w:rStyle w:val="Prompt"/>
                <w:rFonts w:cs="Arial"/>
                <w:iCs/>
                <w:color w:val="auto"/>
                <w:szCs w:val="22"/>
                <w:lang w:val="fr-CA"/>
              </w:rPr>
              <w:t>,</w:t>
            </w:r>
            <w:r>
              <w:rPr>
                <w:rStyle w:val="Prompt"/>
                <w:rFonts w:cs="Arial"/>
                <w:iCs/>
                <w:color w:val="auto"/>
                <w:szCs w:val="22"/>
                <w:lang w:val="fr-CA"/>
              </w:rPr>
              <w:t xml:space="preserve"> L</w:t>
            </w:r>
            <w:r w:rsidRPr="00454BB1">
              <w:rPr>
                <w:rStyle w:val="Prompt"/>
                <w:rFonts w:cs="Arial"/>
                <w:iCs/>
                <w:color w:val="auto"/>
                <w:szCs w:val="22"/>
                <w:lang w:val="fr-CA"/>
              </w:rPr>
              <w:t xml:space="preserve">.O. </w:t>
            </w:r>
            <w:r w:rsidRPr="00454BB1">
              <w:rPr>
                <w:rFonts w:cs="Arial"/>
                <w:szCs w:val="22"/>
                <w:lang w:val="fr-CA"/>
              </w:rPr>
              <w:t>1992, c</w:t>
            </w:r>
            <w:r>
              <w:rPr>
                <w:rFonts w:cs="Arial"/>
                <w:szCs w:val="22"/>
                <w:lang w:val="fr-CA"/>
              </w:rPr>
              <w:t>hap. </w:t>
            </w:r>
            <w:r w:rsidRPr="00454BB1">
              <w:rPr>
                <w:rFonts w:cs="Arial"/>
                <w:szCs w:val="22"/>
                <w:lang w:val="fr-CA"/>
              </w:rPr>
              <w:t>30</w:t>
            </w:r>
            <w:r>
              <w:rPr>
                <w:rFonts w:cs="Arial"/>
                <w:szCs w:val="22"/>
                <w:lang w:val="fr-CA"/>
              </w:rPr>
              <w:t xml:space="preserve">, </w:t>
            </w:r>
            <w:r w:rsidRPr="00454BB1">
              <w:rPr>
                <w:rFonts w:cs="Arial"/>
                <w:szCs w:val="22"/>
                <w:lang w:val="fr-CA"/>
              </w:rPr>
              <w:t>(</w:t>
            </w:r>
            <w:r>
              <w:rPr>
                <w:rFonts w:cs="Arial"/>
                <w:szCs w:val="22"/>
                <w:lang w:val="fr-CA"/>
              </w:rPr>
              <w:t>« LPDNA »</w:t>
            </w:r>
            <w:r w:rsidRPr="00454BB1">
              <w:rPr>
                <w:rFonts w:cs="Arial"/>
                <w:szCs w:val="22"/>
                <w:lang w:val="fr-CA"/>
              </w:rPr>
              <w:t>)</w:t>
            </w:r>
            <w:r>
              <w:rPr>
                <w:rFonts w:cs="Arial"/>
                <w:szCs w:val="22"/>
                <w:lang w:val="fr-CA"/>
              </w:rPr>
              <w:t>,</w:t>
            </w:r>
            <w:r w:rsidRPr="00454BB1">
              <w:rPr>
                <w:rFonts w:cs="Arial"/>
                <w:szCs w:val="22"/>
                <w:lang w:val="fr-CA"/>
              </w:rPr>
              <w:t xml:space="preserve"> </w:t>
            </w:r>
            <w:r>
              <w:rPr>
                <w:rFonts w:cs="Arial"/>
                <w:szCs w:val="22"/>
                <w:lang w:val="fr-CA"/>
              </w:rPr>
              <w:t>dans sa version modifiée, et aux règles</w:t>
            </w:r>
            <w:r w:rsidRPr="00454BB1">
              <w:rPr>
                <w:rFonts w:cs="Arial"/>
                <w:szCs w:val="22"/>
                <w:lang w:val="fr-CA"/>
              </w:rPr>
              <w:t xml:space="preserve"> 74.16, 74.17</w:t>
            </w:r>
            <w:r>
              <w:rPr>
                <w:rFonts w:cs="Arial"/>
                <w:szCs w:val="22"/>
                <w:lang w:val="fr-CA"/>
              </w:rPr>
              <w:t xml:space="preserve"> et</w:t>
            </w:r>
            <w:r w:rsidRPr="00454BB1">
              <w:rPr>
                <w:rFonts w:cs="Arial"/>
                <w:szCs w:val="22"/>
                <w:lang w:val="fr-CA"/>
              </w:rPr>
              <w:t xml:space="preserve"> 74.18 </w:t>
            </w:r>
            <w:r>
              <w:rPr>
                <w:lang w:val="fr-CA"/>
              </w:rPr>
              <w:t xml:space="preserve">des </w:t>
            </w:r>
            <w:r w:rsidRPr="004C2DF8">
              <w:rPr>
                <w:i/>
                <w:iCs/>
                <w:lang w:val="fr-CA"/>
              </w:rPr>
              <w:t>R</w:t>
            </w:r>
            <w:r>
              <w:rPr>
                <w:i/>
                <w:iCs/>
                <w:lang w:val="fr-CA"/>
              </w:rPr>
              <w:t>èg</w:t>
            </w:r>
            <w:r w:rsidRPr="004C2DF8">
              <w:rPr>
                <w:i/>
                <w:iCs/>
                <w:lang w:val="fr-CA"/>
              </w:rPr>
              <w:t xml:space="preserve">les </w:t>
            </w:r>
            <w:r>
              <w:rPr>
                <w:i/>
                <w:iCs/>
                <w:lang w:val="fr-CA"/>
              </w:rPr>
              <w:t>de procédure civile</w:t>
            </w:r>
            <w:r w:rsidRPr="00454BB1">
              <w:rPr>
                <w:rFonts w:cs="Arial"/>
                <w:iCs/>
                <w:szCs w:val="22"/>
                <w:lang w:val="fr-CA"/>
              </w:rPr>
              <w:t xml:space="preserve"> </w:t>
            </w:r>
            <w:r>
              <w:rPr>
                <w:rFonts w:cs="Arial"/>
                <w:iCs/>
                <w:szCs w:val="22"/>
                <w:lang w:val="fr-CA"/>
              </w:rPr>
              <w:t>pour la période commençant le</w:t>
            </w:r>
            <w:r w:rsidRPr="00454BB1">
              <w:rPr>
                <w:rFonts w:cs="Arial"/>
                <w:iCs/>
                <w:szCs w:val="22"/>
                <w:lang w:val="fr-CA"/>
              </w:rPr>
              <w:t xml:space="preserve"> </w:t>
            </w:r>
            <w:r w:rsidRPr="00454BB1">
              <w:rPr>
                <w:rStyle w:val="Prompt"/>
                <w:rFonts w:ascii="Wingdings" w:hAnsi="Wingdings" w:cs="Arial"/>
                <w:color w:val="auto"/>
                <w:szCs w:val="22"/>
                <w:lang w:val="fr-CA"/>
              </w:rPr>
              <w:sym w:font="Wingdings" w:char="F06C"/>
            </w:r>
            <w:r w:rsidRPr="00454BB1">
              <w:rPr>
                <w:rStyle w:val="Prompt"/>
                <w:rFonts w:cs="Arial"/>
                <w:color w:val="auto"/>
                <w:szCs w:val="22"/>
                <w:lang w:val="fr-CA"/>
              </w:rPr>
              <w:t xml:space="preserve"> </w:t>
            </w:r>
            <w:r>
              <w:rPr>
                <w:rStyle w:val="Prompt"/>
                <w:rFonts w:cs="Arial"/>
                <w:color w:val="auto"/>
                <w:szCs w:val="22"/>
                <w:lang w:val="fr-CA"/>
              </w:rPr>
              <w:t>et se terminant le</w:t>
            </w:r>
            <w:r w:rsidRPr="00454BB1">
              <w:rPr>
                <w:rStyle w:val="Prompt"/>
                <w:rFonts w:cs="Arial"/>
                <w:color w:val="auto"/>
                <w:szCs w:val="22"/>
                <w:lang w:val="fr-CA"/>
              </w:rPr>
              <w:t xml:space="preserve"> </w:t>
            </w:r>
            <w:r w:rsidRPr="00454BB1">
              <w:rPr>
                <w:rStyle w:val="Prompt"/>
                <w:rFonts w:ascii="Wingdings" w:hAnsi="Wingdings" w:cs="Arial"/>
                <w:color w:val="auto"/>
                <w:szCs w:val="22"/>
                <w:lang w:val="fr-CA"/>
              </w:rPr>
              <w:sym w:font="Wingdings" w:char="F06C"/>
            </w:r>
            <w:r w:rsidRPr="00454BB1">
              <w:rPr>
                <w:rStyle w:val="Prompt"/>
                <w:rFonts w:cs="Arial"/>
                <w:color w:val="auto"/>
                <w:szCs w:val="22"/>
                <w:lang w:val="fr-CA"/>
              </w:rPr>
              <w:t xml:space="preserve"> </w:t>
            </w:r>
            <w:r>
              <w:rPr>
                <w:rStyle w:val="Prompt"/>
                <w:rFonts w:cs="Arial"/>
                <w:color w:val="auto"/>
                <w:szCs w:val="22"/>
                <w:lang w:val="fr-CA"/>
              </w:rPr>
              <w:t>dans les soixante</w:t>
            </w:r>
            <w:r w:rsidRPr="00454BB1">
              <w:rPr>
                <w:rStyle w:val="Prompt"/>
                <w:rFonts w:cs="Arial"/>
                <w:color w:val="auto"/>
                <w:szCs w:val="22"/>
                <w:lang w:val="fr-CA"/>
              </w:rPr>
              <w:t xml:space="preserve"> (60) </w:t>
            </w:r>
            <w:r>
              <w:rPr>
                <w:rStyle w:val="Prompt"/>
                <w:rFonts w:cs="Arial"/>
                <w:color w:val="auto"/>
                <w:szCs w:val="22"/>
                <w:lang w:val="fr-CA"/>
              </w:rPr>
              <w:t>jours de la</w:t>
            </w:r>
            <w:r w:rsidRPr="00454BB1">
              <w:rPr>
                <w:rStyle w:val="Prompt"/>
                <w:rFonts w:cs="Arial"/>
                <w:color w:val="auto"/>
                <w:szCs w:val="22"/>
                <w:lang w:val="fr-CA"/>
              </w:rPr>
              <w:t xml:space="preserve"> date </w:t>
            </w:r>
            <w:r>
              <w:rPr>
                <w:rStyle w:val="Prompt"/>
                <w:rFonts w:cs="Arial"/>
                <w:color w:val="auto"/>
                <w:szCs w:val="22"/>
                <w:lang w:val="fr-CA"/>
              </w:rPr>
              <w:t>de la présente ordonnance</w:t>
            </w:r>
            <w:r w:rsidRPr="00454BB1">
              <w:rPr>
                <w:rStyle w:val="Prompt"/>
                <w:rFonts w:cs="Arial"/>
                <w:color w:val="auto"/>
                <w:szCs w:val="22"/>
                <w:lang w:val="fr-CA"/>
              </w:rPr>
              <w:t>.</w:t>
            </w:r>
          </w:p>
        </w:tc>
        <w:tc>
          <w:tcPr>
            <w:tcW w:w="4050" w:type="dxa"/>
          </w:tcPr>
          <w:p w14:paraId="10277659" w14:textId="0082B73B" w:rsidR="009E6A85" w:rsidRPr="00454BB1" w:rsidRDefault="009E6A85" w:rsidP="00607E63">
            <w:pPr>
              <w:rPr>
                <w:rFonts w:cs="Arial"/>
                <w:szCs w:val="22"/>
                <w:lang w:val="fr-CA"/>
              </w:rPr>
            </w:pPr>
            <w:r>
              <w:rPr>
                <w:rFonts w:cs="Arial"/>
                <w:szCs w:val="22"/>
                <w:lang w:val="fr-CA"/>
              </w:rPr>
              <w:t>Quiconque peut, sur autorisation du tribunal, présenter une requête pour exiger la reddition des comptes du tuteur ou du procureur relatif aux biens</w:t>
            </w:r>
            <w:r w:rsidRPr="00454BB1">
              <w:rPr>
                <w:rFonts w:cs="Arial"/>
                <w:szCs w:val="22"/>
                <w:lang w:val="fr-CA"/>
              </w:rPr>
              <w:t xml:space="preserve">; </w:t>
            </w:r>
            <w:r>
              <w:rPr>
                <w:rFonts w:cs="Arial"/>
                <w:szCs w:val="22"/>
                <w:lang w:val="fr-CA"/>
              </w:rPr>
              <w:t xml:space="preserve">voir l’article </w:t>
            </w:r>
            <w:r w:rsidRPr="00454BB1">
              <w:rPr>
                <w:rFonts w:cs="Arial"/>
                <w:szCs w:val="22"/>
                <w:lang w:val="fr-CA"/>
              </w:rPr>
              <w:t xml:space="preserve">42 </w:t>
            </w:r>
            <w:r>
              <w:rPr>
                <w:rFonts w:cs="Arial"/>
                <w:szCs w:val="22"/>
                <w:lang w:val="fr-CA"/>
              </w:rPr>
              <w:t>de la</w:t>
            </w:r>
            <w:r w:rsidRPr="00454BB1">
              <w:rPr>
                <w:rFonts w:cs="Arial"/>
                <w:szCs w:val="22"/>
                <w:lang w:val="fr-CA"/>
              </w:rPr>
              <w:t xml:space="preserve"> </w:t>
            </w:r>
            <w:r w:rsidRPr="006828AA">
              <w:rPr>
                <w:rStyle w:val="Prompt"/>
                <w:rFonts w:cs="Arial"/>
                <w:i/>
                <w:color w:val="auto"/>
                <w:szCs w:val="22"/>
                <w:lang w:val="fr-CA"/>
              </w:rPr>
              <w:t>Loi de 1992 sur la prise de décisions au nom d’autrui</w:t>
            </w:r>
            <w:r w:rsidRPr="00454BB1">
              <w:rPr>
                <w:rFonts w:cs="Arial"/>
                <w:szCs w:val="22"/>
                <w:lang w:val="fr-CA"/>
              </w:rPr>
              <w:t>.</w:t>
            </w:r>
          </w:p>
        </w:tc>
      </w:tr>
      <w:tr w:rsidR="009E6A85" w:rsidRPr="00454BB1" w14:paraId="54EBE72B" w14:textId="77777777" w:rsidTr="0063492D">
        <w:tc>
          <w:tcPr>
            <w:tcW w:w="3438" w:type="dxa"/>
          </w:tcPr>
          <w:p w14:paraId="2F9A3922" w14:textId="082AA6E7" w:rsidR="009E6A85" w:rsidRPr="00454BB1" w:rsidRDefault="009E6A85" w:rsidP="00607E63">
            <w:pPr>
              <w:rPr>
                <w:rFonts w:cs="Arial"/>
                <w:szCs w:val="22"/>
                <w:lang w:val="fr-CA"/>
              </w:rPr>
            </w:pPr>
            <w:r w:rsidRPr="00454BB1">
              <w:rPr>
                <w:rFonts w:cs="Arial"/>
                <w:szCs w:val="22"/>
                <w:lang w:val="fr-CA"/>
              </w:rPr>
              <w:t>D</w:t>
            </w:r>
            <w:r>
              <w:rPr>
                <w:rFonts w:cs="Arial"/>
                <w:szCs w:val="22"/>
                <w:lang w:val="fr-CA"/>
              </w:rPr>
              <w:t>ommages</w:t>
            </w:r>
          </w:p>
        </w:tc>
        <w:tc>
          <w:tcPr>
            <w:tcW w:w="6300" w:type="dxa"/>
          </w:tcPr>
          <w:p w14:paraId="4A8EACF6" w14:textId="5368BAC5" w:rsidR="009E6A85" w:rsidRPr="00454BB1" w:rsidRDefault="009E6A85" w:rsidP="00607E63">
            <w:pPr>
              <w:rPr>
                <w:rFonts w:cs="Arial"/>
                <w:szCs w:val="22"/>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 l’intimé</w:t>
            </w:r>
            <w:r w:rsidRPr="00454BB1">
              <w:rPr>
                <w:rFonts w:cs="Arial"/>
                <w:szCs w:val="22"/>
                <w:lang w:val="fr-CA"/>
              </w:rPr>
              <w:t xml:space="preserve"> </w:t>
            </w:r>
            <w:r w:rsidRPr="00454BB1">
              <w:rPr>
                <w:rStyle w:val="Prompt"/>
                <w:rFonts w:ascii="Wingdings" w:hAnsi="Wingdings" w:cs="Arial"/>
                <w:color w:val="auto"/>
                <w:szCs w:val="22"/>
                <w:lang w:val="fr-CA"/>
              </w:rPr>
              <w:sym w:font="Wingdings" w:char="F06C"/>
            </w:r>
            <w:r w:rsidRPr="00454BB1">
              <w:rPr>
                <w:rFonts w:cs="Arial"/>
                <w:szCs w:val="22"/>
                <w:lang w:val="fr-CA"/>
              </w:rPr>
              <w:t xml:space="preserve"> </w:t>
            </w:r>
            <w:r>
              <w:rPr>
                <w:rFonts w:cs="Arial"/>
                <w:szCs w:val="22"/>
                <w:lang w:val="fr-CA"/>
              </w:rPr>
              <w:t>soit tenu responsable envers</w:t>
            </w:r>
            <w:r w:rsidRPr="00454BB1">
              <w:rPr>
                <w:rFonts w:cs="Arial"/>
                <w:szCs w:val="22"/>
                <w:lang w:val="fr-CA"/>
              </w:rPr>
              <w:t xml:space="preserve"> [</w:t>
            </w:r>
            <w:r>
              <w:rPr>
                <w:rFonts w:cs="Arial"/>
                <w:szCs w:val="22"/>
                <w:lang w:val="fr-CA"/>
              </w:rPr>
              <w:t>l’</w:t>
            </w:r>
            <w:r w:rsidRPr="00454BB1">
              <w:rPr>
                <w:rFonts w:cs="Arial"/>
                <w:szCs w:val="22"/>
                <w:lang w:val="fr-CA"/>
              </w:rPr>
              <w:t>incapable]</w:t>
            </w:r>
            <w:r>
              <w:rPr>
                <w:rFonts w:cs="Arial"/>
                <w:szCs w:val="22"/>
                <w:lang w:val="fr-CA"/>
              </w:rPr>
              <w:t xml:space="preserve"> des dommages résultant de tout manquement à une obligation fiduciaire lié à ses activités comme procureur relatif aux biens durant la période commençant le </w:t>
            </w:r>
            <w:r w:rsidRPr="00454BB1">
              <w:rPr>
                <w:rStyle w:val="Prompt"/>
                <w:rFonts w:ascii="Wingdings" w:hAnsi="Wingdings" w:cs="Arial"/>
                <w:color w:val="auto"/>
                <w:szCs w:val="22"/>
                <w:lang w:val="fr-CA"/>
              </w:rPr>
              <w:sym w:font="Wingdings" w:char="F06C"/>
            </w:r>
            <w:r w:rsidRPr="00454BB1">
              <w:rPr>
                <w:rStyle w:val="Prompt"/>
                <w:rFonts w:cs="Arial"/>
                <w:color w:val="auto"/>
                <w:szCs w:val="22"/>
                <w:lang w:val="fr-CA"/>
              </w:rPr>
              <w:t xml:space="preserve"> </w:t>
            </w:r>
            <w:r>
              <w:rPr>
                <w:rStyle w:val="Prompt"/>
                <w:rFonts w:cs="Arial"/>
                <w:color w:val="auto"/>
                <w:szCs w:val="22"/>
                <w:lang w:val="fr-CA"/>
              </w:rPr>
              <w:t xml:space="preserve">et se terminant le </w:t>
            </w:r>
            <w:r w:rsidRPr="00454BB1">
              <w:rPr>
                <w:rStyle w:val="Prompt"/>
                <w:rFonts w:ascii="Wingdings" w:hAnsi="Wingdings" w:cs="Arial"/>
                <w:color w:val="auto"/>
                <w:szCs w:val="22"/>
                <w:lang w:val="fr-CA"/>
              </w:rPr>
              <w:sym w:font="Wingdings" w:char="F06C"/>
            </w:r>
            <w:r w:rsidRPr="00454BB1">
              <w:rPr>
                <w:rStyle w:val="Prompt"/>
                <w:rFonts w:cs="Arial"/>
                <w:color w:val="auto"/>
                <w:szCs w:val="22"/>
                <w:lang w:val="fr-CA"/>
              </w:rPr>
              <w:t xml:space="preserve"> </w:t>
            </w:r>
            <w:r>
              <w:rPr>
                <w:rStyle w:val="Prompt"/>
                <w:rFonts w:cs="Arial"/>
                <w:color w:val="auto"/>
                <w:szCs w:val="22"/>
                <w:lang w:val="fr-CA"/>
              </w:rPr>
              <w:t>en vertu de l’art</w:t>
            </w:r>
            <w:r w:rsidRPr="00454BB1">
              <w:rPr>
                <w:rStyle w:val="Prompt"/>
                <w:rFonts w:cs="Arial"/>
                <w:color w:val="auto"/>
                <w:szCs w:val="22"/>
                <w:lang w:val="fr-CA"/>
              </w:rPr>
              <w:t xml:space="preserve">. 33 </w:t>
            </w:r>
            <w:r>
              <w:rPr>
                <w:rStyle w:val="Prompt"/>
                <w:rFonts w:cs="Arial"/>
                <w:color w:val="auto"/>
                <w:szCs w:val="22"/>
                <w:lang w:val="fr-CA"/>
              </w:rPr>
              <w:t>de la</w:t>
            </w:r>
            <w:r w:rsidRPr="00454BB1">
              <w:rPr>
                <w:rStyle w:val="Prompt"/>
                <w:rFonts w:cs="Arial"/>
                <w:color w:val="auto"/>
                <w:szCs w:val="22"/>
                <w:lang w:val="fr-CA"/>
              </w:rPr>
              <w:t xml:space="preserve"> </w:t>
            </w:r>
            <w:r w:rsidRPr="008B7657">
              <w:rPr>
                <w:rStyle w:val="Prompt"/>
                <w:rFonts w:cs="Arial"/>
                <w:i/>
                <w:color w:val="auto"/>
                <w:szCs w:val="22"/>
                <w:lang w:val="fr-CA"/>
              </w:rPr>
              <w:t>Loi de 1992 sur la prise de décisions au nom d’autrui</w:t>
            </w:r>
            <w:r w:rsidRPr="00454BB1">
              <w:rPr>
                <w:rStyle w:val="Prompt"/>
                <w:rFonts w:cs="Arial"/>
                <w:color w:val="auto"/>
                <w:szCs w:val="22"/>
                <w:lang w:val="fr-CA"/>
              </w:rPr>
              <w:t>.</w:t>
            </w:r>
          </w:p>
          <w:p w14:paraId="5E8E2A83" w14:textId="73D917A5" w:rsidR="009E6A85" w:rsidRPr="00454BB1" w:rsidRDefault="009E6A85" w:rsidP="00607E63">
            <w:pPr>
              <w:rPr>
                <w:rFonts w:cs="Arial"/>
                <w:szCs w:val="22"/>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w:t>
            </w:r>
            <w:r w:rsidRPr="00454BB1">
              <w:rPr>
                <w:rFonts w:cs="Arial"/>
                <w:szCs w:val="22"/>
                <w:lang w:val="fr-CA"/>
              </w:rPr>
              <w:t xml:space="preserve"> </w:t>
            </w:r>
            <w:r>
              <w:rPr>
                <w:rFonts w:cs="Arial"/>
                <w:szCs w:val="22"/>
                <w:lang w:val="fr-CA"/>
              </w:rPr>
              <w:t>l’intimé</w:t>
            </w:r>
            <w:r w:rsidRPr="00454BB1">
              <w:rPr>
                <w:rFonts w:cs="Arial"/>
                <w:szCs w:val="22"/>
                <w:lang w:val="fr-CA"/>
              </w:rPr>
              <w:t xml:space="preserve"> </w:t>
            </w:r>
            <w:r>
              <w:rPr>
                <w:rFonts w:cs="Arial"/>
                <w:szCs w:val="22"/>
                <w:lang w:val="fr-CA"/>
              </w:rPr>
              <w:t xml:space="preserve">soit tenu responsable </w:t>
            </w:r>
            <w:r>
              <w:rPr>
                <w:rFonts w:cs="Arial"/>
                <w:szCs w:val="22"/>
                <w:lang w:val="fr-CA"/>
              </w:rPr>
              <w:lastRenderedPageBreak/>
              <w:t>envers</w:t>
            </w:r>
            <w:r w:rsidRPr="00454BB1">
              <w:rPr>
                <w:rFonts w:cs="Arial"/>
                <w:szCs w:val="22"/>
                <w:lang w:val="fr-CA"/>
              </w:rPr>
              <w:t xml:space="preserve"> </w:t>
            </w:r>
            <w:r>
              <w:rPr>
                <w:rFonts w:cs="Arial"/>
                <w:szCs w:val="22"/>
                <w:lang w:val="fr-CA"/>
              </w:rPr>
              <w:t>la succession du défunt des dommages résultant de tout manquement à une obligation fiduciaire lié à ses activités comme</w:t>
            </w:r>
            <w:r w:rsidRPr="00454BB1">
              <w:rPr>
                <w:rStyle w:val="Prompt"/>
                <w:rFonts w:cs="Arial"/>
                <w:color w:val="auto"/>
                <w:szCs w:val="22"/>
                <w:lang w:val="fr-CA"/>
              </w:rPr>
              <w:t xml:space="preserve"> </w:t>
            </w:r>
            <w:r>
              <w:rPr>
                <w:rStyle w:val="Prompt"/>
                <w:rFonts w:cs="Arial"/>
                <w:color w:val="auto"/>
                <w:szCs w:val="22"/>
                <w:lang w:val="fr-CA"/>
              </w:rPr>
              <w:t>fiduciaire de la succession</w:t>
            </w:r>
            <w:r w:rsidRPr="00454BB1">
              <w:rPr>
                <w:rStyle w:val="Prompt"/>
                <w:rFonts w:cs="Arial"/>
                <w:color w:val="auto"/>
                <w:szCs w:val="22"/>
                <w:lang w:val="fr-CA"/>
              </w:rPr>
              <w:t xml:space="preserve"> </w:t>
            </w:r>
            <w:r>
              <w:rPr>
                <w:rFonts w:cs="Arial"/>
                <w:szCs w:val="22"/>
                <w:lang w:val="fr-CA"/>
              </w:rPr>
              <w:t xml:space="preserve">durant la période commençant le </w:t>
            </w:r>
            <w:r w:rsidRPr="00454BB1">
              <w:rPr>
                <w:rStyle w:val="Prompt"/>
                <w:rFonts w:ascii="Wingdings" w:hAnsi="Wingdings" w:cs="Arial"/>
                <w:color w:val="auto"/>
                <w:szCs w:val="22"/>
                <w:lang w:val="fr-CA"/>
              </w:rPr>
              <w:sym w:font="Wingdings" w:char="F06C"/>
            </w:r>
            <w:r w:rsidRPr="00454BB1">
              <w:rPr>
                <w:rStyle w:val="Prompt"/>
                <w:rFonts w:cs="Arial"/>
                <w:color w:val="auto"/>
                <w:szCs w:val="22"/>
                <w:lang w:val="fr-CA"/>
              </w:rPr>
              <w:t xml:space="preserve"> </w:t>
            </w:r>
            <w:r>
              <w:rPr>
                <w:rStyle w:val="Prompt"/>
                <w:rFonts w:cs="Arial"/>
                <w:color w:val="auto"/>
                <w:szCs w:val="22"/>
                <w:lang w:val="fr-CA"/>
              </w:rPr>
              <w:t xml:space="preserve">et se terminant le </w:t>
            </w:r>
            <w:r w:rsidRPr="00454BB1">
              <w:rPr>
                <w:rStyle w:val="Prompt"/>
                <w:rFonts w:ascii="Wingdings" w:hAnsi="Wingdings" w:cs="Arial"/>
                <w:color w:val="auto"/>
                <w:szCs w:val="22"/>
                <w:lang w:val="fr-CA"/>
              </w:rPr>
              <w:sym w:font="Wingdings" w:char="F06C"/>
            </w:r>
            <w:r w:rsidRPr="00454BB1">
              <w:rPr>
                <w:rStyle w:val="Prompt"/>
                <w:rFonts w:cs="Arial"/>
                <w:color w:val="auto"/>
                <w:szCs w:val="22"/>
                <w:lang w:val="fr-CA"/>
              </w:rPr>
              <w:t>.</w:t>
            </w:r>
          </w:p>
        </w:tc>
        <w:tc>
          <w:tcPr>
            <w:tcW w:w="4050" w:type="dxa"/>
          </w:tcPr>
          <w:p w14:paraId="0F01D8EE" w14:textId="77777777" w:rsidR="009E6A85" w:rsidRPr="00454BB1" w:rsidRDefault="009E6A85" w:rsidP="00607E63">
            <w:pPr>
              <w:rPr>
                <w:rFonts w:cs="Arial"/>
                <w:szCs w:val="22"/>
                <w:lang w:val="fr-CA"/>
              </w:rPr>
            </w:pPr>
          </w:p>
        </w:tc>
      </w:tr>
      <w:tr w:rsidR="009E6A85" w:rsidRPr="00454BB1" w14:paraId="0275E661" w14:textId="77777777" w:rsidTr="0063492D">
        <w:tc>
          <w:tcPr>
            <w:tcW w:w="3438" w:type="dxa"/>
          </w:tcPr>
          <w:p w14:paraId="79104C1C" w14:textId="68C93F13" w:rsidR="009E6A85" w:rsidRPr="00454BB1" w:rsidRDefault="009E6A85" w:rsidP="00607E63">
            <w:pPr>
              <w:rPr>
                <w:rFonts w:cs="Arial"/>
                <w:szCs w:val="22"/>
                <w:lang w:val="fr-CA"/>
              </w:rPr>
            </w:pPr>
            <w:r>
              <w:rPr>
                <w:rFonts w:cs="Arial"/>
                <w:szCs w:val="22"/>
                <w:lang w:val="fr-CA"/>
              </w:rPr>
              <w:lastRenderedPageBreak/>
              <w:t>O</w:t>
            </w:r>
            <w:r w:rsidRPr="00EF7BD6">
              <w:rPr>
                <w:rFonts w:cs="Arial"/>
                <w:szCs w:val="22"/>
                <w:lang w:val="fr-CA"/>
              </w:rPr>
              <w:t>rdonnance accordant un droit de suite</w:t>
            </w:r>
            <w:r w:rsidRPr="00454BB1">
              <w:rPr>
                <w:rFonts w:cs="Arial"/>
                <w:szCs w:val="22"/>
                <w:lang w:val="fr-CA"/>
              </w:rPr>
              <w:t xml:space="preserve"> </w:t>
            </w:r>
          </w:p>
        </w:tc>
        <w:tc>
          <w:tcPr>
            <w:tcW w:w="6300" w:type="dxa"/>
          </w:tcPr>
          <w:p w14:paraId="0144D92B" w14:textId="19F2A24D" w:rsidR="009E6A85" w:rsidRPr="00454BB1" w:rsidRDefault="009E6A85" w:rsidP="00607E63">
            <w:pPr>
              <w:rPr>
                <w:rFonts w:cs="Arial"/>
                <w:szCs w:val="22"/>
                <w:lang w:val="fr-CA"/>
              </w:rPr>
            </w:pPr>
            <w:r>
              <w:rPr>
                <w:rFonts w:cs="Arial"/>
                <w:bCs/>
                <w:szCs w:val="22"/>
                <w:lang w:val="fr-CA"/>
              </w:rPr>
              <w:t>LE TRIBUNAL ORDONNE</w:t>
            </w:r>
            <w:r w:rsidRPr="004C2DF8">
              <w:rPr>
                <w:rFonts w:cs="Arial"/>
                <w:szCs w:val="22"/>
                <w:lang w:val="fr-CA"/>
              </w:rPr>
              <w:t xml:space="preserve"> </w:t>
            </w:r>
            <w:r>
              <w:rPr>
                <w:rFonts w:cs="Arial"/>
                <w:szCs w:val="22"/>
                <w:lang w:val="fr-CA"/>
              </w:rPr>
              <w:t>qu’une</w:t>
            </w:r>
            <w:r>
              <w:t xml:space="preserve"> </w:t>
            </w:r>
            <w:r w:rsidRPr="00AF1184">
              <w:rPr>
                <w:rFonts w:cs="Arial"/>
                <w:szCs w:val="22"/>
                <w:lang w:val="fr-CA"/>
              </w:rPr>
              <w:t>ordonnance accordant un droit de suite</w:t>
            </w:r>
            <w:r w:rsidRPr="00454BB1">
              <w:rPr>
                <w:rFonts w:cs="Arial"/>
                <w:szCs w:val="22"/>
                <w:lang w:val="fr-CA"/>
              </w:rPr>
              <w:t xml:space="preserve"> </w:t>
            </w:r>
            <w:r>
              <w:rPr>
                <w:rFonts w:cs="Arial"/>
                <w:szCs w:val="22"/>
                <w:lang w:val="fr-CA"/>
              </w:rPr>
              <w:t>soit par la présente accordée</w:t>
            </w:r>
            <w:r w:rsidRPr="00454BB1">
              <w:rPr>
                <w:rFonts w:cs="Arial"/>
                <w:szCs w:val="22"/>
                <w:lang w:val="fr-CA"/>
              </w:rPr>
              <w:t xml:space="preserve"> </w:t>
            </w:r>
            <w:r>
              <w:rPr>
                <w:rFonts w:cs="Arial"/>
                <w:szCs w:val="22"/>
                <w:lang w:val="fr-CA"/>
              </w:rPr>
              <w:t>conformément aux</w:t>
            </w:r>
            <w:r>
              <w:rPr>
                <w:lang w:val="fr-CA"/>
              </w:rPr>
              <w:t xml:space="preserve"> </w:t>
            </w:r>
            <w:r w:rsidRPr="004C2DF8">
              <w:rPr>
                <w:i/>
                <w:iCs/>
                <w:lang w:val="fr-CA"/>
              </w:rPr>
              <w:t>R</w:t>
            </w:r>
            <w:r>
              <w:rPr>
                <w:i/>
                <w:iCs/>
                <w:lang w:val="fr-CA"/>
              </w:rPr>
              <w:t>èg</w:t>
            </w:r>
            <w:r w:rsidRPr="004C2DF8">
              <w:rPr>
                <w:i/>
                <w:iCs/>
                <w:lang w:val="fr-CA"/>
              </w:rPr>
              <w:t xml:space="preserve">les </w:t>
            </w:r>
            <w:r>
              <w:rPr>
                <w:i/>
                <w:iCs/>
                <w:lang w:val="fr-CA"/>
              </w:rPr>
              <w:t>de procédure civile</w:t>
            </w:r>
            <w:r>
              <w:rPr>
                <w:rFonts w:cs="Arial"/>
                <w:szCs w:val="22"/>
                <w:lang w:val="fr-CA"/>
              </w:rPr>
              <w:t xml:space="preserve"> (règ</w:t>
            </w:r>
            <w:r w:rsidRPr="00454BB1">
              <w:rPr>
                <w:rFonts w:cs="Arial"/>
                <w:szCs w:val="22"/>
                <w:lang w:val="fr-CA"/>
              </w:rPr>
              <w:t xml:space="preserve">les 44 </w:t>
            </w:r>
            <w:r>
              <w:rPr>
                <w:rFonts w:cs="Arial"/>
                <w:szCs w:val="22"/>
                <w:lang w:val="fr-CA"/>
              </w:rPr>
              <w:t>et</w:t>
            </w:r>
            <w:r w:rsidRPr="00454BB1">
              <w:rPr>
                <w:rFonts w:cs="Arial"/>
                <w:szCs w:val="22"/>
                <w:lang w:val="fr-CA"/>
              </w:rPr>
              <w:t xml:space="preserve"> 45</w:t>
            </w:r>
            <w:r>
              <w:rPr>
                <w:rFonts w:cs="Arial"/>
                <w:szCs w:val="22"/>
                <w:lang w:val="fr-CA"/>
              </w:rPr>
              <w:t>) et à l’article</w:t>
            </w:r>
            <w:r w:rsidRPr="00454BB1">
              <w:rPr>
                <w:rFonts w:cs="Arial"/>
                <w:szCs w:val="22"/>
                <w:lang w:val="fr-CA"/>
              </w:rPr>
              <w:t xml:space="preserve"> 104 </w:t>
            </w:r>
            <w:r>
              <w:rPr>
                <w:rFonts w:cs="Arial"/>
                <w:szCs w:val="22"/>
                <w:lang w:val="fr-CA"/>
              </w:rPr>
              <w:t>de la</w:t>
            </w:r>
            <w:r w:rsidRPr="00454BB1">
              <w:rPr>
                <w:rFonts w:cs="Arial"/>
                <w:szCs w:val="22"/>
                <w:lang w:val="fr-CA"/>
              </w:rPr>
              <w:t xml:space="preserve"> </w:t>
            </w:r>
            <w:r>
              <w:rPr>
                <w:rFonts w:cs="Arial"/>
                <w:i/>
                <w:szCs w:val="22"/>
                <w:lang w:val="fr-CA"/>
              </w:rPr>
              <w:t>Loi sur les tribunaux judiciaires</w:t>
            </w:r>
            <w:r w:rsidRPr="00454BB1">
              <w:rPr>
                <w:rFonts w:cs="Arial"/>
                <w:szCs w:val="22"/>
                <w:lang w:val="fr-CA"/>
              </w:rPr>
              <w:t xml:space="preserve">, </w:t>
            </w:r>
            <w:r>
              <w:rPr>
                <w:rFonts w:cs="Arial"/>
                <w:szCs w:val="22"/>
                <w:lang w:val="fr-CA"/>
              </w:rPr>
              <w:t>L</w:t>
            </w:r>
            <w:r w:rsidRPr="00454BB1">
              <w:rPr>
                <w:rFonts w:cs="Arial"/>
                <w:szCs w:val="22"/>
                <w:lang w:val="fr-CA"/>
              </w:rPr>
              <w:t>.</w:t>
            </w:r>
            <w:r>
              <w:rPr>
                <w:rFonts w:cs="Arial"/>
                <w:szCs w:val="22"/>
                <w:lang w:val="fr-CA"/>
              </w:rPr>
              <w:t>R</w:t>
            </w:r>
            <w:r w:rsidRPr="00454BB1">
              <w:rPr>
                <w:rFonts w:cs="Arial"/>
                <w:szCs w:val="22"/>
                <w:lang w:val="fr-CA"/>
              </w:rPr>
              <w:t>.O 1990, c</w:t>
            </w:r>
            <w:r>
              <w:rPr>
                <w:rFonts w:cs="Arial"/>
                <w:szCs w:val="22"/>
                <w:lang w:val="fr-CA"/>
              </w:rPr>
              <w:t>hap.</w:t>
            </w:r>
            <w:r w:rsidRPr="00454BB1">
              <w:rPr>
                <w:rFonts w:cs="Arial"/>
                <w:szCs w:val="22"/>
                <w:lang w:val="fr-CA"/>
              </w:rPr>
              <w:t xml:space="preserve"> C.43</w:t>
            </w:r>
            <w:r>
              <w:rPr>
                <w:rFonts w:cs="Arial"/>
                <w:szCs w:val="22"/>
                <w:lang w:val="fr-CA"/>
              </w:rPr>
              <w:t>,</w:t>
            </w:r>
            <w:r w:rsidRPr="00454BB1">
              <w:rPr>
                <w:rFonts w:cs="Arial"/>
                <w:szCs w:val="22"/>
                <w:lang w:val="fr-CA"/>
              </w:rPr>
              <w:t xml:space="preserve"> </w:t>
            </w:r>
            <w:r>
              <w:rPr>
                <w:rFonts w:cs="Arial"/>
                <w:szCs w:val="22"/>
                <w:lang w:val="fr-CA"/>
              </w:rPr>
              <w:t xml:space="preserve">selon ce que les </w:t>
            </w:r>
            <w:r w:rsidRPr="00454BB1">
              <w:rPr>
                <w:rFonts w:cs="Arial"/>
                <w:szCs w:val="22"/>
                <w:lang w:val="fr-CA"/>
              </w:rPr>
              <w:t>(</w:t>
            </w:r>
            <w:r>
              <w:rPr>
                <w:rFonts w:cs="Arial"/>
                <w:szCs w:val="22"/>
                <w:lang w:val="fr-CA"/>
              </w:rPr>
              <w:t>requérants</w:t>
            </w:r>
            <w:r w:rsidRPr="00454BB1">
              <w:rPr>
                <w:rFonts w:cs="Arial"/>
                <w:szCs w:val="22"/>
                <w:lang w:val="fr-CA"/>
              </w:rPr>
              <w:t>/</w:t>
            </w:r>
            <w:r>
              <w:rPr>
                <w:rFonts w:cs="Arial"/>
                <w:szCs w:val="22"/>
                <w:lang w:val="fr-CA"/>
              </w:rPr>
              <w:t>intimés</w:t>
            </w:r>
            <w:r w:rsidRPr="00454BB1">
              <w:rPr>
                <w:rFonts w:cs="Arial"/>
                <w:szCs w:val="22"/>
                <w:lang w:val="fr-CA"/>
              </w:rPr>
              <w:t>)</w:t>
            </w:r>
            <w:r>
              <w:rPr>
                <w:rFonts w:cs="Arial"/>
                <w:szCs w:val="22"/>
                <w:lang w:val="fr-CA"/>
              </w:rPr>
              <w:t xml:space="preserve"> estiment nécessaire et approprié pour déterminer les actifs devant faire l’objet d’une restitution relativement à</w:t>
            </w:r>
            <w:r w:rsidRPr="00454BB1">
              <w:rPr>
                <w:rFonts w:cs="Arial"/>
                <w:szCs w:val="22"/>
                <w:lang w:val="fr-CA"/>
              </w:rPr>
              <w:t xml:space="preserve"> (person</w:t>
            </w:r>
            <w:r>
              <w:rPr>
                <w:rFonts w:cs="Arial"/>
                <w:szCs w:val="22"/>
                <w:lang w:val="fr-CA"/>
              </w:rPr>
              <w:t>ne</w:t>
            </w:r>
            <w:r w:rsidRPr="00454BB1">
              <w:rPr>
                <w:rFonts w:cs="Arial"/>
                <w:szCs w:val="22"/>
                <w:lang w:val="fr-CA"/>
              </w:rPr>
              <w:t xml:space="preserve"> </w:t>
            </w:r>
            <w:r w:rsidRPr="00454BB1">
              <w:rPr>
                <w:rStyle w:val="Prompt"/>
                <w:rFonts w:ascii="Wingdings" w:hAnsi="Wingdings" w:cs="Arial"/>
                <w:color w:val="auto"/>
                <w:szCs w:val="22"/>
                <w:lang w:val="fr-CA"/>
              </w:rPr>
              <w:sym w:font="Wingdings" w:char="F06C"/>
            </w:r>
            <w:r w:rsidRPr="00454BB1">
              <w:rPr>
                <w:rStyle w:val="Prompt"/>
                <w:rFonts w:cs="Arial"/>
                <w:color w:val="auto"/>
                <w:szCs w:val="22"/>
                <w:lang w:val="fr-CA"/>
              </w:rPr>
              <w:t xml:space="preserve"> </w:t>
            </w:r>
            <w:r>
              <w:rPr>
                <w:rStyle w:val="Prompt"/>
                <w:rFonts w:cs="Arial"/>
                <w:color w:val="auto"/>
                <w:szCs w:val="22"/>
                <w:lang w:val="fr-CA"/>
              </w:rPr>
              <w:t>procureur relatif aux biens</w:t>
            </w:r>
            <w:r w:rsidRPr="00454BB1">
              <w:rPr>
                <w:rFonts w:cs="Arial"/>
                <w:szCs w:val="22"/>
                <w:lang w:val="fr-CA"/>
              </w:rPr>
              <w:t xml:space="preserve"> </w:t>
            </w:r>
            <w:r w:rsidRPr="00454BB1">
              <w:rPr>
                <w:rStyle w:val="Prompt"/>
                <w:rFonts w:ascii="Wingdings" w:hAnsi="Wingdings" w:cs="Arial"/>
                <w:color w:val="auto"/>
                <w:szCs w:val="22"/>
                <w:lang w:val="fr-CA"/>
              </w:rPr>
              <w:sym w:font="Wingdings" w:char="F06C"/>
            </w:r>
            <w:r w:rsidRPr="00454BB1">
              <w:rPr>
                <w:rStyle w:val="Prompt"/>
                <w:rFonts w:cs="Arial"/>
                <w:color w:val="auto"/>
                <w:szCs w:val="22"/>
                <w:lang w:val="fr-CA"/>
              </w:rPr>
              <w:t xml:space="preserve"> </w:t>
            </w:r>
            <w:r>
              <w:rPr>
                <w:rStyle w:val="Prompt"/>
                <w:rFonts w:cs="Arial"/>
                <w:color w:val="auto"/>
                <w:szCs w:val="22"/>
                <w:lang w:val="fr-CA"/>
              </w:rPr>
              <w:t>fiduciaire de la succession</w:t>
            </w:r>
            <w:r w:rsidRPr="00454BB1">
              <w:rPr>
                <w:rStyle w:val="Prompt"/>
                <w:rFonts w:cs="Arial"/>
                <w:color w:val="auto"/>
                <w:szCs w:val="22"/>
                <w:lang w:val="fr-CA"/>
              </w:rPr>
              <w:t>).</w:t>
            </w:r>
          </w:p>
        </w:tc>
        <w:tc>
          <w:tcPr>
            <w:tcW w:w="4050" w:type="dxa"/>
          </w:tcPr>
          <w:p w14:paraId="494BF800" w14:textId="77777777" w:rsidR="009E6A85" w:rsidRPr="00454BB1" w:rsidRDefault="009E6A85" w:rsidP="00607E63">
            <w:pPr>
              <w:rPr>
                <w:rFonts w:cs="Arial"/>
                <w:szCs w:val="22"/>
                <w:lang w:val="fr-CA"/>
              </w:rPr>
            </w:pPr>
          </w:p>
        </w:tc>
      </w:tr>
      <w:tr w:rsidR="009E6A85" w:rsidRPr="00454BB1" w14:paraId="6B39B8C1" w14:textId="77777777" w:rsidTr="0063492D">
        <w:tc>
          <w:tcPr>
            <w:tcW w:w="3438" w:type="dxa"/>
          </w:tcPr>
          <w:p w14:paraId="0013D608" w14:textId="38D812AA" w:rsidR="009E6A85" w:rsidRPr="00454BB1" w:rsidRDefault="009E6A85" w:rsidP="007F2A76">
            <w:pPr>
              <w:rPr>
                <w:rFonts w:cs="Arial"/>
                <w:iCs/>
                <w:szCs w:val="22"/>
                <w:lang w:val="fr-CA"/>
              </w:rPr>
            </w:pPr>
            <w:r>
              <w:rPr>
                <w:rFonts w:cs="Arial"/>
                <w:szCs w:val="22"/>
                <w:lang w:val="fr-CA"/>
              </w:rPr>
              <w:t>Évaluation de la capacité</w:t>
            </w:r>
          </w:p>
        </w:tc>
        <w:tc>
          <w:tcPr>
            <w:tcW w:w="6300" w:type="dxa"/>
          </w:tcPr>
          <w:p w14:paraId="1406ACA1" w14:textId="6CF292FB" w:rsidR="009E6A85" w:rsidRPr="00454BB1" w:rsidRDefault="009E6A85" w:rsidP="007F2A76">
            <w:pPr>
              <w:rPr>
                <w:rFonts w:cs="Arial"/>
                <w:szCs w:val="22"/>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w:t>
            </w:r>
            <w:r w:rsidRPr="00454BB1">
              <w:rPr>
                <w:rFonts w:cs="Arial"/>
                <w:szCs w:val="22"/>
                <w:lang w:val="fr-CA"/>
              </w:rPr>
              <w:t xml:space="preserve"> </w:t>
            </w:r>
            <w:r>
              <w:rPr>
                <w:rFonts w:cs="Arial"/>
                <w:szCs w:val="22"/>
                <w:lang w:val="fr-CA"/>
              </w:rPr>
              <w:t>l’intimé</w:t>
            </w:r>
            <w:proofErr w:type="gramStart"/>
            <w:r w:rsidRPr="00454BB1">
              <w:rPr>
                <w:rFonts w:cs="Arial"/>
                <w:szCs w:val="22"/>
                <w:lang w:val="fr-CA"/>
              </w:rPr>
              <w:t xml:space="preserve">, </w:t>
            </w:r>
            <w:r w:rsidRPr="00454BB1">
              <w:rPr>
                <w:rStyle w:val="Prompt"/>
                <w:rFonts w:ascii="Wingdings" w:hAnsi="Wingdings" w:cs="Arial"/>
                <w:color w:val="auto"/>
                <w:szCs w:val="22"/>
                <w:lang w:val="fr-CA"/>
              </w:rPr>
              <w:sym w:font="Wingdings" w:char="F06C"/>
            </w:r>
            <w:r w:rsidRPr="00454BB1">
              <w:rPr>
                <w:rFonts w:cs="Arial"/>
                <w:szCs w:val="22"/>
                <w:lang w:val="fr-CA"/>
              </w:rPr>
              <w:t>,</w:t>
            </w:r>
            <w:proofErr w:type="gramEnd"/>
            <w:r w:rsidRPr="00454BB1">
              <w:rPr>
                <w:rFonts w:cs="Arial"/>
                <w:szCs w:val="22"/>
                <w:lang w:val="fr-CA"/>
              </w:rPr>
              <w:t xml:space="preserve"> </w:t>
            </w:r>
            <w:r>
              <w:rPr>
                <w:rFonts w:cs="Arial"/>
                <w:szCs w:val="22"/>
                <w:lang w:val="fr-CA"/>
              </w:rPr>
              <w:t>demande une évaluation de la capacité</w:t>
            </w:r>
            <w:r w:rsidRPr="00454BB1">
              <w:rPr>
                <w:rFonts w:cs="Arial"/>
                <w:szCs w:val="22"/>
                <w:lang w:val="fr-CA"/>
              </w:rPr>
              <w:t xml:space="preserve">, </w:t>
            </w:r>
            <w:r>
              <w:rPr>
                <w:rFonts w:cs="Arial"/>
                <w:szCs w:val="22"/>
                <w:lang w:val="fr-CA"/>
              </w:rPr>
              <w:t xml:space="preserve">afin d’évaluer la capacité de </w:t>
            </w:r>
            <w:r w:rsidRPr="00454BB1">
              <w:rPr>
                <w:rStyle w:val="Prompt"/>
                <w:rFonts w:ascii="Wingdings" w:hAnsi="Wingdings" w:cs="Arial"/>
                <w:color w:val="auto"/>
                <w:szCs w:val="22"/>
                <w:lang w:val="fr-CA"/>
              </w:rPr>
              <w:sym w:font="Wingdings" w:char="F06C"/>
            </w:r>
            <w:r>
              <w:rPr>
                <w:rStyle w:val="Prompt"/>
                <w:rFonts w:ascii="Wingdings" w:hAnsi="Wingdings" w:cs="Arial"/>
                <w:color w:val="auto"/>
                <w:szCs w:val="22"/>
                <w:lang w:val="fr-CA"/>
              </w:rPr>
              <w:t></w:t>
            </w:r>
            <w:r>
              <w:rPr>
                <w:rFonts w:cs="Arial"/>
                <w:szCs w:val="22"/>
                <w:lang w:val="fr-CA"/>
              </w:rPr>
              <w:t>de</w:t>
            </w:r>
            <w:r w:rsidRPr="00454BB1">
              <w:rPr>
                <w:rFonts w:cs="Arial"/>
                <w:szCs w:val="22"/>
                <w:lang w:val="fr-CA"/>
              </w:rPr>
              <w:t xml:space="preserve"> </w:t>
            </w:r>
            <w:r w:rsidRPr="00454BB1">
              <w:rPr>
                <w:rStyle w:val="Prompt"/>
                <w:rFonts w:ascii="Wingdings" w:hAnsi="Wingdings" w:cs="Arial"/>
                <w:color w:val="auto"/>
                <w:szCs w:val="22"/>
                <w:lang w:val="fr-CA"/>
              </w:rPr>
              <w:sym w:font="Wingdings" w:char="F06C"/>
            </w:r>
            <w:r w:rsidRPr="00454BB1">
              <w:rPr>
                <w:rFonts w:cs="Arial"/>
                <w:szCs w:val="22"/>
                <w:lang w:val="fr-CA"/>
              </w:rPr>
              <w:t xml:space="preserve">, </w:t>
            </w:r>
            <w:r>
              <w:rPr>
                <w:rFonts w:cs="Arial"/>
                <w:szCs w:val="22"/>
                <w:lang w:val="fr-CA"/>
              </w:rPr>
              <w:t>au besoin</w:t>
            </w:r>
            <w:r w:rsidRPr="00454BB1">
              <w:rPr>
                <w:rFonts w:cs="Arial"/>
                <w:szCs w:val="22"/>
                <w:lang w:val="fr-CA"/>
              </w:rPr>
              <w:t>,</w:t>
            </w:r>
            <w:r>
              <w:rPr>
                <w:rFonts w:cs="Arial"/>
                <w:szCs w:val="22"/>
                <w:lang w:val="fr-CA"/>
              </w:rPr>
              <w:t xml:space="preserve"> et que les coûts liés à cette évaluation soient payés sur ses actifs</w:t>
            </w:r>
            <w:r w:rsidRPr="00454BB1">
              <w:rPr>
                <w:rFonts w:cs="Arial"/>
                <w:szCs w:val="22"/>
                <w:lang w:val="fr-CA"/>
              </w:rPr>
              <w:t>.</w:t>
            </w:r>
          </w:p>
        </w:tc>
        <w:tc>
          <w:tcPr>
            <w:tcW w:w="4050" w:type="dxa"/>
          </w:tcPr>
          <w:p w14:paraId="46340D47" w14:textId="6CC0D98F" w:rsidR="009E6A85" w:rsidRPr="006E78B2" w:rsidRDefault="009E6A85" w:rsidP="00561E22">
            <w:pPr>
              <w:rPr>
                <w:rFonts w:cs="Arial"/>
                <w:szCs w:val="22"/>
                <w:lang w:val="fr-CA"/>
              </w:rPr>
            </w:pPr>
            <w:r w:rsidRPr="006E78B2">
              <w:rPr>
                <w:rFonts w:cs="Arial"/>
                <w:szCs w:val="22"/>
                <w:lang w:val="fr-CA"/>
              </w:rPr>
              <w:t xml:space="preserve">Si la capacité d’une personne est en cause dans une instance relevant de la </w:t>
            </w:r>
            <w:r w:rsidRPr="006E78B2">
              <w:rPr>
                <w:rStyle w:val="Prompt"/>
                <w:rFonts w:cs="Arial"/>
                <w:i/>
                <w:color w:val="auto"/>
                <w:szCs w:val="22"/>
                <w:lang w:val="fr-CA"/>
              </w:rPr>
              <w:t>Loi de 1992 sur la prise de décisions au nom d’autrui</w:t>
            </w:r>
            <w:r w:rsidRPr="006E78B2">
              <w:rPr>
                <w:lang w:val="fr-CA"/>
              </w:rPr>
              <w:t xml:space="preserve"> et que le tribunal est </w:t>
            </w:r>
            <w:r>
              <w:rPr>
                <w:lang w:val="fr-CA"/>
              </w:rPr>
              <w:t>« </w:t>
            </w:r>
            <w:r w:rsidRPr="0069627D">
              <w:rPr>
                <w:rFonts w:cs="Arial"/>
                <w:szCs w:val="22"/>
                <w:lang w:val="fr-CA"/>
              </w:rPr>
              <w:t>convaincu qu’il existe des motifs raisonnables de croire que la personne est incapable</w:t>
            </w:r>
            <w:r>
              <w:rPr>
                <w:rFonts w:cs="Arial"/>
                <w:szCs w:val="22"/>
                <w:lang w:val="fr-CA"/>
              </w:rPr>
              <w:t> »</w:t>
            </w:r>
            <w:r w:rsidRPr="0069627D">
              <w:rPr>
                <w:rFonts w:cs="Arial"/>
                <w:szCs w:val="22"/>
                <w:lang w:val="fr-CA"/>
              </w:rPr>
              <w:t>, le tribunal peut</w:t>
            </w:r>
            <w:r>
              <w:rPr>
                <w:rFonts w:cs="Arial"/>
                <w:szCs w:val="22"/>
                <w:lang w:val="fr-CA"/>
              </w:rPr>
              <w:t xml:space="preserve"> </w:t>
            </w:r>
            <w:r w:rsidRPr="0069627D">
              <w:rPr>
                <w:rFonts w:cs="Arial"/>
                <w:szCs w:val="22"/>
                <w:lang w:val="fr-CA"/>
              </w:rPr>
              <w:t>ordonner qu’un évaluateur évalue la personne afin de donner une opinion sur sa capacité</w:t>
            </w:r>
            <w:r w:rsidRPr="006E78B2">
              <w:rPr>
                <w:rFonts w:cs="Arial"/>
                <w:szCs w:val="22"/>
                <w:lang w:val="fr-CA"/>
              </w:rPr>
              <w:t xml:space="preserve"> (</w:t>
            </w:r>
            <w:r>
              <w:rPr>
                <w:rFonts w:cs="Arial"/>
                <w:szCs w:val="22"/>
                <w:lang w:val="fr-CA"/>
              </w:rPr>
              <w:t>art</w:t>
            </w:r>
            <w:r w:rsidRPr="006E78B2">
              <w:rPr>
                <w:rFonts w:cs="Arial"/>
                <w:szCs w:val="22"/>
                <w:lang w:val="fr-CA"/>
              </w:rPr>
              <w:t>. 79).</w:t>
            </w:r>
          </w:p>
          <w:p w14:paraId="5F195E0B" w14:textId="6DFEEAD4" w:rsidR="009E6A85" w:rsidRPr="00454BB1" w:rsidRDefault="009E6A85" w:rsidP="00561E22">
            <w:pPr>
              <w:rPr>
                <w:rFonts w:cs="Arial"/>
                <w:szCs w:val="22"/>
                <w:lang w:val="fr-CA"/>
              </w:rPr>
            </w:pPr>
            <w:r>
              <w:rPr>
                <w:rFonts w:cs="Arial"/>
                <w:szCs w:val="22"/>
                <w:lang w:val="fr-CA"/>
              </w:rPr>
              <w:t>Demandez-vous s’il est approprié qu’un avocat soit nommé pour la personne incapable ou censément incapable</w:t>
            </w:r>
            <w:r w:rsidRPr="00454BB1">
              <w:rPr>
                <w:rFonts w:cs="Arial"/>
                <w:szCs w:val="22"/>
                <w:lang w:val="fr-CA"/>
              </w:rPr>
              <w:t xml:space="preserve">, </w:t>
            </w:r>
            <w:r>
              <w:rPr>
                <w:rFonts w:cs="Arial"/>
                <w:szCs w:val="22"/>
                <w:lang w:val="fr-CA"/>
              </w:rPr>
              <w:t xml:space="preserve">y compris un avocat nommé en vertu de l’article </w:t>
            </w:r>
            <w:r w:rsidRPr="00454BB1">
              <w:rPr>
                <w:rFonts w:cs="Arial"/>
                <w:szCs w:val="22"/>
                <w:lang w:val="fr-CA"/>
              </w:rPr>
              <w:t>3</w:t>
            </w:r>
            <w:r>
              <w:rPr>
                <w:rFonts w:cs="Arial"/>
                <w:szCs w:val="22"/>
                <w:lang w:val="fr-CA"/>
              </w:rPr>
              <w:t>.</w:t>
            </w:r>
          </w:p>
        </w:tc>
      </w:tr>
      <w:tr w:rsidR="009E6A85" w:rsidRPr="00454BB1" w14:paraId="6A843663" w14:textId="77777777" w:rsidTr="0063492D">
        <w:tc>
          <w:tcPr>
            <w:tcW w:w="3438" w:type="dxa"/>
          </w:tcPr>
          <w:p w14:paraId="2071A3B9" w14:textId="17336909" w:rsidR="009E6A85" w:rsidRPr="00454BB1" w:rsidRDefault="009E6A85" w:rsidP="00607E63">
            <w:pPr>
              <w:rPr>
                <w:rFonts w:cs="Arial"/>
                <w:iCs/>
                <w:szCs w:val="22"/>
                <w:lang w:val="fr-CA"/>
              </w:rPr>
            </w:pPr>
            <w:r w:rsidRPr="00454BB1">
              <w:rPr>
                <w:rFonts w:cs="Arial"/>
                <w:iCs/>
                <w:szCs w:val="22"/>
                <w:lang w:val="fr-CA"/>
              </w:rPr>
              <w:t>D</w:t>
            </w:r>
            <w:r>
              <w:rPr>
                <w:rFonts w:cs="Arial"/>
                <w:iCs/>
                <w:szCs w:val="22"/>
                <w:lang w:val="fr-CA"/>
              </w:rPr>
              <w:t>é</w:t>
            </w:r>
            <w:r w:rsidRPr="00454BB1">
              <w:rPr>
                <w:rFonts w:cs="Arial"/>
                <w:iCs/>
                <w:szCs w:val="22"/>
                <w:lang w:val="fr-CA"/>
              </w:rPr>
              <w:t xml:space="preserve">claration </w:t>
            </w:r>
            <w:r>
              <w:rPr>
                <w:rFonts w:cs="Arial"/>
                <w:iCs/>
                <w:szCs w:val="22"/>
                <w:lang w:val="fr-CA"/>
              </w:rPr>
              <w:t>d’incapacité</w:t>
            </w:r>
          </w:p>
        </w:tc>
        <w:tc>
          <w:tcPr>
            <w:tcW w:w="6300" w:type="dxa"/>
          </w:tcPr>
          <w:p w14:paraId="42A2C15B" w14:textId="740D303C" w:rsidR="009E6A85" w:rsidRPr="00454BB1" w:rsidRDefault="009E6A85" w:rsidP="000C7684">
            <w:pPr>
              <w:rPr>
                <w:rFonts w:cs="Arial"/>
                <w:szCs w:val="22"/>
                <w:lang w:val="fr-CA"/>
              </w:rPr>
            </w:pPr>
            <w:r>
              <w:rPr>
                <w:rFonts w:cs="Arial"/>
                <w:bCs/>
                <w:szCs w:val="22"/>
                <w:lang w:val="fr-CA"/>
              </w:rPr>
              <w:t>LE TRIBUNAL DÉCLARE</w:t>
            </w:r>
            <w:r w:rsidRPr="004C2DF8">
              <w:rPr>
                <w:rFonts w:cs="Arial"/>
                <w:szCs w:val="22"/>
                <w:lang w:val="fr-CA"/>
              </w:rPr>
              <w:t xml:space="preserve"> </w:t>
            </w:r>
            <w:r>
              <w:rPr>
                <w:rFonts w:cs="Arial"/>
                <w:szCs w:val="22"/>
                <w:lang w:val="fr-CA"/>
              </w:rPr>
              <w:t>que</w:t>
            </w:r>
            <w:r w:rsidRPr="00454BB1">
              <w:rPr>
                <w:rStyle w:val="Prompt"/>
                <w:rFonts w:ascii="Wingdings" w:hAnsi="Wingdings" w:cs="Arial"/>
                <w:color w:val="auto"/>
                <w:szCs w:val="22"/>
                <w:lang w:val="fr-CA"/>
              </w:rPr>
              <w:t></w:t>
            </w:r>
            <w:r w:rsidRPr="00454BB1">
              <w:rPr>
                <w:rStyle w:val="Prompt"/>
                <w:rFonts w:ascii="Wingdings" w:hAnsi="Wingdings" w:cs="Arial"/>
                <w:color w:val="auto"/>
                <w:szCs w:val="22"/>
                <w:lang w:val="fr-CA"/>
              </w:rPr>
              <w:sym w:font="Wingdings" w:char="F06C"/>
            </w:r>
            <w:r w:rsidRPr="00454BB1">
              <w:rPr>
                <w:rFonts w:cs="Arial"/>
                <w:szCs w:val="22"/>
                <w:lang w:val="fr-CA"/>
              </w:rPr>
              <w:t xml:space="preserve"> </w:t>
            </w:r>
            <w:r>
              <w:rPr>
                <w:rFonts w:cs="Arial"/>
                <w:szCs w:val="22"/>
                <w:lang w:val="fr-CA"/>
              </w:rPr>
              <w:t>est incapable de gérer ses biens et qu’il est donc nécessaire que des</w:t>
            </w:r>
            <w:r w:rsidRPr="00454BB1">
              <w:rPr>
                <w:rFonts w:cs="Arial"/>
                <w:szCs w:val="22"/>
                <w:lang w:val="fr-CA"/>
              </w:rPr>
              <w:t xml:space="preserve"> d</w:t>
            </w:r>
            <w:r>
              <w:rPr>
                <w:rFonts w:cs="Arial"/>
                <w:szCs w:val="22"/>
                <w:lang w:val="fr-CA"/>
              </w:rPr>
              <w:t>é</w:t>
            </w:r>
            <w:r w:rsidRPr="00454BB1">
              <w:rPr>
                <w:rFonts w:cs="Arial"/>
                <w:szCs w:val="22"/>
                <w:lang w:val="fr-CA"/>
              </w:rPr>
              <w:t xml:space="preserve">cisions </w:t>
            </w:r>
            <w:r>
              <w:rPr>
                <w:rFonts w:cs="Arial"/>
                <w:szCs w:val="22"/>
                <w:lang w:val="fr-CA"/>
              </w:rPr>
              <w:t xml:space="preserve">soient prises en son nom par une ou plusieurs personnes qui sont </w:t>
            </w:r>
            <w:r>
              <w:rPr>
                <w:rFonts w:cs="Arial"/>
                <w:szCs w:val="22"/>
                <w:lang w:val="fr-CA"/>
              </w:rPr>
              <w:lastRenderedPageBreak/>
              <w:t>autorisées à le faire</w:t>
            </w:r>
            <w:r w:rsidRPr="00454BB1">
              <w:rPr>
                <w:rFonts w:cs="Arial"/>
                <w:szCs w:val="22"/>
                <w:lang w:val="fr-CA"/>
              </w:rPr>
              <w:t>.</w:t>
            </w:r>
          </w:p>
          <w:p w14:paraId="78E08F08" w14:textId="6783AC51" w:rsidR="009E6A85" w:rsidRPr="00454BB1" w:rsidRDefault="009E6A85" w:rsidP="000C7684">
            <w:pPr>
              <w:rPr>
                <w:rFonts w:cs="Arial"/>
                <w:szCs w:val="22"/>
                <w:lang w:val="fr-CA"/>
              </w:rPr>
            </w:pPr>
            <w:r>
              <w:rPr>
                <w:rFonts w:cs="Arial"/>
                <w:bCs/>
                <w:szCs w:val="22"/>
                <w:lang w:val="fr-CA"/>
              </w:rPr>
              <w:t>LE TRIBUNAL DÉCLARE</w:t>
            </w:r>
            <w:r w:rsidRPr="004C2DF8">
              <w:rPr>
                <w:rFonts w:cs="Arial"/>
                <w:szCs w:val="22"/>
                <w:lang w:val="fr-CA"/>
              </w:rPr>
              <w:t xml:space="preserve"> </w:t>
            </w:r>
            <w:r>
              <w:rPr>
                <w:rFonts w:cs="Arial"/>
                <w:szCs w:val="22"/>
                <w:lang w:val="fr-CA"/>
              </w:rPr>
              <w:t>que</w:t>
            </w:r>
            <w:r w:rsidRPr="00454BB1">
              <w:rPr>
                <w:rStyle w:val="Prompt"/>
                <w:rFonts w:ascii="Wingdings" w:hAnsi="Wingdings" w:cs="Arial"/>
                <w:color w:val="auto"/>
                <w:szCs w:val="22"/>
                <w:lang w:val="fr-CA"/>
              </w:rPr>
              <w:t></w:t>
            </w:r>
            <w:r w:rsidRPr="00454BB1">
              <w:rPr>
                <w:rStyle w:val="Prompt"/>
                <w:rFonts w:ascii="Wingdings" w:hAnsi="Wingdings" w:cs="Arial"/>
                <w:color w:val="auto"/>
                <w:szCs w:val="22"/>
                <w:lang w:val="fr-CA"/>
              </w:rPr>
              <w:sym w:font="Wingdings" w:char="F06C"/>
            </w:r>
            <w:r w:rsidRPr="00454BB1">
              <w:rPr>
                <w:rStyle w:val="Prompt"/>
                <w:rFonts w:cs="Arial"/>
                <w:color w:val="auto"/>
                <w:szCs w:val="22"/>
                <w:lang w:val="fr-CA"/>
              </w:rPr>
              <w:t xml:space="preserve"> </w:t>
            </w:r>
            <w:r>
              <w:rPr>
                <w:rStyle w:val="Prompt"/>
                <w:rFonts w:cs="Arial"/>
                <w:color w:val="auto"/>
                <w:szCs w:val="22"/>
                <w:lang w:val="fr-CA"/>
              </w:rPr>
              <w:t>est i</w:t>
            </w:r>
            <w:r w:rsidRPr="002D1126">
              <w:rPr>
                <w:rStyle w:val="Prompt"/>
                <w:rFonts w:cs="Arial"/>
                <w:color w:val="auto"/>
                <w:szCs w:val="22"/>
                <w:lang w:val="fr-CA"/>
              </w:rPr>
              <w:t>ncapable de prendre soin d</w:t>
            </w:r>
            <w:r>
              <w:rPr>
                <w:rStyle w:val="Prompt"/>
                <w:rFonts w:cs="Arial"/>
                <w:color w:val="auto"/>
                <w:szCs w:val="22"/>
                <w:lang w:val="fr-CA"/>
              </w:rPr>
              <w:t>e lui-même/d’elle-même</w:t>
            </w:r>
            <w:r w:rsidRPr="00454BB1">
              <w:rPr>
                <w:rStyle w:val="Prompt"/>
                <w:rFonts w:cs="Arial"/>
                <w:color w:val="auto"/>
                <w:szCs w:val="22"/>
                <w:lang w:val="fr-CA"/>
              </w:rPr>
              <w:t xml:space="preserve"> </w:t>
            </w:r>
            <w:r>
              <w:rPr>
                <w:rStyle w:val="Prompt"/>
                <w:rFonts w:cs="Arial"/>
                <w:color w:val="auto"/>
                <w:szCs w:val="22"/>
                <w:lang w:val="fr-CA"/>
              </w:rPr>
              <w:t>en ce qui concerne</w:t>
            </w:r>
            <w:r>
              <w:t xml:space="preserve"> </w:t>
            </w:r>
            <w:r>
              <w:rPr>
                <w:rStyle w:val="Prompt"/>
                <w:rFonts w:cs="Arial"/>
                <w:color w:val="auto"/>
                <w:szCs w:val="22"/>
                <w:lang w:val="fr-CA"/>
              </w:rPr>
              <w:t xml:space="preserve">(i) ses </w:t>
            </w:r>
            <w:r w:rsidRPr="00010438">
              <w:rPr>
                <w:rStyle w:val="Prompt"/>
                <w:rFonts w:cs="Arial"/>
                <w:color w:val="auto"/>
                <w:szCs w:val="22"/>
                <w:lang w:val="fr-CA"/>
              </w:rPr>
              <w:t>propres soins de santé</w:t>
            </w:r>
            <w:r>
              <w:rPr>
                <w:rStyle w:val="Prompt"/>
                <w:rFonts w:cs="Arial"/>
                <w:color w:val="auto"/>
                <w:szCs w:val="22"/>
                <w:lang w:val="fr-CA"/>
              </w:rPr>
              <w:t>;</w:t>
            </w:r>
            <w:r w:rsidRPr="00010438">
              <w:rPr>
                <w:rStyle w:val="Prompt"/>
                <w:rFonts w:cs="Arial"/>
                <w:color w:val="auto"/>
                <w:szCs w:val="22"/>
                <w:lang w:val="fr-CA"/>
              </w:rPr>
              <w:t xml:space="preserve"> </w:t>
            </w:r>
            <w:r>
              <w:rPr>
                <w:rStyle w:val="Prompt"/>
                <w:rFonts w:cs="Arial"/>
                <w:color w:val="auto"/>
                <w:szCs w:val="22"/>
                <w:lang w:val="fr-CA"/>
              </w:rPr>
              <w:t xml:space="preserve">(ii) </w:t>
            </w:r>
            <w:r w:rsidRPr="00010438">
              <w:rPr>
                <w:rStyle w:val="Prompt"/>
                <w:rFonts w:cs="Arial"/>
                <w:color w:val="auto"/>
                <w:szCs w:val="22"/>
                <w:lang w:val="fr-CA"/>
              </w:rPr>
              <w:t>son alimentation</w:t>
            </w:r>
            <w:r>
              <w:rPr>
                <w:rStyle w:val="Prompt"/>
                <w:rFonts w:cs="Arial"/>
                <w:color w:val="auto"/>
                <w:szCs w:val="22"/>
                <w:lang w:val="fr-CA"/>
              </w:rPr>
              <w:t>; (iii)</w:t>
            </w:r>
            <w:r w:rsidRPr="00010438">
              <w:rPr>
                <w:rStyle w:val="Prompt"/>
                <w:rFonts w:cs="Arial"/>
                <w:color w:val="auto"/>
                <w:szCs w:val="22"/>
                <w:lang w:val="fr-CA"/>
              </w:rPr>
              <w:t xml:space="preserve"> son hébergement</w:t>
            </w:r>
            <w:r>
              <w:rPr>
                <w:rStyle w:val="Prompt"/>
                <w:rFonts w:cs="Arial"/>
                <w:color w:val="auto"/>
                <w:szCs w:val="22"/>
                <w:lang w:val="fr-CA"/>
              </w:rPr>
              <w:t>; (iv)</w:t>
            </w:r>
            <w:r w:rsidRPr="00010438">
              <w:rPr>
                <w:rStyle w:val="Prompt"/>
                <w:rFonts w:cs="Arial"/>
                <w:color w:val="auto"/>
                <w:szCs w:val="22"/>
                <w:lang w:val="fr-CA"/>
              </w:rPr>
              <w:t xml:space="preserve"> son habillement</w:t>
            </w:r>
            <w:r>
              <w:rPr>
                <w:rStyle w:val="Prompt"/>
                <w:rFonts w:cs="Arial"/>
                <w:color w:val="auto"/>
                <w:szCs w:val="22"/>
                <w:lang w:val="fr-CA"/>
              </w:rPr>
              <w:t>;</w:t>
            </w:r>
            <w:r w:rsidRPr="00010438">
              <w:rPr>
                <w:rStyle w:val="Prompt"/>
                <w:rFonts w:cs="Arial"/>
                <w:color w:val="auto"/>
                <w:szCs w:val="22"/>
                <w:lang w:val="fr-CA"/>
              </w:rPr>
              <w:t xml:space="preserve"> </w:t>
            </w:r>
            <w:r>
              <w:rPr>
                <w:rStyle w:val="Prompt"/>
                <w:rFonts w:cs="Arial"/>
                <w:color w:val="auto"/>
                <w:szCs w:val="22"/>
                <w:lang w:val="fr-CA"/>
              </w:rPr>
              <w:t xml:space="preserve">(v) </w:t>
            </w:r>
            <w:r w:rsidRPr="00010438">
              <w:rPr>
                <w:rStyle w:val="Prompt"/>
                <w:rFonts w:cs="Arial"/>
                <w:color w:val="auto"/>
                <w:szCs w:val="22"/>
                <w:lang w:val="fr-CA"/>
              </w:rPr>
              <w:t>son hygiène</w:t>
            </w:r>
            <w:r>
              <w:rPr>
                <w:rStyle w:val="Prompt"/>
                <w:rFonts w:cs="Arial"/>
                <w:color w:val="auto"/>
                <w:szCs w:val="22"/>
                <w:lang w:val="fr-CA"/>
              </w:rPr>
              <w:t>;</w:t>
            </w:r>
            <w:r w:rsidRPr="00010438">
              <w:rPr>
                <w:rStyle w:val="Prompt"/>
                <w:rFonts w:cs="Arial"/>
                <w:color w:val="auto"/>
                <w:szCs w:val="22"/>
                <w:lang w:val="fr-CA"/>
              </w:rPr>
              <w:t xml:space="preserve"> ou</w:t>
            </w:r>
            <w:r>
              <w:rPr>
                <w:rStyle w:val="Prompt"/>
                <w:rFonts w:cs="Arial"/>
                <w:color w:val="auto"/>
                <w:szCs w:val="22"/>
                <w:lang w:val="fr-CA"/>
              </w:rPr>
              <w:t xml:space="preserve"> (vi)</w:t>
            </w:r>
            <w:r w:rsidRPr="00010438">
              <w:rPr>
                <w:rStyle w:val="Prompt"/>
                <w:rFonts w:cs="Arial"/>
                <w:color w:val="auto"/>
                <w:szCs w:val="22"/>
                <w:lang w:val="fr-CA"/>
              </w:rPr>
              <w:t xml:space="preserve"> sa sécurité</w:t>
            </w:r>
            <w:r>
              <w:rPr>
                <w:rStyle w:val="Prompt"/>
                <w:rFonts w:cs="Arial"/>
                <w:color w:val="auto"/>
                <w:szCs w:val="22"/>
                <w:lang w:val="fr-CA"/>
              </w:rPr>
              <w:t xml:space="preserve">, </w:t>
            </w:r>
            <w:r>
              <w:rPr>
                <w:rFonts w:cs="Arial"/>
                <w:szCs w:val="22"/>
                <w:lang w:val="fr-CA"/>
              </w:rPr>
              <w:t>et qu’il est donc nécessaire que des</w:t>
            </w:r>
            <w:r w:rsidRPr="00454BB1">
              <w:rPr>
                <w:rFonts w:cs="Arial"/>
                <w:szCs w:val="22"/>
                <w:lang w:val="fr-CA"/>
              </w:rPr>
              <w:t xml:space="preserve"> d</w:t>
            </w:r>
            <w:r>
              <w:rPr>
                <w:rFonts w:cs="Arial"/>
                <w:szCs w:val="22"/>
                <w:lang w:val="fr-CA"/>
              </w:rPr>
              <w:t>é</w:t>
            </w:r>
            <w:r w:rsidRPr="00454BB1">
              <w:rPr>
                <w:rFonts w:cs="Arial"/>
                <w:szCs w:val="22"/>
                <w:lang w:val="fr-CA"/>
              </w:rPr>
              <w:t xml:space="preserve">cisions </w:t>
            </w:r>
            <w:r>
              <w:rPr>
                <w:rFonts w:cs="Arial"/>
                <w:szCs w:val="22"/>
                <w:lang w:val="fr-CA"/>
              </w:rPr>
              <w:t xml:space="preserve">soient prises au nom de </w:t>
            </w:r>
            <w:r w:rsidRPr="00454BB1">
              <w:rPr>
                <w:rStyle w:val="Prompt"/>
                <w:rFonts w:ascii="Wingdings" w:hAnsi="Wingdings" w:cs="Arial"/>
                <w:color w:val="auto"/>
                <w:szCs w:val="22"/>
                <w:lang w:val="fr-CA"/>
              </w:rPr>
              <w:sym w:font="Wingdings" w:char="F06C"/>
            </w:r>
            <w:r w:rsidRPr="00454BB1">
              <w:rPr>
                <w:rStyle w:val="Prompt"/>
                <w:rFonts w:cs="Arial"/>
                <w:color w:val="auto"/>
                <w:szCs w:val="22"/>
                <w:lang w:val="fr-CA"/>
              </w:rPr>
              <w:t xml:space="preserve"> </w:t>
            </w:r>
            <w:r>
              <w:rPr>
                <w:rFonts w:cs="Arial"/>
                <w:szCs w:val="22"/>
                <w:lang w:val="fr-CA"/>
              </w:rPr>
              <w:t>par une ou plusieurs personnes qui sont autorisées à le faire</w:t>
            </w:r>
            <w:r w:rsidRPr="00454BB1">
              <w:rPr>
                <w:rFonts w:cs="Arial"/>
                <w:szCs w:val="22"/>
                <w:lang w:val="fr-CA"/>
              </w:rPr>
              <w:t>.</w:t>
            </w:r>
          </w:p>
        </w:tc>
        <w:tc>
          <w:tcPr>
            <w:tcW w:w="4050" w:type="dxa"/>
          </w:tcPr>
          <w:p w14:paraId="64694695" w14:textId="2DFF5E0A" w:rsidR="009E6A85" w:rsidRPr="00454BB1" w:rsidRDefault="009E6A85" w:rsidP="00561E22">
            <w:pPr>
              <w:rPr>
                <w:rFonts w:cs="Arial"/>
                <w:szCs w:val="22"/>
                <w:lang w:val="fr-CA"/>
              </w:rPr>
            </w:pPr>
            <w:r>
              <w:rPr>
                <w:rFonts w:cs="Arial"/>
                <w:szCs w:val="22"/>
                <w:lang w:val="fr-CA"/>
              </w:rPr>
              <w:lastRenderedPageBreak/>
              <w:t>La</w:t>
            </w:r>
            <w:r w:rsidRPr="00454BB1">
              <w:rPr>
                <w:rFonts w:cs="Arial"/>
                <w:szCs w:val="22"/>
                <w:lang w:val="fr-CA"/>
              </w:rPr>
              <w:t xml:space="preserve"> </w:t>
            </w:r>
            <w:r w:rsidRPr="006828AA">
              <w:rPr>
                <w:rStyle w:val="Prompt"/>
                <w:rFonts w:cs="Arial"/>
                <w:i/>
                <w:color w:val="auto"/>
                <w:szCs w:val="22"/>
                <w:lang w:val="fr-CA"/>
              </w:rPr>
              <w:t>Loi de 1992 sur la prise de décisions au nom d’autrui</w:t>
            </w:r>
            <w:r w:rsidRPr="00454BB1">
              <w:rPr>
                <w:rFonts w:cs="Arial"/>
                <w:szCs w:val="22"/>
                <w:lang w:val="fr-CA"/>
              </w:rPr>
              <w:t xml:space="preserve"> </w:t>
            </w:r>
            <w:r>
              <w:rPr>
                <w:rFonts w:cs="Arial"/>
                <w:szCs w:val="22"/>
                <w:lang w:val="fr-CA"/>
              </w:rPr>
              <w:t xml:space="preserve">énonce les </w:t>
            </w:r>
            <w:r w:rsidRPr="00454BB1">
              <w:rPr>
                <w:rFonts w:cs="Arial"/>
                <w:szCs w:val="22"/>
                <w:lang w:val="fr-CA"/>
              </w:rPr>
              <w:t>d</w:t>
            </w:r>
            <w:r>
              <w:rPr>
                <w:rFonts w:cs="Arial"/>
                <w:szCs w:val="22"/>
                <w:lang w:val="fr-CA"/>
              </w:rPr>
              <w:t>é</w:t>
            </w:r>
            <w:r w:rsidRPr="00454BB1">
              <w:rPr>
                <w:rFonts w:cs="Arial"/>
                <w:szCs w:val="22"/>
                <w:lang w:val="fr-CA"/>
              </w:rPr>
              <w:t xml:space="preserve">finitions </w:t>
            </w:r>
            <w:r>
              <w:rPr>
                <w:rFonts w:cs="Arial"/>
                <w:szCs w:val="22"/>
                <w:lang w:val="fr-CA"/>
              </w:rPr>
              <w:t xml:space="preserve">de la capacité de gérer ses biens et de prendre des décisions </w:t>
            </w:r>
            <w:r>
              <w:rPr>
                <w:rFonts w:cs="Arial"/>
                <w:szCs w:val="22"/>
                <w:lang w:val="fr-CA"/>
              </w:rPr>
              <w:lastRenderedPageBreak/>
              <w:t xml:space="preserve">concernant le </w:t>
            </w:r>
            <w:r w:rsidRPr="00286692">
              <w:rPr>
                <w:rFonts w:cs="Arial"/>
                <w:szCs w:val="22"/>
                <w:lang w:val="fr-CA"/>
              </w:rPr>
              <w:t xml:space="preserve">soin de sa personne </w:t>
            </w:r>
            <w:r w:rsidRPr="00454BB1">
              <w:rPr>
                <w:rFonts w:cs="Arial"/>
                <w:szCs w:val="22"/>
                <w:lang w:val="fr-CA"/>
              </w:rPr>
              <w:t>(a</w:t>
            </w:r>
            <w:r>
              <w:rPr>
                <w:rFonts w:cs="Arial"/>
                <w:szCs w:val="22"/>
                <w:lang w:val="fr-CA"/>
              </w:rPr>
              <w:t>ux articles</w:t>
            </w:r>
            <w:r w:rsidRPr="00454BB1">
              <w:rPr>
                <w:rFonts w:cs="Arial"/>
                <w:szCs w:val="22"/>
                <w:lang w:val="fr-CA"/>
              </w:rPr>
              <w:t xml:space="preserve"> 6</w:t>
            </w:r>
            <w:r>
              <w:rPr>
                <w:rFonts w:cs="Arial"/>
                <w:szCs w:val="22"/>
                <w:lang w:val="fr-CA"/>
              </w:rPr>
              <w:t xml:space="preserve"> et</w:t>
            </w:r>
            <w:r w:rsidRPr="00454BB1">
              <w:rPr>
                <w:rFonts w:cs="Arial"/>
                <w:szCs w:val="22"/>
                <w:lang w:val="fr-CA"/>
              </w:rPr>
              <w:t xml:space="preserve"> 45 respective</w:t>
            </w:r>
            <w:r>
              <w:rPr>
                <w:rFonts w:cs="Arial"/>
                <w:szCs w:val="22"/>
                <w:lang w:val="fr-CA"/>
              </w:rPr>
              <w:t>ment</w:t>
            </w:r>
            <w:r w:rsidRPr="00454BB1">
              <w:rPr>
                <w:rFonts w:cs="Arial"/>
                <w:szCs w:val="22"/>
                <w:lang w:val="fr-CA"/>
              </w:rPr>
              <w:t xml:space="preserve">). </w:t>
            </w:r>
            <w:r>
              <w:rPr>
                <w:rFonts w:cs="Arial"/>
                <w:szCs w:val="22"/>
                <w:lang w:val="fr-CA"/>
              </w:rPr>
              <w:t>La charge de prouver qu’une partie est incapable incombe à la personne qui fait cette allégation : voir</w:t>
            </w:r>
            <w:r w:rsidRPr="00454BB1">
              <w:rPr>
                <w:rFonts w:cs="Arial"/>
                <w:szCs w:val="22"/>
                <w:lang w:val="fr-CA"/>
              </w:rPr>
              <w:t xml:space="preserve"> </w:t>
            </w:r>
            <w:r w:rsidRPr="00454BB1">
              <w:rPr>
                <w:rFonts w:cs="Arial"/>
                <w:i/>
                <w:szCs w:val="22"/>
                <w:lang w:val="fr-CA"/>
              </w:rPr>
              <w:t>Sosnowski v</w:t>
            </w:r>
            <w:r>
              <w:rPr>
                <w:rFonts w:cs="Arial"/>
                <w:i/>
                <w:szCs w:val="22"/>
                <w:lang w:val="fr-CA"/>
              </w:rPr>
              <w:t>.</w:t>
            </w:r>
            <w:r w:rsidRPr="00454BB1">
              <w:rPr>
                <w:rFonts w:cs="Arial"/>
                <w:i/>
                <w:szCs w:val="22"/>
                <w:lang w:val="fr-CA"/>
              </w:rPr>
              <w:t xml:space="preserve"> Johnson</w:t>
            </w:r>
            <w:r w:rsidRPr="00454BB1">
              <w:rPr>
                <w:rFonts w:cs="Arial"/>
                <w:szCs w:val="22"/>
                <w:lang w:val="fr-CA"/>
              </w:rPr>
              <w:t xml:space="preserve">, [2006] OJ </w:t>
            </w:r>
            <w:r>
              <w:rPr>
                <w:rFonts w:cs="Arial"/>
                <w:szCs w:val="22"/>
                <w:lang w:val="fr-CA"/>
              </w:rPr>
              <w:t>n</w:t>
            </w:r>
            <w:r>
              <w:rPr>
                <w:rFonts w:cs="Arial"/>
                <w:szCs w:val="22"/>
                <w:vertAlign w:val="superscript"/>
                <w:lang w:val="fr-CA"/>
              </w:rPr>
              <w:t>o</w:t>
            </w:r>
            <w:r>
              <w:rPr>
                <w:rFonts w:cs="Arial"/>
                <w:szCs w:val="22"/>
                <w:lang w:val="fr-CA"/>
              </w:rPr>
              <w:t xml:space="preserve"> </w:t>
            </w:r>
            <w:r w:rsidRPr="00454BB1">
              <w:rPr>
                <w:rFonts w:cs="Arial"/>
                <w:szCs w:val="22"/>
                <w:lang w:val="fr-CA"/>
              </w:rPr>
              <w:t>3731 (CA).</w:t>
            </w:r>
          </w:p>
          <w:p w14:paraId="59DC10FA" w14:textId="6812CB4F" w:rsidR="009E6A85" w:rsidRPr="00454BB1" w:rsidRDefault="009E6A85" w:rsidP="00561E22">
            <w:pPr>
              <w:rPr>
                <w:rFonts w:cs="Arial"/>
                <w:szCs w:val="22"/>
                <w:lang w:val="fr-CA"/>
              </w:rPr>
            </w:pPr>
            <w:r>
              <w:rPr>
                <w:rFonts w:cs="Arial"/>
                <w:szCs w:val="22"/>
                <w:lang w:val="fr-CA"/>
              </w:rPr>
              <w:t xml:space="preserve">REMARQUE : Assurez-vous que la forme et la portée de l’ordonnance demandée se limitent aux domaines à l’égard desquels la personne est ou a été déclarée </w:t>
            </w:r>
            <w:r w:rsidRPr="00454BB1">
              <w:rPr>
                <w:rFonts w:cs="Arial"/>
                <w:szCs w:val="22"/>
                <w:lang w:val="fr-CA"/>
              </w:rPr>
              <w:t xml:space="preserve">incapable. </w:t>
            </w:r>
          </w:p>
        </w:tc>
      </w:tr>
      <w:tr w:rsidR="009E6A85" w:rsidRPr="00454BB1" w14:paraId="0FA68239" w14:textId="77777777" w:rsidTr="0063492D">
        <w:tc>
          <w:tcPr>
            <w:tcW w:w="3438" w:type="dxa"/>
          </w:tcPr>
          <w:p w14:paraId="6D275F8F" w14:textId="4E31C313" w:rsidR="009E6A85" w:rsidRPr="00454BB1" w:rsidRDefault="009E6A85" w:rsidP="00607E63">
            <w:pPr>
              <w:rPr>
                <w:rFonts w:cs="Arial"/>
                <w:szCs w:val="22"/>
                <w:lang w:val="fr-CA"/>
              </w:rPr>
            </w:pPr>
            <w:r>
              <w:rPr>
                <w:rFonts w:cs="Arial"/>
                <w:iCs/>
                <w:szCs w:val="22"/>
                <w:lang w:val="fr-CA"/>
              </w:rPr>
              <w:lastRenderedPageBreak/>
              <w:t>Nomination de tuteurs</w:t>
            </w:r>
          </w:p>
        </w:tc>
        <w:tc>
          <w:tcPr>
            <w:tcW w:w="6300" w:type="dxa"/>
          </w:tcPr>
          <w:p w14:paraId="1A89EADC" w14:textId="066C26F8" w:rsidR="009E6A85" w:rsidRPr="00454BB1" w:rsidRDefault="009E6A85" w:rsidP="000C7684">
            <w:pPr>
              <w:rPr>
                <w:rStyle w:val="Prompt"/>
                <w:rFonts w:cs="Arial"/>
                <w:color w:val="auto"/>
                <w:szCs w:val="22"/>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w:t>
            </w:r>
            <w:r w:rsidRPr="00454BB1">
              <w:rPr>
                <w:rStyle w:val="Prompt"/>
                <w:rFonts w:ascii="Wingdings" w:hAnsi="Wingdings" w:cs="Arial"/>
                <w:color w:val="auto"/>
                <w:szCs w:val="22"/>
                <w:lang w:val="fr-CA"/>
              </w:rPr>
              <w:t></w:t>
            </w:r>
            <w:r w:rsidRPr="00454BB1">
              <w:rPr>
                <w:rStyle w:val="Prompt"/>
                <w:rFonts w:ascii="Wingdings" w:hAnsi="Wingdings" w:cs="Arial"/>
                <w:color w:val="auto"/>
                <w:szCs w:val="22"/>
                <w:lang w:val="fr-CA"/>
              </w:rPr>
              <w:sym w:font="Wingdings" w:char="F06C"/>
            </w:r>
            <w:r w:rsidRPr="00454BB1">
              <w:rPr>
                <w:rStyle w:val="Prompt"/>
                <w:rFonts w:cs="Arial"/>
                <w:color w:val="auto"/>
                <w:szCs w:val="22"/>
                <w:lang w:val="fr-CA"/>
              </w:rPr>
              <w:t xml:space="preserve"> s</w:t>
            </w:r>
            <w:r>
              <w:rPr>
                <w:rStyle w:val="Prompt"/>
                <w:rFonts w:cs="Arial"/>
                <w:color w:val="auto"/>
                <w:szCs w:val="22"/>
                <w:lang w:val="fr-CA"/>
              </w:rPr>
              <w:t>oit par la présente nommé tuteur à la personne/aux biens de</w:t>
            </w:r>
            <w:r w:rsidRPr="00454BB1">
              <w:rPr>
                <w:rStyle w:val="Prompt"/>
                <w:rFonts w:cs="Arial"/>
                <w:color w:val="auto"/>
                <w:szCs w:val="22"/>
                <w:lang w:val="fr-CA"/>
              </w:rPr>
              <w:t xml:space="preserve"> </w:t>
            </w:r>
            <w:r w:rsidRPr="00454BB1">
              <w:rPr>
                <w:rStyle w:val="Prompt"/>
                <w:rFonts w:ascii="Wingdings" w:hAnsi="Wingdings" w:cs="Arial"/>
                <w:color w:val="auto"/>
                <w:szCs w:val="22"/>
                <w:lang w:val="fr-CA"/>
              </w:rPr>
              <w:sym w:font="Wingdings" w:char="F06C"/>
            </w:r>
            <w:r w:rsidRPr="00454BB1">
              <w:rPr>
                <w:rStyle w:val="Prompt"/>
                <w:rFonts w:cs="Arial"/>
                <w:color w:val="auto"/>
                <w:szCs w:val="22"/>
                <w:lang w:val="fr-CA"/>
              </w:rPr>
              <w:t>.</w:t>
            </w:r>
          </w:p>
          <w:p w14:paraId="3803C1C7" w14:textId="59DDA652" w:rsidR="009E6A85" w:rsidRPr="00454BB1" w:rsidRDefault="009E6A85" w:rsidP="000C7684">
            <w:pPr>
              <w:rPr>
                <w:rFonts w:cs="Arial"/>
                <w:szCs w:val="22"/>
                <w:lang w:val="fr-CA"/>
              </w:rPr>
            </w:pPr>
            <w:r>
              <w:rPr>
                <w:rFonts w:cs="Arial"/>
                <w:bCs/>
                <w:szCs w:val="22"/>
                <w:lang w:val="fr-CA"/>
              </w:rPr>
              <w:t xml:space="preserve">LE </w:t>
            </w:r>
            <w:r w:rsidRPr="002117B9">
              <w:rPr>
                <w:rFonts w:cs="Arial"/>
                <w:bCs/>
                <w:szCs w:val="22"/>
                <w:lang w:val="fr-CA"/>
              </w:rPr>
              <w:t>TRIBUNAL ORDONNE</w:t>
            </w:r>
            <w:r w:rsidRPr="002117B9">
              <w:rPr>
                <w:rFonts w:cs="Arial"/>
                <w:szCs w:val="22"/>
                <w:lang w:val="fr-CA"/>
              </w:rPr>
              <w:t xml:space="preserve"> que </w:t>
            </w:r>
            <w:r w:rsidRPr="002117B9">
              <w:rPr>
                <w:rStyle w:val="Prompt"/>
                <w:rFonts w:ascii="Wingdings" w:hAnsi="Wingdings" w:cs="Arial"/>
                <w:color w:val="auto"/>
                <w:szCs w:val="22"/>
                <w:lang w:val="fr-CA"/>
              </w:rPr>
              <w:sym w:font="Wingdings" w:char="F06C"/>
            </w:r>
            <w:r w:rsidRPr="002117B9">
              <w:rPr>
                <w:rStyle w:val="Prompt"/>
                <w:rFonts w:ascii="Wingdings" w:hAnsi="Wingdings" w:cs="Arial"/>
                <w:color w:val="auto"/>
                <w:szCs w:val="22"/>
                <w:lang w:val="fr-CA"/>
              </w:rPr>
              <w:t></w:t>
            </w:r>
            <w:r w:rsidRPr="002117B9">
              <w:rPr>
                <w:lang w:val="fr-CA"/>
              </w:rPr>
              <w:t xml:space="preserve">soit par la présente dispensé de l’obligation de fournir un cautionnement </w:t>
            </w:r>
            <w:r>
              <w:rPr>
                <w:lang w:val="fr-CA"/>
              </w:rPr>
              <w:t>à titre de tuteur aux biens de</w:t>
            </w:r>
            <w:r w:rsidRPr="002117B9">
              <w:rPr>
                <w:rFonts w:cs="Arial"/>
                <w:szCs w:val="22"/>
                <w:lang w:val="fr-CA"/>
              </w:rPr>
              <w:t xml:space="preserve"> </w:t>
            </w:r>
            <w:r w:rsidRPr="002117B9">
              <w:rPr>
                <w:rStyle w:val="Prompt"/>
                <w:rFonts w:ascii="Wingdings" w:hAnsi="Wingdings" w:cs="Arial"/>
                <w:color w:val="auto"/>
                <w:szCs w:val="22"/>
                <w:lang w:val="fr-CA"/>
              </w:rPr>
              <w:sym w:font="Wingdings" w:char="F06C"/>
            </w:r>
            <w:r w:rsidRPr="002117B9">
              <w:rPr>
                <w:rFonts w:cs="Arial"/>
                <w:szCs w:val="22"/>
                <w:lang w:val="fr-CA"/>
              </w:rPr>
              <w:t>.</w:t>
            </w:r>
          </w:p>
        </w:tc>
        <w:tc>
          <w:tcPr>
            <w:tcW w:w="4050" w:type="dxa"/>
          </w:tcPr>
          <w:p w14:paraId="49EF074B" w14:textId="38C766BF" w:rsidR="009E6A85" w:rsidRPr="00454BB1" w:rsidRDefault="009E6A85" w:rsidP="004F7DD7">
            <w:pPr>
              <w:rPr>
                <w:rFonts w:cs="Arial"/>
                <w:szCs w:val="22"/>
                <w:lang w:val="fr-CA"/>
              </w:rPr>
            </w:pPr>
            <w:r>
              <w:rPr>
                <w:rFonts w:cs="Arial"/>
                <w:szCs w:val="22"/>
                <w:lang w:val="fr-CA"/>
              </w:rPr>
              <w:t>Le paragraphe</w:t>
            </w:r>
            <w:r w:rsidRPr="00454BB1">
              <w:rPr>
                <w:rFonts w:cs="Arial"/>
                <w:szCs w:val="22"/>
                <w:lang w:val="fr-CA"/>
              </w:rPr>
              <w:t xml:space="preserve"> 22</w:t>
            </w:r>
            <w:r>
              <w:rPr>
                <w:rFonts w:cs="Arial"/>
                <w:szCs w:val="22"/>
                <w:lang w:val="fr-CA"/>
              </w:rPr>
              <w:t xml:space="preserve"> </w:t>
            </w:r>
            <w:r w:rsidRPr="00454BB1">
              <w:rPr>
                <w:rFonts w:cs="Arial"/>
                <w:szCs w:val="22"/>
                <w:lang w:val="fr-CA"/>
              </w:rPr>
              <w:t>(3)</w:t>
            </w:r>
            <w:r>
              <w:rPr>
                <w:rFonts w:cs="Arial"/>
                <w:szCs w:val="22"/>
                <w:lang w:val="fr-CA"/>
              </w:rPr>
              <w:t xml:space="preserve"> de la </w:t>
            </w:r>
            <w:r w:rsidRPr="00AC2BD3">
              <w:rPr>
                <w:rFonts w:cs="Arial"/>
                <w:i/>
                <w:iCs/>
                <w:szCs w:val="22"/>
                <w:lang w:val="fr-CA"/>
              </w:rPr>
              <w:t xml:space="preserve">LPDNA </w:t>
            </w:r>
            <w:r>
              <w:rPr>
                <w:rFonts w:cs="Arial"/>
                <w:szCs w:val="22"/>
                <w:lang w:val="fr-CA"/>
              </w:rPr>
              <w:t>prévoit que le tribunal</w:t>
            </w:r>
            <w:r w:rsidRPr="00454BB1">
              <w:rPr>
                <w:rFonts w:cs="Arial"/>
                <w:szCs w:val="22"/>
                <w:lang w:val="fr-CA"/>
              </w:rPr>
              <w:t xml:space="preserve"> </w:t>
            </w:r>
            <w:r w:rsidRPr="005A196D">
              <w:rPr>
                <w:rFonts w:cs="Arial"/>
                <w:szCs w:val="22"/>
                <w:lang w:val="fr-CA"/>
              </w:rPr>
              <w:t>ne doit pas nommer de tuteur</w:t>
            </w:r>
            <w:r>
              <w:rPr>
                <w:rFonts w:cs="Arial"/>
                <w:szCs w:val="22"/>
                <w:lang w:val="fr-CA"/>
              </w:rPr>
              <w:t xml:space="preserve"> aux biens</w:t>
            </w:r>
            <w:r w:rsidRPr="005A196D">
              <w:rPr>
                <w:rFonts w:cs="Arial"/>
                <w:szCs w:val="22"/>
                <w:lang w:val="fr-CA"/>
              </w:rPr>
              <w:t xml:space="preserve"> s’il est convaincu de l’existence d’une ligne de conduite qui permettra de satisfaire à la nécessité de prendre des décisions et qui</w:t>
            </w:r>
            <w:r>
              <w:rPr>
                <w:rFonts w:cs="Arial"/>
                <w:szCs w:val="22"/>
                <w:lang w:val="fr-CA"/>
              </w:rPr>
              <w:t> :</w:t>
            </w:r>
            <w:r w:rsidRPr="005A196D">
              <w:rPr>
                <w:rFonts w:cs="Arial"/>
                <w:szCs w:val="22"/>
                <w:lang w:val="fr-CA"/>
              </w:rPr>
              <w:t xml:space="preserve"> </w:t>
            </w:r>
            <w:r w:rsidRPr="00454BB1">
              <w:rPr>
                <w:rFonts w:cs="Arial"/>
                <w:szCs w:val="22"/>
                <w:lang w:val="fr-CA"/>
              </w:rPr>
              <w:t xml:space="preserve">a) </w:t>
            </w:r>
            <w:r w:rsidRPr="0077659F">
              <w:rPr>
                <w:rFonts w:cs="Arial"/>
                <w:szCs w:val="22"/>
                <w:lang w:val="fr-CA"/>
              </w:rPr>
              <w:t>n’exige pas que le tribunal constate que la personne est incapable de gérer ses biens</w:t>
            </w:r>
            <w:r w:rsidRPr="00454BB1">
              <w:rPr>
                <w:rFonts w:cs="Arial"/>
                <w:szCs w:val="22"/>
                <w:lang w:val="fr-CA"/>
              </w:rPr>
              <w:t xml:space="preserve">; </w:t>
            </w:r>
            <w:r>
              <w:rPr>
                <w:rFonts w:cs="Arial"/>
                <w:szCs w:val="22"/>
                <w:lang w:val="fr-CA"/>
              </w:rPr>
              <w:t xml:space="preserve">et </w:t>
            </w:r>
            <w:r w:rsidRPr="00454BB1">
              <w:rPr>
                <w:rFonts w:cs="Arial"/>
                <w:szCs w:val="22"/>
                <w:lang w:val="fr-CA"/>
              </w:rPr>
              <w:t xml:space="preserve">b) </w:t>
            </w:r>
            <w:r w:rsidRPr="0077659F">
              <w:rPr>
                <w:rFonts w:cs="Arial"/>
                <w:szCs w:val="22"/>
                <w:lang w:val="fr-CA"/>
              </w:rPr>
              <w:t>est moins contraignante que la nomination d’un tuteur en ce qui a trait aux droits qu’a la personne de prendre des décisions</w:t>
            </w:r>
            <w:r w:rsidRPr="00454BB1">
              <w:rPr>
                <w:rFonts w:cs="Arial"/>
                <w:szCs w:val="22"/>
                <w:lang w:val="fr-CA"/>
              </w:rPr>
              <w:t>.</w:t>
            </w:r>
          </w:p>
          <w:p w14:paraId="196A159C" w14:textId="791594E5" w:rsidR="009E6A85" w:rsidRPr="00454BB1" w:rsidRDefault="009E6A85" w:rsidP="009B461E">
            <w:pPr>
              <w:rPr>
                <w:rFonts w:cs="Arial"/>
                <w:szCs w:val="22"/>
                <w:lang w:val="fr-CA"/>
              </w:rPr>
            </w:pPr>
            <w:r>
              <w:rPr>
                <w:rFonts w:cs="Arial"/>
                <w:szCs w:val="22"/>
                <w:lang w:val="fr-CA"/>
              </w:rPr>
              <w:t>Paragraphe</w:t>
            </w:r>
            <w:r w:rsidRPr="00454BB1">
              <w:rPr>
                <w:rFonts w:cs="Arial"/>
                <w:szCs w:val="22"/>
                <w:lang w:val="fr-CA"/>
              </w:rPr>
              <w:t xml:space="preserve"> 2</w:t>
            </w:r>
            <w:r>
              <w:rPr>
                <w:rFonts w:cs="Arial"/>
                <w:szCs w:val="22"/>
                <w:lang w:val="fr-CA"/>
              </w:rPr>
              <w:t xml:space="preserve">4 </w:t>
            </w:r>
            <w:r w:rsidRPr="00454BB1">
              <w:rPr>
                <w:rFonts w:cs="Arial"/>
                <w:szCs w:val="22"/>
                <w:lang w:val="fr-CA"/>
              </w:rPr>
              <w:t>(3)</w:t>
            </w:r>
            <w:r>
              <w:rPr>
                <w:rFonts w:cs="Arial"/>
                <w:szCs w:val="22"/>
                <w:lang w:val="fr-CA"/>
              </w:rPr>
              <w:t xml:space="preserve"> de la </w:t>
            </w:r>
            <w:r w:rsidRPr="00AC2BD3">
              <w:rPr>
                <w:rFonts w:cs="Arial"/>
                <w:i/>
                <w:iCs/>
                <w:szCs w:val="22"/>
                <w:lang w:val="fr-CA"/>
              </w:rPr>
              <w:t>LPDNA</w:t>
            </w:r>
            <w:r>
              <w:rPr>
                <w:rFonts w:cs="Arial"/>
                <w:i/>
                <w:iCs/>
                <w:szCs w:val="22"/>
                <w:lang w:val="fr-CA"/>
              </w:rPr>
              <w:t> </w:t>
            </w:r>
            <w:r w:rsidRPr="00BE68EB">
              <w:rPr>
                <w:rFonts w:cs="Arial"/>
                <w:szCs w:val="22"/>
                <w:lang w:val="fr-CA"/>
              </w:rPr>
              <w:t>:</w:t>
            </w:r>
            <w:r w:rsidRPr="00AC2BD3">
              <w:rPr>
                <w:rFonts w:cs="Arial"/>
                <w:i/>
                <w:iCs/>
                <w:szCs w:val="22"/>
                <w:lang w:val="fr-CA"/>
              </w:rPr>
              <w:t xml:space="preserve"> </w:t>
            </w:r>
            <w:r w:rsidRPr="00BE68EB">
              <w:rPr>
                <w:rFonts w:cs="Arial"/>
                <w:szCs w:val="22"/>
                <w:lang w:val="fr-CA"/>
              </w:rPr>
              <w:t>Une personne qui ne réside pas en Ontario ne doit pas être nommée tuteur aux biens</w:t>
            </w:r>
            <w:r>
              <w:rPr>
                <w:rFonts w:cs="Arial"/>
                <w:szCs w:val="22"/>
                <w:lang w:val="fr-CA"/>
              </w:rPr>
              <w:t>,</w:t>
            </w:r>
            <w:r w:rsidRPr="00BE68EB">
              <w:rPr>
                <w:rFonts w:cs="Arial"/>
                <w:szCs w:val="22"/>
                <w:lang w:val="fr-CA"/>
              </w:rPr>
              <w:t xml:space="preserve"> à moins qu’elle ne fournisse un cautionnement, d’une manière que le tribunal approuve, pour la valeur des biens</w:t>
            </w:r>
            <w:r>
              <w:rPr>
                <w:rFonts w:cs="Arial"/>
                <w:szCs w:val="22"/>
                <w:lang w:val="fr-CA"/>
              </w:rPr>
              <w:t>.</w:t>
            </w:r>
          </w:p>
          <w:p w14:paraId="032DD08E" w14:textId="6DEF10C8" w:rsidR="009E6A85" w:rsidRPr="00454BB1" w:rsidRDefault="009E6A85" w:rsidP="009B461E">
            <w:pPr>
              <w:rPr>
                <w:rFonts w:cs="Arial"/>
                <w:szCs w:val="22"/>
                <w:lang w:val="fr-CA"/>
              </w:rPr>
            </w:pPr>
            <w:r>
              <w:rPr>
                <w:rFonts w:cs="Arial"/>
                <w:szCs w:val="22"/>
                <w:lang w:val="fr-CA"/>
              </w:rPr>
              <w:t>Paragraphe</w:t>
            </w:r>
            <w:r w:rsidRPr="00454BB1">
              <w:rPr>
                <w:rFonts w:cs="Arial"/>
                <w:szCs w:val="22"/>
                <w:lang w:val="fr-CA"/>
              </w:rPr>
              <w:t xml:space="preserve"> 2</w:t>
            </w:r>
            <w:r>
              <w:rPr>
                <w:rFonts w:cs="Arial"/>
                <w:szCs w:val="22"/>
                <w:lang w:val="fr-CA"/>
              </w:rPr>
              <w:t xml:space="preserve">4 </w:t>
            </w:r>
            <w:r w:rsidRPr="00454BB1">
              <w:rPr>
                <w:rFonts w:cs="Arial"/>
                <w:szCs w:val="22"/>
                <w:lang w:val="fr-CA"/>
              </w:rPr>
              <w:t>(</w:t>
            </w:r>
            <w:r>
              <w:rPr>
                <w:rFonts w:cs="Arial"/>
                <w:szCs w:val="22"/>
                <w:lang w:val="fr-CA"/>
              </w:rPr>
              <w:t>4</w:t>
            </w:r>
            <w:r w:rsidRPr="00454BB1">
              <w:rPr>
                <w:rFonts w:cs="Arial"/>
                <w:szCs w:val="22"/>
                <w:lang w:val="fr-CA"/>
              </w:rPr>
              <w:t>)</w:t>
            </w:r>
            <w:r>
              <w:rPr>
                <w:rFonts w:cs="Arial"/>
                <w:szCs w:val="22"/>
                <w:lang w:val="fr-CA"/>
              </w:rPr>
              <w:t xml:space="preserve"> de la </w:t>
            </w:r>
            <w:r w:rsidRPr="00AC2BD3">
              <w:rPr>
                <w:rFonts w:cs="Arial"/>
                <w:i/>
                <w:iCs/>
                <w:szCs w:val="22"/>
                <w:lang w:val="fr-CA"/>
              </w:rPr>
              <w:t>LPDNA</w:t>
            </w:r>
            <w:r>
              <w:rPr>
                <w:rFonts w:cs="Arial"/>
                <w:i/>
                <w:iCs/>
                <w:szCs w:val="22"/>
                <w:lang w:val="fr-CA"/>
              </w:rPr>
              <w:t> </w:t>
            </w:r>
            <w:r w:rsidRPr="00BE68EB">
              <w:rPr>
                <w:rFonts w:cs="Arial"/>
                <w:szCs w:val="22"/>
                <w:lang w:val="fr-CA"/>
              </w:rPr>
              <w:t>:</w:t>
            </w:r>
            <w:r w:rsidRPr="00AC2BD3">
              <w:rPr>
                <w:rFonts w:cs="Arial"/>
                <w:i/>
                <w:iCs/>
                <w:szCs w:val="22"/>
                <w:lang w:val="fr-CA"/>
              </w:rPr>
              <w:t xml:space="preserve"> </w:t>
            </w:r>
            <w:r w:rsidRPr="00BE68EB">
              <w:rPr>
                <w:rFonts w:cs="Arial"/>
                <w:szCs w:val="22"/>
                <w:lang w:val="fr-CA"/>
              </w:rPr>
              <w:t xml:space="preserve">Le </w:t>
            </w:r>
            <w:r w:rsidRPr="00BE68EB">
              <w:rPr>
                <w:rFonts w:cs="Arial"/>
                <w:szCs w:val="22"/>
                <w:lang w:val="fr-CA"/>
              </w:rPr>
              <w:lastRenderedPageBreak/>
              <w:t>tribunal peut ordonner que l’exigence prévue au paragraphe (3) à l’égard du cautionnement ne s’applique pas à une personne</w:t>
            </w:r>
            <w:r>
              <w:rPr>
                <w:rFonts w:cs="Arial"/>
                <w:szCs w:val="22"/>
                <w:lang w:val="fr-CA"/>
              </w:rPr>
              <w:t>,</w:t>
            </w:r>
            <w:r w:rsidRPr="00BE68EB">
              <w:rPr>
                <w:rFonts w:cs="Arial"/>
                <w:szCs w:val="22"/>
                <w:lang w:val="fr-CA"/>
              </w:rPr>
              <w:t xml:space="preserve"> ou que le montant exigé soit réduit, et son ordonnance peut être assortie de conditions.</w:t>
            </w:r>
          </w:p>
        </w:tc>
      </w:tr>
      <w:tr w:rsidR="009E6A85" w:rsidRPr="00454BB1" w14:paraId="0BF43381" w14:textId="77777777" w:rsidTr="0063492D">
        <w:tc>
          <w:tcPr>
            <w:tcW w:w="3438" w:type="dxa"/>
          </w:tcPr>
          <w:p w14:paraId="01DE85C0" w14:textId="2D8DE908" w:rsidR="009E6A85" w:rsidRPr="00454BB1" w:rsidRDefault="009E6A85" w:rsidP="00607E63">
            <w:pPr>
              <w:rPr>
                <w:rFonts w:cs="Arial"/>
                <w:iCs/>
                <w:szCs w:val="22"/>
                <w:lang w:val="fr-CA"/>
              </w:rPr>
            </w:pPr>
            <w:r>
              <w:rPr>
                <w:rFonts w:cs="Arial"/>
                <w:iCs/>
                <w:szCs w:val="22"/>
                <w:lang w:val="fr-CA"/>
              </w:rPr>
              <w:lastRenderedPageBreak/>
              <w:t>Pouvoir des tuteurs au soin de la personne</w:t>
            </w:r>
          </w:p>
        </w:tc>
        <w:tc>
          <w:tcPr>
            <w:tcW w:w="6300" w:type="dxa"/>
          </w:tcPr>
          <w:p w14:paraId="50BDD457" w14:textId="3F9C4BA3" w:rsidR="009E6A85" w:rsidRPr="00454BB1" w:rsidRDefault="009E6A85" w:rsidP="000C7684">
            <w:pPr>
              <w:rPr>
                <w:rFonts w:cs="Arial"/>
                <w:szCs w:val="22"/>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w:t>
            </w:r>
            <w:r w:rsidRPr="00454BB1">
              <w:rPr>
                <w:rStyle w:val="Prompt"/>
                <w:rFonts w:ascii="Wingdings" w:hAnsi="Wingdings" w:cs="Arial"/>
                <w:color w:val="auto"/>
                <w:szCs w:val="22"/>
                <w:lang w:val="fr-CA"/>
              </w:rPr>
              <w:t></w:t>
            </w:r>
            <w:r w:rsidRPr="00454BB1">
              <w:rPr>
                <w:rStyle w:val="Prompt"/>
                <w:rFonts w:ascii="Wingdings" w:hAnsi="Wingdings" w:cs="Arial"/>
                <w:color w:val="auto"/>
                <w:szCs w:val="22"/>
                <w:lang w:val="fr-CA"/>
              </w:rPr>
              <w:sym w:font="Wingdings" w:char="F06C"/>
            </w:r>
            <w:r w:rsidRPr="00454BB1">
              <w:rPr>
                <w:rStyle w:val="Prompt"/>
                <w:rFonts w:cs="Arial"/>
                <w:color w:val="auto"/>
                <w:szCs w:val="22"/>
                <w:lang w:val="fr-CA"/>
              </w:rPr>
              <w:t xml:space="preserve"> </w:t>
            </w:r>
            <w:r>
              <w:rPr>
                <w:rStyle w:val="Prompt"/>
                <w:rFonts w:cs="Arial"/>
                <w:color w:val="auto"/>
                <w:szCs w:val="22"/>
                <w:lang w:val="fr-CA"/>
              </w:rPr>
              <w:t>puisse prendre des décisions concernant :</w:t>
            </w:r>
            <w:r w:rsidRPr="00454BB1">
              <w:rPr>
                <w:rStyle w:val="Prompt"/>
                <w:rFonts w:cs="Arial"/>
                <w:color w:val="auto"/>
                <w:szCs w:val="22"/>
                <w:lang w:val="fr-CA"/>
              </w:rPr>
              <w:t xml:space="preserve"> (i) </w:t>
            </w:r>
            <w:r>
              <w:rPr>
                <w:rStyle w:val="Prompt"/>
                <w:rFonts w:cs="Arial"/>
                <w:color w:val="auto"/>
                <w:szCs w:val="22"/>
                <w:lang w:val="fr-CA"/>
              </w:rPr>
              <w:t>les soins de santé</w:t>
            </w:r>
            <w:r w:rsidRPr="00454BB1">
              <w:rPr>
                <w:rStyle w:val="Prompt"/>
                <w:rFonts w:cs="Arial"/>
                <w:color w:val="auto"/>
                <w:szCs w:val="22"/>
                <w:lang w:val="fr-CA"/>
              </w:rPr>
              <w:t xml:space="preserve">; (ii) </w:t>
            </w:r>
            <w:r>
              <w:rPr>
                <w:rStyle w:val="Prompt"/>
                <w:rFonts w:cs="Arial"/>
                <w:color w:val="auto"/>
                <w:szCs w:val="22"/>
                <w:lang w:val="fr-CA"/>
              </w:rPr>
              <w:t>l’alimentation</w:t>
            </w:r>
            <w:r w:rsidRPr="00454BB1">
              <w:rPr>
                <w:rStyle w:val="Prompt"/>
                <w:rFonts w:cs="Arial"/>
                <w:color w:val="auto"/>
                <w:szCs w:val="22"/>
                <w:lang w:val="fr-CA"/>
              </w:rPr>
              <w:t xml:space="preserve">; (iii) </w:t>
            </w:r>
            <w:r>
              <w:rPr>
                <w:rStyle w:val="Prompt"/>
                <w:rFonts w:cs="Arial"/>
                <w:color w:val="auto"/>
                <w:szCs w:val="22"/>
                <w:lang w:val="fr-CA"/>
              </w:rPr>
              <w:t>l’hébergement</w:t>
            </w:r>
            <w:r w:rsidRPr="00454BB1">
              <w:rPr>
                <w:rStyle w:val="Prompt"/>
                <w:rFonts w:cs="Arial"/>
                <w:color w:val="auto"/>
                <w:szCs w:val="22"/>
                <w:lang w:val="fr-CA"/>
              </w:rPr>
              <w:t xml:space="preserve">; (iv) </w:t>
            </w:r>
            <w:r>
              <w:rPr>
                <w:rStyle w:val="Prompt"/>
                <w:rFonts w:cs="Arial"/>
                <w:color w:val="auto"/>
                <w:szCs w:val="22"/>
                <w:lang w:val="fr-CA"/>
              </w:rPr>
              <w:t>l’habillement</w:t>
            </w:r>
            <w:r w:rsidRPr="00454BB1">
              <w:rPr>
                <w:rStyle w:val="Prompt"/>
                <w:rFonts w:cs="Arial"/>
                <w:color w:val="auto"/>
                <w:szCs w:val="22"/>
                <w:lang w:val="fr-CA"/>
              </w:rPr>
              <w:t xml:space="preserve">; (v) </w:t>
            </w:r>
            <w:r>
              <w:rPr>
                <w:rStyle w:val="Prompt"/>
                <w:rFonts w:cs="Arial"/>
                <w:color w:val="auto"/>
                <w:szCs w:val="22"/>
                <w:lang w:val="fr-CA"/>
              </w:rPr>
              <w:t>l’hygiène</w:t>
            </w:r>
            <w:r w:rsidRPr="00454BB1">
              <w:rPr>
                <w:rStyle w:val="Prompt"/>
                <w:rFonts w:cs="Arial"/>
                <w:color w:val="auto"/>
                <w:szCs w:val="22"/>
                <w:lang w:val="fr-CA"/>
              </w:rPr>
              <w:t xml:space="preserve">; </w:t>
            </w:r>
            <w:r>
              <w:rPr>
                <w:rStyle w:val="Prompt"/>
                <w:rFonts w:cs="Arial"/>
                <w:color w:val="auto"/>
                <w:szCs w:val="22"/>
                <w:lang w:val="fr-CA"/>
              </w:rPr>
              <w:t>et</w:t>
            </w:r>
            <w:r w:rsidRPr="00454BB1">
              <w:rPr>
                <w:rStyle w:val="Prompt"/>
                <w:rFonts w:cs="Arial"/>
                <w:color w:val="auto"/>
                <w:szCs w:val="22"/>
                <w:lang w:val="fr-CA"/>
              </w:rPr>
              <w:t xml:space="preserve"> (vi)</w:t>
            </w:r>
            <w:r>
              <w:rPr>
                <w:rStyle w:val="Prompt"/>
                <w:rFonts w:cs="Arial"/>
                <w:color w:val="auto"/>
                <w:szCs w:val="22"/>
                <w:lang w:val="fr-CA"/>
              </w:rPr>
              <w:t xml:space="preserve"> la sécurité de </w:t>
            </w:r>
            <w:r w:rsidRPr="00454BB1">
              <w:rPr>
                <w:rStyle w:val="Prompt"/>
                <w:rFonts w:ascii="Wingdings" w:hAnsi="Wingdings" w:cs="Arial"/>
                <w:color w:val="auto"/>
                <w:szCs w:val="22"/>
                <w:lang w:val="fr-CA"/>
              </w:rPr>
              <w:sym w:font="Wingdings" w:char="F06C"/>
            </w:r>
            <w:r w:rsidRPr="00454BB1">
              <w:rPr>
                <w:rStyle w:val="Prompt"/>
                <w:rFonts w:cs="Arial"/>
                <w:color w:val="auto"/>
                <w:szCs w:val="22"/>
                <w:lang w:val="fr-CA"/>
              </w:rPr>
              <w:t>.</w:t>
            </w:r>
          </w:p>
          <w:p w14:paraId="1D87F34A" w14:textId="1BB98E89" w:rsidR="009E6A85" w:rsidRPr="00454BB1" w:rsidRDefault="009E6A85" w:rsidP="000C7684">
            <w:pPr>
              <w:rPr>
                <w:rStyle w:val="Prompt"/>
                <w:rFonts w:cs="Arial"/>
                <w:color w:val="auto"/>
                <w:szCs w:val="22"/>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w:t>
            </w:r>
            <w:r w:rsidRPr="00454BB1">
              <w:rPr>
                <w:rStyle w:val="Prompt"/>
                <w:rFonts w:ascii="Wingdings" w:hAnsi="Wingdings" w:cs="Arial"/>
                <w:color w:val="auto"/>
                <w:szCs w:val="22"/>
                <w:lang w:val="fr-CA"/>
              </w:rPr>
              <w:t></w:t>
            </w:r>
            <w:r w:rsidRPr="00454BB1">
              <w:rPr>
                <w:rStyle w:val="Prompt"/>
                <w:rFonts w:ascii="Wingdings" w:hAnsi="Wingdings" w:cs="Arial"/>
                <w:color w:val="auto"/>
                <w:szCs w:val="22"/>
                <w:lang w:val="fr-CA"/>
              </w:rPr>
              <w:sym w:font="Wingdings" w:char="F06C"/>
            </w:r>
            <w:r w:rsidRPr="00454BB1">
              <w:rPr>
                <w:rStyle w:val="Prompt"/>
                <w:rFonts w:cs="Arial"/>
                <w:color w:val="auto"/>
                <w:szCs w:val="22"/>
                <w:lang w:val="fr-CA"/>
              </w:rPr>
              <w:t xml:space="preserve"> </w:t>
            </w:r>
            <w:r>
              <w:rPr>
                <w:rStyle w:val="Prompt"/>
                <w:rFonts w:cs="Arial"/>
                <w:color w:val="auto"/>
                <w:szCs w:val="22"/>
                <w:lang w:val="fr-CA"/>
              </w:rPr>
              <w:t>puisse prendre des décisions concernant :</w:t>
            </w:r>
            <w:r w:rsidRPr="00454BB1">
              <w:rPr>
                <w:rStyle w:val="Prompt"/>
                <w:rFonts w:cs="Arial"/>
                <w:color w:val="auto"/>
                <w:szCs w:val="22"/>
                <w:lang w:val="fr-CA"/>
              </w:rPr>
              <w:t xml:space="preserve"> (i)</w:t>
            </w:r>
            <w:r>
              <w:rPr>
                <w:rStyle w:val="Prompt"/>
                <w:rFonts w:cs="Arial"/>
                <w:color w:val="auto"/>
                <w:szCs w:val="22"/>
                <w:lang w:val="fr-CA"/>
              </w:rPr>
              <w:t xml:space="preserve"> l’emploi;</w:t>
            </w:r>
            <w:r w:rsidRPr="00454BB1">
              <w:rPr>
                <w:rStyle w:val="Prompt"/>
                <w:rFonts w:cs="Arial"/>
                <w:color w:val="auto"/>
                <w:szCs w:val="22"/>
                <w:lang w:val="fr-CA"/>
              </w:rPr>
              <w:t xml:space="preserve"> (ii) </w:t>
            </w:r>
            <w:r>
              <w:rPr>
                <w:rStyle w:val="Prompt"/>
                <w:rFonts w:cs="Arial"/>
                <w:color w:val="auto"/>
                <w:szCs w:val="22"/>
                <w:lang w:val="fr-CA"/>
              </w:rPr>
              <w:t>l’é</w:t>
            </w:r>
            <w:r w:rsidRPr="00454BB1">
              <w:rPr>
                <w:rStyle w:val="Prompt"/>
                <w:rFonts w:cs="Arial"/>
                <w:color w:val="auto"/>
                <w:szCs w:val="22"/>
                <w:lang w:val="fr-CA"/>
              </w:rPr>
              <w:t xml:space="preserve">ducation; (iii) </w:t>
            </w:r>
            <w:r>
              <w:rPr>
                <w:rStyle w:val="Prompt"/>
                <w:rFonts w:cs="Arial"/>
                <w:color w:val="auto"/>
                <w:szCs w:val="22"/>
                <w:lang w:val="fr-CA"/>
              </w:rPr>
              <w:t>la formation</w:t>
            </w:r>
            <w:r w:rsidRPr="00454BB1">
              <w:rPr>
                <w:rStyle w:val="Prompt"/>
                <w:rFonts w:cs="Arial"/>
                <w:color w:val="auto"/>
                <w:szCs w:val="22"/>
                <w:lang w:val="fr-CA"/>
              </w:rPr>
              <w:t xml:space="preserve">; (iv) </w:t>
            </w:r>
            <w:r>
              <w:rPr>
                <w:rStyle w:val="Prompt"/>
                <w:rFonts w:cs="Arial"/>
                <w:color w:val="auto"/>
                <w:szCs w:val="22"/>
                <w:lang w:val="fr-CA"/>
              </w:rPr>
              <w:t xml:space="preserve">les loisirs de </w:t>
            </w:r>
            <w:r w:rsidRPr="00454BB1">
              <w:rPr>
                <w:rStyle w:val="Prompt"/>
                <w:rFonts w:ascii="Wingdings" w:hAnsi="Wingdings" w:cs="Arial"/>
                <w:color w:val="auto"/>
                <w:szCs w:val="22"/>
                <w:lang w:val="fr-CA"/>
              </w:rPr>
              <w:sym w:font="Wingdings" w:char="F06C"/>
            </w:r>
            <w:r w:rsidRPr="00454BB1">
              <w:rPr>
                <w:rStyle w:val="Prompt"/>
                <w:rFonts w:cs="Arial"/>
                <w:color w:val="auto"/>
                <w:szCs w:val="22"/>
                <w:lang w:val="fr-CA"/>
              </w:rPr>
              <w:t xml:space="preserve"> </w:t>
            </w:r>
            <w:r>
              <w:rPr>
                <w:rStyle w:val="Prompt"/>
                <w:rFonts w:cs="Arial"/>
                <w:color w:val="auto"/>
                <w:szCs w:val="22"/>
                <w:lang w:val="fr-CA"/>
              </w:rPr>
              <w:t>et</w:t>
            </w:r>
            <w:r w:rsidRPr="00454BB1">
              <w:rPr>
                <w:rStyle w:val="Prompt"/>
                <w:rFonts w:cs="Arial"/>
                <w:color w:val="auto"/>
                <w:szCs w:val="22"/>
                <w:lang w:val="fr-CA"/>
              </w:rPr>
              <w:t xml:space="preserve"> (v) </w:t>
            </w:r>
            <w:r>
              <w:rPr>
                <w:rStyle w:val="Prompt"/>
                <w:rFonts w:cs="Arial"/>
                <w:color w:val="auto"/>
                <w:szCs w:val="22"/>
                <w:lang w:val="fr-CA"/>
              </w:rPr>
              <w:t xml:space="preserve">les </w:t>
            </w:r>
            <w:r w:rsidRPr="00A92812">
              <w:rPr>
                <w:rStyle w:val="Prompt"/>
                <w:rFonts w:cs="Arial"/>
                <w:color w:val="auto"/>
                <w:szCs w:val="22"/>
                <w:lang w:val="fr-CA"/>
              </w:rPr>
              <w:t>services sociaux fournis à</w:t>
            </w:r>
            <w:r w:rsidRPr="00454BB1">
              <w:rPr>
                <w:rStyle w:val="Prompt"/>
                <w:rFonts w:cs="Arial"/>
                <w:color w:val="auto"/>
                <w:szCs w:val="22"/>
                <w:lang w:val="fr-CA"/>
              </w:rPr>
              <w:t xml:space="preserve"> </w:t>
            </w:r>
            <w:r w:rsidRPr="00454BB1">
              <w:rPr>
                <w:rStyle w:val="Prompt"/>
                <w:rFonts w:ascii="Wingdings" w:hAnsi="Wingdings" w:cs="Arial"/>
                <w:color w:val="auto"/>
                <w:szCs w:val="22"/>
                <w:lang w:val="fr-CA"/>
              </w:rPr>
              <w:sym w:font="Wingdings" w:char="F06C"/>
            </w:r>
            <w:r w:rsidRPr="00454BB1">
              <w:rPr>
                <w:rStyle w:val="Prompt"/>
                <w:rFonts w:cs="Arial"/>
                <w:color w:val="auto"/>
                <w:szCs w:val="22"/>
                <w:lang w:val="fr-CA"/>
              </w:rPr>
              <w:t>.</w:t>
            </w:r>
          </w:p>
          <w:p w14:paraId="038D14A9" w14:textId="73E71C5F" w:rsidR="009E6A85" w:rsidRPr="00454BB1" w:rsidRDefault="009E6A85" w:rsidP="000C7684">
            <w:pPr>
              <w:rPr>
                <w:rStyle w:val="Prompt"/>
                <w:rFonts w:cs="Arial"/>
                <w:color w:val="auto"/>
                <w:szCs w:val="22"/>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w:t>
            </w:r>
            <w:r w:rsidRPr="00454BB1">
              <w:rPr>
                <w:rStyle w:val="Prompt"/>
                <w:rFonts w:ascii="Wingdings" w:hAnsi="Wingdings" w:cs="Arial"/>
                <w:color w:val="auto"/>
                <w:szCs w:val="22"/>
                <w:lang w:val="fr-CA"/>
              </w:rPr>
              <w:t></w:t>
            </w:r>
            <w:r w:rsidRPr="00454BB1">
              <w:rPr>
                <w:rStyle w:val="Prompt"/>
                <w:rFonts w:ascii="Wingdings" w:hAnsi="Wingdings" w:cs="Arial"/>
                <w:color w:val="auto"/>
                <w:szCs w:val="22"/>
                <w:lang w:val="fr-CA"/>
              </w:rPr>
              <w:sym w:font="Wingdings" w:char="F06C"/>
            </w:r>
            <w:r w:rsidRPr="00454BB1">
              <w:rPr>
                <w:rStyle w:val="Prompt"/>
                <w:rFonts w:cs="Arial"/>
                <w:color w:val="auto"/>
                <w:szCs w:val="22"/>
                <w:lang w:val="fr-CA"/>
              </w:rPr>
              <w:t xml:space="preserve"> </w:t>
            </w:r>
            <w:r>
              <w:rPr>
                <w:rStyle w:val="Prompt"/>
                <w:rFonts w:cs="Arial"/>
                <w:color w:val="auto"/>
                <w:szCs w:val="22"/>
                <w:lang w:val="fr-CA"/>
              </w:rPr>
              <w:t xml:space="preserve">puisse </w:t>
            </w:r>
            <w:r w:rsidRPr="00F42C24">
              <w:rPr>
                <w:rStyle w:val="Prompt"/>
                <w:rFonts w:cs="Arial"/>
                <w:color w:val="auto"/>
                <w:szCs w:val="22"/>
                <w:lang w:val="fr-CA"/>
              </w:rPr>
              <w:t>exercer un pouvoir de garde en ce qui concerne</w:t>
            </w:r>
            <w:r>
              <w:rPr>
                <w:rStyle w:val="Prompt"/>
                <w:rFonts w:cs="Arial"/>
                <w:color w:val="auto"/>
                <w:szCs w:val="22"/>
                <w:lang w:val="fr-CA"/>
              </w:rPr>
              <w:t xml:space="preserve"> </w:t>
            </w:r>
            <w:r w:rsidRPr="00454BB1">
              <w:rPr>
                <w:rStyle w:val="Prompt"/>
                <w:rFonts w:ascii="Wingdings" w:hAnsi="Wingdings" w:cs="Arial"/>
                <w:color w:val="auto"/>
                <w:szCs w:val="22"/>
                <w:lang w:val="fr-CA"/>
              </w:rPr>
              <w:sym w:font="Wingdings" w:char="F06C"/>
            </w:r>
            <w:r w:rsidRPr="00454BB1">
              <w:rPr>
                <w:rStyle w:val="Prompt"/>
                <w:rFonts w:cs="Arial"/>
                <w:color w:val="auto"/>
                <w:szCs w:val="22"/>
                <w:lang w:val="fr-CA"/>
              </w:rPr>
              <w:t xml:space="preserve">, </w:t>
            </w:r>
            <w:r w:rsidRPr="00F42C24">
              <w:rPr>
                <w:rStyle w:val="Prompt"/>
                <w:rFonts w:cs="Arial"/>
                <w:color w:val="auto"/>
                <w:szCs w:val="22"/>
                <w:lang w:val="fr-CA"/>
              </w:rPr>
              <w:t>décider des conditions relatives à son hébergement et veiller à sa protection et à sa sécurité</w:t>
            </w:r>
            <w:r w:rsidRPr="00454BB1">
              <w:rPr>
                <w:rStyle w:val="Prompt"/>
                <w:rFonts w:cs="Arial"/>
                <w:color w:val="auto"/>
                <w:szCs w:val="22"/>
                <w:lang w:val="fr-CA"/>
              </w:rPr>
              <w:t>.</w:t>
            </w:r>
          </w:p>
          <w:p w14:paraId="565E4267" w14:textId="2E6FC262" w:rsidR="009E6A85" w:rsidRPr="00454BB1" w:rsidRDefault="009E6A85" w:rsidP="000C7684">
            <w:pPr>
              <w:rPr>
                <w:rFonts w:cs="Arial"/>
                <w:szCs w:val="22"/>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w:t>
            </w:r>
            <w:r w:rsidRPr="00454BB1">
              <w:rPr>
                <w:rStyle w:val="Prompt"/>
                <w:rFonts w:ascii="Wingdings" w:hAnsi="Wingdings" w:cs="Arial"/>
                <w:color w:val="auto"/>
                <w:szCs w:val="22"/>
                <w:lang w:val="fr-CA"/>
              </w:rPr>
              <w:t></w:t>
            </w:r>
            <w:r w:rsidRPr="00454BB1">
              <w:rPr>
                <w:rStyle w:val="Prompt"/>
                <w:rFonts w:ascii="Wingdings" w:hAnsi="Wingdings" w:cs="Arial"/>
                <w:color w:val="auto"/>
                <w:szCs w:val="22"/>
                <w:lang w:val="fr-CA"/>
              </w:rPr>
              <w:sym w:font="Wingdings" w:char="F06C"/>
            </w:r>
            <w:r w:rsidRPr="00454BB1">
              <w:rPr>
                <w:rStyle w:val="Prompt"/>
                <w:rFonts w:cs="Arial"/>
                <w:color w:val="auto"/>
                <w:szCs w:val="22"/>
                <w:lang w:val="fr-CA"/>
              </w:rPr>
              <w:t xml:space="preserve"> </w:t>
            </w:r>
            <w:r>
              <w:rPr>
                <w:rStyle w:val="Prompt"/>
                <w:rFonts w:cs="Arial"/>
                <w:color w:val="auto"/>
                <w:szCs w:val="22"/>
                <w:lang w:val="fr-CA"/>
              </w:rPr>
              <w:t>ait accès aux renseignements personnels</w:t>
            </w:r>
            <w:r w:rsidRPr="00454BB1">
              <w:rPr>
                <w:rStyle w:val="Prompt"/>
                <w:rFonts w:cs="Arial"/>
                <w:color w:val="auto"/>
                <w:szCs w:val="22"/>
                <w:lang w:val="fr-CA"/>
              </w:rPr>
              <w:t xml:space="preserve">, </w:t>
            </w:r>
            <w:r>
              <w:rPr>
                <w:rStyle w:val="Prompt"/>
                <w:rFonts w:cs="Arial"/>
                <w:color w:val="auto"/>
                <w:szCs w:val="22"/>
                <w:lang w:val="fr-CA"/>
              </w:rPr>
              <w:t>notamment les</w:t>
            </w:r>
            <w:r w:rsidRPr="00895D9D">
              <w:rPr>
                <w:rStyle w:val="Prompt"/>
                <w:rFonts w:cs="Arial"/>
                <w:color w:val="auto"/>
                <w:szCs w:val="22"/>
                <w:lang w:val="fr-CA"/>
              </w:rPr>
              <w:t xml:space="preserve"> renseignements et dossiers en matière de santé, auxquels </w:t>
            </w:r>
            <w:r w:rsidRPr="00454BB1">
              <w:rPr>
                <w:rStyle w:val="Prompt"/>
                <w:rFonts w:ascii="Wingdings" w:hAnsi="Wingdings" w:cs="Arial"/>
                <w:color w:val="auto"/>
                <w:szCs w:val="22"/>
                <w:lang w:val="fr-CA"/>
              </w:rPr>
              <w:sym w:font="Wingdings" w:char="F06C"/>
            </w:r>
            <w:r>
              <w:rPr>
                <w:rStyle w:val="Prompt"/>
                <w:rFonts w:ascii="Wingdings" w:hAnsi="Wingdings" w:cs="Arial"/>
                <w:color w:val="auto"/>
                <w:szCs w:val="22"/>
                <w:lang w:val="fr-CA"/>
              </w:rPr>
              <w:t></w:t>
            </w:r>
            <w:r w:rsidRPr="00895D9D">
              <w:rPr>
                <w:rStyle w:val="Prompt"/>
                <w:rFonts w:cs="Arial"/>
                <w:color w:val="auto"/>
                <w:szCs w:val="22"/>
                <w:lang w:val="fr-CA"/>
              </w:rPr>
              <w:t xml:space="preserve">aurait le droit d’avoir accès s’il était capable, et </w:t>
            </w:r>
            <w:r>
              <w:rPr>
                <w:rStyle w:val="Prompt"/>
                <w:rFonts w:cs="Arial"/>
                <w:color w:val="auto"/>
                <w:szCs w:val="22"/>
                <w:lang w:val="fr-CA"/>
              </w:rPr>
              <w:t xml:space="preserve">puisse </w:t>
            </w:r>
            <w:r w:rsidRPr="00895D9D">
              <w:rPr>
                <w:rStyle w:val="Prompt"/>
                <w:rFonts w:cs="Arial"/>
                <w:color w:val="auto"/>
                <w:szCs w:val="22"/>
                <w:lang w:val="fr-CA"/>
              </w:rPr>
              <w:t>consentir à leur divulgation à un tiers, sauf pour les besoins d’une instance qui a trait soit au</w:t>
            </w:r>
            <w:r>
              <w:rPr>
                <w:rStyle w:val="Prompt"/>
                <w:rFonts w:cs="Arial"/>
                <w:color w:val="auto"/>
                <w:szCs w:val="22"/>
                <w:lang w:val="fr-CA"/>
              </w:rPr>
              <w:t xml:space="preserve"> tuteur au soin de la personne</w:t>
            </w:r>
            <w:r w:rsidRPr="00895D9D">
              <w:rPr>
                <w:rStyle w:val="Prompt"/>
                <w:rFonts w:cs="Arial"/>
                <w:color w:val="auto"/>
                <w:szCs w:val="22"/>
                <w:lang w:val="fr-CA"/>
              </w:rPr>
              <w:t>, soit au statut ou aux pouvoirs d</w:t>
            </w:r>
            <w:r>
              <w:rPr>
                <w:rStyle w:val="Prompt"/>
                <w:rFonts w:cs="Arial"/>
                <w:color w:val="auto"/>
                <w:szCs w:val="22"/>
                <w:lang w:val="fr-CA"/>
              </w:rPr>
              <w:t>e celui-ci en tant que</w:t>
            </w:r>
            <w:r w:rsidRPr="00895D9D">
              <w:rPr>
                <w:rStyle w:val="Prompt"/>
                <w:rFonts w:cs="Arial"/>
                <w:color w:val="auto"/>
                <w:szCs w:val="22"/>
                <w:lang w:val="fr-CA"/>
              </w:rPr>
              <w:t xml:space="preserve"> tuteur</w:t>
            </w:r>
            <w:r>
              <w:rPr>
                <w:rStyle w:val="Prompt"/>
                <w:rFonts w:cs="Arial"/>
                <w:color w:val="auto"/>
                <w:szCs w:val="22"/>
                <w:lang w:val="fr-CA"/>
              </w:rPr>
              <w:t xml:space="preserve"> à la personne </w:t>
            </w:r>
            <w:proofErr w:type="gramStart"/>
            <w:r>
              <w:rPr>
                <w:rStyle w:val="Prompt"/>
                <w:rFonts w:cs="Arial"/>
                <w:color w:val="auto"/>
                <w:szCs w:val="22"/>
                <w:lang w:val="fr-CA"/>
              </w:rPr>
              <w:t>de</w:t>
            </w:r>
            <w:r w:rsidRPr="00454BB1">
              <w:rPr>
                <w:rStyle w:val="Prompt"/>
                <w:rFonts w:cs="Arial"/>
                <w:color w:val="auto"/>
                <w:szCs w:val="22"/>
                <w:lang w:val="fr-CA"/>
              </w:rPr>
              <w:t xml:space="preserve"> </w:t>
            </w:r>
            <w:proofErr w:type="gramEnd"/>
            <w:r w:rsidRPr="00454BB1">
              <w:rPr>
                <w:rStyle w:val="Prompt"/>
                <w:rFonts w:ascii="Wingdings" w:hAnsi="Wingdings" w:cs="Arial"/>
                <w:color w:val="auto"/>
                <w:szCs w:val="22"/>
                <w:lang w:val="fr-CA"/>
              </w:rPr>
              <w:sym w:font="Wingdings" w:char="F06C"/>
            </w:r>
            <w:r w:rsidRPr="00454BB1">
              <w:rPr>
                <w:rStyle w:val="Prompt"/>
                <w:rFonts w:cs="Arial"/>
                <w:color w:val="auto"/>
                <w:szCs w:val="22"/>
                <w:lang w:val="fr-CA"/>
              </w:rPr>
              <w:t>.</w:t>
            </w:r>
          </w:p>
          <w:p w14:paraId="79264D4B" w14:textId="406817FB" w:rsidR="009E6A85" w:rsidRPr="00454BB1" w:rsidRDefault="009E6A85" w:rsidP="000C7684">
            <w:pPr>
              <w:rPr>
                <w:rFonts w:cs="Arial"/>
                <w:szCs w:val="22"/>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w:t>
            </w:r>
            <w:r w:rsidRPr="00454BB1">
              <w:rPr>
                <w:rStyle w:val="Prompt"/>
                <w:rFonts w:ascii="Wingdings" w:hAnsi="Wingdings" w:cs="Arial"/>
                <w:color w:val="auto"/>
                <w:szCs w:val="22"/>
                <w:lang w:val="fr-CA"/>
              </w:rPr>
              <w:t></w:t>
            </w:r>
            <w:r w:rsidRPr="00454BB1">
              <w:rPr>
                <w:rStyle w:val="Prompt"/>
                <w:rFonts w:ascii="Wingdings" w:hAnsi="Wingdings" w:cs="Arial"/>
                <w:color w:val="auto"/>
                <w:szCs w:val="22"/>
                <w:lang w:val="fr-CA"/>
              </w:rPr>
              <w:sym w:font="Wingdings" w:char="F06C"/>
            </w:r>
            <w:r w:rsidRPr="00454BB1">
              <w:rPr>
                <w:rStyle w:val="Prompt"/>
                <w:rFonts w:cs="Arial"/>
                <w:color w:val="auto"/>
                <w:szCs w:val="22"/>
                <w:lang w:val="fr-CA"/>
              </w:rPr>
              <w:t xml:space="preserve"> </w:t>
            </w:r>
            <w:r>
              <w:rPr>
                <w:rStyle w:val="Prompt"/>
                <w:rFonts w:cs="Arial"/>
                <w:color w:val="auto"/>
                <w:szCs w:val="22"/>
                <w:lang w:val="fr-CA"/>
              </w:rPr>
              <w:t xml:space="preserve">puisse prendre, pour le compte de, </w:t>
            </w:r>
            <w:r w:rsidRPr="00454BB1">
              <w:rPr>
                <w:rStyle w:val="Prompt"/>
                <w:rFonts w:ascii="Wingdings" w:hAnsi="Wingdings" w:cs="Arial"/>
                <w:color w:val="auto"/>
                <w:szCs w:val="22"/>
                <w:lang w:val="fr-CA"/>
              </w:rPr>
              <w:sym w:font="Wingdings" w:char="F06C"/>
            </w:r>
            <w:r w:rsidRPr="00454BB1">
              <w:rPr>
                <w:rStyle w:val="Prompt"/>
                <w:rFonts w:cs="Arial"/>
                <w:color w:val="auto"/>
                <w:szCs w:val="22"/>
                <w:lang w:val="fr-CA"/>
              </w:rPr>
              <w:t xml:space="preserve"> </w:t>
            </w:r>
            <w:r>
              <w:rPr>
                <w:rStyle w:val="Prompt"/>
                <w:rFonts w:cs="Arial"/>
                <w:color w:val="auto"/>
                <w:szCs w:val="22"/>
                <w:lang w:val="fr-CA"/>
              </w:rPr>
              <w:t xml:space="preserve">toute décision à laquelle s’applique la </w:t>
            </w:r>
            <w:r w:rsidRPr="004A4C6F">
              <w:rPr>
                <w:rStyle w:val="Prompt"/>
                <w:rFonts w:cs="Arial"/>
                <w:i/>
                <w:color w:val="auto"/>
                <w:szCs w:val="22"/>
                <w:lang w:val="fr-CA"/>
              </w:rPr>
              <w:t>Loi de 1996 sur le consentement aux soins de santé</w:t>
            </w:r>
            <w:r w:rsidRPr="00454BB1">
              <w:rPr>
                <w:rStyle w:val="Prompt"/>
                <w:rFonts w:cs="Arial"/>
                <w:color w:val="auto"/>
                <w:szCs w:val="22"/>
                <w:lang w:val="fr-CA"/>
              </w:rPr>
              <w:t>.</w:t>
            </w:r>
            <w:r w:rsidRPr="00454BB1">
              <w:rPr>
                <w:rFonts w:cs="Arial"/>
                <w:szCs w:val="22"/>
                <w:lang w:val="fr-CA"/>
              </w:rPr>
              <w:t xml:space="preserve"> </w:t>
            </w:r>
          </w:p>
          <w:p w14:paraId="4D703B51" w14:textId="746CD9D0" w:rsidR="009E6A85" w:rsidRPr="00454BB1" w:rsidRDefault="009E6A85" w:rsidP="000C7684">
            <w:pPr>
              <w:rPr>
                <w:rFonts w:cs="Arial"/>
                <w:szCs w:val="22"/>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w:t>
            </w:r>
            <w:r w:rsidRPr="00454BB1">
              <w:rPr>
                <w:rStyle w:val="Prompt"/>
                <w:rFonts w:ascii="Wingdings" w:hAnsi="Wingdings" w:cs="Arial"/>
                <w:color w:val="auto"/>
                <w:szCs w:val="22"/>
                <w:lang w:val="fr-CA"/>
              </w:rPr>
              <w:t></w:t>
            </w:r>
            <w:r w:rsidRPr="00454BB1">
              <w:rPr>
                <w:rStyle w:val="Prompt"/>
                <w:rFonts w:ascii="Wingdings" w:hAnsi="Wingdings" w:cs="Arial"/>
                <w:color w:val="auto"/>
                <w:szCs w:val="22"/>
                <w:lang w:val="fr-CA"/>
              </w:rPr>
              <w:sym w:font="Wingdings" w:char="F06C"/>
            </w:r>
            <w:r w:rsidRPr="00454BB1">
              <w:rPr>
                <w:rStyle w:val="Prompt"/>
                <w:rFonts w:cs="Arial"/>
                <w:color w:val="auto"/>
                <w:szCs w:val="22"/>
                <w:lang w:val="fr-CA"/>
              </w:rPr>
              <w:t xml:space="preserve"> </w:t>
            </w:r>
            <w:r>
              <w:rPr>
                <w:rStyle w:val="Prompt"/>
                <w:rFonts w:cs="Arial"/>
                <w:color w:val="auto"/>
                <w:szCs w:val="22"/>
                <w:lang w:val="fr-CA"/>
              </w:rPr>
              <w:t xml:space="preserve">soit par la présente </w:t>
            </w:r>
            <w:r>
              <w:rPr>
                <w:rStyle w:val="Prompt"/>
                <w:rFonts w:cs="Arial"/>
                <w:color w:val="auto"/>
                <w:szCs w:val="22"/>
                <w:lang w:val="fr-CA"/>
              </w:rPr>
              <w:lastRenderedPageBreak/>
              <w:t xml:space="preserve">autorisé à </w:t>
            </w:r>
            <w:r w:rsidRPr="00454BB1">
              <w:rPr>
                <w:rStyle w:val="Prompt"/>
                <w:rFonts w:cs="Arial"/>
                <w:color w:val="auto"/>
                <w:szCs w:val="22"/>
                <w:lang w:val="fr-CA"/>
              </w:rPr>
              <w:t>appr</w:t>
            </w:r>
            <w:r>
              <w:rPr>
                <w:rStyle w:val="Prompt"/>
                <w:rFonts w:cs="Arial"/>
                <w:color w:val="auto"/>
                <w:szCs w:val="22"/>
                <w:lang w:val="fr-CA"/>
              </w:rPr>
              <w:t>é</w:t>
            </w:r>
            <w:r w:rsidRPr="00454BB1">
              <w:rPr>
                <w:rStyle w:val="Prompt"/>
                <w:rFonts w:cs="Arial"/>
                <w:color w:val="auto"/>
                <w:szCs w:val="22"/>
                <w:lang w:val="fr-CA"/>
              </w:rPr>
              <w:t>hend</w:t>
            </w:r>
            <w:r>
              <w:rPr>
                <w:rStyle w:val="Prompt"/>
                <w:rFonts w:cs="Arial"/>
                <w:color w:val="auto"/>
                <w:szCs w:val="22"/>
                <w:lang w:val="fr-CA"/>
              </w:rPr>
              <w:t>er</w:t>
            </w:r>
            <w:r w:rsidRPr="00454BB1">
              <w:rPr>
                <w:rStyle w:val="Prompt"/>
                <w:rFonts w:cs="Arial"/>
                <w:color w:val="auto"/>
                <w:szCs w:val="22"/>
                <w:lang w:val="fr-CA"/>
              </w:rPr>
              <w:t xml:space="preserve"> </w:t>
            </w:r>
            <w:r w:rsidRPr="00454BB1">
              <w:rPr>
                <w:rStyle w:val="Prompt"/>
                <w:rFonts w:ascii="Wingdings" w:hAnsi="Wingdings" w:cs="Arial"/>
                <w:color w:val="auto"/>
                <w:szCs w:val="22"/>
                <w:lang w:val="fr-CA"/>
              </w:rPr>
              <w:sym w:font="Wingdings" w:char="F06C"/>
            </w:r>
            <w:r w:rsidRPr="00454BB1">
              <w:rPr>
                <w:rStyle w:val="Prompt"/>
                <w:rFonts w:cs="Arial"/>
                <w:color w:val="auto"/>
                <w:szCs w:val="22"/>
                <w:lang w:val="fr-CA"/>
              </w:rPr>
              <w:t xml:space="preserve"> </w:t>
            </w:r>
            <w:r>
              <w:rPr>
                <w:rStyle w:val="Prompt"/>
                <w:rFonts w:cs="Arial"/>
                <w:color w:val="auto"/>
                <w:szCs w:val="22"/>
                <w:lang w:val="fr-CA"/>
              </w:rPr>
              <w:t>conformément au par</w:t>
            </w:r>
            <w:r w:rsidRPr="00454BB1">
              <w:rPr>
                <w:rStyle w:val="Prompt"/>
                <w:rFonts w:cs="Arial"/>
                <w:color w:val="auto"/>
                <w:szCs w:val="22"/>
                <w:lang w:val="fr-CA"/>
              </w:rPr>
              <w:t>. 59</w:t>
            </w:r>
            <w:r>
              <w:rPr>
                <w:rStyle w:val="Prompt"/>
                <w:rFonts w:cs="Arial"/>
                <w:color w:val="auto"/>
                <w:szCs w:val="22"/>
                <w:lang w:val="fr-CA"/>
              </w:rPr>
              <w:t> </w:t>
            </w:r>
            <w:r w:rsidRPr="00454BB1">
              <w:rPr>
                <w:rStyle w:val="Prompt"/>
                <w:rFonts w:cs="Arial"/>
                <w:color w:val="auto"/>
                <w:szCs w:val="22"/>
                <w:lang w:val="fr-CA"/>
              </w:rPr>
              <w:t xml:space="preserve">(3) </w:t>
            </w:r>
            <w:r>
              <w:rPr>
                <w:rStyle w:val="Prompt"/>
                <w:rFonts w:cs="Arial"/>
                <w:color w:val="auto"/>
                <w:szCs w:val="22"/>
                <w:lang w:val="fr-CA"/>
              </w:rPr>
              <w:t>de la</w:t>
            </w:r>
            <w:r w:rsidRPr="00454BB1">
              <w:rPr>
                <w:rStyle w:val="Prompt"/>
                <w:rFonts w:cs="Arial"/>
                <w:color w:val="auto"/>
                <w:szCs w:val="22"/>
                <w:lang w:val="fr-CA"/>
              </w:rPr>
              <w:t xml:space="preserve"> </w:t>
            </w:r>
            <w:r w:rsidRPr="006828AA">
              <w:rPr>
                <w:rStyle w:val="Prompt"/>
                <w:rFonts w:cs="Arial"/>
                <w:i/>
                <w:color w:val="auto"/>
                <w:szCs w:val="22"/>
                <w:lang w:val="fr-CA"/>
              </w:rPr>
              <w:t>Loi de 1992 sur la prise de décisions au nom d’autrui</w:t>
            </w:r>
            <w:r w:rsidRPr="00454BB1">
              <w:rPr>
                <w:rStyle w:val="Prompt"/>
                <w:rFonts w:cs="Arial"/>
                <w:color w:val="auto"/>
                <w:szCs w:val="22"/>
                <w:lang w:val="fr-CA"/>
              </w:rPr>
              <w:t>.</w:t>
            </w:r>
          </w:p>
        </w:tc>
        <w:tc>
          <w:tcPr>
            <w:tcW w:w="4050" w:type="dxa"/>
          </w:tcPr>
          <w:p w14:paraId="3B043E58" w14:textId="5A5A5A8C" w:rsidR="009E6A85" w:rsidRPr="00454BB1" w:rsidRDefault="009E6A85" w:rsidP="004F7DD7">
            <w:pPr>
              <w:rPr>
                <w:rFonts w:cs="Arial"/>
                <w:szCs w:val="22"/>
                <w:lang w:val="fr-CA"/>
              </w:rPr>
            </w:pPr>
            <w:r>
              <w:rPr>
                <w:rFonts w:cs="Arial"/>
                <w:szCs w:val="22"/>
                <w:lang w:val="fr-CA"/>
              </w:rPr>
              <w:lastRenderedPageBreak/>
              <w:t>Le paragraphe</w:t>
            </w:r>
            <w:r w:rsidRPr="00454BB1">
              <w:rPr>
                <w:rFonts w:cs="Arial"/>
                <w:szCs w:val="22"/>
                <w:lang w:val="fr-CA"/>
              </w:rPr>
              <w:t xml:space="preserve"> </w:t>
            </w:r>
            <w:r>
              <w:rPr>
                <w:rFonts w:cs="Arial"/>
                <w:szCs w:val="22"/>
                <w:lang w:val="fr-CA"/>
              </w:rPr>
              <w:t xml:space="preserve">55 </w:t>
            </w:r>
            <w:r w:rsidRPr="00454BB1">
              <w:rPr>
                <w:rFonts w:cs="Arial"/>
                <w:szCs w:val="22"/>
                <w:lang w:val="fr-CA"/>
              </w:rPr>
              <w:t>(</w:t>
            </w:r>
            <w:r>
              <w:rPr>
                <w:rFonts w:cs="Arial"/>
                <w:szCs w:val="22"/>
                <w:lang w:val="fr-CA"/>
              </w:rPr>
              <w:t>2</w:t>
            </w:r>
            <w:r w:rsidRPr="00454BB1">
              <w:rPr>
                <w:rFonts w:cs="Arial"/>
                <w:szCs w:val="22"/>
                <w:lang w:val="fr-CA"/>
              </w:rPr>
              <w:t>)</w:t>
            </w:r>
            <w:r>
              <w:rPr>
                <w:rFonts w:cs="Arial"/>
                <w:szCs w:val="22"/>
                <w:lang w:val="fr-CA"/>
              </w:rPr>
              <w:t xml:space="preserve"> de la </w:t>
            </w:r>
            <w:r w:rsidRPr="00AC2BD3">
              <w:rPr>
                <w:rFonts w:cs="Arial"/>
                <w:i/>
                <w:iCs/>
                <w:szCs w:val="22"/>
                <w:lang w:val="fr-CA"/>
              </w:rPr>
              <w:t xml:space="preserve">LPDNA </w:t>
            </w:r>
            <w:r>
              <w:rPr>
                <w:rFonts w:cs="Arial"/>
                <w:szCs w:val="22"/>
                <w:lang w:val="fr-CA"/>
              </w:rPr>
              <w:t>prévoit que le tribunal</w:t>
            </w:r>
            <w:r w:rsidRPr="00454BB1">
              <w:rPr>
                <w:rFonts w:cs="Arial"/>
                <w:szCs w:val="22"/>
                <w:lang w:val="fr-CA"/>
              </w:rPr>
              <w:t xml:space="preserve"> </w:t>
            </w:r>
            <w:r w:rsidRPr="005A196D">
              <w:rPr>
                <w:rFonts w:cs="Arial"/>
                <w:szCs w:val="22"/>
                <w:lang w:val="fr-CA"/>
              </w:rPr>
              <w:t>ne doit pas nommer de tuteur</w:t>
            </w:r>
            <w:r>
              <w:rPr>
                <w:rFonts w:cs="Arial"/>
                <w:szCs w:val="22"/>
                <w:lang w:val="fr-CA"/>
              </w:rPr>
              <w:t xml:space="preserve"> </w:t>
            </w:r>
            <w:r w:rsidRPr="003E24EE">
              <w:rPr>
                <w:rFonts w:cs="Arial"/>
                <w:szCs w:val="22"/>
                <w:lang w:val="fr-CA"/>
              </w:rPr>
              <w:t>s’il est convaincu de l’existence d’une ligne de conduite qui permettra de satisfaire à la nécessité de prendre des décisions et qui :</w:t>
            </w:r>
            <w:r>
              <w:rPr>
                <w:rFonts w:cs="Arial"/>
                <w:szCs w:val="22"/>
                <w:lang w:val="fr-CA"/>
              </w:rPr>
              <w:t xml:space="preserve"> a) </w:t>
            </w:r>
            <w:r w:rsidRPr="003E24EE">
              <w:rPr>
                <w:rFonts w:cs="Arial"/>
                <w:szCs w:val="22"/>
                <w:lang w:val="fr-CA"/>
              </w:rPr>
              <w:t>n’exige pas que le tribunal constate que la personne est incapable de prendre soin d’elle-même</w:t>
            </w:r>
            <w:r w:rsidRPr="00454BB1">
              <w:rPr>
                <w:rFonts w:cs="Arial"/>
                <w:szCs w:val="22"/>
                <w:lang w:val="fr-CA"/>
              </w:rPr>
              <w:t xml:space="preserve">; </w:t>
            </w:r>
            <w:r>
              <w:rPr>
                <w:rFonts w:cs="Arial"/>
                <w:szCs w:val="22"/>
                <w:lang w:val="fr-CA"/>
              </w:rPr>
              <w:t xml:space="preserve">et </w:t>
            </w:r>
            <w:r w:rsidRPr="00454BB1">
              <w:rPr>
                <w:rFonts w:cs="Arial"/>
                <w:szCs w:val="22"/>
                <w:lang w:val="fr-CA"/>
              </w:rPr>
              <w:t xml:space="preserve">b) </w:t>
            </w:r>
            <w:r w:rsidRPr="003E24EE">
              <w:rPr>
                <w:rFonts w:cs="Arial"/>
                <w:szCs w:val="22"/>
                <w:lang w:val="fr-CA"/>
              </w:rPr>
              <w:t>est moins contraignante que la nomination d’un tuteur en ce qui a trait aux droits qu’a la personne de prendre des décisions</w:t>
            </w:r>
            <w:r w:rsidRPr="00454BB1">
              <w:rPr>
                <w:rFonts w:cs="Arial"/>
                <w:szCs w:val="22"/>
                <w:lang w:val="fr-CA"/>
              </w:rPr>
              <w:t>.</w:t>
            </w:r>
          </w:p>
          <w:p w14:paraId="65A0830B" w14:textId="5859659A" w:rsidR="009E6A85" w:rsidRPr="00454BB1" w:rsidRDefault="009E6A85" w:rsidP="00607E63">
            <w:pPr>
              <w:rPr>
                <w:rFonts w:cs="Arial"/>
                <w:szCs w:val="22"/>
                <w:lang w:val="fr-CA"/>
              </w:rPr>
            </w:pPr>
            <w:r>
              <w:rPr>
                <w:rFonts w:cs="Arial"/>
                <w:szCs w:val="22"/>
                <w:lang w:val="fr-CA"/>
              </w:rPr>
              <w:t xml:space="preserve">En vertu de l’article </w:t>
            </w:r>
            <w:r w:rsidRPr="00454BB1">
              <w:rPr>
                <w:rFonts w:cs="Arial"/>
                <w:szCs w:val="22"/>
                <w:lang w:val="fr-CA"/>
              </w:rPr>
              <w:t xml:space="preserve">60 </w:t>
            </w:r>
            <w:r>
              <w:rPr>
                <w:rFonts w:cs="Arial"/>
                <w:szCs w:val="22"/>
                <w:lang w:val="fr-CA"/>
              </w:rPr>
              <w:t>de la</w:t>
            </w:r>
            <w:r w:rsidRPr="00454BB1">
              <w:rPr>
                <w:rFonts w:cs="Arial"/>
                <w:szCs w:val="22"/>
                <w:lang w:val="fr-CA"/>
              </w:rPr>
              <w:t xml:space="preserve"> </w:t>
            </w:r>
            <w:r w:rsidRPr="00EB4DE9">
              <w:rPr>
                <w:rFonts w:cs="Arial"/>
                <w:i/>
                <w:szCs w:val="22"/>
                <w:lang w:val="fr-CA"/>
              </w:rPr>
              <w:t>Loi de 1992 sur la prise de décisions au nom d’autrui</w:t>
            </w:r>
            <w:r w:rsidRPr="00454BB1">
              <w:rPr>
                <w:rFonts w:cs="Arial"/>
                <w:szCs w:val="22"/>
                <w:lang w:val="fr-CA"/>
              </w:rPr>
              <w:t xml:space="preserve">, </w:t>
            </w:r>
            <w:r>
              <w:rPr>
                <w:rFonts w:cs="Arial"/>
                <w:szCs w:val="22"/>
                <w:lang w:val="fr-CA"/>
              </w:rPr>
              <w:t>le tribunal peut</w:t>
            </w:r>
            <w:r w:rsidRPr="00454BB1">
              <w:rPr>
                <w:rFonts w:cs="Arial"/>
                <w:szCs w:val="22"/>
                <w:lang w:val="fr-CA"/>
              </w:rPr>
              <w:t xml:space="preserve"> </w:t>
            </w:r>
            <w:r w:rsidRPr="00C17F2B">
              <w:rPr>
                <w:rFonts w:cs="Arial"/>
                <w:szCs w:val="22"/>
                <w:lang w:val="fr-CA"/>
              </w:rPr>
              <w:t>rendre une ordonnance de tutelle partielle de la personne à l’égard d’un incapable s’il constate qu’il est incapable à l’égard de certaines des fonctions visées à l’article 45, mais non de toutes</w:t>
            </w:r>
            <w:r w:rsidRPr="00454BB1">
              <w:rPr>
                <w:rFonts w:cs="Arial"/>
                <w:szCs w:val="22"/>
                <w:lang w:val="fr-CA"/>
              </w:rPr>
              <w:t>.</w:t>
            </w:r>
          </w:p>
          <w:p w14:paraId="5E70C79B" w14:textId="77777777" w:rsidR="009E6A85" w:rsidRPr="00454BB1" w:rsidRDefault="009E6A85" w:rsidP="00607E63">
            <w:pPr>
              <w:rPr>
                <w:rFonts w:cs="Arial"/>
                <w:szCs w:val="22"/>
                <w:lang w:val="fr-CA"/>
              </w:rPr>
            </w:pPr>
          </w:p>
          <w:p w14:paraId="274B39C6" w14:textId="11ACC57C" w:rsidR="009E6A85" w:rsidRPr="00454BB1" w:rsidRDefault="009E6A85" w:rsidP="00607E63">
            <w:pPr>
              <w:rPr>
                <w:rFonts w:cs="Arial"/>
                <w:szCs w:val="22"/>
                <w:lang w:val="fr-CA"/>
              </w:rPr>
            </w:pPr>
            <w:r>
              <w:rPr>
                <w:rFonts w:cs="Arial"/>
                <w:szCs w:val="22"/>
                <w:lang w:val="fr-CA"/>
              </w:rPr>
              <w:t xml:space="preserve">REMARQUE : Assurez-vous que la forme et la portée de l’ordonnance se limitent aux domaines à l’égard </w:t>
            </w:r>
            <w:r>
              <w:rPr>
                <w:rFonts w:cs="Arial"/>
                <w:szCs w:val="22"/>
                <w:lang w:val="fr-CA"/>
              </w:rPr>
              <w:lastRenderedPageBreak/>
              <w:t xml:space="preserve">desquels la personne est ou a été déclarée </w:t>
            </w:r>
            <w:r w:rsidRPr="00454BB1">
              <w:rPr>
                <w:rFonts w:cs="Arial"/>
                <w:szCs w:val="22"/>
                <w:lang w:val="fr-CA"/>
              </w:rPr>
              <w:t>incapable.</w:t>
            </w:r>
            <w:r>
              <w:rPr>
                <w:rFonts w:cs="Arial"/>
                <w:szCs w:val="22"/>
                <w:lang w:val="fr-CA"/>
              </w:rPr>
              <w:t xml:space="preserve"> Le tribunal ne rendra une ordonnance autorisant le tuteur à </w:t>
            </w:r>
            <w:r w:rsidRPr="00454BB1">
              <w:rPr>
                <w:rFonts w:cs="Arial"/>
                <w:szCs w:val="22"/>
                <w:lang w:val="fr-CA"/>
              </w:rPr>
              <w:t>appr</w:t>
            </w:r>
            <w:r>
              <w:rPr>
                <w:rFonts w:cs="Arial"/>
                <w:szCs w:val="22"/>
                <w:lang w:val="fr-CA"/>
              </w:rPr>
              <w:t>é</w:t>
            </w:r>
            <w:r w:rsidRPr="00454BB1">
              <w:rPr>
                <w:rFonts w:cs="Arial"/>
                <w:szCs w:val="22"/>
                <w:lang w:val="fr-CA"/>
              </w:rPr>
              <w:t>hend</w:t>
            </w:r>
            <w:r>
              <w:rPr>
                <w:rFonts w:cs="Arial"/>
                <w:szCs w:val="22"/>
                <w:lang w:val="fr-CA"/>
              </w:rPr>
              <w:t>er l’</w:t>
            </w:r>
            <w:r w:rsidRPr="00454BB1">
              <w:rPr>
                <w:rFonts w:cs="Arial"/>
                <w:szCs w:val="22"/>
                <w:lang w:val="fr-CA"/>
              </w:rPr>
              <w:t xml:space="preserve">incapable </w:t>
            </w:r>
            <w:r>
              <w:rPr>
                <w:rFonts w:cs="Arial"/>
                <w:szCs w:val="22"/>
                <w:lang w:val="fr-CA"/>
              </w:rPr>
              <w:t xml:space="preserve">que s’il est convaincu qu’une telle appréhension est peut-être nécessaire </w:t>
            </w:r>
            <w:r w:rsidRPr="00454BB1">
              <w:rPr>
                <w:rFonts w:cs="Arial"/>
                <w:szCs w:val="22"/>
                <w:lang w:val="fr-CA"/>
              </w:rPr>
              <w:t>(</w:t>
            </w:r>
            <w:r>
              <w:rPr>
                <w:rFonts w:cs="Arial"/>
                <w:szCs w:val="22"/>
                <w:lang w:val="fr-CA"/>
              </w:rPr>
              <w:t>par</w:t>
            </w:r>
            <w:r w:rsidRPr="00454BB1">
              <w:rPr>
                <w:rFonts w:cs="Arial"/>
                <w:szCs w:val="22"/>
                <w:lang w:val="fr-CA"/>
              </w:rPr>
              <w:t>. 59</w:t>
            </w:r>
            <w:r>
              <w:rPr>
                <w:rFonts w:cs="Arial"/>
                <w:szCs w:val="22"/>
                <w:lang w:val="fr-CA"/>
              </w:rPr>
              <w:t xml:space="preserve"> </w:t>
            </w:r>
            <w:r w:rsidRPr="00454BB1">
              <w:rPr>
                <w:rFonts w:cs="Arial"/>
                <w:szCs w:val="22"/>
                <w:lang w:val="fr-CA"/>
              </w:rPr>
              <w:t>(3)</w:t>
            </w:r>
            <w:r>
              <w:rPr>
                <w:rFonts w:cs="Arial"/>
                <w:szCs w:val="22"/>
                <w:lang w:val="fr-CA"/>
              </w:rPr>
              <w:t xml:space="preserve"> de la </w:t>
            </w:r>
            <w:r w:rsidRPr="00AB7E79">
              <w:rPr>
                <w:rFonts w:cs="Arial"/>
                <w:i/>
                <w:iCs/>
                <w:szCs w:val="22"/>
                <w:lang w:val="fr-CA"/>
              </w:rPr>
              <w:t>LPDNA</w:t>
            </w:r>
            <w:r w:rsidRPr="00454BB1">
              <w:rPr>
                <w:rFonts w:cs="Arial"/>
                <w:szCs w:val="22"/>
                <w:lang w:val="fr-CA"/>
              </w:rPr>
              <w:t>)</w:t>
            </w:r>
            <w:r>
              <w:rPr>
                <w:rFonts w:cs="Arial"/>
                <w:szCs w:val="22"/>
                <w:lang w:val="fr-CA"/>
              </w:rPr>
              <w:t>.</w:t>
            </w:r>
          </w:p>
        </w:tc>
      </w:tr>
      <w:tr w:rsidR="009E6A85" w:rsidRPr="00454BB1" w14:paraId="162F7065" w14:textId="77777777" w:rsidTr="0063492D">
        <w:tc>
          <w:tcPr>
            <w:tcW w:w="3438" w:type="dxa"/>
          </w:tcPr>
          <w:p w14:paraId="326895C9" w14:textId="1576F005" w:rsidR="009E6A85" w:rsidRPr="00454BB1" w:rsidRDefault="009E6A85" w:rsidP="00607E63">
            <w:pPr>
              <w:rPr>
                <w:rFonts w:cs="Arial"/>
                <w:iCs/>
                <w:szCs w:val="22"/>
                <w:lang w:val="fr-CA"/>
              </w:rPr>
            </w:pPr>
            <w:r>
              <w:rPr>
                <w:rFonts w:cs="Arial"/>
                <w:iCs/>
                <w:szCs w:val="22"/>
                <w:lang w:val="fr-CA"/>
              </w:rPr>
              <w:lastRenderedPageBreak/>
              <w:t>Plans de gestion et de tutelle</w:t>
            </w:r>
          </w:p>
        </w:tc>
        <w:tc>
          <w:tcPr>
            <w:tcW w:w="6300" w:type="dxa"/>
          </w:tcPr>
          <w:p w14:paraId="71470327" w14:textId="7F2CDE07" w:rsidR="009E6A85" w:rsidRPr="00454BB1" w:rsidRDefault="009E6A85" w:rsidP="000C7684">
            <w:pPr>
              <w:rPr>
                <w:rFonts w:cs="Arial"/>
                <w:szCs w:val="22"/>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 le plan de gestion joint aux présentes à l’annexe « A » soit par la présente approuvé et que le tuteur aux biens agisse conformément au plan de gestion et, d’une façon générale, conformément à la</w:t>
            </w:r>
            <w:r w:rsidRPr="00454BB1">
              <w:rPr>
                <w:rFonts w:cs="Arial"/>
                <w:szCs w:val="22"/>
                <w:lang w:val="fr-CA"/>
              </w:rPr>
              <w:t xml:space="preserve"> </w:t>
            </w:r>
            <w:r w:rsidRPr="00EB4DE9">
              <w:rPr>
                <w:rFonts w:cs="Arial"/>
                <w:i/>
                <w:szCs w:val="22"/>
                <w:lang w:val="fr-CA"/>
              </w:rPr>
              <w:t>Loi de 1992 sur la prise de décisions au nom d’autrui</w:t>
            </w:r>
            <w:r w:rsidRPr="00454BB1">
              <w:rPr>
                <w:rFonts w:cs="Arial"/>
                <w:szCs w:val="22"/>
                <w:lang w:val="fr-CA"/>
              </w:rPr>
              <w:t xml:space="preserve">, </w:t>
            </w:r>
            <w:r>
              <w:rPr>
                <w:rFonts w:cs="Arial"/>
                <w:szCs w:val="22"/>
                <w:lang w:val="fr-CA"/>
              </w:rPr>
              <w:t>compte tenu des modifications apportées de temps à autre au plan de gestion qui sont approuvées par le tuteur et curateur public ou autorisées par le tribunal</w:t>
            </w:r>
            <w:r w:rsidRPr="00454BB1">
              <w:rPr>
                <w:rFonts w:cs="Arial"/>
                <w:szCs w:val="22"/>
                <w:lang w:val="fr-CA"/>
              </w:rPr>
              <w:t>.</w:t>
            </w:r>
          </w:p>
          <w:p w14:paraId="4C50E5C7" w14:textId="3BF94455" w:rsidR="009E6A85" w:rsidRPr="00454BB1" w:rsidRDefault="009E6A85" w:rsidP="000C7684">
            <w:pPr>
              <w:rPr>
                <w:rFonts w:cs="Arial"/>
                <w:szCs w:val="22"/>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w:t>
            </w:r>
            <w:r w:rsidRPr="00454BB1">
              <w:rPr>
                <w:rFonts w:cs="Arial"/>
                <w:szCs w:val="22"/>
                <w:lang w:val="fr-CA"/>
              </w:rPr>
              <w:t xml:space="preserve"> </w:t>
            </w:r>
            <w:r>
              <w:rPr>
                <w:rFonts w:cs="Arial"/>
                <w:szCs w:val="22"/>
                <w:lang w:val="fr-CA"/>
              </w:rPr>
              <w:t>le plan de tutelle joint aux présentes à l’annexe « A » soit par la présente approuvé et que le tuteur</w:t>
            </w:r>
            <w:r w:rsidRPr="00454BB1">
              <w:rPr>
                <w:rFonts w:cs="Arial"/>
                <w:szCs w:val="22"/>
                <w:lang w:val="fr-CA"/>
              </w:rPr>
              <w:t xml:space="preserve"> </w:t>
            </w:r>
            <w:r>
              <w:rPr>
                <w:rFonts w:cs="Arial"/>
                <w:szCs w:val="22"/>
                <w:lang w:val="fr-CA"/>
              </w:rPr>
              <w:t>à la personne de</w:t>
            </w:r>
            <w:r w:rsidRPr="00454BB1">
              <w:rPr>
                <w:rFonts w:cs="Arial"/>
                <w:szCs w:val="22"/>
                <w:lang w:val="fr-CA"/>
              </w:rPr>
              <w:t xml:space="preserve"> </w:t>
            </w:r>
            <w:r w:rsidRPr="00454BB1">
              <w:rPr>
                <w:rStyle w:val="Prompt"/>
                <w:rFonts w:ascii="Wingdings" w:hAnsi="Wingdings" w:cs="Arial"/>
                <w:color w:val="auto"/>
                <w:szCs w:val="22"/>
                <w:lang w:val="fr-CA"/>
              </w:rPr>
              <w:sym w:font="Wingdings" w:char="F06C"/>
            </w:r>
            <w:r w:rsidRPr="00454BB1">
              <w:rPr>
                <w:rFonts w:cs="Arial"/>
                <w:szCs w:val="22"/>
                <w:lang w:val="fr-CA"/>
              </w:rPr>
              <w:t xml:space="preserve"> </w:t>
            </w:r>
            <w:r>
              <w:rPr>
                <w:rFonts w:cs="Arial"/>
                <w:szCs w:val="22"/>
                <w:lang w:val="fr-CA"/>
              </w:rPr>
              <w:t>agisse conformément au plan de tutelle et, d’une façon générale, conformément à la</w:t>
            </w:r>
            <w:r w:rsidRPr="00454BB1">
              <w:rPr>
                <w:rFonts w:cs="Arial"/>
                <w:szCs w:val="22"/>
                <w:lang w:val="fr-CA"/>
              </w:rPr>
              <w:t xml:space="preserve"> </w:t>
            </w:r>
            <w:r w:rsidRPr="00EB4DE9">
              <w:rPr>
                <w:rFonts w:cs="Arial"/>
                <w:i/>
                <w:szCs w:val="22"/>
                <w:lang w:val="fr-CA"/>
              </w:rPr>
              <w:t>Loi de 1992 sur la prise de décisions au nom d’autrui</w:t>
            </w:r>
            <w:r w:rsidRPr="00454BB1">
              <w:rPr>
                <w:rFonts w:cs="Arial"/>
                <w:szCs w:val="22"/>
                <w:lang w:val="fr-CA"/>
              </w:rPr>
              <w:t xml:space="preserve">, </w:t>
            </w:r>
            <w:r>
              <w:rPr>
                <w:rFonts w:cs="Arial"/>
                <w:szCs w:val="22"/>
                <w:lang w:val="fr-CA"/>
              </w:rPr>
              <w:t>compte tenu des modifications apportées de temps à autre au plan de tutelle qui sont approuvées par le tuteur et curateur public ou autorisées par le tribunal</w:t>
            </w:r>
            <w:r w:rsidRPr="00454BB1">
              <w:rPr>
                <w:rFonts w:cs="Arial"/>
                <w:szCs w:val="22"/>
                <w:lang w:val="fr-CA"/>
              </w:rPr>
              <w:t>.</w:t>
            </w:r>
          </w:p>
          <w:p w14:paraId="568BF1D0" w14:textId="25416062" w:rsidR="009E6A85" w:rsidRPr="00454BB1" w:rsidRDefault="009E6A85" w:rsidP="000C7684">
            <w:pPr>
              <w:rPr>
                <w:rFonts w:cs="Arial"/>
                <w:szCs w:val="22"/>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w:t>
            </w:r>
            <w:r w:rsidRPr="00454BB1">
              <w:rPr>
                <w:rStyle w:val="Prompt"/>
                <w:rFonts w:ascii="Wingdings" w:hAnsi="Wingdings" w:cs="Arial"/>
                <w:color w:val="auto"/>
                <w:szCs w:val="22"/>
                <w:lang w:val="fr-CA"/>
              </w:rPr>
              <w:t></w:t>
            </w:r>
            <w:r w:rsidRPr="00454BB1">
              <w:rPr>
                <w:rStyle w:val="Prompt"/>
                <w:rFonts w:ascii="Wingdings" w:hAnsi="Wingdings" w:cs="Arial"/>
                <w:color w:val="auto"/>
                <w:szCs w:val="22"/>
                <w:lang w:val="fr-CA"/>
              </w:rPr>
              <w:sym w:font="Wingdings" w:char="F06C"/>
            </w:r>
            <w:r w:rsidRPr="00454BB1">
              <w:rPr>
                <w:rStyle w:val="Prompt"/>
                <w:rFonts w:cs="Arial"/>
                <w:color w:val="auto"/>
                <w:szCs w:val="22"/>
                <w:lang w:val="fr-CA"/>
              </w:rPr>
              <w:t xml:space="preserve"> </w:t>
            </w:r>
            <w:r>
              <w:rPr>
                <w:rStyle w:val="Prompt"/>
                <w:rFonts w:cs="Arial"/>
                <w:color w:val="auto"/>
                <w:szCs w:val="22"/>
                <w:lang w:val="fr-CA"/>
              </w:rPr>
              <w:t xml:space="preserve">soit nommé tuteur aux biens/au soin de la personne, sous réserve du dépôt d’un plan de gestion/tutelle dans un délai de trente </w:t>
            </w:r>
            <w:r w:rsidRPr="00454BB1">
              <w:rPr>
                <w:rFonts w:cs="Arial"/>
                <w:szCs w:val="22"/>
                <w:lang w:val="fr-CA"/>
              </w:rPr>
              <w:t xml:space="preserve">(30) </w:t>
            </w:r>
            <w:r>
              <w:rPr>
                <w:rFonts w:cs="Arial"/>
                <w:szCs w:val="22"/>
                <w:lang w:val="fr-CA"/>
              </w:rPr>
              <w:t>jour</w:t>
            </w:r>
            <w:r w:rsidRPr="00454BB1">
              <w:rPr>
                <w:rFonts w:cs="Arial"/>
                <w:szCs w:val="22"/>
                <w:lang w:val="fr-CA"/>
              </w:rPr>
              <w:t>s.</w:t>
            </w:r>
          </w:p>
        </w:tc>
        <w:tc>
          <w:tcPr>
            <w:tcW w:w="4050" w:type="dxa"/>
          </w:tcPr>
          <w:p w14:paraId="51C88F54" w14:textId="77777777" w:rsidR="009E6A85" w:rsidRPr="00454BB1" w:rsidRDefault="009E6A85" w:rsidP="00607E63">
            <w:pPr>
              <w:rPr>
                <w:rFonts w:cs="Arial"/>
                <w:szCs w:val="22"/>
                <w:lang w:val="fr-CA"/>
              </w:rPr>
            </w:pPr>
          </w:p>
        </w:tc>
      </w:tr>
      <w:tr w:rsidR="009E6A85" w:rsidRPr="00454BB1" w14:paraId="1924B74D" w14:textId="77777777" w:rsidTr="00EA6AE5">
        <w:tc>
          <w:tcPr>
            <w:tcW w:w="13788" w:type="dxa"/>
            <w:gridSpan w:val="3"/>
          </w:tcPr>
          <w:p w14:paraId="34F7953B" w14:textId="359A6740" w:rsidR="009E6A85" w:rsidRPr="00454BB1" w:rsidRDefault="009E6A85" w:rsidP="00F31F65">
            <w:pPr>
              <w:jc w:val="center"/>
              <w:rPr>
                <w:rFonts w:cs="Arial"/>
                <w:b/>
                <w:i/>
                <w:szCs w:val="22"/>
                <w:lang w:val="fr-CA"/>
              </w:rPr>
            </w:pPr>
            <w:r>
              <w:rPr>
                <w:rFonts w:cs="Arial"/>
                <w:b/>
                <w:i/>
                <w:szCs w:val="22"/>
                <w:lang w:val="fr-CA"/>
              </w:rPr>
              <w:t>Conservation des actifs</w:t>
            </w:r>
          </w:p>
        </w:tc>
      </w:tr>
      <w:tr w:rsidR="009E6A85" w:rsidRPr="00454BB1" w14:paraId="218F4703" w14:textId="77777777" w:rsidTr="0063492D">
        <w:tc>
          <w:tcPr>
            <w:tcW w:w="3438" w:type="dxa"/>
          </w:tcPr>
          <w:p w14:paraId="3098C7A9" w14:textId="1B029E47" w:rsidR="009E6A85" w:rsidRPr="00454BB1" w:rsidRDefault="009E6A85" w:rsidP="00607E63">
            <w:pPr>
              <w:rPr>
                <w:rFonts w:cs="Arial"/>
                <w:szCs w:val="22"/>
                <w:lang w:val="fr-CA"/>
              </w:rPr>
            </w:pPr>
            <w:r>
              <w:rPr>
                <w:rFonts w:cs="Arial"/>
                <w:szCs w:val="22"/>
                <w:lang w:val="fr-CA"/>
              </w:rPr>
              <w:t xml:space="preserve">Reddition de comptes par le tuteur aux biens récemment </w:t>
            </w:r>
            <w:r>
              <w:rPr>
                <w:rFonts w:cs="Arial"/>
                <w:szCs w:val="22"/>
                <w:lang w:val="fr-CA"/>
              </w:rPr>
              <w:lastRenderedPageBreak/>
              <w:t>nommé</w:t>
            </w:r>
          </w:p>
        </w:tc>
        <w:tc>
          <w:tcPr>
            <w:tcW w:w="6300" w:type="dxa"/>
          </w:tcPr>
          <w:p w14:paraId="70306B32" w14:textId="2AB73B84" w:rsidR="009E6A85" w:rsidRPr="00454BB1" w:rsidRDefault="009E6A85" w:rsidP="00607E63">
            <w:pPr>
              <w:rPr>
                <w:rFonts w:cs="Arial"/>
                <w:szCs w:val="22"/>
                <w:lang w:val="fr-CA"/>
              </w:rPr>
            </w:pPr>
            <w:r>
              <w:rPr>
                <w:rFonts w:cs="Arial"/>
                <w:bCs/>
                <w:szCs w:val="22"/>
                <w:lang w:val="fr-CA"/>
              </w:rPr>
              <w:lastRenderedPageBreak/>
              <w:t>LE TRIBUNAL ORDONNE</w:t>
            </w:r>
            <w:r w:rsidRPr="004C2DF8">
              <w:rPr>
                <w:rFonts w:cs="Arial"/>
                <w:szCs w:val="22"/>
                <w:lang w:val="fr-CA"/>
              </w:rPr>
              <w:t xml:space="preserve"> </w:t>
            </w:r>
            <w:r>
              <w:rPr>
                <w:rFonts w:cs="Arial"/>
                <w:szCs w:val="22"/>
                <w:lang w:val="fr-CA"/>
              </w:rPr>
              <w:t>que</w:t>
            </w:r>
            <w:r w:rsidRPr="00454BB1">
              <w:rPr>
                <w:rStyle w:val="Prompt"/>
                <w:rFonts w:ascii="Wingdings" w:hAnsi="Wingdings" w:cs="Arial"/>
                <w:color w:val="auto"/>
                <w:szCs w:val="22"/>
                <w:lang w:val="fr-CA"/>
              </w:rPr>
              <w:t></w:t>
            </w:r>
            <w:r w:rsidRPr="00454BB1">
              <w:rPr>
                <w:rStyle w:val="Prompt"/>
                <w:rFonts w:ascii="Wingdings" w:hAnsi="Wingdings" w:cs="Arial"/>
                <w:color w:val="auto"/>
                <w:szCs w:val="22"/>
                <w:lang w:val="fr-CA"/>
              </w:rPr>
              <w:sym w:font="Wingdings" w:char="F06C"/>
            </w:r>
            <w:r w:rsidRPr="00454BB1">
              <w:rPr>
                <w:rFonts w:cs="Arial"/>
                <w:szCs w:val="22"/>
                <w:lang w:val="fr-CA"/>
              </w:rPr>
              <w:t xml:space="preserve"> </w:t>
            </w:r>
            <w:r>
              <w:rPr>
                <w:rFonts w:cs="Arial"/>
                <w:szCs w:val="22"/>
                <w:lang w:val="fr-CA"/>
              </w:rPr>
              <w:t>présente une requête en approbation de ses comptes à titre de tuteur aux biens de</w:t>
            </w:r>
            <w:r w:rsidRPr="00454BB1">
              <w:rPr>
                <w:rFonts w:cs="Arial"/>
                <w:szCs w:val="22"/>
                <w:lang w:val="fr-CA"/>
              </w:rPr>
              <w:t xml:space="preserve"> </w:t>
            </w:r>
            <w:r w:rsidRPr="00454BB1">
              <w:rPr>
                <w:rStyle w:val="Prompt"/>
                <w:rFonts w:ascii="Wingdings" w:hAnsi="Wingdings" w:cs="Arial"/>
                <w:color w:val="auto"/>
                <w:szCs w:val="22"/>
                <w:lang w:val="fr-CA"/>
              </w:rPr>
              <w:sym w:font="Wingdings" w:char="F06C"/>
            </w:r>
            <w:r w:rsidRPr="00454BB1">
              <w:rPr>
                <w:rStyle w:val="Prompt"/>
                <w:rFonts w:cs="Arial"/>
                <w:color w:val="auto"/>
                <w:szCs w:val="22"/>
                <w:lang w:val="fr-CA"/>
              </w:rPr>
              <w:t xml:space="preserve"> </w:t>
            </w:r>
            <w:r>
              <w:rPr>
                <w:rStyle w:val="Prompt"/>
                <w:rFonts w:cs="Arial"/>
                <w:color w:val="auto"/>
                <w:szCs w:val="22"/>
                <w:lang w:val="fr-CA"/>
              </w:rPr>
              <w:t xml:space="preserve">pour la période allant de la date d’aujourd’hui au troisième </w:t>
            </w:r>
            <w:r>
              <w:rPr>
                <w:rStyle w:val="Prompt"/>
                <w:rFonts w:cs="Arial"/>
                <w:color w:val="auto"/>
                <w:szCs w:val="22"/>
                <w:lang w:val="fr-CA"/>
              </w:rPr>
              <w:lastRenderedPageBreak/>
              <w:t>anniversaire de la présente ordonnance</w:t>
            </w:r>
            <w:r w:rsidRPr="00454BB1">
              <w:rPr>
                <w:rStyle w:val="Prompt"/>
                <w:rFonts w:cs="Arial"/>
                <w:color w:val="auto"/>
                <w:szCs w:val="22"/>
                <w:lang w:val="fr-CA"/>
              </w:rPr>
              <w:t xml:space="preserve">, </w:t>
            </w:r>
            <w:r>
              <w:rPr>
                <w:rStyle w:val="Prompt"/>
                <w:rFonts w:cs="Arial"/>
                <w:color w:val="auto"/>
                <w:szCs w:val="22"/>
                <w:lang w:val="fr-CA"/>
              </w:rPr>
              <w:t>dans les six mois du troisième anniversaire de la présente ordonnance et</w:t>
            </w:r>
            <w:r w:rsidRPr="00454BB1">
              <w:rPr>
                <w:rStyle w:val="Prompt"/>
                <w:rFonts w:cs="Arial"/>
                <w:color w:val="auto"/>
                <w:szCs w:val="22"/>
                <w:lang w:val="fr-CA"/>
              </w:rPr>
              <w:t>,</w:t>
            </w:r>
            <w:r>
              <w:rPr>
                <w:rStyle w:val="Prompt"/>
                <w:rFonts w:cs="Arial"/>
                <w:color w:val="auto"/>
                <w:szCs w:val="22"/>
                <w:lang w:val="fr-CA"/>
              </w:rPr>
              <w:t xml:space="preserve"> par la suite, conformément à une autre ordonnance du tribunal</w:t>
            </w:r>
            <w:r w:rsidRPr="00454BB1">
              <w:rPr>
                <w:rStyle w:val="Prompt"/>
                <w:rFonts w:cs="Arial"/>
                <w:color w:val="auto"/>
                <w:szCs w:val="22"/>
                <w:lang w:val="fr-CA"/>
              </w:rPr>
              <w:t>.</w:t>
            </w:r>
          </w:p>
        </w:tc>
        <w:tc>
          <w:tcPr>
            <w:tcW w:w="4050" w:type="dxa"/>
          </w:tcPr>
          <w:p w14:paraId="0C8D3DFA" w14:textId="77777777" w:rsidR="009E6A85" w:rsidRPr="00454BB1" w:rsidRDefault="009E6A85" w:rsidP="00AB208C">
            <w:pPr>
              <w:rPr>
                <w:rFonts w:cs="Arial"/>
                <w:szCs w:val="22"/>
                <w:lang w:val="fr-CA"/>
              </w:rPr>
            </w:pPr>
          </w:p>
        </w:tc>
      </w:tr>
      <w:tr w:rsidR="00B308E0" w:rsidRPr="00454BB1" w14:paraId="63B0D156" w14:textId="77777777" w:rsidTr="0075071B">
        <w:trPr>
          <w:trHeight w:val="4040"/>
        </w:trPr>
        <w:tc>
          <w:tcPr>
            <w:tcW w:w="3438" w:type="dxa"/>
          </w:tcPr>
          <w:p w14:paraId="10A3F17E" w14:textId="3A0FC901" w:rsidR="00B308E0" w:rsidRPr="00454BB1" w:rsidRDefault="00B308E0" w:rsidP="00607E63">
            <w:pPr>
              <w:rPr>
                <w:rFonts w:cs="Arial"/>
                <w:szCs w:val="22"/>
                <w:lang w:val="fr-CA"/>
              </w:rPr>
            </w:pPr>
            <w:r>
              <w:rPr>
                <w:rFonts w:cs="Arial"/>
                <w:szCs w:val="22"/>
                <w:lang w:val="fr-CA"/>
              </w:rPr>
              <w:lastRenderedPageBreak/>
              <w:t>C</w:t>
            </w:r>
            <w:r w:rsidRPr="003F7D15">
              <w:rPr>
                <w:rFonts w:cs="Arial"/>
                <w:szCs w:val="22"/>
                <w:lang w:val="fr-CA"/>
              </w:rPr>
              <w:t>ertificat d’affaire en instance</w:t>
            </w:r>
          </w:p>
        </w:tc>
        <w:tc>
          <w:tcPr>
            <w:tcW w:w="6300" w:type="dxa"/>
          </w:tcPr>
          <w:p w14:paraId="0FC8A263" w14:textId="77777777" w:rsidR="00B308E0" w:rsidRPr="00D760BA" w:rsidRDefault="00B308E0" w:rsidP="00B308E0">
            <w:pPr>
              <w:rPr>
                <w:rFonts w:cs="Arial"/>
                <w:szCs w:val="22"/>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w:t>
            </w:r>
            <w:r w:rsidRPr="004C2DF8">
              <w:rPr>
                <w:rFonts w:cs="Arial"/>
                <w:szCs w:val="22"/>
                <w:lang w:val="fr-CA"/>
              </w:rPr>
              <w:t xml:space="preserve"> </w:t>
            </w:r>
            <w:r>
              <w:rPr>
                <w:rFonts w:cs="Arial"/>
                <w:szCs w:val="22"/>
                <w:lang w:val="fr-CA"/>
              </w:rPr>
              <w:t xml:space="preserve">le registraire </w:t>
            </w:r>
            <w:r w:rsidRPr="004C2DF8">
              <w:rPr>
                <w:rFonts w:cs="Arial"/>
                <w:szCs w:val="22"/>
                <w:lang w:val="fr-CA"/>
              </w:rPr>
              <w:t xml:space="preserve">local </w:t>
            </w:r>
            <w:r>
              <w:rPr>
                <w:rFonts w:cs="Arial"/>
                <w:szCs w:val="22"/>
                <w:lang w:val="fr-CA"/>
              </w:rPr>
              <w:t xml:space="preserve">du comté </w:t>
            </w:r>
            <w:proofErr w:type="gramStart"/>
            <w:r>
              <w:rPr>
                <w:rFonts w:cs="Arial"/>
                <w:szCs w:val="22"/>
                <w:lang w:val="fr-CA"/>
              </w:rPr>
              <w:t>de</w:t>
            </w:r>
            <w:r w:rsidRPr="004C2DF8">
              <w:rPr>
                <w:rFonts w:cs="Arial"/>
                <w:szCs w:val="22"/>
                <w:lang w:val="fr-CA"/>
              </w:rPr>
              <w:t xml:space="preserve"> </w:t>
            </w:r>
            <w:proofErr w:type="gramEnd"/>
            <w:r w:rsidRPr="004C2DF8">
              <w:rPr>
                <w:rStyle w:val="Prompt"/>
                <w:rFonts w:ascii="Wingdings" w:hAnsi="Wingdings" w:cs="Arial"/>
                <w:color w:val="auto"/>
                <w:szCs w:val="22"/>
                <w:lang w:val="fr-CA"/>
              </w:rPr>
              <w:sym w:font="Wingdings" w:char="F06C"/>
            </w:r>
            <w:r>
              <w:rPr>
                <w:rFonts w:cs="Arial"/>
                <w:szCs w:val="22"/>
                <w:lang w:val="fr-CA"/>
              </w:rPr>
              <w:t>, dans la province de l’</w:t>
            </w:r>
            <w:r w:rsidRPr="004C2DF8">
              <w:rPr>
                <w:rFonts w:cs="Arial"/>
                <w:szCs w:val="22"/>
                <w:lang w:val="fr-CA"/>
              </w:rPr>
              <w:t>Ontario</w:t>
            </w:r>
            <w:r>
              <w:rPr>
                <w:rFonts w:cs="Arial"/>
                <w:szCs w:val="22"/>
                <w:lang w:val="fr-CA"/>
              </w:rPr>
              <w:t xml:space="preserve">, délivre un </w:t>
            </w:r>
            <w:r w:rsidRPr="001F1896">
              <w:rPr>
                <w:rFonts w:cs="Arial"/>
                <w:szCs w:val="22"/>
                <w:lang w:val="fr-CA"/>
              </w:rPr>
              <w:t>certificat d’affaire en instance</w:t>
            </w:r>
            <w:r w:rsidRPr="004C2DF8">
              <w:rPr>
                <w:rFonts w:cs="Arial"/>
                <w:szCs w:val="22"/>
                <w:lang w:val="fr-CA"/>
              </w:rPr>
              <w:t xml:space="preserve"> </w:t>
            </w:r>
            <w:r>
              <w:rPr>
                <w:rFonts w:cs="Arial"/>
                <w:szCs w:val="22"/>
                <w:lang w:val="fr-CA"/>
              </w:rPr>
              <w:t>à l’égard du bien immeuble dont l’adresse municipale est le</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r>
              <w:rPr>
                <w:rFonts w:cs="Arial"/>
                <w:szCs w:val="22"/>
                <w:lang w:val="fr-CA"/>
              </w:rPr>
              <w:t>, d</w:t>
            </w:r>
            <w:r w:rsidRPr="00960978">
              <w:rPr>
                <w:rFonts w:cs="Arial"/>
                <w:szCs w:val="22"/>
                <w:lang w:val="fr-CA"/>
              </w:rPr>
              <w:t>ont la description officielle es</w:t>
            </w:r>
            <w:r>
              <w:rPr>
                <w:rFonts w:cs="Arial"/>
                <w:szCs w:val="22"/>
                <w:lang w:val="fr-CA"/>
              </w:rPr>
              <w:t>t</w:t>
            </w:r>
            <w:r w:rsidRPr="004C2DF8">
              <w:rPr>
                <w:rStyle w:val="Prompt"/>
                <w:rFonts w:ascii="Wingdings" w:hAnsi="Wingdings" w:cs="Arial"/>
                <w:color w:val="auto"/>
                <w:szCs w:val="22"/>
                <w:lang w:val="fr-CA"/>
              </w:rPr>
              <w:t></w:t>
            </w:r>
            <w:r w:rsidRPr="004C2DF8">
              <w:rPr>
                <w:rStyle w:val="Prompt"/>
                <w:rFonts w:ascii="Wingdings" w:hAnsi="Wingdings" w:cs="Arial"/>
                <w:color w:val="auto"/>
                <w:szCs w:val="22"/>
                <w:lang w:val="fr-CA"/>
              </w:rPr>
              <w:sym w:font="Wingdings" w:char="F06C"/>
            </w:r>
            <w:r w:rsidRPr="004C2DF8">
              <w:rPr>
                <w:rFonts w:cs="Arial"/>
                <w:szCs w:val="22"/>
                <w:lang w:val="fr-CA"/>
              </w:rPr>
              <w:t xml:space="preserve"> </w:t>
            </w:r>
            <w:r>
              <w:rPr>
                <w:rFonts w:cs="Arial"/>
                <w:szCs w:val="22"/>
                <w:lang w:val="fr-CA"/>
              </w:rPr>
              <w:t>et qui est enregistré au nom de</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r w:rsidRPr="004C2DF8">
              <w:rPr>
                <w:rFonts w:cs="Arial"/>
                <w:szCs w:val="22"/>
                <w:lang w:val="fr-CA"/>
              </w:rPr>
              <w:t>.</w:t>
            </w:r>
          </w:p>
          <w:p w14:paraId="1F0A6E4F" w14:textId="77777777" w:rsidR="00B308E0" w:rsidRDefault="00B308E0" w:rsidP="00B308E0">
            <w:pPr>
              <w:rPr>
                <w:rFonts w:cs="Arial"/>
                <w:szCs w:val="22"/>
                <w:lang w:val="fr-CA"/>
              </w:rPr>
            </w:pPr>
            <w:r>
              <w:rPr>
                <w:rFonts w:cs="Arial"/>
                <w:bCs/>
                <w:szCs w:val="22"/>
                <w:lang w:val="fr-CA"/>
              </w:rPr>
              <w:t>LE TRIBUNAL ORDONNE</w:t>
            </w:r>
            <w:r w:rsidRPr="004C2DF8">
              <w:rPr>
                <w:rFonts w:cs="Arial"/>
                <w:szCs w:val="22"/>
                <w:lang w:val="fr-CA"/>
              </w:rPr>
              <w:t xml:space="preserve"> </w:t>
            </w:r>
            <w:r>
              <w:rPr>
                <w:rFonts w:cs="Arial"/>
                <w:szCs w:val="22"/>
                <w:lang w:val="fr-CA"/>
              </w:rPr>
              <w:t>qu’un</w:t>
            </w:r>
            <w:r w:rsidRPr="004C2DF8">
              <w:rPr>
                <w:rFonts w:cs="Arial"/>
                <w:szCs w:val="22"/>
                <w:lang w:val="fr-CA"/>
              </w:rPr>
              <w:t xml:space="preserve"> </w:t>
            </w:r>
            <w:r w:rsidRPr="001F1896">
              <w:rPr>
                <w:rFonts w:cs="Arial"/>
                <w:szCs w:val="22"/>
                <w:lang w:val="fr-CA"/>
              </w:rPr>
              <w:t>certificat d’affaire en instance</w:t>
            </w:r>
            <w:r>
              <w:rPr>
                <w:rFonts w:cs="Arial"/>
                <w:szCs w:val="22"/>
                <w:lang w:val="fr-CA"/>
              </w:rPr>
              <w:t xml:space="preserve"> soit par la présente accordé</w:t>
            </w:r>
            <w:r w:rsidRPr="004C2DF8">
              <w:rPr>
                <w:rFonts w:cs="Arial"/>
                <w:szCs w:val="22"/>
                <w:lang w:val="fr-CA"/>
              </w:rPr>
              <w:t xml:space="preserve">, </w:t>
            </w:r>
            <w:r>
              <w:rPr>
                <w:rFonts w:cs="Arial"/>
                <w:szCs w:val="22"/>
                <w:lang w:val="fr-CA"/>
              </w:rPr>
              <w:t>sous réserve seulement du dépôt des documents requis donnant effet à son enregistrement; ce</w:t>
            </w:r>
            <w:r w:rsidRPr="004C2DF8">
              <w:rPr>
                <w:rFonts w:cs="Arial"/>
                <w:szCs w:val="22"/>
                <w:lang w:val="fr-CA"/>
              </w:rPr>
              <w:t xml:space="preserve"> </w:t>
            </w:r>
            <w:r w:rsidRPr="001F1896">
              <w:rPr>
                <w:rFonts w:cs="Arial"/>
                <w:szCs w:val="22"/>
                <w:lang w:val="fr-CA"/>
              </w:rPr>
              <w:t xml:space="preserve">certificat </w:t>
            </w:r>
            <w:r>
              <w:rPr>
                <w:rFonts w:cs="Arial"/>
                <w:szCs w:val="22"/>
                <w:lang w:val="fr-CA"/>
              </w:rPr>
              <w:t xml:space="preserve">doit être enregistré au regard du titre du bien dont l’adresse municipale est le </w:t>
            </w:r>
            <w:r w:rsidRPr="004C2DF8">
              <w:rPr>
                <w:rStyle w:val="Prompt"/>
                <w:rFonts w:ascii="Wingdings" w:hAnsi="Wingdings" w:cs="Arial"/>
                <w:color w:val="auto"/>
                <w:szCs w:val="22"/>
                <w:lang w:val="fr-CA"/>
              </w:rPr>
              <w:sym w:font="Wingdings" w:char="F06C"/>
            </w:r>
            <w:r>
              <w:rPr>
                <w:rFonts w:cs="Arial"/>
                <w:szCs w:val="22"/>
                <w:lang w:val="fr-CA"/>
              </w:rPr>
              <w:t xml:space="preserve"> et d</w:t>
            </w:r>
            <w:r w:rsidRPr="00960978">
              <w:rPr>
                <w:rFonts w:cs="Arial"/>
                <w:szCs w:val="22"/>
                <w:lang w:val="fr-CA"/>
              </w:rPr>
              <w:t>ont la description officielle es</w:t>
            </w:r>
            <w:r>
              <w:rPr>
                <w:rFonts w:cs="Arial"/>
                <w:szCs w:val="22"/>
                <w:lang w:val="fr-CA"/>
              </w:rPr>
              <w:t>t</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r w:rsidRPr="004C2DF8">
              <w:rPr>
                <w:rFonts w:cs="Arial"/>
                <w:szCs w:val="22"/>
                <w:lang w:val="fr-CA"/>
              </w:rPr>
              <w:t xml:space="preserve"> </w:t>
            </w:r>
            <w:r>
              <w:rPr>
                <w:rFonts w:cs="Arial"/>
                <w:szCs w:val="22"/>
                <w:lang w:val="fr-CA"/>
              </w:rPr>
              <w:t>et qui est défini aux présentes comme (désigner le bien</w:t>
            </w:r>
            <w:r w:rsidRPr="004C2DF8">
              <w:rPr>
                <w:rFonts w:cs="Arial"/>
                <w:szCs w:val="22"/>
                <w:lang w:val="fr-CA"/>
              </w:rPr>
              <w:t xml:space="preserve">) </w:t>
            </w:r>
            <w:r>
              <w:rPr>
                <w:rFonts w:cs="Arial"/>
                <w:szCs w:val="22"/>
                <w:lang w:val="fr-CA"/>
              </w:rPr>
              <w:t>et les coûts du dépôt</w:t>
            </w:r>
            <w:r w:rsidRPr="004C2DF8">
              <w:rPr>
                <w:rFonts w:cs="Arial"/>
                <w:szCs w:val="22"/>
                <w:lang w:val="fr-CA"/>
              </w:rPr>
              <w:t xml:space="preserve"> </w:t>
            </w:r>
            <w:r>
              <w:rPr>
                <w:rFonts w:cs="Arial"/>
                <w:szCs w:val="22"/>
                <w:lang w:val="fr-CA"/>
              </w:rPr>
              <w:t>doivent être assumés par</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r w:rsidRPr="004C2DF8">
              <w:rPr>
                <w:rFonts w:cs="Arial"/>
                <w:szCs w:val="22"/>
                <w:lang w:val="fr-CA"/>
              </w:rPr>
              <w:t xml:space="preserve"> person</w:t>
            </w:r>
            <w:r>
              <w:rPr>
                <w:rFonts w:cs="Arial"/>
                <w:szCs w:val="22"/>
                <w:lang w:val="fr-CA"/>
              </w:rPr>
              <w:t>ne</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r w:rsidRPr="004C2DF8">
              <w:rPr>
                <w:rStyle w:val="Prompt"/>
                <w:rFonts w:cs="Arial"/>
                <w:color w:val="auto"/>
                <w:szCs w:val="22"/>
                <w:lang w:val="fr-CA"/>
              </w:rPr>
              <w:t xml:space="preserve"> </w:t>
            </w:r>
            <w:r>
              <w:rPr>
                <w:rStyle w:val="Prompt"/>
                <w:rFonts w:cs="Arial"/>
                <w:color w:val="auto"/>
                <w:szCs w:val="22"/>
                <w:lang w:val="fr-CA"/>
              </w:rPr>
              <w:t>succession</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r w:rsidRPr="004C2DF8">
              <w:rPr>
                <w:rFonts w:cs="Arial"/>
                <w:szCs w:val="22"/>
                <w:lang w:val="fr-CA"/>
              </w:rPr>
              <w:t xml:space="preserve"> </w:t>
            </w:r>
            <w:r>
              <w:rPr>
                <w:rFonts w:cs="Arial"/>
                <w:szCs w:val="22"/>
                <w:lang w:val="fr-CA"/>
              </w:rPr>
              <w:t>procureur</w:t>
            </w:r>
            <w:r w:rsidRPr="004C2DF8">
              <w:rPr>
                <w:rFonts w:cs="Arial"/>
                <w:szCs w:val="22"/>
                <w:lang w:val="fr-CA"/>
              </w:rPr>
              <w:t>.</w:t>
            </w:r>
          </w:p>
          <w:p w14:paraId="11CDDAD5" w14:textId="0A9EF924" w:rsidR="00B308E0" w:rsidRPr="00454BB1" w:rsidRDefault="00B308E0" w:rsidP="00607E63">
            <w:pPr>
              <w:rPr>
                <w:rFonts w:cs="Arial"/>
                <w:szCs w:val="22"/>
                <w:lang w:val="fr-CA"/>
              </w:rPr>
            </w:pPr>
          </w:p>
        </w:tc>
        <w:tc>
          <w:tcPr>
            <w:tcW w:w="4050" w:type="dxa"/>
          </w:tcPr>
          <w:p w14:paraId="3C9807BE" w14:textId="77777777" w:rsidR="00B308E0" w:rsidRPr="00D760BA" w:rsidRDefault="00B308E0" w:rsidP="00B308E0">
            <w:pPr>
              <w:rPr>
                <w:rFonts w:cs="Arial"/>
                <w:szCs w:val="22"/>
                <w:lang w:val="fr-CA"/>
              </w:rPr>
            </w:pPr>
            <w:r>
              <w:rPr>
                <w:rFonts w:cs="Arial"/>
                <w:szCs w:val="22"/>
                <w:lang w:val="fr-CA"/>
              </w:rPr>
              <w:t xml:space="preserve">Voir l’article </w:t>
            </w:r>
            <w:r w:rsidRPr="004C2DF8">
              <w:rPr>
                <w:rFonts w:cs="Arial"/>
                <w:szCs w:val="22"/>
                <w:lang w:val="fr-CA"/>
              </w:rPr>
              <w:t>103</w:t>
            </w:r>
            <w:r>
              <w:rPr>
                <w:rFonts w:cs="Arial"/>
                <w:szCs w:val="22"/>
                <w:lang w:val="fr-CA"/>
              </w:rPr>
              <w:t xml:space="preserve"> de la </w:t>
            </w:r>
            <w:r>
              <w:rPr>
                <w:rFonts w:cs="Arial"/>
                <w:i/>
                <w:szCs w:val="22"/>
                <w:lang w:val="fr-CA"/>
              </w:rPr>
              <w:t>Loi sur les tribunaux judiciaires</w:t>
            </w:r>
            <w:r w:rsidRPr="004C2DF8">
              <w:rPr>
                <w:rFonts w:cs="Arial"/>
                <w:szCs w:val="22"/>
                <w:lang w:val="fr-CA"/>
              </w:rPr>
              <w:t>,</w:t>
            </w:r>
            <w:r>
              <w:rPr>
                <w:rFonts w:cs="Arial"/>
                <w:szCs w:val="22"/>
                <w:lang w:val="fr-CA"/>
              </w:rPr>
              <w:t xml:space="preserve"> la règle</w:t>
            </w:r>
            <w:r w:rsidRPr="004C2DF8">
              <w:rPr>
                <w:rFonts w:cs="Arial"/>
                <w:szCs w:val="22"/>
                <w:lang w:val="fr-CA"/>
              </w:rPr>
              <w:t xml:space="preserve"> 42.01 </w:t>
            </w:r>
            <w:r>
              <w:rPr>
                <w:rFonts w:cs="Arial"/>
                <w:szCs w:val="22"/>
                <w:lang w:val="fr-CA"/>
              </w:rPr>
              <w:t>des</w:t>
            </w:r>
            <w:r w:rsidRPr="004C2DF8">
              <w:rPr>
                <w:rFonts w:cs="Arial"/>
                <w:szCs w:val="22"/>
                <w:lang w:val="fr-CA"/>
              </w:rPr>
              <w:t xml:space="preserve"> </w:t>
            </w:r>
            <w:r w:rsidRPr="004C2DF8">
              <w:rPr>
                <w:rFonts w:cs="Arial"/>
                <w:i/>
                <w:szCs w:val="22"/>
                <w:lang w:val="fr-CA"/>
              </w:rPr>
              <w:t>R</w:t>
            </w:r>
            <w:r>
              <w:rPr>
                <w:rFonts w:cs="Arial"/>
                <w:i/>
                <w:szCs w:val="22"/>
                <w:lang w:val="fr-CA"/>
              </w:rPr>
              <w:t>èg</w:t>
            </w:r>
            <w:r w:rsidRPr="004C2DF8">
              <w:rPr>
                <w:rFonts w:cs="Arial"/>
                <w:i/>
                <w:szCs w:val="22"/>
                <w:lang w:val="fr-CA"/>
              </w:rPr>
              <w:t>les</w:t>
            </w:r>
            <w:r>
              <w:rPr>
                <w:rFonts w:cs="Arial"/>
                <w:i/>
                <w:szCs w:val="22"/>
                <w:lang w:val="fr-CA"/>
              </w:rPr>
              <w:t xml:space="preserve"> de procédure civile</w:t>
            </w:r>
            <w:r w:rsidRPr="004C2DF8">
              <w:rPr>
                <w:rFonts w:cs="Arial"/>
                <w:szCs w:val="22"/>
                <w:lang w:val="fr-CA"/>
              </w:rPr>
              <w:t xml:space="preserve"> </w:t>
            </w:r>
            <w:r>
              <w:rPr>
                <w:rFonts w:cs="Arial"/>
                <w:szCs w:val="22"/>
                <w:lang w:val="fr-CA"/>
              </w:rPr>
              <w:t xml:space="preserve">et la décision rendue par le protonotaire </w:t>
            </w:r>
            <w:r w:rsidRPr="004C2DF8">
              <w:rPr>
                <w:rFonts w:cs="Arial"/>
                <w:szCs w:val="22"/>
                <w:lang w:val="fr-CA"/>
              </w:rPr>
              <w:t>Glustein (</w:t>
            </w:r>
            <w:r>
              <w:rPr>
                <w:rFonts w:cs="Arial"/>
                <w:szCs w:val="22"/>
                <w:lang w:val="fr-CA"/>
              </w:rPr>
              <w:t>tel était alors son titre) dans l’arrêt</w:t>
            </w:r>
            <w:r w:rsidRPr="004C2DF8">
              <w:rPr>
                <w:rFonts w:cs="Arial"/>
                <w:szCs w:val="22"/>
                <w:lang w:val="fr-CA"/>
              </w:rPr>
              <w:t xml:space="preserve"> </w:t>
            </w:r>
            <w:r w:rsidRPr="004C2DF8">
              <w:rPr>
                <w:rFonts w:cs="Arial"/>
                <w:i/>
                <w:szCs w:val="22"/>
                <w:lang w:val="fr-CA"/>
              </w:rPr>
              <w:t xml:space="preserve"> Perruzza v</w:t>
            </w:r>
            <w:r>
              <w:rPr>
                <w:rFonts w:cs="Arial"/>
                <w:i/>
                <w:szCs w:val="22"/>
                <w:lang w:val="fr-CA"/>
              </w:rPr>
              <w:t>.</w:t>
            </w:r>
            <w:r w:rsidRPr="004C2DF8">
              <w:rPr>
                <w:rFonts w:cs="Arial"/>
                <w:i/>
                <w:szCs w:val="22"/>
                <w:lang w:val="fr-CA"/>
              </w:rPr>
              <w:t xml:space="preserve"> Spatone</w:t>
            </w:r>
            <w:r w:rsidRPr="004C2DF8">
              <w:rPr>
                <w:rFonts w:cs="Arial"/>
                <w:szCs w:val="22"/>
                <w:lang w:val="fr-CA"/>
              </w:rPr>
              <w:t>, 2010 ONSC 841</w:t>
            </w:r>
            <w:r>
              <w:rPr>
                <w:rFonts w:cs="Arial"/>
                <w:szCs w:val="22"/>
                <w:lang w:val="fr-CA"/>
              </w:rPr>
              <w:t>, au</w:t>
            </w:r>
            <w:r w:rsidRPr="004C2DF8">
              <w:rPr>
                <w:rFonts w:cs="Arial"/>
                <w:szCs w:val="22"/>
                <w:lang w:val="fr-CA"/>
              </w:rPr>
              <w:t xml:space="preserve"> par.</w:t>
            </w:r>
            <w:r>
              <w:rPr>
                <w:rFonts w:cs="Arial"/>
                <w:szCs w:val="22"/>
                <w:lang w:val="fr-CA"/>
              </w:rPr>
              <w:t> </w:t>
            </w:r>
            <w:r w:rsidRPr="004C2DF8">
              <w:rPr>
                <w:rFonts w:cs="Arial"/>
                <w:szCs w:val="22"/>
                <w:lang w:val="fr-CA"/>
              </w:rPr>
              <w:t>20</w:t>
            </w:r>
            <w:r>
              <w:rPr>
                <w:rFonts w:cs="Arial"/>
                <w:szCs w:val="22"/>
                <w:lang w:val="fr-CA"/>
              </w:rPr>
              <w:t xml:space="preserve">, pour connaître les principes liés à la compétence et au pouvoir discrétionnaire d’autoriser </w:t>
            </w:r>
            <w:r w:rsidRPr="004C2DF8">
              <w:rPr>
                <w:rFonts w:cs="Arial"/>
                <w:szCs w:val="22"/>
                <w:lang w:val="fr-CA"/>
              </w:rPr>
              <w:t xml:space="preserve"> </w:t>
            </w:r>
            <w:r>
              <w:rPr>
                <w:rFonts w:cs="Arial"/>
                <w:szCs w:val="22"/>
                <w:lang w:val="fr-CA"/>
              </w:rPr>
              <w:t>la délivrance d’un CAI</w:t>
            </w:r>
            <w:r w:rsidRPr="004C2DF8">
              <w:rPr>
                <w:rFonts w:cs="Arial"/>
                <w:szCs w:val="22"/>
                <w:lang w:val="fr-CA"/>
              </w:rPr>
              <w:t>.</w:t>
            </w:r>
          </w:p>
          <w:p w14:paraId="385D05B5" w14:textId="2F6DE25C" w:rsidR="00B308E0" w:rsidRPr="00454BB1" w:rsidRDefault="00B308E0" w:rsidP="00607E63">
            <w:pPr>
              <w:rPr>
                <w:rFonts w:cs="Arial"/>
                <w:szCs w:val="22"/>
                <w:lang w:val="fr-CA"/>
              </w:rPr>
            </w:pPr>
            <w:r>
              <w:rPr>
                <w:rFonts w:cs="Arial"/>
                <w:szCs w:val="22"/>
                <w:lang w:val="fr-CA"/>
              </w:rPr>
              <w:t>Un intérêt bénéficiaire dans une fiducie ou une succession qui détient un bien-fonds n’est pas un intérêt spécifique dans le bien-fonds pour un bénéficiaire</w:t>
            </w:r>
            <w:r w:rsidRPr="004C2DF8">
              <w:rPr>
                <w:rFonts w:cs="Arial"/>
                <w:szCs w:val="22"/>
                <w:lang w:val="fr-CA"/>
              </w:rPr>
              <w:t xml:space="preserve">; </w:t>
            </w:r>
            <w:r>
              <w:rPr>
                <w:rFonts w:cs="Arial"/>
                <w:szCs w:val="22"/>
                <w:lang w:val="fr-CA"/>
              </w:rPr>
              <w:t>voir</w:t>
            </w:r>
            <w:r w:rsidRPr="004C2DF8">
              <w:rPr>
                <w:rFonts w:cs="Arial"/>
                <w:szCs w:val="22"/>
                <w:lang w:val="fr-CA"/>
              </w:rPr>
              <w:t xml:space="preserve"> </w:t>
            </w:r>
            <w:r w:rsidRPr="004C2DF8">
              <w:rPr>
                <w:rFonts w:cs="Arial"/>
                <w:i/>
                <w:szCs w:val="22"/>
                <w:lang w:val="fr-CA"/>
              </w:rPr>
              <w:t>Spencer v</w:t>
            </w:r>
            <w:r>
              <w:rPr>
                <w:rFonts w:cs="Arial"/>
                <w:i/>
                <w:szCs w:val="22"/>
                <w:lang w:val="fr-CA"/>
              </w:rPr>
              <w:t>.</w:t>
            </w:r>
            <w:r w:rsidRPr="004C2DF8">
              <w:rPr>
                <w:rFonts w:cs="Arial"/>
                <w:i/>
                <w:szCs w:val="22"/>
                <w:lang w:val="fr-CA"/>
              </w:rPr>
              <w:t xml:space="preserve"> Reisberry</w:t>
            </w:r>
            <w:r w:rsidRPr="004C2DF8">
              <w:rPr>
                <w:rFonts w:cs="Arial"/>
                <w:szCs w:val="22"/>
                <w:lang w:val="fr-CA"/>
              </w:rPr>
              <w:t>, 2012 ONCA 418</w:t>
            </w:r>
            <w:r>
              <w:rPr>
                <w:rFonts w:cs="Arial"/>
                <w:szCs w:val="22"/>
                <w:lang w:val="fr-CA"/>
              </w:rPr>
              <w:t>.</w:t>
            </w:r>
            <w:r w:rsidRPr="00E266C1">
              <w:rPr>
                <w:rFonts w:cs="Arial"/>
                <w:szCs w:val="22"/>
                <w:lang w:val="fr-CA"/>
              </w:rPr>
              <w:t xml:space="preserve"> </w:t>
            </w:r>
          </w:p>
        </w:tc>
      </w:tr>
      <w:tr w:rsidR="00B308E0" w:rsidRPr="00454BB1" w14:paraId="055F1062" w14:textId="77777777" w:rsidTr="00EA6AE5">
        <w:tc>
          <w:tcPr>
            <w:tcW w:w="13788" w:type="dxa"/>
            <w:gridSpan w:val="3"/>
          </w:tcPr>
          <w:p w14:paraId="115BAF41" w14:textId="241D9B8B" w:rsidR="00B308E0" w:rsidRPr="00454BB1" w:rsidRDefault="00B308E0" w:rsidP="00F31F65">
            <w:pPr>
              <w:jc w:val="center"/>
              <w:rPr>
                <w:rFonts w:cs="Arial"/>
                <w:b/>
                <w:i/>
                <w:szCs w:val="22"/>
                <w:lang w:val="fr-CA"/>
              </w:rPr>
            </w:pPr>
            <w:r w:rsidRPr="00454BB1">
              <w:rPr>
                <w:rFonts w:cs="Arial"/>
                <w:b/>
                <w:i/>
                <w:szCs w:val="22"/>
                <w:lang w:val="fr-CA"/>
              </w:rPr>
              <w:t>Production</w:t>
            </w:r>
          </w:p>
        </w:tc>
      </w:tr>
      <w:tr w:rsidR="00B308E0" w:rsidRPr="00454BB1" w14:paraId="07D15E24" w14:textId="77777777" w:rsidTr="0063492D">
        <w:tc>
          <w:tcPr>
            <w:tcW w:w="3438" w:type="dxa"/>
          </w:tcPr>
          <w:p w14:paraId="3C628937" w14:textId="77777777" w:rsidR="00B308E0" w:rsidRPr="00454BB1" w:rsidRDefault="00B308E0" w:rsidP="00607E63">
            <w:pPr>
              <w:rPr>
                <w:rFonts w:cs="Arial"/>
                <w:szCs w:val="22"/>
                <w:lang w:val="fr-CA"/>
              </w:rPr>
            </w:pPr>
          </w:p>
        </w:tc>
        <w:tc>
          <w:tcPr>
            <w:tcW w:w="6300" w:type="dxa"/>
          </w:tcPr>
          <w:p w14:paraId="2B36E36A" w14:textId="77777777" w:rsidR="00B308E0" w:rsidRPr="00454BB1" w:rsidRDefault="00B308E0" w:rsidP="00607E63">
            <w:pPr>
              <w:rPr>
                <w:rFonts w:cs="Arial"/>
                <w:szCs w:val="22"/>
                <w:lang w:val="fr-CA"/>
              </w:rPr>
            </w:pPr>
          </w:p>
        </w:tc>
        <w:tc>
          <w:tcPr>
            <w:tcW w:w="4050" w:type="dxa"/>
          </w:tcPr>
          <w:p w14:paraId="73BF2A94" w14:textId="0CB0AAB4" w:rsidR="00B308E0" w:rsidRPr="00454BB1" w:rsidRDefault="00B308E0" w:rsidP="00374E7A">
            <w:pPr>
              <w:rPr>
                <w:rFonts w:cs="Arial"/>
                <w:szCs w:val="22"/>
                <w:lang w:val="fr-CA"/>
              </w:rPr>
            </w:pPr>
            <w:r>
              <w:rPr>
                <w:rFonts w:cs="Arial"/>
                <w:szCs w:val="22"/>
                <w:lang w:val="fr-CA"/>
              </w:rPr>
              <w:t>REMARQUE : Les ordonnances de production décrites dans la présente section ne devraient normalement être obtenues qu’après confirmation indépendante de la</w:t>
            </w:r>
            <w:r w:rsidRPr="00454BB1">
              <w:rPr>
                <w:rFonts w:cs="Arial"/>
                <w:szCs w:val="22"/>
                <w:lang w:val="fr-CA"/>
              </w:rPr>
              <w:t xml:space="preserve"> positio</w:t>
            </w:r>
            <w:r>
              <w:rPr>
                <w:rFonts w:cs="Arial"/>
                <w:szCs w:val="22"/>
                <w:lang w:val="fr-CA"/>
              </w:rPr>
              <w:t xml:space="preserve">n de l’incapable ou de la personne censément incapable au sujet de ces ordonnances. Prenez en considération la position de l’incapable ou de la personne censément incapable à l’égard de ces ordonnances, et </w:t>
            </w:r>
            <w:r>
              <w:rPr>
                <w:rFonts w:cs="Arial"/>
                <w:szCs w:val="22"/>
                <w:lang w:val="fr-CA"/>
              </w:rPr>
              <w:lastRenderedPageBreak/>
              <w:t>demandez-vous si des conseils juridiques indépendants sont appropriés dans les c</w:t>
            </w:r>
            <w:r w:rsidRPr="00454BB1">
              <w:rPr>
                <w:rFonts w:cs="Arial"/>
                <w:szCs w:val="22"/>
                <w:lang w:val="fr-CA"/>
              </w:rPr>
              <w:t>irc</w:t>
            </w:r>
            <w:r>
              <w:rPr>
                <w:rFonts w:cs="Arial"/>
                <w:szCs w:val="22"/>
                <w:lang w:val="fr-CA"/>
              </w:rPr>
              <w:t>on</w:t>
            </w:r>
            <w:r w:rsidRPr="00454BB1">
              <w:rPr>
                <w:rFonts w:cs="Arial"/>
                <w:szCs w:val="22"/>
                <w:lang w:val="fr-CA"/>
              </w:rPr>
              <w:t xml:space="preserve">stances.  </w:t>
            </w:r>
          </w:p>
        </w:tc>
      </w:tr>
      <w:tr w:rsidR="00B308E0" w:rsidRPr="00454BB1" w14:paraId="32F5DEFE" w14:textId="77777777" w:rsidTr="0063492D">
        <w:tc>
          <w:tcPr>
            <w:tcW w:w="3438" w:type="dxa"/>
          </w:tcPr>
          <w:p w14:paraId="2B0422D2" w14:textId="6AE0A8B2" w:rsidR="00B308E0" w:rsidRPr="00454BB1" w:rsidRDefault="00B308E0" w:rsidP="00607E63">
            <w:pPr>
              <w:rPr>
                <w:rFonts w:cs="Arial"/>
                <w:szCs w:val="22"/>
                <w:lang w:val="fr-CA"/>
              </w:rPr>
            </w:pPr>
            <w:r>
              <w:rPr>
                <w:rFonts w:cs="Arial"/>
                <w:szCs w:val="22"/>
                <w:lang w:val="fr-CA"/>
              </w:rPr>
              <w:lastRenderedPageBreak/>
              <w:t>Procurations</w:t>
            </w:r>
          </w:p>
        </w:tc>
        <w:tc>
          <w:tcPr>
            <w:tcW w:w="6300" w:type="dxa"/>
          </w:tcPr>
          <w:p w14:paraId="58B89400" w14:textId="19090447" w:rsidR="00B308E0" w:rsidRPr="00454BB1" w:rsidRDefault="00B308E0" w:rsidP="00607E63">
            <w:pPr>
              <w:rPr>
                <w:rFonts w:cs="Arial"/>
                <w:szCs w:val="22"/>
                <w:lang w:val="fr-CA"/>
              </w:rPr>
            </w:pPr>
            <w:r>
              <w:rPr>
                <w:rFonts w:cs="Arial"/>
                <w:bCs/>
                <w:szCs w:val="22"/>
                <w:lang w:val="fr-CA"/>
              </w:rPr>
              <w:t>LE TRIBUNAL ORDONNE</w:t>
            </w:r>
            <w:r w:rsidRPr="004C2DF8">
              <w:rPr>
                <w:rFonts w:cs="Arial"/>
                <w:szCs w:val="22"/>
                <w:lang w:val="fr-CA"/>
              </w:rPr>
              <w:t xml:space="preserve"> </w:t>
            </w:r>
            <w:r>
              <w:rPr>
                <w:rFonts w:cs="Arial"/>
                <w:szCs w:val="22"/>
                <w:lang w:val="fr-CA"/>
              </w:rPr>
              <w:t xml:space="preserve">que l’intimé présente aux requérants une copie de la procuration relative aux biens nommant l’intimé à titre de procureur relatif aux biens du défunt, censément datée du </w:t>
            </w:r>
            <w:r w:rsidRPr="00454BB1">
              <w:rPr>
                <w:rStyle w:val="Prompt"/>
                <w:rFonts w:ascii="Wingdings" w:hAnsi="Wingdings" w:cs="Arial"/>
                <w:color w:val="auto"/>
                <w:szCs w:val="22"/>
                <w:lang w:val="fr-CA"/>
              </w:rPr>
              <w:sym w:font="Wingdings" w:char="F06C"/>
            </w:r>
            <w:r w:rsidRPr="00454BB1">
              <w:rPr>
                <w:rStyle w:val="Prompt"/>
                <w:rFonts w:cs="Arial"/>
                <w:color w:val="auto"/>
                <w:szCs w:val="22"/>
                <w:lang w:val="fr-CA"/>
              </w:rPr>
              <w:t xml:space="preserve">, </w:t>
            </w:r>
            <w:r>
              <w:rPr>
                <w:rStyle w:val="Prompt"/>
                <w:rFonts w:cs="Arial"/>
                <w:color w:val="auto"/>
                <w:szCs w:val="22"/>
                <w:lang w:val="fr-CA"/>
              </w:rPr>
              <w:t>dans les trente</w:t>
            </w:r>
            <w:r w:rsidRPr="00454BB1">
              <w:rPr>
                <w:rStyle w:val="Prompt"/>
                <w:rFonts w:cs="Arial"/>
                <w:color w:val="auto"/>
                <w:szCs w:val="22"/>
                <w:lang w:val="fr-CA"/>
              </w:rPr>
              <w:t xml:space="preserve"> (30) </w:t>
            </w:r>
            <w:r>
              <w:rPr>
                <w:rStyle w:val="Prompt"/>
                <w:rFonts w:cs="Arial"/>
                <w:color w:val="auto"/>
                <w:szCs w:val="22"/>
                <w:lang w:val="fr-CA"/>
              </w:rPr>
              <w:t>jours</w:t>
            </w:r>
            <w:r w:rsidRPr="00454BB1">
              <w:rPr>
                <w:rStyle w:val="Prompt"/>
                <w:rFonts w:cs="Arial"/>
                <w:color w:val="auto"/>
                <w:szCs w:val="22"/>
                <w:lang w:val="fr-CA"/>
              </w:rPr>
              <w:t xml:space="preserve"> </w:t>
            </w:r>
            <w:r>
              <w:rPr>
                <w:rStyle w:val="Prompt"/>
                <w:rFonts w:cs="Arial"/>
                <w:color w:val="auto"/>
                <w:szCs w:val="22"/>
                <w:lang w:val="fr-CA"/>
              </w:rPr>
              <w:t>de la présente ordonnance</w:t>
            </w:r>
            <w:r w:rsidRPr="00454BB1">
              <w:rPr>
                <w:rStyle w:val="Prompt"/>
                <w:rFonts w:cs="Arial"/>
                <w:color w:val="auto"/>
                <w:szCs w:val="22"/>
                <w:lang w:val="fr-CA"/>
              </w:rPr>
              <w:t>.</w:t>
            </w:r>
          </w:p>
        </w:tc>
        <w:tc>
          <w:tcPr>
            <w:tcW w:w="4050" w:type="dxa"/>
          </w:tcPr>
          <w:p w14:paraId="3C12A94E" w14:textId="2580555F" w:rsidR="00B308E0" w:rsidRPr="00454BB1" w:rsidRDefault="00B308E0" w:rsidP="00374E7A">
            <w:pPr>
              <w:rPr>
                <w:rFonts w:cs="Arial"/>
                <w:szCs w:val="22"/>
                <w:lang w:val="fr-CA"/>
              </w:rPr>
            </w:pPr>
          </w:p>
        </w:tc>
      </w:tr>
      <w:tr w:rsidR="007E109C" w:rsidRPr="00454BB1" w14:paraId="4AC1F5BC" w14:textId="77777777" w:rsidTr="0063492D">
        <w:tc>
          <w:tcPr>
            <w:tcW w:w="3438" w:type="dxa"/>
          </w:tcPr>
          <w:p w14:paraId="1D787EF5" w14:textId="7531D78A" w:rsidR="007E109C" w:rsidRPr="00454BB1" w:rsidRDefault="007E109C" w:rsidP="00607E63">
            <w:pPr>
              <w:rPr>
                <w:rFonts w:cs="Arial"/>
                <w:szCs w:val="22"/>
                <w:highlight w:val="yellow"/>
                <w:lang w:val="fr-CA"/>
              </w:rPr>
            </w:pPr>
            <w:r w:rsidRPr="004C2DF8">
              <w:rPr>
                <w:rFonts w:cs="Arial"/>
                <w:szCs w:val="22"/>
                <w:lang w:val="fr-CA"/>
              </w:rPr>
              <w:t>Documents</w:t>
            </w:r>
            <w:r>
              <w:rPr>
                <w:rFonts w:cs="Arial"/>
                <w:szCs w:val="22"/>
                <w:lang w:val="fr-CA"/>
              </w:rPr>
              <w:t xml:space="preserve"> testamentaires</w:t>
            </w:r>
          </w:p>
        </w:tc>
        <w:tc>
          <w:tcPr>
            <w:tcW w:w="6300" w:type="dxa"/>
          </w:tcPr>
          <w:p w14:paraId="32AB37D3" w14:textId="2DA24A07" w:rsidR="007E109C" w:rsidRPr="00454BB1" w:rsidRDefault="007E109C" w:rsidP="00607E63">
            <w:pPr>
              <w:rPr>
                <w:rFonts w:cs="Arial"/>
                <w:szCs w:val="22"/>
                <w:highlight w:val="yellow"/>
                <w:lang w:val="fr-CA"/>
              </w:rPr>
            </w:pPr>
            <w:r>
              <w:rPr>
                <w:rFonts w:cs="Arial"/>
                <w:bCs/>
                <w:szCs w:val="22"/>
                <w:lang w:val="fr-CA"/>
              </w:rPr>
              <w:t>LE TRIBUNAL ORDONNE</w:t>
            </w:r>
            <w:r w:rsidRPr="004C2DF8">
              <w:rPr>
                <w:rFonts w:cs="Arial"/>
                <w:szCs w:val="22"/>
                <w:lang w:val="fr-CA"/>
              </w:rPr>
              <w:t xml:space="preserve"> </w:t>
            </w:r>
            <w:r>
              <w:rPr>
                <w:rFonts w:cs="Arial"/>
                <w:szCs w:val="22"/>
                <w:lang w:val="fr-CA"/>
              </w:rPr>
              <w:t xml:space="preserve">qu’une copie de tout testament ou autre document testamentaire du défunt, notamment toute </w:t>
            </w:r>
            <w:r w:rsidRPr="004C2DF8">
              <w:rPr>
                <w:rFonts w:cs="Arial"/>
                <w:szCs w:val="22"/>
                <w:lang w:val="fr-CA"/>
              </w:rPr>
              <w:t>d</w:t>
            </w:r>
            <w:r>
              <w:rPr>
                <w:rFonts w:cs="Arial"/>
                <w:szCs w:val="22"/>
                <w:lang w:val="fr-CA"/>
              </w:rPr>
              <w:t>é</w:t>
            </w:r>
            <w:r w:rsidRPr="004C2DF8">
              <w:rPr>
                <w:rFonts w:cs="Arial"/>
                <w:szCs w:val="22"/>
                <w:lang w:val="fr-CA"/>
              </w:rPr>
              <w:t>signation</w:t>
            </w:r>
            <w:r>
              <w:rPr>
                <w:rFonts w:cs="Arial"/>
                <w:szCs w:val="22"/>
                <w:lang w:val="fr-CA"/>
              </w:rPr>
              <w:t xml:space="preserve"> de bénéficiaire ou</w:t>
            </w:r>
            <w:r w:rsidRPr="004C2DF8">
              <w:rPr>
                <w:rFonts w:cs="Arial"/>
                <w:szCs w:val="22"/>
                <w:lang w:val="fr-CA"/>
              </w:rPr>
              <w:t xml:space="preserve"> </w:t>
            </w:r>
            <w:r w:rsidRPr="00016B55">
              <w:rPr>
                <w:rFonts w:cs="Arial"/>
                <w:szCs w:val="22"/>
                <w:lang w:val="fr-CA"/>
              </w:rPr>
              <w:t>convention de compte en commun</w:t>
            </w:r>
            <w:r w:rsidRPr="004C2DF8">
              <w:rPr>
                <w:rFonts w:cs="Arial"/>
                <w:szCs w:val="22"/>
                <w:lang w:val="fr-CA"/>
              </w:rPr>
              <w:t>,</w:t>
            </w:r>
            <w:r>
              <w:rPr>
                <w:rFonts w:cs="Arial"/>
                <w:szCs w:val="22"/>
                <w:lang w:val="fr-CA"/>
              </w:rPr>
              <w:t xml:space="preserve"> soit immédiatement remise à l’avocat du requérant</w:t>
            </w:r>
            <w:r w:rsidRPr="004C2DF8">
              <w:rPr>
                <w:rFonts w:cs="Arial"/>
                <w:szCs w:val="22"/>
                <w:lang w:val="fr-CA"/>
              </w:rPr>
              <w:t>.</w:t>
            </w:r>
          </w:p>
        </w:tc>
        <w:tc>
          <w:tcPr>
            <w:tcW w:w="4050" w:type="dxa"/>
          </w:tcPr>
          <w:p w14:paraId="6D8963AE" w14:textId="576BEB07" w:rsidR="007E109C" w:rsidRPr="00454BB1" w:rsidRDefault="007E109C" w:rsidP="00374E7A">
            <w:pPr>
              <w:rPr>
                <w:rFonts w:cs="Arial"/>
                <w:szCs w:val="22"/>
                <w:highlight w:val="yellow"/>
                <w:lang w:val="fr-CA"/>
              </w:rPr>
            </w:pPr>
            <w:r>
              <w:rPr>
                <w:rFonts w:cs="Arial"/>
                <w:szCs w:val="22"/>
                <w:lang w:val="fr-CA"/>
              </w:rPr>
              <w:t xml:space="preserve">En vertu de l’article </w:t>
            </w:r>
            <w:r w:rsidRPr="004C2DF8">
              <w:rPr>
                <w:rFonts w:cs="Arial"/>
                <w:szCs w:val="22"/>
                <w:lang w:val="fr-CA"/>
              </w:rPr>
              <w:t xml:space="preserve">9 </w:t>
            </w:r>
            <w:r>
              <w:rPr>
                <w:rFonts w:cs="Arial"/>
                <w:szCs w:val="22"/>
                <w:lang w:val="fr-CA"/>
              </w:rPr>
              <w:t>de la</w:t>
            </w:r>
            <w:r w:rsidRPr="004C2DF8">
              <w:rPr>
                <w:rFonts w:cs="Arial"/>
                <w:szCs w:val="22"/>
                <w:lang w:val="fr-CA"/>
              </w:rPr>
              <w:t xml:space="preserve"> </w:t>
            </w:r>
            <w:r>
              <w:rPr>
                <w:rFonts w:cs="Arial"/>
                <w:i/>
                <w:szCs w:val="22"/>
                <w:lang w:val="fr-CA"/>
              </w:rPr>
              <w:t>Loi sur les successions</w:t>
            </w:r>
            <w:r w:rsidRPr="004C2DF8">
              <w:rPr>
                <w:rFonts w:cs="Arial"/>
                <w:szCs w:val="22"/>
                <w:lang w:val="fr-CA"/>
              </w:rPr>
              <w:t xml:space="preserve">, </w:t>
            </w:r>
            <w:r>
              <w:rPr>
                <w:rFonts w:cs="Arial"/>
                <w:szCs w:val="22"/>
                <w:lang w:val="fr-CA"/>
              </w:rPr>
              <w:t xml:space="preserve">le tribunal a la compétence voulue pour ordonner la </w:t>
            </w:r>
            <w:r w:rsidRPr="004C2DF8">
              <w:rPr>
                <w:rFonts w:cs="Arial"/>
                <w:szCs w:val="22"/>
                <w:lang w:val="fr-CA"/>
              </w:rPr>
              <w:t xml:space="preserve">production </w:t>
            </w:r>
            <w:r>
              <w:rPr>
                <w:rFonts w:cs="Arial"/>
                <w:szCs w:val="22"/>
                <w:lang w:val="fr-CA"/>
              </w:rPr>
              <w:t>de tout document</w:t>
            </w:r>
            <w:r w:rsidRPr="004C2DF8">
              <w:rPr>
                <w:rFonts w:cs="Arial"/>
                <w:szCs w:val="22"/>
                <w:lang w:val="fr-CA"/>
              </w:rPr>
              <w:t xml:space="preserve"> testamenta</w:t>
            </w:r>
            <w:r>
              <w:rPr>
                <w:rFonts w:cs="Arial"/>
                <w:szCs w:val="22"/>
                <w:lang w:val="fr-CA"/>
              </w:rPr>
              <w:t>ire du défunt</w:t>
            </w:r>
            <w:r w:rsidRPr="004C2DF8">
              <w:rPr>
                <w:rFonts w:cs="Arial"/>
                <w:szCs w:val="22"/>
                <w:lang w:val="fr-CA"/>
              </w:rPr>
              <w:t>.</w:t>
            </w:r>
          </w:p>
        </w:tc>
      </w:tr>
      <w:tr w:rsidR="007E109C" w:rsidRPr="00454BB1" w14:paraId="185544E0" w14:textId="77777777" w:rsidTr="0063492D">
        <w:tc>
          <w:tcPr>
            <w:tcW w:w="3438" w:type="dxa"/>
          </w:tcPr>
          <w:p w14:paraId="0DFCF9F4" w14:textId="3B465194" w:rsidR="007E109C" w:rsidRPr="00454BB1" w:rsidRDefault="007E109C" w:rsidP="007E109C">
            <w:pPr>
              <w:rPr>
                <w:rFonts w:cs="Arial"/>
                <w:szCs w:val="22"/>
                <w:highlight w:val="yellow"/>
                <w:lang w:val="fr-CA"/>
              </w:rPr>
            </w:pPr>
            <w:r w:rsidRPr="007E109C">
              <w:rPr>
                <w:rFonts w:cs="Arial"/>
                <w:szCs w:val="22"/>
                <w:lang w:val="fr-CA"/>
              </w:rPr>
              <w:t>Production des documents financiers</w:t>
            </w:r>
          </w:p>
        </w:tc>
        <w:tc>
          <w:tcPr>
            <w:tcW w:w="6300" w:type="dxa"/>
          </w:tcPr>
          <w:p w14:paraId="51783199" w14:textId="1DB39629" w:rsidR="007E109C" w:rsidRPr="007E109C" w:rsidRDefault="007E109C" w:rsidP="00607E63">
            <w:pPr>
              <w:rPr>
                <w:rFonts w:cs="Arial"/>
                <w:szCs w:val="22"/>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w:t>
            </w:r>
            <w:r w:rsidRPr="004C2DF8">
              <w:rPr>
                <w:rFonts w:cs="Arial"/>
                <w:szCs w:val="22"/>
                <w:lang w:val="fr-CA"/>
              </w:rPr>
              <w:t xml:space="preserve"> </w:t>
            </w:r>
            <w:r>
              <w:rPr>
                <w:rFonts w:cs="Arial"/>
                <w:szCs w:val="22"/>
                <w:lang w:val="fr-CA"/>
              </w:rPr>
              <w:t>le</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r w:rsidRPr="004C2DF8">
              <w:rPr>
                <w:rFonts w:cs="Arial"/>
                <w:szCs w:val="22"/>
                <w:lang w:val="fr-CA"/>
              </w:rPr>
              <w:t xml:space="preserve"> </w:t>
            </w:r>
            <w:r>
              <w:rPr>
                <w:rFonts w:cs="Arial"/>
                <w:szCs w:val="22"/>
                <w:lang w:val="fr-CA"/>
              </w:rPr>
              <w:t>ait par la présente le droit d’exiger la p</w:t>
            </w:r>
            <w:r w:rsidRPr="004C2DF8">
              <w:rPr>
                <w:rFonts w:cs="Arial"/>
                <w:szCs w:val="22"/>
                <w:lang w:val="fr-CA"/>
              </w:rPr>
              <w:t xml:space="preserve">roduction </w:t>
            </w:r>
            <w:r>
              <w:rPr>
                <w:rFonts w:cs="Arial"/>
                <w:szCs w:val="22"/>
                <w:lang w:val="fr-CA"/>
              </w:rPr>
              <w:t>de tous les documents financiers</w:t>
            </w:r>
            <w:r w:rsidRPr="004C2DF8">
              <w:rPr>
                <w:rFonts w:cs="Arial"/>
                <w:szCs w:val="22"/>
                <w:lang w:val="fr-CA"/>
              </w:rPr>
              <w:t>,</w:t>
            </w:r>
            <w:r>
              <w:rPr>
                <w:rFonts w:cs="Arial"/>
                <w:szCs w:val="22"/>
                <w:lang w:val="fr-CA"/>
              </w:rPr>
              <w:t xml:space="preserve"> documents bancaires</w:t>
            </w:r>
            <w:r w:rsidRPr="004C2DF8">
              <w:rPr>
                <w:rFonts w:cs="Arial"/>
                <w:szCs w:val="22"/>
                <w:lang w:val="fr-CA"/>
              </w:rPr>
              <w:t>,</w:t>
            </w:r>
            <w:r>
              <w:rPr>
                <w:rFonts w:cs="Arial"/>
                <w:szCs w:val="22"/>
                <w:lang w:val="fr-CA"/>
              </w:rPr>
              <w:t xml:space="preserve"> documents fiscaux et documents concernant l’actif, le passif, le revenu et les dépenses se rapportant à</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r w:rsidRPr="004C2DF8">
              <w:rPr>
                <w:rFonts w:cs="Arial"/>
                <w:szCs w:val="22"/>
                <w:lang w:val="fr-CA"/>
              </w:rPr>
              <w:t xml:space="preserve"> </w:t>
            </w:r>
            <w:r>
              <w:rPr>
                <w:rFonts w:cs="Arial"/>
                <w:szCs w:val="22"/>
                <w:lang w:val="fr-CA"/>
              </w:rPr>
              <w:t>avant le décès ou</w:t>
            </w:r>
            <w:r w:rsidRPr="004C2DF8">
              <w:rPr>
                <w:rFonts w:cs="Arial"/>
                <w:szCs w:val="22"/>
                <w:lang w:val="fr-CA"/>
              </w:rPr>
              <w:t xml:space="preserve"> </w:t>
            </w:r>
            <w:r>
              <w:rPr>
                <w:rFonts w:cs="Arial"/>
                <w:szCs w:val="22"/>
                <w:lang w:val="fr-CA"/>
              </w:rPr>
              <w:t>dans le cadre d’une procuration</w:t>
            </w:r>
            <w:r w:rsidRPr="004C2DF8">
              <w:rPr>
                <w:rFonts w:cs="Arial"/>
                <w:szCs w:val="22"/>
                <w:lang w:val="fr-CA"/>
              </w:rPr>
              <w:t xml:space="preserve">, </w:t>
            </w:r>
            <w:r>
              <w:rPr>
                <w:rFonts w:cs="Arial"/>
                <w:szCs w:val="22"/>
                <w:lang w:val="fr-CA"/>
              </w:rPr>
              <w:t xml:space="preserve">seul ou conjointement par </w:t>
            </w:r>
            <w:r w:rsidRPr="004C2DF8">
              <w:rPr>
                <w:rStyle w:val="Prompt"/>
                <w:rFonts w:ascii="Wingdings" w:hAnsi="Wingdings" w:cs="Arial"/>
                <w:color w:val="auto"/>
                <w:szCs w:val="22"/>
                <w:lang w:val="fr-CA"/>
              </w:rPr>
              <w:sym w:font="Wingdings" w:char="F06C"/>
            </w:r>
            <w:r w:rsidRPr="004C2DF8">
              <w:rPr>
                <w:rFonts w:cs="Arial"/>
                <w:szCs w:val="22"/>
                <w:lang w:val="fr-CA"/>
              </w:rPr>
              <w:t xml:space="preserve"> </w:t>
            </w:r>
            <w:r>
              <w:rPr>
                <w:rFonts w:cs="Arial"/>
                <w:szCs w:val="22"/>
                <w:lang w:val="fr-CA"/>
              </w:rPr>
              <w:t>avec un autre</w:t>
            </w:r>
            <w:r w:rsidRPr="004C2DF8">
              <w:rPr>
                <w:rFonts w:cs="Arial"/>
                <w:szCs w:val="22"/>
                <w:lang w:val="fr-CA"/>
              </w:rPr>
              <w:t xml:space="preserve">, </w:t>
            </w:r>
            <w:r>
              <w:rPr>
                <w:rFonts w:cs="Arial"/>
                <w:szCs w:val="22"/>
                <w:lang w:val="fr-CA"/>
              </w:rPr>
              <w:t>pour la période commençant le</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r w:rsidRPr="004C2DF8">
              <w:rPr>
                <w:rStyle w:val="Prompt"/>
                <w:rFonts w:cs="Arial"/>
                <w:color w:val="auto"/>
                <w:szCs w:val="22"/>
                <w:lang w:val="fr-CA"/>
              </w:rPr>
              <w:t xml:space="preserve"> </w:t>
            </w:r>
            <w:r>
              <w:rPr>
                <w:rStyle w:val="Prompt"/>
                <w:rFonts w:cs="Arial"/>
                <w:color w:val="auto"/>
                <w:szCs w:val="22"/>
                <w:lang w:val="fr-CA"/>
              </w:rPr>
              <w:t>et se terminant le</w:t>
            </w:r>
            <w:r w:rsidRPr="004C2DF8">
              <w:rPr>
                <w:rStyle w:val="Prompt"/>
                <w:rFonts w:cs="Arial"/>
                <w:color w:val="auto"/>
                <w:szCs w:val="22"/>
                <w:lang w:val="fr-CA"/>
              </w:rPr>
              <w:t xml:space="preserve"> </w:t>
            </w:r>
            <w:r w:rsidRPr="004C2DF8">
              <w:rPr>
                <w:rStyle w:val="Prompt"/>
                <w:rFonts w:ascii="Wingdings" w:hAnsi="Wingdings" w:cs="Arial"/>
                <w:color w:val="auto"/>
                <w:szCs w:val="22"/>
                <w:lang w:val="fr-CA"/>
              </w:rPr>
              <w:sym w:font="Wingdings" w:char="F06C"/>
            </w:r>
            <w:r w:rsidRPr="004C2DF8">
              <w:rPr>
                <w:rStyle w:val="Prompt"/>
                <w:rFonts w:cs="Arial"/>
                <w:color w:val="auto"/>
                <w:szCs w:val="22"/>
                <w:lang w:val="fr-CA"/>
              </w:rPr>
              <w:t>,</w:t>
            </w:r>
            <w:r>
              <w:rPr>
                <w:rStyle w:val="Prompt"/>
                <w:rFonts w:cs="Arial"/>
                <w:color w:val="auto"/>
                <w:szCs w:val="22"/>
                <w:lang w:val="fr-CA"/>
              </w:rPr>
              <w:t xml:space="preserve"> de tout conseiller financier, société, banque, société de fiducie</w:t>
            </w:r>
            <w:r w:rsidRPr="004C2DF8">
              <w:rPr>
                <w:rFonts w:cs="Arial"/>
                <w:szCs w:val="22"/>
                <w:lang w:val="fr-CA"/>
              </w:rPr>
              <w:t>,</w:t>
            </w:r>
            <w:r>
              <w:rPr>
                <w:rFonts w:cs="Arial"/>
                <w:szCs w:val="22"/>
                <w:lang w:val="fr-CA"/>
              </w:rPr>
              <w:t xml:space="preserve"> compagnie d’assurances</w:t>
            </w:r>
            <w:r w:rsidRPr="004C2DF8">
              <w:rPr>
                <w:rFonts w:cs="Arial"/>
                <w:szCs w:val="22"/>
                <w:lang w:val="fr-CA"/>
              </w:rPr>
              <w:t>,</w:t>
            </w:r>
            <w:r>
              <w:rPr>
                <w:rFonts w:cs="Arial"/>
                <w:szCs w:val="22"/>
                <w:lang w:val="fr-CA"/>
              </w:rPr>
              <w:t xml:space="preserve"> comptable ou autre autorité en </w:t>
            </w:r>
            <w:r w:rsidRPr="004C2DF8">
              <w:rPr>
                <w:rFonts w:cs="Arial"/>
                <w:szCs w:val="22"/>
                <w:lang w:val="fr-CA"/>
              </w:rPr>
              <w:t>possession</w:t>
            </w:r>
            <w:r>
              <w:rPr>
                <w:rFonts w:cs="Arial"/>
                <w:szCs w:val="22"/>
                <w:lang w:val="fr-CA"/>
              </w:rPr>
              <w:t xml:space="preserve"> de ces documents ou </w:t>
            </w:r>
            <w:r w:rsidRPr="000730B5">
              <w:rPr>
                <w:rFonts w:cs="Arial"/>
                <w:szCs w:val="22"/>
                <w:lang w:val="fr-CA"/>
              </w:rPr>
              <w:t>sous l’autorité ou la garde</w:t>
            </w:r>
            <w:r>
              <w:rPr>
                <w:rFonts w:cs="Arial"/>
                <w:szCs w:val="22"/>
                <w:lang w:val="fr-CA"/>
              </w:rPr>
              <w:t xml:space="preserve"> duquel ces documents se trouvent</w:t>
            </w:r>
            <w:r w:rsidRPr="004C2DF8">
              <w:rPr>
                <w:rFonts w:cs="Arial"/>
                <w:szCs w:val="22"/>
                <w:lang w:val="fr-CA"/>
              </w:rPr>
              <w:t xml:space="preserve">, </w:t>
            </w:r>
            <w:r>
              <w:rPr>
                <w:rFonts w:cs="Arial"/>
                <w:szCs w:val="22"/>
                <w:lang w:val="fr-CA"/>
              </w:rPr>
              <w:t>et de tout précédent titulaire</w:t>
            </w:r>
            <w:r w:rsidRPr="00E51D90">
              <w:rPr>
                <w:rFonts w:cs="Arial"/>
                <w:szCs w:val="22"/>
                <w:lang w:val="fr-CA"/>
              </w:rPr>
              <w:t xml:space="preserve"> des mêmes droits</w:t>
            </w:r>
            <w:r w:rsidRPr="004C2DF8">
              <w:rPr>
                <w:rFonts w:cs="Arial"/>
                <w:szCs w:val="22"/>
                <w:lang w:val="fr-CA"/>
              </w:rPr>
              <w:t xml:space="preserve"> </w:t>
            </w:r>
            <w:r>
              <w:rPr>
                <w:rFonts w:cs="Arial"/>
                <w:szCs w:val="22"/>
                <w:lang w:val="fr-CA"/>
              </w:rPr>
              <w:t>ou ayant cause</w:t>
            </w:r>
            <w:r w:rsidRPr="004C2DF8">
              <w:rPr>
                <w:rFonts w:cs="Arial"/>
                <w:szCs w:val="22"/>
                <w:lang w:val="fr-CA"/>
              </w:rPr>
              <w:t xml:space="preserve">, </w:t>
            </w:r>
            <w:r>
              <w:rPr>
                <w:rFonts w:cs="Arial"/>
                <w:szCs w:val="22"/>
                <w:lang w:val="fr-CA"/>
              </w:rPr>
              <w:t xml:space="preserve">qu’il soit au </w:t>
            </w:r>
            <w:r w:rsidRPr="004C2DF8">
              <w:rPr>
                <w:rFonts w:cs="Arial"/>
                <w:szCs w:val="22"/>
                <w:lang w:val="fr-CA"/>
              </w:rPr>
              <w:t>Canada,</w:t>
            </w:r>
            <w:r>
              <w:rPr>
                <w:rFonts w:cs="Arial"/>
                <w:szCs w:val="22"/>
                <w:lang w:val="fr-CA"/>
              </w:rPr>
              <w:t xml:space="preserve"> aux États-Unis, ou ailleurs</w:t>
            </w:r>
            <w:r w:rsidRPr="004C2DF8">
              <w:rPr>
                <w:rFonts w:cs="Arial"/>
                <w:szCs w:val="22"/>
                <w:lang w:val="fr-CA"/>
              </w:rPr>
              <w:t xml:space="preserve">, </w:t>
            </w:r>
            <w:r>
              <w:rPr>
                <w:rFonts w:cs="Arial"/>
                <w:szCs w:val="22"/>
                <w:lang w:val="fr-CA"/>
              </w:rPr>
              <w:t>de la même manière et dans la même mesure que</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r w:rsidRPr="004C2DF8">
              <w:rPr>
                <w:rFonts w:cs="Arial"/>
                <w:szCs w:val="22"/>
                <w:lang w:val="fr-CA"/>
              </w:rPr>
              <w:t xml:space="preserve"> </w:t>
            </w:r>
            <w:r>
              <w:rPr>
                <w:rFonts w:cs="Arial"/>
                <w:szCs w:val="22"/>
                <w:lang w:val="fr-CA"/>
              </w:rPr>
              <w:t>aurait pu le faire de son vivant</w:t>
            </w:r>
            <w:r w:rsidRPr="004C2DF8">
              <w:rPr>
                <w:rFonts w:cs="Arial"/>
                <w:szCs w:val="22"/>
                <w:lang w:val="fr-CA"/>
              </w:rPr>
              <w:t xml:space="preserve">, </w:t>
            </w:r>
            <w:r>
              <w:rPr>
                <w:rFonts w:cs="Arial"/>
                <w:szCs w:val="22"/>
                <w:lang w:val="fr-CA"/>
              </w:rPr>
              <w:t xml:space="preserve">notamment les documents que </w:t>
            </w:r>
            <w:r w:rsidRPr="004C2DF8">
              <w:rPr>
                <w:rStyle w:val="Prompt"/>
                <w:rFonts w:ascii="Wingdings" w:hAnsi="Wingdings" w:cs="Arial"/>
                <w:color w:val="auto"/>
                <w:szCs w:val="22"/>
                <w:lang w:val="fr-CA"/>
              </w:rPr>
              <w:sym w:font="Wingdings" w:char="F06C"/>
            </w:r>
            <w:r>
              <w:rPr>
                <w:rStyle w:val="Prompt"/>
                <w:rFonts w:ascii="Wingdings" w:hAnsi="Wingdings" w:cs="Arial"/>
                <w:color w:val="auto"/>
                <w:szCs w:val="22"/>
                <w:lang w:val="fr-CA"/>
              </w:rPr>
              <w:t></w:t>
            </w:r>
            <w:r>
              <w:rPr>
                <w:rFonts w:cs="Arial"/>
                <w:szCs w:val="22"/>
                <w:lang w:val="fr-CA"/>
              </w:rPr>
              <w:t>avait le droit de consulter en tant qu’actionnaire en vertu des articles</w:t>
            </w:r>
            <w:r w:rsidRPr="004C2DF8">
              <w:rPr>
                <w:rFonts w:cs="Arial"/>
                <w:szCs w:val="22"/>
                <w:lang w:val="fr-CA"/>
              </w:rPr>
              <w:t xml:space="preserve"> 140, 140.1</w:t>
            </w:r>
            <w:r>
              <w:rPr>
                <w:rFonts w:cs="Arial"/>
                <w:szCs w:val="22"/>
                <w:lang w:val="fr-CA"/>
              </w:rPr>
              <w:t xml:space="preserve"> et</w:t>
            </w:r>
            <w:r w:rsidRPr="004C2DF8">
              <w:rPr>
                <w:rFonts w:cs="Arial"/>
                <w:szCs w:val="22"/>
                <w:lang w:val="fr-CA"/>
              </w:rPr>
              <w:t xml:space="preserve"> 145 </w:t>
            </w:r>
            <w:r>
              <w:rPr>
                <w:rFonts w:cs="Arial"/>
                <w:szCs w:val="22"/>
                <w:lang w:val="fr-CA"/>
              </w:rPr>
              <w:t>de la</w:t>
            </w:r>
            <w:r w:rsidRPr="004C2DF8">
              <w:rPr>
                <w:rFonts w:cs="Arial"/>
                <w:szCs w:val="22"/>
                <w:lang w:val="fr-CA"/>
              </w:rPr>
              <w:t xml:space="preserve"> </w:t>
            </w:r>
            <w:r w:rsidRPr="008E588D">
              <w:rPr>
                <w:rFonts w:cs="Arial"/>
                <w:i/>
                <w:szCs w:val="22"/>
                <w:lang w:val="fr-CA"/>
              </w:rPr>
              <w:t>Loi sur les sociétés par actions</w:t>
            </w:r>
            <w:r>
              <w:rPr>
                <w:rFonts w:cs="Arial"/>
                <w:szCs w:val="22"/>
                <w:lang w:val="fr-CA"/>
              </w:rPr>
              <w:t>, L.R.O. 1990, chap. B.16</w:t>
            </w:r>
            <w:r w:rsidRPr="004C2DF8">
              <w:rPr>
                <w:rFonts w:cs="Arial"/>
                <w:szCs w:val="22"/>
                <w:lang w:val="fr-CA"/>
              </w:rPr>
              <w:t xml:space="preserve">. </w:t>
            </w:r>
            <w:r>
              <w:rPr>
                <w:rFonts w:cs="Arial"/>
                <w:szCs w:val="22"/>
                <w:lang w:val="fr-CA"/>
              </w:rPr>
              <w:t>Sur réception de ces documents, le</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r w:rsidRPr="004C2DF8">
              <w:rPr>
                <w:rFonts w:cs="Arial"/>
                <w:szCs w:val="22"/>
                <w:lang w:val="fr-CA"/>
              </w:rPr>
              <w:t xml:space="preserve"> </w:t>
            </w:r>
            <w:r>
              <w:rPr>
                <w:rFonts w:cs="Arial"/>
                <w:szCs w:val="22"/>
                <w:lang w:val="fr-CA"/>
              </w:rPr>
              <w:t xml:space="preserve">en </w:t>
            </w:r>
            <w:r w:rsidRPr="004C2DF8">
              <w:rPr>
                <w:rFonts w:cs="Arial"/>
                <w:szCs w:val="22"/>
                <w:lang w:val="fr-CA"/>
              </w:rPr>
              <w:lastRenderedPageBreak/>
              <w:t>pr</w:t>
            </w:r>
            <w:r>
              <w:rPr>
                <w:rFonts w:cs="Arial"/>
                <w:szCs w:val="22"/>
                <w:lang w:val="fr-CA"/>
              </w:rPr>
              <w:t>ésentera des</w:t>
            </w:r>
            <w:r w:rsidRPr="004C2DF8">
              <w:rPr>
                <w:rFonts w:cs="Arial"/>
                <w:szCs w:val="22"/>
                <w:lang w:val="fr-CA"/>
              </w:rPr>
              <w:t xml:space="preserve"> copies </w:t>
            </w:r>
            <w:r>
              <w:rPr>
                <w:rFonts w:cs="Arial"/>
                <w:szCs w:val="22"/>
                <w:lang w:val="fr-CA"/>
              </w:rPr>
              <w:t>à l’avocat ou aux avocats des parties</w:t>
            </w:r>
            <w:r w:rsidRPr="004C2DF8">
              <w:rPr>
                <w:rFonts w:cs="Arial"/>
                <w:szCs w:val="22"/>
                <w:lang w:val="fr-CA"/>
              </w:rPr>
              <w:t xml:space="preserve">, </w:t>
            </w:r>
            <w:r>
              <w:rPr>
                <w:rFonts w:cs="Arial"/>
                <w:szCs w:val="22"/>
                <w:lang w:val="fr-CA"/>
              </w:rPr>
              <w:t xml:space="preserve">les frais engagés relativement à la </w:t>
            </w:r>
            <w:r w:rsidRPr="004C2DF8">
              <w:rPr>
                <w:rFonts w:cs="Arial"/>
                <w:szCs w:val="22"/>
                <w:lang w:val="fr-CA"/>
              </w:rPr>
              <w:t>production</w:t>
            </w:r>
            <w:r>
              <w:rPr>
                <w:rFonts w:cs="Arial"/>
                <w:szCs w:val="22"/>
                <w:lang w:val="fr-CA"/>
              </w:rPr>
              <w:t xml:space="preserve"> et à la reproduction</w:t>
            </w:r>
            <w:r w:rsidRPr="004C2DF8">
              <w:rPr>
                <w:rFonts w:cs="Arial"/>
                <w:szCs w:val="22"/>
                <w:lang w:val="fr-CA"/>
              </w:rPr>
              <w:t xml:space="preserve"> </w:t>
            </w:r>
            <w:r>
              <w:rPr>
                <w:rFonts w:cs="Arial"/>
                <w:szCs w:val="22"/>
                <w:lang w:val="fr-CA"/>
              </w:rPr>
              <w:t xml:space="preserve">desdits documents devant être payés sur les actifs de la succession </w:t>
            </w:r>
            <w:proofErr w:type="gramStart"/>
            <w:r>
              <w:rPr>
                <w:rFonts w:cs="Arial"/>
                <w:szCs w:val="22"/>
                <w:lang w:val="fr-CA"/>
              </w:rPr>
              <w:t>par</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proofErr w:type="gramEnd"/>
            <w:r w:rsidRPr="004C2DF8">
              <w:rPr>
                <w:rFonts w:cs="Arial"/>
                <w:szCs w:val="22"/>
                <w:lang w:val="fr-CA"/>
              </w:rPr>
              <w:t xml:space="preserve"> </w:t>
            </w:r>
            <w:r>
              <w:rPr>
                <w:rFonts w:cs="Arial"/>
                <w:szCs w:val="22"/>
                <w:lang w:val="fr-CA"/>
              </w:rPr>
              <w:t>, et</w:t>
            </w:r>
            <w:r w:rsidRPr="004C2DF8">
              <w:rPr>
                <w:rFonts w:cs="Arial"/>
                <w:szCs w:val="22"/>
                <w:lang w:val="fr-CA"/>
              </w:rPr>
              <w:t xml:space="preserve"> </w:t>
            </w:r>
            <w:r>
              <w:rPr>
                <w:rFonts w:cs="Arial"/>
                <w:szCs w:val="22"/>
                <w:lang w:val="fr-CA"/>
              </w:rPr>
              <w:t>la décision finale quant au paiement de tels coûts et dépenses devant être rendue par le juge du procès</w:t>
            </w:r>
            <w:r w:rsidRPr="004C2DF8">
              <w:rPr>
                <w:rFonts w:cs="Arial"/>
                <w:szCs w:val="22"/>
                <w:lang w:val="fr-CA"/>
              </w:rPr>
              <w:t xml:space="preserve">, </w:t>
            </w:r>
            <w:r>
              <w:rPr>
                <w:rFonts w:cs="Arial"/>
                <w:szCs w:val="22"/>
                <w:lang w:val="fr-CA"/>
              </w:rPr>
              <w:t>sauf entente contraire des parties.</w:t>
            </w:r>
          </w:p>
        </w:tc>
        <w:tc>
          <w:tcPr>
            <w:tcW w:w="4050" w:type="dxa"/>
          </w:tcPr>
          <w:p w14:paraId="28FD71DB" w14:textId="377A9D8D" w:rsidR="007E109C" w:rsidRPr="007E109C" w:rsidRDefault="007E109C" w:rsidP="00607E63">
            <w:pPr>
              <w:rPr>
                <w:rFonts w:cs="Arial"/>
                <w:szCs w:val="22"/>
                <w:lang w:val="fr-CA"/>
              </w:rPr>
            </w:pPr>
            <w:r>
              <w:rPr>
                <w:rFonts w:cs="Arial"/>
                <w:szCs w:val="22"/>
                <w:lang w:val="fr-CA"/>
              </w:rPr>
              <w:lastRenderedPageBreak/>
              <w:t>Les ordonnances de p</w:t>
            </w:r>
            <w:r w:rsidRPr="004C2DF8">
              <w:rPr>
                <w:rFonts w:cs="Arial"/>
                <w:szCs w:val="22"/>
                <w:lang w:val="fr-CA"/>
              </w:rPr>
              <w:t xml:space="preserve">roduction </w:t>
            </w:r>
            <w:r>
              <w:rPr>
                <w:rFonts w:cs="Arial"/>
                <w:szCs w:val="22"/>
                <w:lang w:val="fr-CA"/>
              </w:rPr>
              <w:t>devraient être de portée limitée, le cas échéant</w:t>
            </w:r>
            <w:r w:rsidRPr="004C2DF8">
              <w:rPr>
                <w:rFonts w:cs="Arial"/>
                <w:szCs w:val="22"/>
                <w:lang w:val="fr-CA"/>
              </w:rPr>
              <w:t>.</w:t>
            </w:r>
            <w:r>
              <w:rPr>
                <w:rFonts w:cs="Arial"/>
                <w:szCs w:val="22"/>
                <w:lang w:val="fr-CA"/>
              </w:rPr>
              <w:t xml:space="preserve"> Songez à la « période </w:t>
            </w:r>
            <w:r w:rsidRPr="004C2DF8">
              <w:rPr>
                <w:rFonts w:cs="Arial"/>
                <w:szCs w:val="22"/>
                <w:lang w:val="fr-CA"/>
              </w:rPr>
              <w:t>3/2</w:t>
            </w:r>
            <w:r>
              <w:rPr>
                <w:rFonts w:cs="Arial"/>
                <w:szCs w:val="22"/>
                <w:lang w:val="fr-CA"/>
              </w:rPr>
              <w:t> »</w:t>
            </w:r>
            <w:r w:rsidRPr="004C2DF8">
              <w:rPr>
                <w:rFonts w:cs="Arial"/>
                <w:szCs w:val="22"/>
                <w:lang w:val="fr-CA"/>
              </w:rPr>
              <w:t xml:space="preserve">, </w:t>
            </w:r>
            <w:r>
              <w:rPr>
                <w:rFonts w:cs="Arial"/>
                <w:szCs w:val="22"/>
                <w:lang w:val="fr-CA"/>
              </w:rPr>
              <w:t>qui commence trois ans avant la date d’exécution du testament/le moment où l’opération est contestée et se termine à la première des dates suivantes :</w:t>
            </w:r>
            <w:r w:rsidRPr="004C2DF8">
              <w:rPr>
                <w:rFonts w:cs="Arial"/>
                <w:szCs w:val="22"/>
                <w:lang w:val="fr-CA"/>
              </w:rPr>
              <w:t xml:space="preserve"> (i) </w:t>
            </w:r>
            <w:r>
              <w:rPr>
                <w:rFonts w:cs="Arial"/>
                <w:szCs w:val="22"/>
                <w:lang w:val="fr-CA"/>
              </w:rPr>
              <w:t>deux ans plus tard;</w:t>
            </w:r>
            <w:r w:rsidRPr="004C2DF8">
              <w:rPr>
                <w:rFonts w:cs="Arial"/>
                <w:szCs w:val="22"/>
                <w:lang w:val="fr-CA"/>
              </w:rPr>
              <w:t xml:space="preserve"> (ii) </w:t>
            </w:r>
            <w:r>
              <w:rPr>
                <w:rFonts w:cs="Arial"/>
                <w:szCs w:val="22"/>
                <w:lang w:val="fr-CA"/>
              </w:rPr>
              <w:t>la</w:t>
            </w:r>
            <w:r w:rsidRPr="004C2DF8">
              <w:rPr>
                <w:rFonts w:cs="Arial"/>
                <w:szCs w:val="22"/>
                <w:lang w:val="fr-CA"/>
              </w:rPr>
              <w:t xml:space="preserve"> date </w:t>
            </w:r>
            <w:r>
              <w:rPr>
                <w:rFonts w:cs="Arial"/>
                <w:szCs w:val="22"/>
                <w:lang w:val="fr-CA"/>
              </w:rPr>
              <w:t>du décès</w:t>
            </w:r>
            <w:r w:rsidRPr="004C2DF8">
              <w:rPr>
                <w:rFonts w:cs="Arial"/>
                <w:szCs w:val="22"/>
                <w:lang w:val="fr-CA"/>
              </w:rPr>
              <w:t>.</w:t>
            </w:r>
          </w:p>
          <w:p w14:paraId="09122655" w14:textId="7C59D7AA" w:rsidR="007E109C" w:rsidRPr="007E109C" w:rsidRDefault="007E109C" w:rsidP="00607E63">
            <w:pPr>
              <w:rPr>
                <w:rFonts w:cs="Arial"/>
                <w:szCs w:val="22"/>
                <w:lang w:val="fr-CA"/>
              </w:rPr>
            </w:pPr>
            <w:r>
              <w:rPr>
                <w:rFonts w:cs="Arial"/>
                <w:szCs w:val="22"/>
                <w:lang w:val="fr-CA"/>
              </w:rPr>
              <w:t>Le paragraphe</w:t>
            </w:r>
            <w:r w:rsidRPr="004C2DF8">
              <w:rPr>
                <w:rFonts w:cs="Arial"/>
                <w:szCs w:val="22"/>
                <w:lang w:val="fr-CA"/>
              </w:rPr>
              <w:t xml:space="preserve"> 32</w:t>
            </w:r>
            <w:r>
              <w:rPr>
                <w:rFonts w:cs="Arial"/>
                <w:szCs w:val="22"/>
                <w:lang w:val="fr-CA"/>
              </w:rPr>
              <w:t xml:space="preserve"> </w:t>
            </w:r>
            <w:r w:rsidRPr="004C2DF8">
              <w:rPr>
                <w:rFonts w:cs="Arial"/>
                <w:szCs w:val="22"/>
                <w:lang w:val="fr-CA"/>
              </w:rPr>
              <w:t xml:space="preserve">(6) </w:t>
            </w:r>
            <w:r>
              <w:rPr>
                <w:rFonts w:cs="Arial"/>
                <w:szCs w:val="22"/>
                <w:lang w:val="fr-CA"/>
              </w:rPr>
              <w:t>de la</w:t>
            </w:r>
            <w:r w:rsidRPr="004C2DF8">
              <w:rPr>
                <w:rFonts w:cs="Arial"/>
                <w:szCs w:val="22"/>
                <w:lang w:val="fr-CA"/>
              </w:rPr>
              <w:t xml:space="preserve"> </w:t>
            </w:r>
            <w:r w:rsidRPr="00E73BFD">
              <w:rPr>
                <w:rFonts w:cs="Arial"/>
                <w:i/>
                <w:szCs w:val="22"/>
                <w:lang w:val="fr-CA"/>
              </w:rPr>
              <w:t>Loi de 1992 sur la prise de décisions au nom d’autrui</w:t>
            </w:r>
            <w:r>
              <w:rPr>
                <w:rFonts w:cs="Arial"/>
                <w:szCs w:val="22"/>
                <w:lang w:val="fr-CA"/>
              </w:rPr>
              <w:t xml:space="preserve"> prévoit que le procureur ou tuteur d’une personne incapable a une o</w:t>
            </w:r>
            <w:r w:rsidRPr="004C2DF8">
              <w:rPr>
                <w:rFonts w:cs="Arial"/>
                <w:szCs w:val="22"/>
                <w:lang w:val="fr-CA"/>
              </w:rPr>
              <w:t>bligation</w:t>
            </w:r>
            <w:r>
              <w:rPr>
                <w:rFonts w:cs="Arial"/>
                <w:szCs w:val="22"/>
                <w:lang w:val="fr-CA"/>
              </w:rPr>
              <w:t xml:space="preserve"> fiduciaire</w:t>
            </w:r>
            <w:r w:rsidRPr="004C2DF8">
              <w:rPr>
                <w:rFonts w:cs="Arial"/>
                <w:szCs w:val="22"/>
                <w:lang w:val="fr-CA"/>
              </w:rPr>
              <w:t xml:space="preserve"> </w:t>
            </w:r>
            <w:r>
              <w:rPr>
                <w:rFonts w:cs="Arial"/>
                <w:szCs w:val="22"/>
                <w:lang w:val="fr-CA"/>
              </w:rPr>
              <w:t>d</w:t>
            </w:r>
            <w:r w:rsidRPr="00E73BFD">
              <w:rPr>
                <w:rFonts w:cs="Arial"/>
                <w:szCs w:val="22"/>
                <w:lang w:val="fr-CA"/>
              </w:rPr>
              <w:t>e ten</w:t>
            </w:r>
            <w:r>
              <w:rPr>
                <w:rFonts w:cs="Arial"/>
                <w:szCs w:val="22"/>
                <w:lang w:val="fr-CA"/>
              </w:rPr>
              <w:t xml:space="preserve">ir </w:t>
            </w:r>
            <w:r w:rsidRPr="00E73BFD">
              <w:rPr>
                <w:rFonts w:cs="Arial"/>
                <w:szCs w:val="22"/>
                <w:lang w:val="fr-CA"/>
              </w:rPr>
              <w:t>des comptes de toutes les opérations</w:t>
            </w:r>
            <w:r w:rsidRPr="004C2DF8">
              <w:rPr>
                <w:rFonts w:cs="Arial"/>
                <w:szCs w:val="22"/>
                <w:lang w:val="fr-CA"/>
              </w:rPr>
              <w:t xml:space="preserve">. </w:t>
            </w:r>
            <w:r>
              <w:rPr>
                <w:rFonts w:cs="Arial"/>
                <w:szCs w:val="22"/>
                <w:lang w:val="fr-CA"/>
              </w:rPr>
              <w:t xml:space="preserve">De plus, l’ajout d’un enfant adulte au compte d’un parent âgé est suffisant pour créer une obligation fiduciaire à </w:t>
            </w:r>
            <w:r>
              <w:rPr>
                <w:rFonts w:cs="Arial"/>
                <w:szCs w:val="22"/>
                <w:lang w:val="fr-CA"/>
              </w:rPr>
              <w:lastRenderedPageBreak/>
              <w:t>l’égard du compte du parent</w:t>
            </w:r>
            <w:r w:rsidRPr="004C2DF8">
              <w:rPr>
                <w:rFonts w:cs="Arial"/>
                <w:szCs w:val="22"/>
                <w:lang w:val="fr-CA"/>
              </w:rPr>
              <w:t>.</w:t>
            </w:r>
            <w:r>
              <w:rPr>
                <w:rFonts w:cs="Arial"/>
                <w:szCs w:val="22"/>
                <w:lang w:val="fr-CA"/>
              </w:rPr>
              <w:t xml:space="preserve"> Voir </w:t>
            </w:r>
            <w:r w:rsidRPr="004C2DF8">
              <w:rPr>
                <w:rFonts w:cs="Arial"/>
                <w:i/>
                <w:szCs w:val="22"/>
                <w:lang w:val="fr-CA"/>
              </w:rPr>
              <w:t>Borges v</w:t>
            </w:r>
            <w:r>
              <w:rPr>
                <w:rFonts w:cs="Arial"/>
                <w:i/>
                <w:szCs w:val="22"/>
                <w:lang w:val="fr-CA"/>
              </w:rPr>
              <w:t>.</w:t>
            </w:r>
            <w:r w:rsidRPr="004C2DF8">
              <w:rPr>
                <w:rFonts w:cs="Arial"/>
                <w:i/>
                <w:szCs w:val="22"/>
                <w:lang w:val="fr-CA"/>
              </w:rPr>
              <w:t xml:space="preserve"> Borges</w:t>
            </w:r>
            <w:r w:rsidRPr="004C2DF8">
              <w:rPr>
                <w:rFonts w:cs="Arial"/>
                <w:szCs w:val="22"/>
                <w:lang w:val="fr-CA"/>
              </w:rPr>
              <w:t>, 2018 ONSC 3451</w:t>
            </w:r>
            <w:r>
              <w:rPr>
                <w:rFonts w:cs="Arial"/>
                <w:szCs w:val="22"/>
                <w:lang w:val="fr-CA"/>
              </w:rPr>
              <w:t>,</w:t>
            </w:r>
            <w:r w:rsidRPr="004C2DF8">
              <w:rPr>
                <w:rFonts w:cs="Arial"/>
                <w:szCs w:val="22"/>
                <w:lang w:val="fr-CA"/>
              </w:rPr>
              <w:t xml:space="preserve"> a</w:t>
            </w:r>
            <w:r>
              <w:rPr>
                <w:rFonts w:cs="Arial"/>
                <w:szCs w:val="22"/>
                <w:lang w:val="fr-CA"/>
              </w:rPr>
              <w:t>u</w:t>
            </w:r>
            <w:r w:rsidRPr="004C2DF8">
              <w:rPr>
                <w:rFonts w:cs="Arial"/>
                <w:szCs w:val="22"/>
                <w:lang w:val="fr-CA"/>
              </w:rPr>
              <w:t xml:space="preserve"> par. 27.</w:t>
            </w:r>
          </w:p>
        </w:tc>
      </w:tr>
      <w:tr w:rsidR="007E109C" w:rsidRPr="00454BB1" w14:paraId="0B8C0519" w14:textId="77777777" w:rsidTr="0063492D">
        <w:tc>
          <w:tcPr>
            <w:tcW w:w="3438" w:type="dxa"/>
          </w:tcPr>
          <w:p w14:paraId="1A400F7B" w14:textId="03B4D512" w:rsidR="007E109C" w:rsidRPr="00454BB1" w:rsidRDefault="007E109C" w:rsidP="00607E63">
            <w:pPr>
              <w:rPr>
                <w:rFonts w:cs="Arial"/>
                <w:szCs w:val="22"/>
                <w:highlight w:val="yellow"/>
                <w:lang w:val="fr-CA"/>
              </w:rPr>
            </w:pPr>
            <w:r w:rsidRPr="004C2DF8">
              <w:rPr>
                <w:rFonts w:cs="Arial"/>
                <w:szCs w:val="22"/>
                <w:lang w:val="fr-CA"/>
              </w:rPr>
              <w:lastRenderedPageBreak/>
              <w:t xml:space="preserve">Production </w:t>
            </w:r>
            <w:r>
              <w:rPr>
                <w:rFonts w:cs="Arial"/>
                <w:szCs w:val="22"/>
                <w:lang w:val="fr-CA"/>
              </w:rPr>
              <w:t>des documents médicaux</w:t>
            </w:r>
          </w:p>
        </w:tc>
        <w:tc>
          <w:tcPr>
            <w:tcW w:w="6300" w:type="dxa"/>
          </w:tcPr>
          <w:p w14:paraId="269EADD0" w14:textId="0CFD4207" w:rsidR="007E109C" w:rsidRPr="00454BB1" w:rsidRDefault="007E109C" w:rsidP="00607E63">
            <w:pPr>
              <w:rPr>
                <w:rFonts w:cs="Arial"/>
                <w:szCs w:val="22"/>
                <w:highlight w:val="yellow"/>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w:t>
            </w:r>
            <w:r w:rsidRPr="004C2DF8">
              <w:rPr>
                <w:rFonts w:cs="Arial"/>
                <w:szCs w:val="22"/>
                <w:lang w:val="fr-CA"/>
              </w:rPr>
              <w:t xml:space="preserve"> </w:t>
            </w:r>
            <w:r>
              <w:rPr>
                <w:rFonts w:cs="Arial"/>
                <w:szCs w:val="22"/>
                <w:lang w:val="fr-CA"/>
              </w:rPr>
              <w:t>le</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r w:rsidRPr="004C2DF8">
              <w:rPr>
                <w:rFonts w:cs="Arial"/>
                <w:szCs w:val="22"/>
                <w:lang w:val="fr-CA"/>
              </w:rPr>
              <w:t xml:space="preserve"> </w:t>
            </w:r>
            <w:r>
              <w:rPr>
                <w:rFonts w:cs="Arial"/>
                <w:szCs w:val="22"/>
                <w:lang w:val="fr-CA"/>
              </w:rPr>
              <w:t>ait par la présente le droit d’exiger la p</w:t>
            </w:r>
            <w:r w:rsidRPr="004C2DF8">
              <w:rPr>
                <w:rFonts w:cs="Arial"/>
                <w:szCs w:val="22"/>
                <w:lang w:val="fr-CA"/>
              </w:rPr>
              <w:t xml:space="preserve">roduction </w:t>
            </w:r>
            <w:r>
              <w:rPr>
                <w:rFonts w:cs="Arial"/>
                <w:szCs w:val="22"/>
                <w:lang w:val="fr-CA"/>
              </w:rPr>
              <w:t xml:space="preserve">de tous les documents et dossiers médicaux se rapportant </w:t>
            </w:r>
            <w:proofErr w:type="gramStart"/>
            <w:r>
              <w:rPr>
                <w:rFonts w:cs="Arial"/>
                <w:szCs w:val="22"/>
                <w:lang w:val="fr-CA"/>
              </w:rPr>
              <w:t xml:space="preserve">à </w:t>
            </w:r>
            <w:proofErr w:type="gramEnd"/>
            <w:r w:rsidRPr="004C2DF8">
              <w:rPr>
                <w:rStyle w:val="Prompt"/>
                <w:rFonts w:ascii="Wingdings" w:hAnsi="Wingdings" w:cs="Arial"/>
                <w:color w:val="auto"/>
                <w:szCs w:val="22"/>
                <w:lang w:val="fr-CA"/>
              </w:rPr>
              <w:sym w:font="Wingdings" w:char="F06C"/>
            </w:r>
            <w:r w:rsidRPr="004C2DF8">
              <w:rPr>
                <w:rFonts w:cs="Arial"/>
                <w:szCs w:val="22"/>
                <w:lang w:val="fr-CA"/>
              </w:rPr>
              <w:t xml:space="preserve">, </w:t>
            </w:r>
            <w:r>
              <w:rPr>
                <w:rFonts w:cs="Arial"/>
                <w:szCs w:val="22"/>
                <w:lang w:val="fr-CA"/>
              </w:rPr>
              <w:t>pour la période commençant le</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r w:rsidRPr="004C2DF8">
              <w:rPr>
                <w:rStyle w:val="Prompt"/>
                <w:rFonts w:cs="Arial"/>
                <w:color w:val="auto"/>
                <w:szCs w:val="22"/>
                <w:lang w:val="fr-CA"/>
              </w:rPr>
              <w:t xml:space="preserve"> </w:t>
            </w:r>
            <w:r>
              <w:rPr>
                <w:rStyle w:val="Prompt"/>
                <w:rFonts w:cs="Arial"/>
                <w:color w:val="auto"/>
                <w:szCs w:val="22"/>
                <w:lang w:val="fr-CA"/>
              </w:rPr>
              <w:t>et se terminant le</w:t>
            </w:r>
            <w:r w:rsidRPr="004C2DF8">
              <w:rPr>
                <w:rStyle w:val="Prompt"/>
                <w:rFonts w:cs="Arial"/>
                <w:color w:val="auto"/>
                <w:szCs w:val="22"/>
                <w:lang w:val="fr-CA"/>
              </w:rPr>
              <w:t xml:space="preserve"> </w:t>
            </w:r>
            <w:r w:rsidRPr="004C2DF8">
              <w:rPr>
                <w:rStyle w:val="Prompt"/>
                <w:rFonts w:ascii="Wingdings" w:hAnsi="Wingdings" w:cs="Arial"/>
                <w:color w:val="auto"/>
                <w:szCs w:val="22"/>
                <w:lang w:val="fr-CA"/>
              </w:rPr>
              <w:sym w:font="Wingdings" w:char="F06C"/>
            </w:r>
            <w:r w:rsidRPr="004C2DF8">
              <w:rPr>
                <w:rStyle w:val="Prompt"/>
                <w:rFonts w:cs="Arial"/>
                <w:color w:val="auto"/>
                <w:szCs w:val="22"/>
                <w:lang w:val="fr-CA"/>
              </w:rPr>
              <w:t>,</w:t>
            </w:r>
            <w:r>
              <w:rPr>
                <w:rStyle w:val="Prompt"/>
                <w:rFonts w:cs="Arial"/>
                <w:color w:val="auto"/>
                <w:szCs w:val="22"/>
                <w:lang w:val="fr-CA"/>
              </w:rPr>
              <w:t xml:space="preserve"> de toute</w:t>
            </w:r>
            <w:r w:rsidRPr="004C2DF8">
              <w:rPr>
                <w:rFonts w:cs="Arial"/>
                <w:szCs w:val="22"/>
                <w:lang w:val="fr-CA"/>
              </w:rPr>
              <w:t xml:space="preserve"> person</w:t>
            </w:r>
            <w:r>
              <w:rPr>
                <w:rFonts w:cs="Arial"/>
                <w:szCs w:val="22"/>
                <w:lang w:val="fr-CA"/>
              </w:rPr>
              <w:t>ne ou</w:t>
            </w:r>
            <w:r w:rsidRPr="004C2DF8">
              <w:rPr>
                <w:rFonts w:cs="Arial"/>
                <w:szCs w:val="22"/>
                <w:lang w:val="fr-CA"/>
              </w:rPr>
              <w:t xml:space="preserve"> institution</w:t>
            </w:r>
            <w:r>
              <w:rPr>
                <w:rFonts w:cs="Arial"/>
                <w:szCs w:val="22"/>
                <w:lang w:val="fr-CA"/>
              </w:rPr>
              <w:t xml:space="preserve"> en </w:t>
            </w:r>
            <w:r w:rsidRPr="004C2DF8">
              <w:rPr>
                <w:rFonts w:cs="Arial"/>
                <w:szCs w:val="22"/>
                <w:lang w:val="fr-CA"/>
              </w:rPr>
              <w:t xml:space="preserve">possession </w:t>
            </w:r>
            <w:r>
              <w:rPr>
                <w:rFonts w:cs="Arial"/>
                <w:szCs w:val="22"/>
                <w:lang w:val="fr-CA"/>
              </w:rPr>
              <w:t>de tels documents médicaux</w:t>
            </w:r>
            <w:r w:rsidRPr="004C2DF8">
              <w:rPr>
                <w:rFonts w:cs="Arial"/>
                <w:szCs w:val="22"/>
                <w:lang w:val="fr-CA"/>
              </w:rPr>
              <w:t xml:space="preserve">, </w:t>
            </w:r>
            <w:r>
              <w:rPr>
                <w:rFonts w:cs="Arial"/>
                <w:szCs w:val="22"/>
                <w:lang w:val="fr-CA"/>
              </w:rPr>
              <w:t>de la même manière et dans la même mesure que</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r w:rsidRPr="004C2DF8">
              <w:rPr>
                <w:rFonts w:cs="Arial"/>
                <w:szCs w:val="22"/>
                <w:lang w:val="fr-CA"/>
              </w:rPr>
              <w:t xml:space="preserve"> </w:t>
            </w:r>
            <w:r>
              <w:rPr>
                <w:rFonts w:cs="Arial"/>
                <w:szCs w:val="22"/>
                <w:lang w:val="fr-CA"/>
              </w:rPr>
              <w:t>aurait pu le faire de son vivant</w:t>
            </w:r>
            <w:r w:rsidRPr="004C2DF8">
              <w:rPr>
                <w:rFonts w:cs="Arial"/>
                <w:szCs w:val="22"/>
                <w:lang w:val="fr-CA"/>
              </w:rPr>
              <w:t xml:space="preserve">, </w:t>
            </w:r>
            <w:r>
              <w:rPr>
                <w:rFonts w:cs="Arial"/>
                <w:szCs w:val="22"/>
                <w:lang w:val="fr-CA"/>
              </w:rPr>
              <w:t>et que tous les documents produits qui ont été reçus soient présentés aux autres parties sur demande</w:t>
            </w:r>
            <w:r w:rsidRPr="004C2DF8">
              <w:rPr>
                <w:rFonts w:cs="Arial"/>
                <w:szCs w:val="22"/>
                <w:lang w:val="fr-CA"/>
              </w:rPr>
              <w:t>.</w:t>
            </w:r>
            <w:r>
              <w:rPr>
                <w:rFonts w:cs="Arial"/>
                <w:szCs w:val="22"/>
                <w:lang w:val="fr-CA"/>
              </w:rPr>
              <w:t xml:space="preserve"> Les frais liés à la </w:t>
            </w:r>
            <w:r w:rsidRPr="004C2DF8">
              <w:rPr>
                <w:rFonts w:cs="Arial"/>
                <w:szCs w:val="22"/>
                <w:lang w:val="fr-CA"/>
              </w:rPr>
              <w:t xml:space="preserve">production </w:t>
            </w:r>
            <w:r>
              <w:rPr>
                <w:rFonts w:cs="Arial"/>
                <w:szCs w:val="22"/>
                <w:lang w:val="fr-CA"/>
              </w:rPr>
              <w:t xml:space="preserve">des documents et dossiers doivent être payés sur la succession </w:t>
            </w:r>
            <w:proofErr w:type="gramStart"/>
            <w:r>
              <w:rPr>
                <w:rFonts w:cs="Arial"/>
                <w:szCs w:val="22"/>
                <w:lang w:val="fr-CA"/>
              </w:rPr>
              <w:t>par</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proofErr w:type="gramEnd"/>
            <w:r w:rsidRPr="004C2DF8">
              <w:rPr>
                <w:rFonts w:cs="Arial"/>
                <w:szCs w:val="22"/>
                <w:lang w:val="fr-CA"/>
              </w:rPr>
              <w:t xml:space="preserve"> </w:t>
            </w:r>
            <w:r>
              <w:rPr>
                <w:rFonts w:cs="Arial"/>
                <w:szCs w:val="22"/>
                <w:lang w:val="fr-CA"/>
              </w:rPr>
              <w:t>, et</w:t>
            </w:r>
            <w:r w:rsidRPr="004C2DF8">
              <w:rPr>
                <w:rFonts w:cs="Arial"/>
                <w:szCs w:val="22"/>
                <w:lang w:val="fr-CA"/>
              </w:rPr>
              <w:t xml:space="preserve"> </w:t>
            </w:r>
            <w:r>
              <w:rPr>
                <w:rFonts w:cs="Arial"/>
                <w:szCs w:val="22"/>
                <w:lang w:val="fr-CA"/>
              </w:rPr>
              <w:t>la décision finale quant au paiement de tels coûts et dépenses doit être rendue par le juge du procès</w:t>
            </w:r>
            <w:r w:rsidRPr="004C2DF8">
              <w:rPr>
                <w:rFonts w:cs="Arial"/>
                <w:szCs w:val="22"/>
                <w:lang w:val="fr-CA"/>
              </w:rPr>
              <w:t>.</w:t>
            </w:r>
          </w:p>
        </w:tc>
        <w:tc>
          <w:tcPr>
            <w:tcW w:w="4050" w:type="dxa"/>
          </w:tcPr>
          <w:p w14:paraId="2B79FF04" w14:textId="77777777" w:rsidR="007E109C" w:rsidRDefault="007E109C" w:rsidP="00374E7A">
            <w:pPr>
              <w:rPr>
                <w:rFonts w:cs="Arial"/>
                <w:szCs w:val="22"/>
                <w:lang w:val="fr-CA"/>
              </w:rPr>
            </w:pPr>
            <w:r>
              <w:rPr>
                <w:rFonts w:cs="Arial"/>
                <w:szCs w:val="22"/>
                <w:lang w:val="fr-CA"/>
              </w:rPr>
              <w:t>Il existe une jurisprudence, dans le</w:t>
            </w:r>
            <w:r w:rsidRPr="004C2DF8">
              <w:rPr>
                <w:rFonts w:cs="Arial"/>
                <w:szCs w:val="22"/>
                <w:lang w:val="fr-CA"/>
              </w:rPr>
              <w:t xml:space="preserve"> context</w:t>
            </w:r>
            <w:r>
              <w:rPr>
                <w:rFonts w:cs="Arial"/>
                <w:szCs w:val="22"/>
                <w:lang w:val="fr-CA"/>
              </w:rPr>
              <w:t>e de la</w:t>
            </w:r>
            <w:r w:rsidRPr="004C2DF8">
              <w:rPr>
                <w:rFonts w:cs="Arial"/>
                <w:szCs w:val="22"/>
                <w:lang w:val="fr-CA"/>
              </w:rPr>
              <w:t xml:space="preserve"> </w:t>
            </w:r>
            <w:r w:rsidRPr="00463C96">
              <w:rPr>
                <w:rFonts w:cs="Arial"/>
                <w:i/>
                <w:szCs w:val="22"/>
                <w:lang w:val="fr-CA"/>
              </w:rPr>
              <w:t>Loi de 1992 sur la prise de décisions au nom d’autrui</w:t>
            </w:r>
            <w:r w:rsidRPr="004C2DF8">
              <w:rPr>
                <w:rFonts w:cs="Arial"/>
                <w:szCs w:val="22"/>
                <w:lang w:val="fr-CA"/>
              </w:rPr>
              <w:t xml:space="preserve">, </w:t>
            </w:r>
            <w:r>
              <w:rPr>
                <w:rFonts w:cs="Arial"/>
                <w:szCs w:val="22"/>
                <w:lang w:val="fr-CA"/>
              </w:rPr>
              <w:t>selon laquelle le tribunal pourrait ne pas avoir la compétence nécessaire pour ordonner la production de documents médicaux contrairement aux souhaits du patient</w:t>
            </w:r>
            <w:r w:rsidRPr="004C2DF8">
              <w:rPr>
                <w:rFonts w:cs="Arial"/>
                <w:szCs w:val="22"/>
                <w:lang w:val="fr-CA"/>
              </w:rPr>
              <w:t xml:space="preserve">. </w:t>
            </w:r>
            <w:r>
              <w:rPr>
                <w:rFonts w:cs="Arial"/>
                <w:szCs w:val="22"/>
                <w:lang w:val="fr-CA"/>
              </w:rPr>
              <w:t xml:space="preserve">Voir la décision rendue par le juge </w:t>
            </w:r>
            <w:r w:rsidRPr="004C2DF8">
              <w:rPr>
                <w:rFonts w:cs="Arial"/>
                <w:szCs w:val="22"/>
                <w:lang w:val="fr-CA"/>
              </w:rPr>
              <w:t>Penny</w:t>
            </w:r>
            <w:r>
              <w:rPr>
                <w:rFonts w:cs="Arial"/>
                <w:szCs w:val="22"/>
                <w:lang w:val="fr-CA"/>
              </w:rPr>
              <w:t xml:space="preserve"> dans l’arrêt</w:t>
            </w:r>
            <w:r w:rsidRPr="004C2DF8">
              <w:rPr>
                <w:rFonts w:cs="Arial"/>
                <w:szCs w:val="22"/>
                <w:lang w:val="fr-CA"/>
              </w:rPr>
              <w:t xml:space="preserve"> </w:t>
            </w:r>
            <w:r w:rsidRPr="004C2DF8">
              <w:rPr>
                <w:rFonts w:cs="Arial"/>
                <w:i/>
                <w:szCs w:val="22"/>
                <w:lang w:val="fr-CA"/>
              </w:rPr>
              <w:t>Beretta v</w:t>
            </w:r>
            <w:r>
              <w:rPr>
                <w:rFonts w:cs="Arial"/>
                <w:i/>
                <w:szCs w:val="22"/>
                <w:lang w:val="fr-CA"/>
              </w:rPr>
              <w:t>.</w:t>
            </w:r>
            <w:r w:rsidRPr="004C2DF8">
              <w:rPr>
                <w:rFonts w:cs="Arial"/>
                <w:i/>
                <w:szCs w:val="22"/>
                <w:lang w:val="fr-CA"/>
              </w:rPr>
              <w:t xml:space="preserve"> Beretta</w:t>
            </w:r>
            <w:r w:rsidRPr="004C2DF8">
              <w:rPr>
                <w:rFonts w:cs="Arial"/>
                <w:szCs w:val="22"/>
                <w:lang w:val="fr-CA"/>
              </w:rPr>
              <w:t>, 2014 ONSC 7178, a</w:t>
            </w:r>
            <w:r>
              <w:rPr>
                <w:rFonts w:cs="Arial"/>
                <w:szCs w:val="22"/>
                <w:lang w:val="fr-CA"/>
              </w:rPr>
              <w:t>u</w:t>
            </w:r>
            <w:r w:rsidRPr="004C2DF8">
              <w:rPr>
                <w:rFonts w:cs="Arial"/>
                <w:szCs w:val="22"/>
                <w:lang w:val="fr-CA"/>
              </w:rPr>
              <w:t xml:space="preserve"> par.</w:t>
            </w:r>
            <w:r>
              <w:rPr>
                <w:rFonts w:cs="Arial"/>
                <w:szCs w:val="22"/>
                <w:lang w:val="fr-CA"/>
              </w:rPr>
              <w:t> </w:t>
            </w:r>
            <w:r w:rsidRPr="004C2DF8">
              <w:rPr>
                <w:rFonts w:cs="Arial"/>
                <w:szCs w:val="22"/>
                <w:lang w:val="fr-CA"/>
              </w:rPr>
              <w:t xml:space="preserve">73. </w:t>
            </w:r>
            <w:r>
              <w:rPr>
                <w:rFonts w:cs="Arial"/>
                <w:szCs w:val="22"/>
                <w:lang w:val="fr-CA"/>
              </w:rPr>
              <w:t>Cependant</w:t>
            </w:r>
            <w:r w:rsidRPr="004C2DF8">
              <w:rPr>
                <w:rFonts w:cs="Arial"/>
                <w:szCs w:val="22"/>
                <w:lang w:val="fr-CA"/>
              </w:rPr>
              <w:t xml:space="preserve">, </w:t>
            </w:r>
            <w:r>
              <w:rPr>
                <w:rFonts w:cs="Arial"/>
                <w:szCs w:val="22"/>
                <w:lang w:val="fr-CA"/>
              </w:rPr>
              <w:t>dans l’arrêt</w:t>
            </w:r>
            <w:r w:rsidRPr="004C2DF8">
              <w:rPr>
                <w:rFonts w:cs="Arial"/>
                <w:szCs w:val="22"/>
                <w:lang w:val="fr-CA"/>
              </w:rPr>
              <w:t xml:space="preserve"> </w:t>
            </w:r>
            <w:r w:rsidRPr="004C2DF8">
              <w:rPr>
                <w:rFonts w:cs="Arial"/>
                <w:i/>
                <w:szCs w:val="22"/>
                <w:lang w:val="fr-CA"/>
              </w:rPr>
              <w:t>Borges v Borges</w:t>
            </w:r>
            <w:r w:rsidRPr="004C2DF8">
              <w:rPr>
                <w:rFonts w:cs="Arial"/>
                <w:szCs w:val="22"/>
                <w:lang w:val="fr-CA"/>
              </w:rPr>
              <w:t>, 2018 ONSC 3451, a</w:t>
            </w:r>
            <w:r>
              <w:rPr>
                <w:rFonts w:cs="Arial"/>
                <w:szCs w:val="22"/>
                <w:lang w:val="fr-CA"/>
              </w:rPr>
              <w:t>u</w:t>
            </w:r>
            <w:r w:rsidRPr="004C2DF8">
              <w:rPr>
                <w:rFonts w:cs="Arial"/>
                <w:szCs w:val="22"/>
                <w:lang w:val="fr-CA"/>
              </w:rPr>
              <w:t xml:space="preserve"> par. 25</w:t>
            </w:r>
            <w:r>
              <w:rPr>
                <w:rFonts w:cs="Arial"/>
                <w:szCs w:val="22"/>
                <w:lang w:val="fr-CA"/>
              </w:rPr>
              <w:t>, le tribunal a ordonné la production des documents médicaux lorsque la capacité de la personne censément incapable est en cause dans une instance relevant de la LPDNA</w:t>
            </w:r>
            <w:r w:rsidRPr="004C2DF8">
              <w:rPr>
                <w:rFonts w:cs="Arial"/>
                <w:szCs w:val="22"/>
                <w:lang w:val="fr-CA"/>
              </w:rPr>
              <w:t>.</w:t>
            </w:r>
          </w:p>
          <w:p w14:paraId="6BCE7716" w14:textId="6AD7AF41" w:rsidR="007E109C" w:rsidRDefault="007E109C" w:rsidP="00374E7A">
            <w:pPr>
              <w:rPr>
                <w:rFonts w:cs="Arial"/>
                <w:szCs w:val="22"/>
                <w:lang w:val="fr-CA"/>
              </w:rPr>
            </w:pPr>
            <w:r>
              <w:rPr>
                <w:rFonts w:cs="Arial"/>
                <w:szCs w:val="22"/>
                <w:lang w:val="fr-CA"/>
              </w:rPr>
              <w:t xml:space="preserve">Les évaluateurs qui évaluent la capacité d’une personne en vertu de la </w:t>
            </w:r>
            <w:r>
              <w:rPr>
                <w:rFonts w:cs="Arial"/>
                <w:i/>
                <w:iCs/>
                <w:szCs w:val="22"/>
                <w:lang w:val="fr-CA"/>
              </w:rPr>
              <w:t>LPDNA</w:t>
            </w:r>
            <w:r w:rsidRPr="00FF4990">
              <w:rPr>
                <w:rFonts w:cs="Arial"/>
                <w:szCs w:val="22"/>
                <w:lang w:val="fr-CA"/>
              </w:rPr>
              <w:t xml:space="preserve"> </w:t>
            </w:r>
            <w:r>
              <w:rPr>
                <w:rFonts w:cs="Arial"/>
                <w:szCs w:val="22"/>
                <w:lang w:val="fr-CA"/>
              </w:rPr>
              <w:t xml:space="preserve">peuvent se voir accorder l’accès à des </w:t>
            </w:r>
            <w:r w:rsidRPr="007A00B4">
              <w:rPr>
                <w:rFonts w:cs="Arial"/>
                <w:szCs w:val="22"/>
                <w:lang w:val="fr-CA"/>
              </w:rPr>
              <w:t xml:space="preserve">renseignements personnels sur la santé </w:t>
            </w:r>
            <w:r>
              <w:rPr>
                <w:rFonts w:cs="Arial"/>
                <w:szCs w:val="22"/>
                <w:lang w:val="fr-CA"/>
              </w:rPr>
              <w:t>aux termes de l’al. </w:t>
            </w:r>
            <w:r w:rsidRPr="00FF4990">
              <w:rPr>
                <w:rFonts w:cs="Arial"/>
                <w:szCs w:val="22"/>
                <w:lang w:val="fr-CA"/>
              </w:rPr>
              <w:t>43</w:t>
            </w:r>
            <w:r>
              <w:rPr>
                <w:rFonts w:cs="Arial"/>
                <w:szCs w:val="22"/>
                <w:lang w:val="fr-CA"/>
              </w:rPr>
              <w:t xml:space="preserve"> </w:t>
            </w:r>
            <w:r w:rsidRPr="00FF4990">
              <w:rPr>
                <w:rFonts w:cs="Arial"/>
                <w:szCs w:val="22"/>
                <w:lang w:val="fr-CA"/>
              </w:rPr>
              <w:t>(1)</w:t>
            </w:r>
            <w:r>
              <w:rPr>
                <w:rFonts w:cs="Arial"/>
                <w:szCs w:val="22"/>
                <w:lang w:val="fr-CA"/>
              </w:rPr>
              <w:t xml:space="preserve"> </w:t>
            </w:r>
            <w:r w:rsidRPr="00FF4990">
              <w:rPr>
                <w:rFonts w:cs="Arial"/>
                <w:szCs w:val="22"/>
                <w:lang w:val="fr-CA"/>
              </w:rPr>
              <w:t xml:space="preserve">a) </w:t>
            </w:r>
            <w:r>
              <w:rPr>
                <w:rFonts w:cs="Arial"/>
                <w:szCs w:val="22"/>
                <w:lang w:val="fr-CA"/>
              </w:rPr>
              <w:t>de la</w:t>
            </w:r>
            <w:r w:rsidRPr="00FF4990">
              <w:rPr>
                <w:rFonts w:cs="Arial"/>
                <w:szCs w:val="22"/>
                <w:lang w:val="fr-CA"/>
              </w:rPr>
              <w:t xml:space="preserve"> </w:t>
            </w:r>
            <w:r w:rsidRPr="00063361">
              <w:rPr>
                <w:rFonts w:cs="Arial"/>
                <w:i/>
                <w:iCs/>
                <w:szCs w:val="22"/>
                <w:lang w:val="fr-CA"/>
              </w:rPr>
              <w:t>Loi de 2004 sur la protection des renseignements personnels sur la santé</w:t>
            </w:r>
            <w:r w:rsidRPr="00FF4990">
              <w:rPr>
                <w:rFonts w:cs="Arial"/>
                <w:szCs w:val="22"/>
                <w:lang w:val="fr-CA"/>
              </w:rPr>
              <w:t xml:space="preserve">, </w:t>
            </w:r>
            <w:r>
              <w:rPr>
                <w:rFonts w:cs="Arial"/>
                <w:szCs w:val="22"/>
                <w:lang w:val="fr-CA"/>
              </w:rPr>
              <w:t>L</w:t>
            </w:r>
            <w:r w:rsidRPr="00FF4990">
              <w:rPr>
                <w:rFonts w:cs="Arial"/>
                <w:szCs w:val="22"/>
                <w:lang w:val="fr-CA"/>
              </w:rPr>
              <w:t>.O. 2004, c</w:t>
            </w:r>
            <w:r>
              <w:rPr>
                <w:rFonts w:cs="Arial"/>
                <w:szCs w:val="22"/>
                <w:lang w:val="fr-CA"/>
              </w:rPr>
              <w:t>hap</w:t>
            </w:r>
            <w:r w:rsidRPr="00FF4990">
              <w:rPr>
                <w:rFonts w:cs="Arial"/>
                <w:szCs w:val="22"/>
                <w:lang w:val="fr-CA"/>
              </w:rPr>
              <w:t xml:space="preserve">. 3, </w:t>
            </w:r>
            <w:r>
              <w:rPr>
                <w:rFonts w:cs="Arial"/>
                <w:szCs w:val="22"/>
                <w:lang w:val="fr-CA"/>
              </w:rPr>
              <w:t>ann</w:t>
            </w:r>
            <w:r w:rsidRPr="00FF4990">
              <w:rPr>
                <w:rFonts w:cs="Arial"/>
                <w:szCs w:val="22"/>
                <w:lang w:val="fr-CA"/>
              </w:rPr>
              <w:t>. A.</w:t>
            </w:r>
          </w:p>
          <w:p w14:paraId="307ECD05" w14:textId="63616C06" w:rsidR="007E109C" w:rsidRPr="00454BB1" w:rsidRDefault="007E109C" w:rsidP="00374E7A">
            <w:pPr>
              <w:rPr>
                <w:rFonts w:cs="Arial"/>
                <w:szCs w:val="22"/>
                <w:highlight w:val="yellow"/>
                <w:lang w:val="fr-CA"/>
              </w:rPr>
            </w:pPr>
          </w:p>
        </w:tc>
      </w:tr>
      <w:tr w:rsidR="007E109C" w:rsidRPr="00454BB1" w14:paraId="7B99C6AC" w14:textId="77777777" w:rsidTr="0063492D">
        <w:tc>
          <w:tcPr>
            <w:tcW w:w="3438" w:type="dxa"/>
          </w:tcPr>
          <w:p w14:paraId="1201C228" w14:textId="77777777" w:rsidR="007E109C" w:rsidRPr="004C2DF8" w:rsidRDefault="007E109C" w:rsidP="007E109C">
            <w:pPr>
              <w:rPr>
                <w:rFonts w:cs="Arial"/>
                <w:szCs w:val="22"/>
                <w:lang w:val="fr-CA"/>
              </w:rPr>
            </w:pPr>
            <w:r w:rsidRPr="004C2DF8">
              <w:rPr>
                <w:rFonts w:cs="Arial"/>
                <w:szCs w:val="22"/>
                <w:lang w:val="fr-CA"/>
              </w:rPr>
              <w:lastRenderedPageBreak/>
              <w:t xml:space="preserve">Production </w:t>
            </w:r>
            <w:r>
              <w:rPr>
                <w:rFonts w:cs="Arial"/>
                <w:szCs w:val="22"/>
                <w:lang w:val="fr-CA"/>
              </w:rPr>
              <w:t>des documents de l’avocat</w:t>
            </w:r>
          </w:p>
          <w:p w14:paraId="68822E7A" w14:textId="77777777" w:rsidR="007E109C" w:rsidRPr="004C2DF8" w:rsidRDefault="007E109C" w:rsidP="007E109C">
            <w:pPr>
              <w:rPr>
                <w:rFonts w:cs="Arial"/>
                <w:szCs w:val="22"/>
                <w:lang w:val="fr-CA"/>
              </w:rPr>
            </w:pPr>
          </w:p>
          <w:p w14:paraId="653DF621" w14:textId="77777777" w:rsidR="007E109C" w:rsidRPr="004C2DF8" w:rsidRDefault="007E109C" w:rsidP="007E109C">
            <w:pPr>
              <w:rPr>
                <w:rFonts w:cs="Arial"/>
                <w:szCs w:val="22"/>
                <w:lang w:val="fr-CA"/>
              </w:rPr>
            </w:pPr>
          </w:p>
          <w:p w14:paraId="15183AD7" w14:textId="77777777" w:rsidR="007E109C" w:rsidRPr="004C2DF8" w:rsidRDefault="007E109C" w:rsidP="007E109C">
            <w:pPr>
              <w:rPr>
                <w:rFonts w:cs="Arial"/>
                <w:szCs w:val="22"/>
                <w:lang w:val="fr-CA"/>
              </w:rPr>
            </w:pPr>
          </w:p>
          <w:p w14:paraId="119F4C79" w14:textId="77777777" w:rsidR="007E109C" w:rsidRPr="00454BB1" w:rsidRDefault="007E109C" w:rsidP="00607E63">
            <w:pPr>
              <w:rPr>
                <w:rFonts w:cs="Arial"/>
                <w:szCs w:val="22"/>
                <w:highlight w:val="yellow"/>
                <w:lang w:val="fr-CA"/>
              </w:rPr>
            </w:pPr>
          </w:p>
        </w:tc>
        <w:tc>
          <w:tcPr>
            <w:tcW w:w="6300" w:type="dxa"/>
          </w:tcPr>
          <w:p w14:paraId="27457EB2" w14:textId="5E4ACD82" w:rsidR="007E109C" w:rsidRPr="00454BB1" w:rsidRDefault="007E109C" w:rsidP="00607E63">
            <w:pPr>
              <w:rPr>
                <w:rFonts w:cs="Arial"/>
                <w:szCs w:val="22"/>
                <w:highlight w:val="yellow"/>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w:t>
            </w:r>
            <w:r w:rsidRPr="004C2DF8">
              <w:rPr>
                <w:rFonts w:cs="Arial"/>
                <w:szCs w:val="22"/>
                <w:lang w:val="fr-CA"/>
              </w:rPr>
              <w:t xml:space="preserve"> </w:t>
            </w:r>
            <w:r>
              <w:rPr>
                <w:rFonts w:cs="Arial"/>
                <w:szCs w:val="22"/>
                <w:lang w:val="fr-CA"/>
              </w:rPr>
              <w:t>le</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r w:rsidRPr="004C2DF8">
              <w:rPr>
                <w:rFonts w:cs="Arial"/>
                <w:szCs w:val="22"/>
                <w:lang w:val="fr-CA"/>
              </w:rPr>
              <w:t xml:space="preserve"> </w:t>
            </w:r>
            <w:r>
              <w:rPr>
                <w:rFonts w:cs="Arial"/>
                <w:szCs w:val="22"/>
                <w:lang w:val="fr-CA"/>
              </w:rPr>
              <w:t>ait par la présente le droit d’exiger la p</w:t>
            </w:r>
            <w:r w:rsidRPr="004C2DF8">
              <w:rPr>
                <w:rFonts w:cs="Arial"/>
                <w:szCs w:val="22"/>
                <w:lang w:val="fr-CA"/>
              </w:rPr>
              <w:t xml:space="preserve">roduction </w:t>
            </w:r>
            <w:r>
              <w:rPr>
                <w:rFonts w:cs="Arial"/>
                <w:szCs w:val="22"/>
                <w:lang w:val="fr-CA"/>
              </w:rPr>
              <w:t xml:space="preserve">de tous les documents, notes et dossiers de l’avocat se rapportant </w:t>
            </w:r>
            <w:proofErr w:type="gramStart"/>
            <w:r>
              <w:rPr>
                <w:rFonts w:cs="Arial"/>
                <w:szCs w:val="22"/>
                <w:lang w:val="fr-CA"/>
              </w:rPr>
              <w:t xml:space="preserve">à </w:t>
            </w:r>
            <w:proofErr w:type="gramEnd"/>
            <w:r w:rsidRPr="004C2DF8">
              <w:rPr>
                <w:rStyle w:val="Prompt"/>
                <w:rFonts w:ascii="Wingdings" w:hAnsi="Wingdings" w:cs="Arial"/>
                <w:color w:val="auto"/>
                <w:szCs w:val="22"/>
                <w:lang w:val="fr-CA"/>
              </w:rPr>
              <w:sym w:font="Wingdings" w:char="F06C"/>
            </w:r>
            <w:r w:rsidRPr="004C2DF8">
              <w:rPr>
                <w:rFonts w:cs="Arial"/>
                <w:szCs w:val="22"/>
                <w:lang w:val="fr-CA"/>
              </w:rPr>
              <w:t xml:space="preserve">, </w:t>
            </w:r>
            <w:r>
              <w:rPr>
                <w:rFonts w:cs="Arial"/>
                <w:szCs w:val="22"/>
                <w:lang w:val="fr-CA"/>
              </w:rPr>
              <w:t>pour la période commençant le</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r w:rsidRPr="004C2DF8">
              <w:rPr>
                <w:rStyle w:val="Prompt"/>
                <w:rFonts w:cs="Arial"/>
                <w:color w:val="auto"/>
                <w:szCs w:val="22"/>
                <w:lang w:val="fr-CA"/>
              </w:rPr>
              <w:t xml:space="preserve"> </w:t>
            </w:r>
            <w:r>
              <w:rPr>
                <w:rStyle w:val="Prompt"/>
                <w:rFonts w:cs="Arial"/>
                <w:color w:val="auto"/>
                <w:szCs w:val="22"/>
                <w:lang w:val="fr-CA"/>
              </w:rPr>
              <w:t>et se terminant le</w:t>
            </w:r>
            <w:r w:rsidRPr="004C2DF8">
              <w:rPr>
                <w:rStyle w:val="Prompt"/>
                <w:rFonts w:cs="Arial"/>
                <w:color w:val="auto"/>
                <w:szCs w:val="22"/>
                <w:lang w:val="fr-CA"/>
              </w:rPr>
              <w:t xml:space="preserve"> </w:t>
            </w:r>
            <w:r w:rsidRPr="004C2DF8">
              <w:rPr>
                <w:rStyle w:val="Prompt"/>
                <w:rFonts w:ascii="Wingdings" w:hAnsi="Wingdings" w:cs="Arial"/>
                <w:color w:val="auto"/>
                <w:szCs w:val="22"/>
                <w:lang w:val="fr-CA"/>
              </w:rPr>
              <w:sym w:font="Wingdings" w:char="F06C"/>
            </w:r>
            <w:r w:rsidRPr="004C2DF8">
              <w:rPr>
                <w:rStyle w:val="Prompt"/>
                <w:rFonts w:cs="Arial"/>
                <w:color w:val="auto"/>
                <w:szCs w:val="22"/>
                <w:lang w:val="fr-CA"/>
              </w:rPr>
              <w:t>,</w:t>
            </w:r>
            <w:r>
              <w:rPr>
                <w:rStyle w:val="Prompt"/>
                <w:rFonts w:cs="Arial"/>
                <w:color w:val="auto"/>
                <w:szCs w:val="22"/>
                <w:lang w:val="fr-CA"/>
              </w:rPr>
              <w:t xml:space="preserve"> de tout avocat ou cabinet d’avocats e</w:t>
            </w:r>
            <w:r w:rsidRPr="004C2DF8">
              <w:rPr>
                <w:rFonts w:cs="Arial"/>
                <w:szCs w:val="22"/>
                <w:lang w:val="fr-CA"/>
              </w:rPr>
              <w:t xml:space="preserve">n possession </w:t>
            </w:r>
            <w:r>
              <w:rPr>
                <w:rFonts w:cs="Arial"/>
                <w:szCs w:val="22"/>
                <w:lang w:val="fr-CA"/>
              </w:rPr>
              <w:t>de tels documents juridiques pertinents, de la même manière et dans la même mesure que</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r w:rsidRPr="004C2DF8">
              <w:rPr>
                <w:rFonts w:cs="Arial"/>
                <w:szCs w:val="22"/>
                <w:lang w:val="fr-CA"/>
              </w:rPr>
              <w:t xml:space="preserve"> </w:t>
            </w:r>
            <w:r>
              <w:rPr>
                <w:rFonts w:cs="Arial"/>
                <w:szCs w:val="22"/>
                <w:lang w:val="fr-CA"/>
              </w:rPr>
              <w:t>aurait pu le faire de son vivant</w:t>
            </w:r>
            <w:r w:rsidRPr="004C2DF8">
              <w:rPr>
                <w:rFonts w:cs="Arial"/>
                <w:szCs w:val="22"/>
                <w:lang w:val="fr-CA"/>
              </w:rPr>
              <w:t xml:space="preserve">, </w:t>
            </w:r>
            <w:r>
              <w:rPr>
                <w:rFonts w:cs="Arial"/>
                <w:szCs w:val="22"/>
                <w:lang w:val="fr-CA"/>
              </w:rPr>
              <w:t>et que tous les documents produits qui ont été reçus soient présentés aux autres parties sur demande</w:t>
            </w:r>
            <w:r w:rsidRPr="004C2DF8">
              <w:rPr>
                <w:rFonts w:cs="Arial"/>
                <w:szCs w:val="22"/>
                <w:lang w:val="fr-CA"/>
              </w:rPr>
              <w:t xml:space="preserve">. </w:t>
            </w:r>
            <w:r>
              <w:rPr>
                <w:rFonts w:cs="Arial"/>
                <w:szCs w:val="22"/>
                <w:lang w:val="fr-CA"/>
              </w:rPr>
              <w:t xml:space="preserve">Les frais liés à la </w:t>
            </w:r>
            <w:r w:rsidRPr="004C2DF8">
              <w:rPr>
                <w:rFonts w:cs="Arial"/>
                <w:szCs w:val="22"/>
                <w:lang w:val="fr-CA"/>
              </w:rPr>
              <w:t xml:space="preserve">production </w:t>
            </w:r>
            <w:r>
              <w:rPr>
                <w:rFonts w:cs="Arial"/>
                <w:szCs w:val="22"/>
                <w:lang w:val="fr-CA"/>
              </w:rPr>
              <w:t xml:space="preserve">des documents et dossiers doivent être payés sur la succession </w:t>
            </w:r>
            <w:proofErr w:type="gramStart"/>
            <w:r>
              <w:rPr>
                <w:rFonts w:cs="Arial"/>
                <w:szCs w:val="22"/>
                <w:lang w:val="fr-CA"/>
              </w:rPr>
              <w:t>par</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proofErr w:type="gramEnd"/>
            <w:r w:rsidRPr="004C2DF8">
              <w:rPr>
                <w:rFonts w:cs="Arial"/>
                <w:szCs w:val="22"/>
                <w:lang w:val="fr-CA"/>
              </w:rPr>
              <w:t xml:space="preserve"> </w:t>
            </w:r>
            <w:r>
              <w:rPr>
                <w:rFonts w:cs="Arial"/>
                <w:szCs w:val="22"/>
                <w:lang w:val="fr-CA"/>
              </w:rPr>
              <w:t>, et</w:t>
            </w:r>
            <w:r w:rsidRPr="004C2DF8">
              <w:rPr>
                <w:rFonts w:cs="Arial"/>
                <w:szCs w:val="22"/>
                <w:lang w:val="fr-CA"/>
              </w:rPr>
              <w:t xml:space="preserve"> </w:t>
            </w:r>
            <w:r>
              <w:rPr>
                <w:rFonts w:cs="Arial"/>
                <w:szCs w:val="22"/>
                <w:lang w:val="fr-CA"/>
              </w:rPr>
              <w:t>la décision finale quant au paiement de tels coûts et dépenses doit être rendue par le juge du procès</w:t>
            </w:r>
            <w:r w:rsidRPr="004C2DF8">
              <w:rPr>
                <w:rFonts w:cs="Arial"/>
                <w:szCs w:val="22"/>
                <w:lang w:val="fr-CA"/>
              </w:rPr>
              <w:t>.</w:t>
            </w:r>
          </w:p>
        </w:tc>
        <w:tc>
          <w:tcPr>
            <w:tcW w:w="4050" w:type="dxa"/>
          </w:tcPr>
          <w:p w14:paraId="76BACAC4" w14:textId="77777777" w:rsidR="007E109C" w:rsidRPr="004C2DF8" w:rsidRDefault="007E109C" w:rsidP="007E109C">
            <w:pPr>
              <w:rPr>
                <w:color w:val="000000"/>
                <w:shd w:val="clear" w:color="auto" w:fill="FFFFFF"/>
                <w:lang w:val="fr-CA"/>
              </w:rPr>
            </w:pPr>
            <w:r>
              <w:rPr>
                <w:rFonts w:cs="Arial"/>
                <w:szCs w:val="22"/>
                <w:lang w:val="fr-CA"/>
              </w:rPr>
              <w:t>Voir</w:t>
            </w:r>
            <w:r w:rsidRPr="004C2DF8">
              <w:rPr>
                <w:rFonts w:cs="Arial"/>
                <w:szCs w:val="22"/>
                <w:lang w:val="fr-CA"/>
              </w:rPr>
              <w:t xml:space="preserve"> </w:t>
            </w:r>
            <w:r w:rsidRPr="004C2DF8">
              <w:rPr>
                <w:rFonts w:cs="Arial"/>
                <w:i/>
                <w:szCs w:val="22"/>
                <w:lang w:val="fr-CA"/>
              </w:rPr>
              <w:t>Ballard Estate</w:t>
            </w:r>
            <w:r w:rsidRPr="004C2DF8">
              <w:rPr>
                <w:rFonts w:cs="Arial"/>
                <w:szCs w:val="22"/>
                <w:lang w:val="fr-CA"/>
              </w:rPr>
              <w:t xml:space="preserve">, </w:t>
            </w:r>
            <w:r w:rsidRPr="004C2DF8">
              <w:rPr>
                <w:rStyle w:val="reflex3-alt"/>
                <w:color w:val="000000"/>
                <w:shd w:val="clear" w:color="auto" w:fill="FFFFFF"/>
                <w:lang w:val="fr-CA"/>
              </w:rPr>
              <w:t>[1994] CarswellOnt 579 (</w:t>
            </w:r>
            <w:r>
              <w:rPr>
                <w:rStyle w:val="reflex3-alt"/>
                <w:color w:val="000000"/>
                <w:shd w:val="clear" w:color="auto" w:fill="FFFFFF"/>
                <w:lang w:val="fr-CA"/>
              </w:rPr>
              <w:t>CS Ont),</w:t>
            </w:r>
            <w:r w:rsidRPr="004C2DF8">
              <w:rPr>
                <w:color w:val="000000"/>
                <w:shd w:val="clear" w:color="auto" w:fill="FFFFFF"/>
                <w:lang w:val="fr-CA"/>
              </w:rPr>
              <w:t> </w:t>
            </w:r>
            <w:r>
              <w:rPr>
                <w:color w:val="000000"/>
                <w:shd w:val="clear" w:color="auto" w:fill="FFFFFF"/>
                <w:lang w:val="fr-CA"/>
              </w:rPr>
              <w:t>pour ce qui est du principe de l’intérêt conjoint et du secret professionnel entre les bénéficiaires et les fiduciaires, en ce qui concerne les avis juridiques donnés au sujet de l’</w:t>
            </w:r>
            <w:r w:rsidRPr="004C2DF8">
              <w:rPr>
                <w:color w:val="000000"/>
                <w:shd w:val="clear" w:color="auto" w:fill="FFFFFF"/>
                <w:lang w:val="fr-CA"/>
              </w:rPr>
              <w:t xml:space="preserve">administration </w:t>
            </w:r>
            <w:r>
              <w:rPr>
                <w:color w:val="000000"/>
                <w:shd w:val="clear" w:color="auto" w:fill="FFFFFF"/>
                <w:lang w:val="fr-CA"/>
              </w:rPr>
              <w:t>de la fiducie à un fiduciaire</w:t>
            </w:r>
            <w:r w:rsidRPr="004C2DF8">
              <w:rPr>
                <w:color w:val="000000"/>
                <w:shd w:val="clear" w:color="auto" w:fill="FFFFFF"/>
                <w:lang w:val="fr-CA"/>
              </w:rPr>
              <w:t>.</w:t>
            </w:r>
          </w:p>
          <w:p w14:paraId="301A4A1B" w14:textId="78E5F939" w:rsidR="007E109C" w:rsidRPr="00454BB1" w:rsidRDefault="007E109C" w:rsidP="00607E63">
            <w:pPr>
              <w:rPr>
                <w:rFonts w:cs="Arial"/>
                <w:szCs w:val="22"/>
                <w:highlight w:val="yellow"/>
                <w:lang w:val="fr-CA"/>
              </w:rPr>
            </w:pPr>
            <w:r>
              <w:rPr>
                <w:rFonts w:cs="Arial"/>
                <w:szCs w:val="22"/>
                <w:lang w:val="fr-CA"/>
              </w:rPr>
              <w:t xml:space="preserve">REMARQUE : Assurez-vous que la portée de l’ordonnance de production des documents de l’avocat se limite aux dossiers de l’avocat qui </w:t>
            </w:r>
            <w:proofErr w:type="gramStart"/>
            <w:r>
              <w:rPr>
                <w:rFonts w:cs="Arial"/>
                <w:szCs w:val="22"/>
                <w:lang w:val="fr-CA"/>
              </w:rPr>
              <w:t>sont</w:t>
            </w:r>
            <w:proofErr w:type="gramEnd"/>
            <w:r>
              <w:rPr>
                <w:rFonts w:cs="Arial"/>
                <w:szCs w:val="22"/>
                <w:lang w:val="fr-CA"/>
              </w:rPr>
              <w:t xml:space="preserve"> ou peuvent être nécessaires pour statuer sur l’instance</w:t>
            </w:r>
            <w:r w:rsidRPr="004C2DF8">
              <w:rPr>
                <w:rFonts w:cs="Arial"/>
                <w:szCs w:val="22"/>
                <w:lang w:val="fr-CA"/>
              </w:rPr>
              <w:t xml:space="preserve">. </w:t>
            </w:r>
          </w:p>
        </w:tc>
      </w:tr>
      <w:tr w:rsidR="009620E9" w:rsidRPr="00454BB1" w14:paraId="580F9151" w14:textId="77777777" w:rsidTr="0063492D">
        <w:tc>
          <w:tcPr>
            <w:tcW w:w="3438" w:type="dxa"/>
          </w:tcPr>
          <w:p w14:paraId="55679EA8" w14:textId="2BEBB17B" w:rsidR="009620E9" w:rsidRPr="00454BB1" w:rsidRDefault="009620E9" w:rsidP="00607E63">
            <w:pPr>
              <w:rPr>
                <w:rFonts w:cs="Arial"/>
                <w:szCs w:val="22"/>
                <w:highlight w:val="yellow"/>
                <w:lang w:val="fr-CA"/>
              </w:rPr>
            </w:pPr>
            <w:r w:rsidRPr="004C2DF8">
              <w:rPr>
                <w:rFonts w:cs="Arial"/>
                <w:szCs w:val="22"/>
                <w:lang w:val="fr-CA"/>
              </w:rPr>
              <w:t xml:space="preserve">Production </w:t>
            </w:r>
            <w:r>
              <w:rPr>
                <w:rFonts w:cs="Arial"/>
                <w:szCs w:val="22"/>
                <w:lang w:val="fr-CA"/>
              </w:rPr>
              <w:t>du dossier immobilier de l’avocat</w:t>
            </w:r>
          </w:p>
        </w:tc>
        <w:tc>
          <w:tcPr>
            <w:tcW w:w="6300" w:type="dxa"/>
          </w:tcPr>
          <w:p w14:paraId="033E7BB6" w14:textId="4DC4AF51" w:rsidR="009620E9" w:rsidRPr="00454BB1" w:rsidRDefault="009620E9" w:rsidP="00607E63">
            <w:pPr>
              <w:rPr>
                <w:rFonts w:cs="Arial"/>
                <w:szCs w:val="22"/>
                <w:highlight w:val="yellow"/>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w:t>
            </w:r>
            <w:r w:rsidRPr="004C2DF8">
              <w:rPr>
                <w:rFonts w:cs="Arial"/>
                <w:szCs w:val="22"/>
                <w:lang w:val="fr-CA"/>
              </w:rPr>
              <w:t xml:space="preserve"> </w:t>
            </w:r>
            <w:r>
              <w:rPr>
                <w:rFonts w:cs="Arial"/>
                <w:szCs w:val="22"/>
                <w:lang w:val="fr-CA"/>
              </w:rPr>
              <w:t>l’avocat ou les avocats qui agissent dans le cadre du transfert de</w:t>
            </w:r>
            <w:r w:rsidRPr="004C2DF8">
              <w:rPr>
                <w:rFonts w:cs="Arial"/>
                <w:szCs w:val="22"/>
                <w:lang w:val="fr-CA"/>
              </w:rPr>
              <w:t xml:space="preserve"> (</w:t>
            </w:r>
            <w:r>
              <w:rPr>
                <w:rFonts w:cs="Arial"/>
                <w:szCs w:val="22"/>
                <w:lang w:val="fr-CA"/>
              </w:rPr>
              <w:t>biens</w:t>
            </w:r>
            <w:r w:rsidRPr="004C2DF8">
              <w:rPr>
                <w:rFonts w:cs="Arial"/>
                <w:szCs w:val="22"/>
                <w:lang w:val="fr-CA"/>
              </w:rPr>
              <w:t xml:space="preserve">) </w:t>
            </w:r>
            <w:r>
              <w:rPr>
                <w:rFonts w:cs="Arial"/>
                <w:szCs w:val="22"/>
                <w:lang w:val="fr-CA"/>
              </w:rPr>
              <w:t xml:space="preserve">le ou vers le </w:t>
            </w:r>
            <w:r w:rsidRPr="004C2DF8">
              <w:rPr>
                <w:rFonts w:cs="Arial"/>
                <w:szCs w:val="22"/>
                <w:lang w:val="fr-CA"/>
              </w:rPr>
              <w:t>(date)</w:t>
            </w:r>
            <w:r>
              <w:rPr>
                <w:rFonts w:cs="Arial"/>
                <w:szCs w:val="22"/>
                <w:lang w:val="fr-CA"/>
              </w:rPr>
              <w:t xml:space="preserve"> four</w:t>
            </w:r>
            <w:r>
              <w:rPr>
                <w:rFonts w:cs="Arial"/>
                <w:szCs w:val="22"/>
                <w:lang w:val="fr-CA"/>
              </w:rPr>
              <w:t>nissent sans délai</w:t>
            </w:r>
            <w:r>
              <w:rPr>
                <w:rFonts w:cs="Arial"/>
                <w:szCs w:val="22"/>
                <w:lang w:val="fr-CA"/>
              </w:rPr>
              <w:t xml:space="preserve"> aux avocats des requérants/intimés tous les dossiers, documents et renseignements relatifs aux questions concernant le défunt durant la période commençant le </w:t>
            </w:r>
            <w:r w:rsidRPr="004C2DF8">
              <w:rPr>
                <w:rStyle w:val="Prompt"/>
                <w:rFonts w:ascii="Wingdings" w:hAnsi="Wingdings" w:cs="Arial"/>
                <w:color w:val="auto"/>
                <w:szCs w:val="22"/>
                <w:lang w:val="fr-CA"/>
              </w:rPr>
              <w:sym w:font="Wingdings" w:char="F06C"/>
            </w:r>
            <w:r w:rsidRPr="004C2DF8">
              <w:rPr>
                <w:rStyle w:val="Prompt"/>
                <w:rFonts w:cs="Arial"/>
                <w:color w:val="auto"/>
                <w:szCs w:val="22"/>
                <w:lang w:val="fr-CA"/>
              </w:rPr>
              <w:t xml:space="preserve"> </w:t>
            </w:r>
            <w:r>
              <w:rPr>
                <w:rStyle w:val="Prompt"/>
                <w:rFonts w:cs="Arial"/>
                <w:color w:val="auto"/>
                <w:szCs w:val="22"/>
                <w:lang w:val="fr-CA"/>
              </w:rPr>
              <w:t>et se terminant le</w:t>
            </w:r>
            <w:r w:rsidRPr="004C2DF8">
              <w:rPr>
                <w:rStyle w:val="Prompt"/>
                <w:rFonts w:cs="Arial"/>
                <w:color w:val="auto"/>
                <w:szCs w:val="22"/>
                <w:lang w:val="fr-CA"/>
              </w:rPr>
              <w:t xml:space="preserve"> </w:t>
            </w:r>
            <w:r w:rsidRPr="004C2DF8">
              <w:rPr>
                <w:rStyle w:val="Prompt"/>
                <w:rFonts w:ascii="Wingdings" w:hAnsi="Wingdings" w:cs="Arial"/>
                <w:color w:val="auto"/>
                <w:szCs w:val="22"/>
                <w:lang w:val="fr-CA"/>
              </w:rPr>
              <w:sym w:font="Wingdings" w:char="F06C"/>
            </w:r>
            <w:r w:rsidRPr="004C2DF8">
              <w:rPr>
                <w:rFonts w:cs="Arial"/>
                <w:szCs w:val="22"/>
                <w:lang w:val="fr-CA"/>
              </w:rPr>
              <w:t>.</w:t>
            </w:r>
          </w:p>
        </w:tc>
        <w:tc>
          <w:tcPr>
            <w:tcW w:w="4050" w:type="dxa"/>
          </w:tcPr>
          <w:p w14:paraId="0F1C9F15" w14:textId="09EB23A7" w:rsidR="009620E9" w:rsidRPr="00454BB1" w:rsidRDefault="009620E9" w:rsidP="00607E63">
            <w:pPr>
              <w:rPr>
                <w:rFonts w:cs="Arial"/>
                <w:szCs w:val="22"/>
                <w:lang w:val="fr-CA"/>
              </w:rPr>
            </w:pPr>
          </w:p>
        </w:tc>
      </w:tr>
      <w:tr w:rsidR="009620E9" w:rsidRPr="00454BB1" w14:paraId="1FCCA6EF" w14:textId="77777777" w:rsidTr="0063492D">
        <w:tc>
          <w:tcPr>
            <w:tcW w:w="3438" w:type="dxa"/>
          </w:tcPr>
          <w:p w14:paraId="6846B31B" w14:textId="12245599" w:rsidR="009620E9" w:rsidRPr="00454BB1" w:rsidRDefault="009620E9" w:rsidP="00607E63">
            <w:pPr>
              <w:rPr>
                <w:rFonts w:cs="Arial"/>
                <w:szCs w:val="22"/>
                <w:highlight w:val="yellow"/>
                <w:lang w:val="fr-CA"/>
              </w:rPr>
            </w:pPr>
            <w:r>
              <w:rPr>
                <w:rFonts w:cs="Arial"/>
                <w:szCs w:val="22"/>
                <w:lang w:val="fr-CA"/>
              </w:rPr>
              <w:t>Secret professionnel</w:t>
            </w:r>
            <w:r w:rsidRPr="004C2DF8">
              <w:rPr>
                <w:rFonts w:cs="Arial"/>
                <w:szCs w:val="22"/>
                <w:lang w:val="fr-CA"/>
              </w:rPr>
              <w:t xml:space="preserve"> </w:t>
            </w:r>
          </w:p>
        </w:tc>
        <w:tc>
          <w:tcPr>
            <w:tcW w:w="6300" w:type="dxa"/>
          </w:tcPr>
          <w:p w14:paraId="7B51F51C" w14:textId="3F4AB2CF" w:rsidR="009620E9" w:rsidRPr="00454BB1" w:rsidRDefault="009620E9" w:rsidP="00607E63">
            <w:pPr>
              <w:rPr>
                <w:rFonts w:cs="Arial"/>
                <w:szCs w:val="22"/>
                <w:highlight w:val="yellow"/>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qu’en vertu de la</w:t>
            </w:r>
            <w:r w:rsidRPr="00C91B3A">
              <w:rPr>
                <w:rFonts w:cs="Arial"/>
                <w:szCs w:val="22"/>
                <w:lang w:val="fr-CA"/>
              </w:rPr>
              <w:t xml:space="preserve"> présente ordonnance donnant des directives</w:t>
            </w:r>
            <w:r>
              <w:rPr>
                <w:rFonts w:cs="Arial"/>
                <w:szCs w:val="22"/>
                <w:lang w:val="fr-CA"/>
              </w:rPr>
              <w:t>, il soit renoncé à</w:t>
            </w:r>
            <w:r w:rsidRPr="004C2DF8">
              <w:rPr>
                <w:rFonts w:cs="Arial"/>
                <w:szCs w:val="22"/>
                <w:lang w:val="fr-CA"/>
              </w:rPr>
              <w:t xml:space="preserve"> </w:t>
            </w:r>
            <w:r>
              <w:rPr>
                <w:rFonts w:cs="Arial"/>
                <w:szCs w:val="22"/>
                <w:lang w:val="fr-CA"/>
              </w:rPr>
              <w:t>toute réclamation concernant le défunt</w:t>
            </w:r>
            <w:r w:rsidRPr="004C2DF8">
              <w:rPr>
                <w:rFonts w:cs="Arial"/>
                <w:szCs w:val="22"/>
                <w:lang w:val="fr-CA"/>
              </w:rPr>
              <w:t>,</w:t>
            </w:r>
            <w:r>
              <w:rPr>
                <w:rFonts w:cs="Arial"/>
                <w:szCs w:val="22"/>
                <w:lang w:val="fr-CA"/>
              </w:rPr>
              <w:t xml:space="preserve"> le </w:t>
            </w:r>
            <w:r w:rsidRPr="00C7184A">
              <w:rPr>
                <w:rFonts w:cs="Arial"/>
                <w:szCs w:val="22"/>
                <w:lang w:val="fr-CA"/>
              </w:rPr>
              <w:t>secret professionnel liant l</w:t>
            </w:r>
            <w:r>
              <w:rPr>
                <w:rFonts w:cs="Arial"/>
                <w:szCs w:val="22"/>
                <w:lang w:val="fr-CA"/>
              </w:rPr>
              <w:t>’</w:t>
            </w:r>
            <w:r w:rsidRPr="00C7184A">
              <w:rPr>
                <w:rFonts w:cs="Arial"/>
                <w:szCs w:val="22"/>
                <w:lang w:val="fr-CA"/>
              </w:rPr>
              <w:t>avocat à son client</w:t>
            </w:r>
            <w:r w:rsidRPr="004C2DF8">
              <w:rPr>
                <w:rFonts w:cs="Arial"/>
                <w:szCs w:val="22"/>
                <w:lang w:val="fr-CA"/>
              </w:rPr>
              <w:t xml:space="preserve">, </w:t>
            </w:r>
            <w:r>
              <w:rPr>
                <w:rFonts w:cs="Arial"/>
                <w:szCs w:val="22"/>
                <w:lang w:val="fr-CA"/>
              </w:rPr>
              <w:t>le</w:t>
            </w:r>
            <w:r>
              <w:t xml:space="preserve"> </w:t>
            </w:r>
            <w:r w:rsidRPr="00C7184A">
              <w:rPr>
                <w:rFonts w:cs="Arial"/>
                <w:szCs w:val="22"/>
                <w:lang w:val="fr-CA"/>
              </w:rPr>
              <w:t>secret professionnel liant l</w:t>
            </w:r>
            <w:r>
              <w:rPr>
                <w:rFonts w:cs="Arial"/>
                <w:szCs w:val="22"/>
                <w:lang w:val="fr-CA"/>
              </w:rPr>
              <w:t>e conseiller financier</w:t>
            </w:r>
            <w:r w:rsidRPr="00C7184A">
              <w:rPr>
                <w:rFonts w:cs="Arial"/>
                <w:szCs w:val="22"/>
                <w:lang w:val="fr-CA"/>
              </w:rPr>
              <w:t xml:space="preserve"> à son client</w:t>
            </w:r>
            <w:r w:rsidRPr="004C2DF8">
              <w:rPr>
                <w:rFonts w:cs="Arial"/>
                <w:szCs w:val="22"/>
                <w:lang w:val="fr-CA"/>
              </w:rPr>
              <w:t xml:space="preserve">, </w:t>
            </w:r>
            <w:r>
              <w:rPr>
                <w:rFonts w:cs="Arial"/>
                <w:szCs w:val="22"/>
                <w:lang w:val="fr-CA"/>
              </w:rPr>
              <w:t xml:space="preserve">ou tout autre secret </w:t>
            </w:r>
            <w:r w:rsidRPr="004C2DF8">
              <w:rPr>
                <w:rFonts w:cs="Arial"/>
                <w:szCs w:val="22"/>
                <w:lang w:val="fr-CA"/>
              </w:rPr>
              <w:t>professio</w:t>
            </w:r>
            <w:r>
              <w:rPr>
                <w:rFonts w:cs="Arial"/>
                <w:szCs w:val="22"/>
                <w:lang w:val="fr-CA"/>
              </w:rPr>
              <w:t>nne</w:t>
            </w:r>
            <w:r w:rsidRPr="004C2DF8">
              <w:rPr>
                <w:rFonts w:cs="Arial"/>
                <w:szCs w:val="22"/>
                <w:lang w:val="fr-CA"/>
              </w:rPr>
              <w:t xml:space="preserve">l, </w:t>
            </w:r>
            <w:r>
              <w:rPr>
                <w:rFonts w:cs="Arial"/>
                <w:szCs w:val="22"/>
                <w:lang w:val="fr-CA"/>
              </w:rPr>
              <w:t>y compris le secret médical</w:t>
            </w:r>
            <w:r w:rsidRPr="004C2DF8">
              <w:rPr>
                <w:rFonts w:cs="Arial"/>
                <w:szCs w:val="22"/>
                <w:lang w:val="fr-CA"/>
              </w:rPr>
              <w:t xml:space="preserve">, </w:t>
            </w:r>
            <w:r>
              <w:rPr>
                <w:rFonts w:cs="Arial"/>
                <w:szCs w:val="22"/>
                <w:lang w:val="fr-CA"/>
              </w:rPr>
              <w:t xml:space="preserve">ou l’obligation de confidentialité liée aux </w:t>
            </w:r>
            <w:r w:rsidRPr="004C2DF8">
              <w:rPr>
                <w:rFonts w:cs="Arial"/>
                <w:szCs w:val="22"/>
                <w:lang w:val="fr-CA"/>
              </w:rPr>
              <w:t xml:space="preserve">instructions </w:t>
            </w:r>
            <w:r>
              <w:rPr>
                <w:rFonts w:cs="Arial"/>
                <w:szCs w:val="22"/>
                <w:lang w:val="fr-CA"/>
              </w:rPr>
              <w:t>relatives à l’un quelconque des documents testamentaires, personnels ou financiers du défunt ou aux documents relatifs aux biens, aux biens immeubles ou à une société du défunt</w:t>
            </w:r>
            <w:r w:rsidRPr="004C2DF8">
              <w:rPr>
                <w:rFonts w:cs="Arial"/>
                <w:szCs w:val="22"/>
                <w:lang w:val="fr-CA"/>
              </w:rPr>
              <w:t>,</w:t>
            </w:r>
            <w:r>
              <w:rPr>
                <w:rFonts w:cs="Arial"/>
                <w:szCs w:val="22"/>
                <w:lang w:val="fr-CA"/>
              </w:rPr>
              <w:t xml:space="preserve"> ou à la réalisation</w:t>
            </w:r>
            <w:r w:rsidRPr="004C2DF8">
              <w:rPr>
                <w:rFonts w:cs="Arial"/>
                <w:szCs w:val="22"/>
                <w:lang w:val="fr-CA"/>
              </w:rPr>
              <w:t xml:space="preserve"> </w:t>
            </w:r>
            <w:r>
              <w:rPr>
                <w:rFonts w:cs="Arial"/>
                <w:szCs w:val="22"/>
                <w:lang w:val="fr-CA"/>
              </w:rPr>
              <w:t xml:space="preserve">ou la signature de ces </w:t>
            </w:r>
            <w:r>
              <w:rPr>
                <w:rFonts w:cs="Arial"/>
                <w:szCs w:val="22"/>
                <w:lang w:val="fr-CA"/>
              </w:rPr>
              <w:lastRenderedPageBreak/>
              <w:t>documents, y compris les règlements et lois sur la protection de la vie privée qui peuvent interdire l’obtention de tels renseignements</w:t>
            </w:r>
            <w:r w:rsidRPr="004C2DF8">
              <w:rPr>
                <w:rFonts w:cs="Arial"/>
                <w:szCs w:val="22"/>
                <w:lang w:val="fr-CA"/>
              </w:rPr>
              <w:t xml:space="preserve">, </w:t>
            </w:r>
            <w:r>
              <w:rPr>
                <w:rFonts w:cs="Arial"/>
                <w:szCs w:val="22"/>
                <w:lang w:val="fr-CA"/>
              </w:rPr>
              <w:t>dont les renseignements personnels sur la santé concernant le défunt</w:t>
            </w:r>
            <w:r w:rsidRPr="004C2DF8">
              <w:rPr>
                <w:rFonts w:cs="Arial"/>
                <w:szCs w:val="22"/>
                <w:lang w:val="fr-CA"/>
              </w:rPr>
              <w:t xml:space="preserve"> </w:t>
            </w:r>
            <w:r>
              <w:rPr>
                <w:rFonts w:cs="Arial"/>
                <w:szCs w:val="22"/>
                <w:lang w:val="fr-CA"/>
              </w:rPr>
              <w:t xml:space="preserve">et les </w:t>
            </w:r>
            <w:r w:rsidRPr="004C2DF8">
              <w:rPr>
                <w:rFonts w:cs="Arial"/>
                <w:szCs w:val="22"/>
                <w:lang w:val="fr-CA"/>
              </w:rPr>
              <w:t>document</w:t>
            </w:r>
            <w:r>
              <w:rPr>
                <w:rFonts w:cs="Arial"/>
                <w:szCs w:val="22"/>
                <w:lang w:val="fr-CA"/>
              </w:rPr>
              <w:t xml:space="preserve">s concernant le défunt qui sont régis par la </w:t>
            </w:r>
            <w:r w:rsidRPr="00D32E5C">
              <w:rPr>
                <w:rFonts w:cs="Arial"/>
                <w:i/>
                <w:szCs w:val="22"/>
                <w:lang w:val="fr-CA"/>
              </w:rPr>
              <w:t xml:space="preserve">Loi sur la protection des renseignements personnels et les documents électroniques </w:t>
            </w:r>
            <w:r w:rsidRPr="004C2DF8">
              <w:rPr>
                <w:rFonts w:cs="Arial"/>
                <w:szCs w:val="22"/>
                <w:lang w:val="fr-CA"/>
              </w:rPr>
              <w:t>(</w:t>
            </w:r>
            <w:r>
              <w:rPr>
                <w:rFonts w:cs="Arial"/>
                <w:szCs w:val="22"/>
                <w:lang w:val="fr-CA"/>
              </w:rPr>
              <w:t>la « LPRPDE »</w:t>
            </w:r>
            <w:r w:rsidRPr="004C2DF8">
              <w:rPr>
                <w:rFonts w:cs="Arial"/>
                <w:szCs w:val="22"/>
                <w:lang w:val="fr-CA"/>
              </w:rPr>
              <w:t>)</w:t>
            </w:r>
            <w:r>
              <w:rPr>
                <w:rFonts w:cs="Arial"/>
                <w:szCs w:val="22"/>
                <w:lang w:val="fr-CA"/>
              </w:rPr>
              <w:t xml:space="preserve"> et la </w:t>
            </w:r>
            <w:r w:rsidRPr="00DB7875">
              <w:rPr>
                <w:rFonts w:cs="Arial"/>
                <w:i/>
                <w:szCs w:val="22"/>
                <w:lang w:val="fr-CA"/>
              </w:rPr>
              <w:t xml:space="preserve">Loi de 2004 sur la protection des renseignements personnels sur la santé </w:t>
            </w:r>
            <w:r w:rsidRPr="004C2DF8">
              <w:rPr>
                <w:rFonts w:cs="Arial"/>
                <w:szCs w:val="22"/>
                <w:lang w:val="fr-CA"/>
              </w:rPr>
              <w:t>(</w:t>
            </w:r>
            <w:r>
              <w:rPr>
                <w:rFonts w:cs="Arial"/>
                <w:szCs w:val="22"/>
                <w:lang w:val="fr-CA"/>
              </w:rPr>
              <w:t>la « LPRPS »</w:t>
            </w:r>
            <w:r w:rsidRPr="004C2DF8">
              <w:rPr>
                <w:rFonts w:cs="Arial"/>
                <w:szCs w:val="22"/>
                <w:lang w:val="fr-CA"/>
              </w:rPr>
              <w:t xml:space="preserve">). </w:t>
            </w:r>
          </w:p>
        </w:tc>
        <w:tc>
          <w:tcPr>
            <w:tcW w:w="4050" w:type="dxa"/>
          </w:tcPr>
          <w:p w14:paraId="12353F5E" w14:textId="2FBA8119" w:rsidR="009620E9" w:rsidRPr="00454BB1" w:rsidRDefault="009620E9" w:rsidP="00374E7A">
            <w:pPr>
              <w:rPr>
                <w:rFonts w:cs="Arial"/>
                <w:szCs w:val="22"/>
                <w:highlight w:val="yellow"/>
                <w:lang w:val="fr-CA"/>
              </w:rPr>
            </w:pPr>
            <w:r>
              <w:rPr>
                <w:rFonts w:cs="Arial"/>
                <w:szCs w:val="22"/>
                <w:lang w:val="fr-CA"/>
              </w:rPr>
              <w:lastRenderedPageBreak/>
              <w:t>Selon le principe général qui justifie l’exception au secret professionnel qui s’applique habituellement en cas de contestation du testament, les intérêts du client décédé s</w:t>
            </w:r>
            <w:r w:rsidRPr="006A6086">
              <w:rPr>
                <w:rFonts w:cs="Arial"/>
                <w:szCs w:val="22"/>
                <w:lang w:val="fr-CA"/>
              </w:rPr>
              <w:t>ont servis, en ce sens que l</w:t>
            </w:r>
            <w:r>
              <w:rPr>
                <w:rFonts w:cs="Arial"/>
                <w:szCs w:val="22"/>
                <w:lang w:val="fr-CA"/>
              </w:rPr>
              <w:t>’</w:t>
            </w:r>
            <w:r w:rsidRPr="006A6086">
              <w:rPr>
                <w:rFonts w:cs="Arial"/>
                <w:szCs w:val="22"/>
                <w:lang w:val="fr-CA"/>
              </w:rPr>
              <w:t>admission d</w:t>
            </w:r>
            <w:r>
              <w:rPr>
                <w:rFonts w:cs="Arial"/>
                <w:szCs w:val="22"/>
                <w:lang w:val="fr-CA"/>
              </w:rPr>
              <w:t>e la preuve des notes de l’avocat rédacteur et du</w:t>
            </w:r>
            <w:r w:rsidRPr="006A6086">
              <w:rPr>
                <w:rFonts w:cs="Arial"/>
                <w:szCs w:val="22"/>
                <w:lang w:val="fr-CA"/>
              </w:rPr>
              <w:t xml:space="preserve"> témoignage</w:t>
            </w:r>
            <w:r>
              <w:rPr>
                <w:rFonts w:cs="Arial"/>
                <w:szCs w:val="22"/>
                <w:lang w:val="fr-CA"/>
              </w:rPr>
              <w:t xml:space="preserve"> au sujet de l’exécution du testament</w:t>
            </w:r>
            <w:r w:rsidRPr="006A6086">
              <w:rPr>
                <w:rFonts w:cs="Arial"/>
                <w:szCs w:val="22"/>
                <w:lang w:val="fr-CA"/>
              </w:rPr>
              <w:t xml:space="preserve"> a pour but </w:t>
            </w:r>
            <w:r>
              <w:rPr>
                <w:rFonts w:cs="Arial"/>
                <w:szCs w:val="22"/>
                <w:lang w:val="fr-CA"/>
              </w:rPr>
              <w:t xml:space="preserve">de permettre au tribunal </w:t>
            </w:r>
            <w:r w:rsidRPr="006A6086">
              <w:rPr>
                <w:rFonts w:cs="Arial"/>
                <w:szCs w:val="22"/>
                <w:lang w:val="fr-CA"/>
              </w:rPr>
              <w:t>d</w:t>
            </w:r>
            <w:r>
              <w:rPr>
                <w:rFonts w:cs="Arial"/>
                <w:szCs w:val="22"/>
                <w:lang w:val="fr-CA"/>
              </w:rPr>
              <w:t>’</w:t>
            </w:r>
            <w:r w:rsidRPr="006A6086">
              <w:rPr>
                <w:rFonts w:cs="Arial"/>
                <w:szCs w:val="22"/>
                <w:lang w:val="fr-CA"/>
              </w:rPr>
              <w:t xml:space="preserve">établir </w:t>
            </w:r>
            <w:r>
              <w:rPr>
                <w:rFonts w:cs="Arial"/>
                <w:szCs w:val="22"/>
                <w:lang w:val="fr-CA"/>
              </w:rPr>
              <w:t>l</w:t>
            </w:r>
            <w:r w:rsidRPr="006A6086">
              <w:rPr>
                <w:rFonts w:cs="Arial"/>
                <w:szCs w:val="22"/>
                <w:lang w:val="fr-CA"/>
              </w:rPr>
              <w:t>es intentions</w:t>
            </w:r>
            <w:r>
              <w:rPr>
                <w:rFonts w:cs="Arial"/>
                <w:szCs w:val="22"/>
                <w:lang w:val="fr-CA"/>
              </w:rPr>
              <w:t xml:space="preserve"> </w:t>
            </w:r>
            <w:r w:rsidRPr="006A6086">
              <w:rPr>
                <w:rFonts w:cs="Arial"/>
                <w:szCs w:val="22"/>
                <w:lang w:val="fr-CA"/>
              </w:rPr>
              <w:lastRenderedPageBreak/>
              <w:t>véritables</w:t>
            </w:r>
            <w:r>
              <w:rPr>
                <w:rFonts w:cs="Arial"/>
                <w:szCs w:val="22"/>
                <w:lang w:val="fr-CA"/>
              </w:rPr>
              <w:t xml:space="preserve"> du défunt</w:t>
            </w:r>
            <w:r w:rsidRPr="006A6086">
              <w:rPr>
                <w:rFonts w:cs="Arial"/>
                <w:szCs w:val="22"/>
                <w:lang w:val="fr-CA"/>
              </w:rPr>
              <w:t>.</w:t>
            </w:r>
            <w:r>
              <w:rPr>
                <w:rFonts w:cs="Arial"/>
                <w:szCs w:val="22"/>
                <w:lang w:val="fr-CA"/>
              </w:rPr>
              <w:t xml:space="preserve"> Voir </w:t>
            </w:r>
            <w:r>
              <w:rPr>
                <w:rFonts w:cs="Arial"/>
                <w:i/>
                <w:szCs w:val="22"/>
                <w:lang w:val="fr-CA"/>
              </w:rPr>
              <w:t>Succession G</w:t>
            </w:r>
            <w:r w:rsidRPr="004C2DF8">
              <w:rPr>
                <w:rFonts w:cs="Arial"/>
                <w:i/>
                <w:szCs w:val="22"/>
                <w:lang w:val="fr-CA"/>
              </w:rPr>
              <w:t xml:space="preserve">oodman </w:t>
            </w:r>
            <w:r>
              <w:rPr>
                <w:rFonts w:cs="Arial"/>
                <w:i/>
                <w:szCs w:val="22"/>
                <w:lang w:val="fr-CA"/>
              </w:rPr>
              <w:t>c.</w:t>
            </w:r>
            <w:r w:rsidRPr="004C2DF8">
              <w:rPr>
                <w:rFonts w:cs="Arial"/>
                <w:i/>
                <w:szCs w:val="22"/>
                <w:lang w:val="fr-CA"/>
              </w:rPr>
              <w:t xml:space="preserve"> Geffen</w:t>
            </w:r>
            <w:r w:rsidRPr="004C2DF8">
              <w:rPr>
                <w:rFonts w:cs="Arial"/>
                <w:szCs w:val="22"/>
                <w:lang w:val="fr-CA"/>
              </w:rPr>
              <w:t>, [1991] 2 R</w:t>
            </w:r>
            <w:r>
              <w:rPr>
                <w:rFonts w:cs="Arial"/>
                <w:szCs w:val="22"/>
                <w:lang w:val="fr-CA"/>
              </w:rPr>
              <w:t>CS</w:t>
            </w:r>
            <w:r w:rsidRPr="004C2DF8">
              <w:rPr>
                <w:rFonts w:cs="Arial"/>
                <w:szCs w:val="22"/>
                <w:lang w:val="fr-CA"/>
              </w:rPr>
              <w:t xml:space="preserve"> 353</w:t>
            </w:r>
            <w:r>
              <w:rPr>
                <w:rFonts w:cs="Arial"/>
                <w:szCs w:val="22"/>
                <w:lang w:val="fr-CA"/>
              </w:rPr>
              <w:t>,</w:t>
            </w:r>
            <w:r w:rsidRPr="004C2DF8">
              <w:rPr>
                <w:rFonts w:cs="Arial"/>
                <w:szCs w:val="22"/>
                <w:lang w:val="fr-CA"/>
              </w:rPr>
              <w:t xml:space="preserve"> </w:t>
            </w:r>
            <w:r>
              <w:rPr>
                <w:rFonts w:cs="Arial"/>
                <w:szCs w:val="22"/>
                <w:lang w:val="fr-CA"/>
              </w:rPr>
              <w:t>et</w:t>
            </w:r>
            <w:r w:rsidRPr="004C2DF8">
              <w:rPr>
                <w:rFonts w:cs="Arial"/>
                <w:szCs w:val="22"/>
                <w:lang w:val="fr-CA"/>
              </w:rPr>
              <w:t xml:space="preserve"> Hope v</w:t>
            </w:r>
            <w:r>
              <w:rPr>
                <w:rFonts w:cs="Arial"/>
                <w:szCs w:val="22"/>
                <w:lang w:val="fr-CA"/>
              </w:rPr>
              <w:t>.</w:t>
            </w:r>
            <w:r w:rsidRPr="004C2DF8">
              <w:rPr>
                <w:rFonts w:cs="Arial"/>
                <w:szCs w:val="22"/>
                <w:lang w:val="fr-CA"/>
              </w:rPr>
              <w:t xml:space="preserve"> Martin</w:t>
            </w:r>
            <w:r w:rsidRPr="004C2DF8">
              <w:rPr>
                <w:rFonts w:cs="Arial"/>
                <w:i/>
                <w:szCs w:val="22"/>
                <w:lang w:val="fr-CA"/>
              </w:rPr>
              <w:t xml:space="preserve">, </w:t>
            </w:r>
            <w:r w:rsidRPr="004C2DF8">
              <w:rPr>
                <w:rFonts w:cs="Arial"/>
                <w:szCs w:val="22"/>
                <w:lang w:val="fr-CA"/>
              </w:rPr>
              <w:t>2011 ONSC 5447</w:t>
            </w:r>
            <w:r>
              <w:rPr>
                <w:rFonts w:cs="Arial"/>
                <w:szCs w:val="22"/>
                <w:lang w:val="fr-CA"/>
              </w:rPr>
              <w:t>,</w:t>
            </w:r>
            <w:r w:rsidRPr="004C2DF8">
              <w:rPr>
                <w:rFonts w:cs="Arial"/>
                <w:szCs w:val="22"/>
                <w:lang w:val="fr-CA"/>
              </w:rPr>
              <w:t xml:space="preserve"> a</w:t>
            </w:r>
            <w:r>
              <w:rPr>
                <w:rFonts w:cs="Arial"/>
                <w:szCs w:val="22"/>
                <w:lang w:val="fr-CA"/>
              </w:rPr>
              <w:t>ux</w:t>
            </w:r>
            <w:r w:rsidRPr="004C2DF8">
              <w:rPr>
                <w:rFonts w:cs="Arial"/>
                <w:szCs w:val="22"/>
                <w:lang w:val="fr-CA"/>
              </w:rPr>
              <w:t xml:space="preserve"> par</w:t>
            </w:r>
            <w:r>
              <w:rPr>
                <w:rFonts w:cs="Arial"/>
                <w:szCs w:val="22"/>
                <w:lang w:val="fr-CA"/>
              </w:rPr>
              <w:t>.</w:t>
            </w:r>
            <w:r w:rsidRPr="004C2DF8">
              <w:rPr>
                <w:rFonts w:cs="Arial"/>
                <w:szCs w:val="22"/>
                <w:lang w:val="fr-CA"/>
              </w:rPr>
              <w:t xml:space="preserve"> 19</w:t>
            </w:r>
            <w:r>
              <w:rPr>
                <w:rFonts w:cs="Arial"/>
                <w:szCs w:val="22"/>
                <w:lang w:val="fr-CA"/>
              </w:rPr>
              <w:t xml:space="preserve"> et </w:t>
            </w:r>
            <w:r w:rsidRPr="004C2DF8">
              <w:rPr>
                <w:rFonts w:cs="Arial"/>
                <w:szCs w:val="22"/>
                <w:lang w:val="fr-CA"/>
              </w:rPr>
              <w:t>20</w:t>
            </w:r>
            <w:r>
              <w:rPr>
                <w:rFonts w:cs="Arial"/>
                <w:szCs w:val="22"/>
                <w:lang w:val="fr-CA"/>
              </w:rPr>
              <w:t>, pour un examen de l’exception</w:t>
            </w:r>
            <w:r>
              <w:t xml:space="preserve"> </w:t>
            </w:r>
            <w:r w:rsidRPr="006E129E">
              <w:rPr>
                <w:rFonts w:cs="Arial"/>
                <w:szCs w:val="22"/>
                <w:lang w:val="fr-CA"/>
              </w:rPr>
              <w:t>au secret professionnel</w:t>
            </w:r>
            <w:r>
              <w:rPr>
                <w:rFonts w:cs="Arial"/>
                <w:szCs w:val="22"/>
                <w:lang w:val="fr-CA"/>
              </w:rPr>
              <w:t xml:space="preserve"> relative aux </w:t>
            </w:r>
            <w:r>
              <w:rPr>
                <w:spacing w:val="-3"/>
                <w:lang w:val="en-GB"/>
              </w:rPr>
              <w:t>testaments</w:t>
            </w:r>
            <w:r w:rsidRPr="004C2DF8">
              <w:rPr>
                <w:rFonts w:cs="Arial"/>
                <w:szCs w:val="22"/>
                <w:lang w:val="fr-CA"/>
              </w:rPr>
              <w:t xml:space="preserve">. </w:t>
            </w:r>
          </w:p>
        </w:tc>
      </w:tr>
      <w:tr w:rsidR="009620E9" w:rsidRPr="00454BB1" w14:paraId="1772C6D0" w14:textId="77777777" w:rsidTr="00EA6AE5">
        <w:tc>
          <w:tcPr>
            <w:tcW w:w="13788" w:type="dxa"/>
            <w:gridSpan w:val="3"/>
          </w:tcPr>
          <w:p w14:paraId="092CD1A1" w14:textId="19FE3D25" w:rsidR="009620E9" w:rsidRPr="00454BB1" w:rsidRDefault="009620E9" w:rsidP="009620E9">
            <w:pPr>
              <w:jc w:val="center"/>
              <w:rPr>
                <w:rFonts w:cs="Arial"/>
                <w:b/>
                <w:i/>
                <w:szCs w:val="22"/>
                <w:lang w:val="fr-CA"/>
              </w:rPr>
            </w:pPr>
            <w:r w:rsidRPr="004C2DF8">
              <w:rPr>
                <w:rFonts w:cs="Arial"/>
                <w:b/>
                <w:i/>
                <w:szCs w:val="22"/>
                <w:lang w:val="fr-CA"/>
              </w:rPr>
              <w:lastRenderedPageBreak/>
              <w:t>(</w:t>
            </w:r>
            <w:r>
              <w:rPr>
                <w:rFonts w:cs="Arial"/>
                <w:b/>
                <w:i/>
                <w:szCs w:val="22"/>
                <w:lang w:val="fr-CA"/>
              </w:rPr>
              <w:t>Établissement du calendrier des</w:t>
            </w:r>
            <w:r w:rsidRPr="004C2DF8">
              <w:rPr>
                <w:rFonts w:cs="Arial"/>
                <w:b/>
                <w:i/>
                <w:szCs w:val="22"/>
                <w:lang w:val="fr-CA"/>
              </w:rPr>
              <w:t xml:space="preserve">) </w:t>
            </w:r>
            <w:r>
              <w:rPr>
                <w:rFonts w:cs="Arial"/>
                <w:b/>
                <w:i/>
                <w:szCs w:val="22"/>
                <w:lang w:val="fr-CA"/>
              </w:rPr>
              <w:t>prochaines étapes du litige</w:t>
            </w:r>
          </w:p>
        </w:tc>
      </w:tr>
      <w:tr w:rsidR="009620E9" w:rsidRPr="00454BB1" w14:paraId="27457841" w14:textId="77777777" w:rsidTr="0063492D">
        <w:tc>
          <w:tcPr>
            <w:tcW w:w="3438" w:type="dxa"/>
          </w:tcPr>
          <w:p w14:paraId="2941CB51" w14:textId="607BB8C0" w:rsidR="009620E9" w:rsidRPr="00454BB1" w:rsidRDefault="009620E9" w:rsidP="00607E63">
            <w:pPr>
              <w:rPr>
                <w:rFonts w:cs="Arial"/>
                <w:szCs w:val="22"/>
                <w:lang w:val="fr-CA"/>
              </w:rPr>
            </w:pPr>
            <w:r>
              <w:rPr>
                <w:rFonts w:cs="Arial"/>
                <w:szCs w:val="22"/>
                <w:lang w:val="fr-CA"/>
              </w:rPr>
              <w:t>Établissement du calendrier</w:t>
            </w:r>
            <w:r w:rsidRPr="004C2DF8">
              <w:rPr>
                <w:rFonts w:cs="Arial"/>
                <w:szCs w:val="22"/>
                <w:lang w:val="fr-CA"/>
              </w:rPr>
              <w:t xml:space="preserve"> </w:t>
            </w:r>
          </w:p>
        </w:tc>
        <w:tc>
          <w:tcPr>
            <w:tcW w:w="6300" w:type="dxa"/>
          </w:tcPr>
          <w:p w14:paraId="092AB2C3" w14:textId="77777777" w:rsidR="009620E9" w:rsidRPr="004C2DF8" w:rsidRDefault="009620E9" w:rsidP="000565F4">
            <w:pPr>
              <w:rPr>
                <w:rFonts w:cs="Arial"/>
                <w:szCs w:val="22"/>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w:t>
            </w:r>
            <w:r w:rsidRPr="004C2DF8">
              <w:rPr>
                <w:rFonts w:cs="Arial"/>
                <w:szCs w:val="22"/>
                <w:lang w:val="fr-CA"/>
              </w:rPr>
              <w:t xml:space="preserve"> </w:t>
            </w:r>
            <w:r>
              <w:rPr>
                <w:rFonts w:cs="Arial"/>
                <w:szCs w:val="22"/>
                <w:lang w:val="fr-CA"/>
              </w:rPr>
              <w:t>les parties aux présentes respectent le calendrier suivant :</w:t>
            </w:r>
            <w:r w:rsidRPr="004C2DF8">
              <w:rPr>
                <w:rFonts w:cs="Arial"/>
                <w:szCs w:val="22"/>
                <w:lang w:val="fr-CA"/>
              </w:rPr>
              <w:t xml:space="preserve"> </w:t>
            </w:r>
          </w:p>
          <w:p w14:paraId="46188CCD" w14:textId="77777777" w:rsidR="009620E9" w:rsidRPr="004C2DF8" w:rsidRDefault="009620E9" w:rsidP="000565F4">
            <w:pPr>
              <w:rPr>
                <w:rStyle w:val="Prompt"/>
                <w:rFonts w:cs="Arial"/>
                <w:color w:val="auto"/>
                <w:szCs w:val="22"/>
                <w:lang w:val="fr-CA"/>
              </w:rPr>
            </w:pPr>
            <w:r w:rsidRPr="004C2DF8">
              <w:rPr>
                <w:rStyle w:val="Prompt"/>
                <w:rFonts w:cs="Arial"/>
                <w:color w:val="auto"/>
                <w:szCs w:val="22"/>
                <w:lang w:val="fr-CA"/>
              </w:rPr>
              <w:t xml:space="preserve">a) </w:t>
            </w:r>
            <w:r>
              <w:rPr>
                <w:rStyle w:val="Prompt"/>
                <w:rFonts w:cs="Arial"/>
                <w:color w:val="auto"/>
                <w:szCs w:val="22"/>
                <w:lang w:val="fr-CA"/>
              </w:rPr>
              <w:t xml:space="preserve">les affidavits de défense doivent être signifiés d’ici au </w:t>
            </w:r>
            <w:r w:rsidRPr="004C2DF8">
              <w:rPr>
                <w:rStyle w:val="Prompt"/>
                <w:rFonts w:cs="Arial"/>
                <w:color w:val="auto"/>
                <w:szCs w:val="22"/>
                <w:lang w:val="fr-CA"/>
              </w:rPr>
              <w:t>(date);</w:t>
            </w:r>
          </w:p>
          <w:p w14:paraId="36DE6386" w14:textId="77777777" w:rsidR="009620E9" w:rsidRPr="004C2DF8" w:rsidRDefault="009620E9" w:rsidP="000565F4">
            <w:pPr>
              <w:rPr>
                <w:rStyle w:val="Prompt"/>
                <w:rFonts w:cs="Arial"/>
                <w:color w:val="auto"/>
                <w:szCs w:val="22"/>
                <w:lang w:val="fr-CA"/>
              </w:rPr>
            </w:pPr>
            <w:r w:rsidRPr="004C2DF8">
              <w:rPr>
                <w:rStyle w:val="Prompt"/>
                <w:rFonts w:cs="Arial"/>
                <w:color w:val="auto"/>
                <w:szCs w:val="22"/>
                <w:lang w:val="fr-CA"/>
              </w:rPr>
              <w:t xml:space="preserve">b) </w:t>
            </w:r>
            <w:r>
              <w:rPr>
                <w:rStyle w:val="Prompt"/>
                <w:rFonts w:cs="Arial"/>
                <w:color w:val="auto"/>
                <w:szCs w:val="22"/>
                <w:lang w:val="fr-CA"/>
              </w:rPr>
              <w:t xml:space="preserve">la </w:t>
            </w:r>
            <w:r w:rsidRPr="004C2DF8">
              <w:rPr>
                <w:rStyle w:val="Prompt"/>
                <w:rFonts w:cs="Arial"/>
                <w:color w:val="auto"/>
                <w:szCs w:val="22"/>
                <w:lang w:val="fr-CA"/>
              </w:rPr>
              <w:t>d</w:t>
            </w:r>
            <w:r>
              <w:rPr>
                <w:rStyle w:val="Prompt"/>
                <w:rFonts w:cs="Arial"/>
                <w:color w:val="auto"/>
                <w:szCs w:val="22"/>
                <w:lang w:val="fr-CA"/>
              </w:rPr>
              <w:t>é</w:t>
            </w:r>
            <w:r w:rsidRPr="004C2DF8">
              <w:rPr>
                <w:rStyle w:val="Prompt"/>
                <w:rFonts w:cs="Arial"/>
                <w:color w:val="auto"/>
                <w:szCs w:val="22"/>
                <w:lang w:val="fr-CA"/>
              </w:rPr>
              <w:t>fen</w:t>
            </w:r>
            <w:r>
              <w:rPr>
                <w:rStyle w:val="Prompt"/>
                <w:rFonts w:cs="Arial"/>
                <w:color w:val="auto"/>
                <w:szCs w:val="22"/>
                <w:lang w:val="fr-CA"/>
              </w:rPr>
              <w:t>s</w:t>
            </w:r>
            <w:r w:rsidRPr="004C2DF8">
              <w:rPr>
                <w:rStyle w:val="Prompt"/>
                <w:rFonts w:cs="Arial"/>
                <w:color w:val="auto"/>
                <w:szCs w:val="22"/>
                <w:lang w:val="fr-CA"/>
              </w:rPr>
              <w:t xml:space="preserve">e </w:t>
            </w:r>
            <w:r>
              <w:rPr>
                <w:rStyle w:val="Prompt"/>
                <w:rFonts w:cs="Arial"/>
                <w:color w:val="auto"/>
                <w:szCs w:val="22"/>
                <w:lang w:val="fr-CA"/>
              </w:rPr>
              <w:t xml:space="preserve">à la déclaration doit être signifiée d’ici au </w:t>
            </w:r>
            <w:r w:rsidRPr="004C2DF8">
              <w:rPr>
                <w:rStyle w:val="Prompt"/>
                <w:rFonts w:cs="Arial"/>
                <w:color w:val="auto"/>
                <w:szCs w:val="22"/>
                <w:lang w:val="fr-CA"/>
              </w:rPr>
              <w:t>(date);</w:t>
            </w:r>
          </w:p>
          <w:p w14:paraId="0C9CD75C" w14:textId="77777777" w:rsidR="009620E9" w:rsidRPr="004C2DF8" w:rsidRDefault="009620E9" w:rsidP="000565F4">
            <w:pPr>
              <w:rPr>
                <w:rStyle w:val="Prompt"/>
                <w:rFonts w:cs="Arial"/>
                <w:color w:val="auto"/>
                <w:szCs w:val="22"/>
                <w:lang w:val="fr-CA"/>
              </w:rPr>
            </w:pPr>
            <w:r w:rsidRPr="004C2DF8">
              <w:rPr>
                <w:rStyle w:val="Prompt"/>
                <w:rFonts w:cs="Arial"/>
                <w:color w:val="auto"/>
                <w:szCs w:val="22"/>
                <w:lang w:val="fr-CA"/>
              </w:rPr>
              <w:t xml:space="preserve">c) </w:t>
            </w:r>
            <w:r>
              <w:rPr>
                <w:rStyle w:val="Prompt"/>
                <w:rFonts w:cs="Arial"/>
                <w:color w:val="auto"/>
                <w:szCs w:val="22"/>
                <w:lang w:val="fr-CA"/>
              </w:rPr>
              <w:t xml:space="preserve">la date de présentation de la </w:t>
            </w:r>
            <w:r w:rsidRPr="004C2DF8">
              <w:rPr>
                <w:rStyle w:val="Prompt"/>
                <w:rFonts w:cs="Arial"/>
                <w:color w:val="auto"/>
                <w:szCs w:val="22"/>
                <w:lang w:val="fr-CA"/>
              </w:rPr>
              <w:t xml:space="preserve">motion </w:t>
            </w:r>
            <w:r>
              <w:rPr>
                <w:rStyle w:val="Prompt"/>
                <w:rFonts w:cs="Arial"/>
                <w:color w:val="auto"/>
                <w:szCs w:val="22"/>
                <w:lang w:val="fr-CA"/>
              </w:rPr>
              <w:t>doit être le</w:t>
            </w:r>
            <w:r w:rsidRPr="004C2DF8">
              <w:rPr>
                <w:rStyle w:val="Prompt"/>
                <w:rFonts w:cs="Arial"/>
                <w:color w:val="auto"/>
                <w:szCs w:val="22"/>
                <w:lang w:val="fr-CA"/>
              </w:rPr>
              <w:t xml:space="preserve"> (date);</w:t>
            </w:r>
          </w:p>
          <w:p w14:paraId="77FEA96E" w14:textId="77777777" w:rsidR="009620E9" w:rsidRPr="004C2DF8" w:rsidRDefault="009620E9" w:rsidP="000565F4">
            <w:pPr>
              <w:rPr>
                <w:rStyle w:val="Prompt"/>
                <w:rFonts w:cs="Arial"/>
                <w:color w:val="auto"/>
                <w:szCs w:val="22"/>
                <w:lang w:val="fr-CA"/>
              </w:rPr>
            </w:pPr>
            <w:r w:rsidRPr="004C2DF8">
              <w:rPr>
                <w:rStyle w:val="Prompt"/>
                <w:rFonts w:cs="Arial"/>
                <w:color w:val="auto"/>
                <w:szCs w:val="22"/>
                <w:lang w:val="fr-CA"/>
              </w:rPr>
              <w:t xml:space="preserve">d) </w:t>
            </w:r>
            <w:r>
              <w:rPr>
                <w:rStyle w:val="Prompt"/>
                <w:rFonts w:cs="Arial"/>
                <w:color w:val="auto"/>
                <w:szCs w:val="22"/>
                <w:lang w:val="fr-CA"/>
              </w:rPr>
              <w:t>l’</w:t>
            </w:r>
            <w:r w:rsidRPr="004C2DF8">
              <w:rPr>
                <w:rStyle w:val="Prompt"/>
                <w:rFonts w:cs="Arial"/>
                <w:color w:val="auto"/>
                <w:szCs w:val="22"/>
                <w:lang w:val="fr-CA"/>
              </w:rPr>
              <w:t xml:space="preserve">affidavit </w:t>
            </w:r>
            <w:r>
              <w:rPr>
                <w:rStyle w:val="Prompt"/>
                <w:rFonts w:cs="Arial"/>
                <w:color w:val="auto"/>
                <w:szCs w:val="22"/>
                <w:lang w:val="fr-CA"/>
              </w:rPr>
              <w:t>de</w:t>
            </w:r>
            <w:r w:rsidRPr="004C2DF8">
              <w:rPr>
                <w:rStyle w:val="Prompt"/>
                <w:rFonts w:cs="Arial"/>
                <w:color w:val="auto"/>
                <w:szCs w:val="22"/>
                <w:lang w:val="fr-CA"/>
              </w:rPr>
              <w:t xml:space="preserve"> documents </w:t>
            </w:r>
            <w:r>
              <w:rPr>
                <w:rStyle w:val="Prompt"/>
                <w:rFonts w:cs="Arial"/>
                <w:color w:val="auto"/>
                <w:szCs w:val="22"/>
                <w:lang w:val="fr-CA"/>
              </w:rPr>
              <w:t>doit être échangé le</w:t>
            </w:r>
            <w:r w:rsidRPr="004C2DF8">
              <w:rPr>
                <w:rStyle w:val="Prompt"/>
                <w:rFonts w:cs="Arial"/>
                <w:color w:val="auto"/>
                <w:szCs w:val="22"/>
                <w:lang w:val="fr-CA"/>
              </w:rPr>
              <w:t>/</w:t>
            </w:r>
            <w:r>
              <w:rPr>
                <w:rStyle w:val="Prompt"/>
                <w:rFonts w:cs="Arial"/>
                <w:color w:val="auto"/>
                <w:szCs w:val="22"/>
                <w:lang w:val="fr-CA"/>
              </w:rPr>
              <w:t>d’ici au</w:t>
            </w:r>
            <w:r w:rsidRPr="004C2DF8">
              <w:rPr>
                <w:rStyle w:val="Prompt"/>
                <w:rFonts w:cs="Arial"/>
                <w:color w:val="auto"/>
                <w:szCs w:val="22"/>
                <w:lang w:val="fr-CA"/>
              </w:rPr>
              <w:t xml:space="preserve"> (date);</w:t>
            </w:r>
          </w:p>
          <w:p w14:paraId="7FB6C5F6" w14:textId="77777777" w:rsidR="009620E9" w:rsidRPr="004C2DF8" w:rsidRDefault="009620E9" w:rsidP="000565F4">
            <w:pPr>
              <w:rPr>
                <w:rStyle w:val="Prompt"/>
                <w:rFonts w:cs="Arial"/>
                <w:color w:val="auto"/>
                <w:szCs w:val="22"/>
                <w:lang w:val="fr-CA"/>
              </w:rPr>
            </w:pPr>
            <w:r w:rsidRPr="004C2DF8">
              <w:rPr>
                <w:rStyle w:val="Prompt"/>
                <w:rFonts w:cs="Arial"/>
                <w:color w:val="auto"/>
                <w:szCs w:val="22"/>
                <w:lang w:val="fr-CA"/>
              </w:rPr>
              <w:t xml:space="preserve">e) </w:t>
            </w:r>
            <w:r>
              <w:rPr>
                <w:rStyle w:val="Prompt"/>
                <w:rFonts w:cs="Arial"/>
                <w:color w:val="auto"/>
                <w:szCs w:val="22"/>
                <w:lang w:val="fr-CA"/>
              </w:rPr>
              <w:t xml:space="preserve">la </w:t>
            </w:r>
            <w:r w:rsidRPr="004C2DF8">
              <w:rPr>
                <w:rStyle w:val="Prompt"/>
                <w:rFonts w:cs="Arial"/>
                <w:color w:val="auto"/>
                <w:szCs w:val="22"/>
                <w:lang w:val="fr-CA"/>
              </w:rPr>
              <w:t>m</w:t>
            </w:r>
            <w:r>
              <w:rPr>
                <w:rStyle w:val="Prompt"/>
                <w:rFonts w:cs="Arial"/>
                <w:color w:val="auto"/>
                <w:szCs w:val="22"/>
                <w:lang w:val="fr-CA"/>
              </w:rPr>
              <w:t>é</w:t>
            </w:r>
            <w:r w:rsidRPr="004C2DF8">
              <w:rPr>
                <w:rStyle w:val="Prompt"/>
                <w:rFonts w:cs="Arial"/>
                <w:color w:val="auto"/>
                <w:szCs w:val="22"/>
                <w:lang w:val="fr-CA"/>
              </w:rPr>
              <w:t>diation</w:t>
            </w:r>
            <w:r>
              <w:rPr>
                <w:rStyle w:val="Prompt"/>
                <w:rFonts w:cs="Arial"/>
                <w:color w:val="auto"/>
                <w:szCs w:val="22"/>
                <w:lang w:val="fr-CA"/>
              </w:rPr>
              <w:t xml:space="preserve"> doit avoir lieu le</w:t>
            </w:r>
            <w:r w:rsidRPr="004C2DF8">
              <w:rPr>
                <w:rStyle w:val="Prompt"/>
                <w:rFonts w:cs="Arial"/>
                <w:color w:val="auto"/>
                <w:szCs w:val="22"/>
                <w:lang w:val="fr-CA"/>
              </w:rPr>
              <w:t>/</w:t>
            </w:r>
            <w:r>
              <w:rPr>
                <w:rStyle w:val="Prompt"/>
                <w:rFonts w:cs="Arial"/>
                <w:color w:val="auto"/>
                <w:szCs w:val="22"/>
                <w:lang w:val="fr-CA"/>
              </w:rPr>
              <w:t>d’ici au</w:t>
            </w:r>
            <w:r w:rsidRPr="004C2DF8">
              <w:rPr>
                <w:rStyle w:val="Prompt"/>
                <w:rFonts w:cs="Arial"/>
                <w:color w:val="auto"/>
                <w:szCs w:val="22"/>
                <w:lang w:val="fr-CA"/>
              </w:rPr>
              <w:t xml:space="preserve"> (date);</w:t>
            </w:r>
          </w:p>
          <w:p w14:paraId="21D568E1" w14:textId="77777777" w:rsidR="009620E9" w:rsidRPr="004C2DF8" w:rsidRDefault="009620E9" w:rsidP="000565F4">
            <w:pPr>
              <w:rPr>
                <w:rStyle w:val="Prompt"/>
                <w:rFonts w:cs="Arial"/>
                <w:color w:val="auto"/>
                <w:szCs w:val="22"/>
                <w:lang w:val="fr-CA"/>
              </w:rPr>
            </w:pPr>
            <w:r w:rsidRPr="004C2DF8">
              <w:rPr>
                <w:rStyle w:val="Prompt"/>
                <w:rFonts w:cs="Arial"/>
                <w:color w:val="auto"/>
                <w:szCs w:val="22"/>
                <w:lang w:val="fr-CA"/>
              </w:rPr>
              <w:t xml:space="preserve">f) </w:t>
            </w:r>
            <w:r>
              <w:rPr>
                <w:rStyle w:val="Prompt"/>
                <w:rFonts w:cs="Arial"/>
                <w:color w:val="auto"/>
                <w:szCs w:val="22"/>
                <w:lang w:val="fr-CA"/>
              </w:rPr>
              <w:t>les interrogatoires préalables de</w:t>
            </w:r>
            <w:r w:rsidRPr="004C2DF8">
              <w:rPr>
                <w:rStyle w:val="Prompt"/>
                <w:rFonts w:cs="Arial"/>
                <w:color w:val="auto"/>
                <w:szCs w:val="22"/>
                <w:lang w:val="fr-CA"/>
              </w:rPr>
              <w:t xml:space="preserve"> </w:t>
            </w:r>
            <w:r w:rsidRPr="004C2DF8">
              <w:rPr>
                <w:rStyle w:val="Prompt"/>
                <w:rFonts w:ascii="Wingdings" w:hAnsi="Wingdings" w:cs="Arial"/>
                <w:color w:val="auto"/>
                <w:szCs w:val="22"/>
                <w:lang w:val="fr-CA"/>
              </w:rPr>
              <w:sym w:font="Wingdings" w:char="F06C"/>
            </w:r>
            <w:r w:rsidRPr="004C2DF8">
              <w:rPr>
                <w:rStyle w:val="Prompt"/>
                <w:rFonts w:cs="Arial"/>
                <w:color w:val="auto"/>
                <w:szCs w:val="22"/>
                <w:lang w:val="fr-CA"/>
              </w:rPr>
              <w:t xml:space="preserve"> (person</w:t>
            </w:r>
            <w:r>
              <w:rPr>
                <w:rStyle w:val="Prompt"/>
                <w:rFonts w:cs="Arial"/>
                <w:color w:val="auto"/>
                <w:szCs w:val="22"/>
                <w:lang w:val="fr-CA"/>
              </w:rPr>
              <w:t>nes</w:t>
            </w:r>
            <w:r w:rsidRPr="004C2DF8">
              <w:rPr>
                <w:rStyle w:val="Prompt"/>
                <w:rFonts w:cs="Arial"/>
                <w:color w:val="auto"/>
                <w:szCs w:val="22"/>
                <w:lang w:val="fr-CA"/>
              </w:rPr>
              <w:t>)</w:t>
            </w:r>
            <w:r>
              <w:rPr>
                <w:rStyle w:val="Prompt"/>
                <w:rFonts w:cs="Arial"/>
                <w:color w:val="auto"/>
                <w:szCs w:val="22"/>
                <w:lang w:val="fr-CA"/>
              </w:rPr>
              <w:t xml:space="preserve"> doivent avoir lieu le</w:t>
            </w:r>
            <w:r w:rsidRPr="004C2DF8">
              <w:rPr>
                <w:rStyle w:val="Prompt"/>
                <w:rFonts w:cs="Arial"/>
                <w:color w:val="auto"/>
                <w:szCs w:val="22"/>
                <w:lang w:val="fr-CA"/>
              </w:rPr>
              <w:t>/</w:t>
            </w:r>
            <w:r>
              <w:rPr>
                <w:rStyle w:val="Prompt"/>
                <w:rFonts w:cs="Arial"/>
                <w:color w:val="auto"/>
                <w:szCs w:val="22"/>
                <w:lang w:val="fr-CA"/>
              </w:rPr>
              <w:t>d’ici au</w:t>
            </w:r>
            <w:r w:rsidRPr="004C2DF8">
              <w:rPr>
                <w:rStyle w:val="Prompt"/>
                <w:rFonts w:cs="Arial"/>
                <w:color w:val="auto"/>
                <w:szCs w:val="22"/>
                <w:lang w:val="fr-CA"/>
              </w:rPr>
              <w:t xml:space="preserve"> (date);</w:t>
            </w:r>
          </w:p>
          <w:p w14:paraId="1325329E" w14:textId="77777777" w:rsidR="009620E9" w:rsidRPr="004C2DF8" w:rsidRDefault="009620E9" w:rsidP="000565F4">
            <w:pPr>
              <w:rPr>
                <w:rStyle w:val="Prompt"/>
                <w:rFonts w:cs="Arial"/>
                <w:color w:val="auto"/>
                <w:szCs w:val="22"/>
                <w:lang w:val="fr-CA"/>
              </w:rPr>
            </w:pPr>
            <w:r w:rsidRPr="004C2DF8">
              <w:rPr>
                <w:rStyle w:val="Prompt"/>
                <w:rFonts w:cs="Arial"/>
                <w:color w:val="auto"/>
                <w:szCs w:val="22"/>
                <w:lang w:val="fr-CA"/>
              </w:rPr>
              <w:t xml:space="preserve">g) </w:t>
            </w:r>
            <w:r>
              <w:rPr>
                <w:rStyle w:val="Prompt"/>
                <w:rFonts w:cs="Arial"/>
                <w:color w:val="auto"/>
                <w:szCs w:val="22"/>
                <w:lang w:val="fr-CA"/>
              </w:rPr>
              <w:t xml:space="preserve">les interrogatoires de tiers témoins de </w:t>
            </w:r>
            <w:r w:rsidRPr="004C2DF8">
              <w:rPr>
                <w:rStyle w:val="Prompt"/>
                <w:rFonts w:ascii="Wingdings" w:hAnsi="Wingdings" w:cs="Arial"/>
                <w:color w:val="auto"/>
                <w:szCs w:val="22"/>
                <w:lang w:val="fr-CA"/>
              </w:rPr>
              <w:sym w:font="Wingdings" w:char="F06C"/>
            </w:r>
            <w:r>
              <w:rPr>
                <w:rStyle w:val="Prompt"/>
                <w:rFonts w:cs="Arial"/>
                <w:color w:val="auto"/>
                <w:szCs w:val="22"/>
                <w:lang w:val="fr-CA"/>
              </w:rPr>
              <w:t xml:space="preserve"> doivent avoir lieu le/d’ici au </w:t>
            </w:r>
            <w:r w:rsidRPr="004C2DF8">
              <w:rPr>
                <w:rStyle w:val="Prompt"/>
                <w:rFonts w:cs="Arial"/>
                <w:color w:val="auto"/>
                <w:szCs w:val="22"/>
                <w:lang w:val="fr-CA"/>
              </w:rPr>
              <w:t xml:space="preserve">(date); </w:t>
            </w:r>
          </w:p>
          <w:p w14:paraId="151397B1" w14:textId="77777777" w:rsidR="009620E9" w:rsidRPr="004C2DF8" w:rsidRDefault="009620E9" w:rsidP="000565F4">
            <w:pPr>
              <w:rPr>
                <w:rStyle w:val="Prompt"/>
                <w:rFonts w:cs="Arial"/>
                <w:color w:val="auto"/>
                <w:szCs w:val="22"/>
                <w:lang w:val="fr-CA"/>
              </w:rPr>
            </w:pPr>
            <w:r w:rsidRPr="004C2DF8">
              <w:rPr>
                <w:rStyle w:val="Prompt"/>
                <w:rFonts w:cs="Arial"/>
                <w:color w:val="auto"/>
                <w:szCs w:val="22"/>
                <w:lang w:val="fr-CA"/>
              </w:rPr>
              <w:t xml:space="preserve">h) </w:t>
            </w:r>
            <w:r>
              <w:rPr>
                <w:rStyle w:val="Prompt"/>
                <w:rFonts w:cs="Arial"/>
                <w:color w:val="auto"/>
                <w:szCs w:val="22"/>
                <w:lang w:val="fr-CA"/>
              </w:rPr>
              <w:t>l’interrogatoire</w:t>
            </w:r>
            <w:r w:rsidRPr="004C2DF8">
              <w:rPr>
                <w:rStyle w:val="Prompt"/>
                <w:rFonts w:cs="Arial"/>
                <w:color w:val="auto"/>
                <w:szCs w:val="22"/>
                <w:lang w:val="fr-CA"/>
              </w:rPr>
              <w:t xml:space="preserve"> </w:t>
            </w:r>
            <w:r w:rsidRPr="004C2DF8">
              <w:rPr>
                <w:rStyle w:val="Prompt"/>
                <w:rFonts w:cs="Arial"/>
                <w:i/>
                <w:color w:val="auto"/>
                <w:szCs w:val="22"/>
                <w:lang w:val="fr-CA"/>
              </w:rPr>
              <w:t>de bene esse</w:t>
            </w:r>
            <w:r w:rsidRPr="004C2DF8">
              <w:rPr>
                <w:rStyle w:val="Prompt"/>
                <w:rFonts w:cs="Arial"/>
                <w:color w:val="auto"/>
                <w:szCs w:val="22"/>
                <w:lang w:val="fr-CA"/>
              </w:rPr>
              <w:t xml:space="preserve"> </w:t>
            </w:r>
            <w:r>
              <w:rPr>
                <w:rStyle w:val="Prompt"/>
                <w:rFonts w:cs="Arial"/>
                <w:color w:val="auto"/>
                <w:szCs w:val="22"/>
                <w:lang w:val="fr-CA"/>
              </w:rPr>
              <w:t>de</w:t>
            </w:r>
            <w:r w:rsidRPr="004C2DF8">
              <w:rPr>
                <w:rStyle w:val="Prompt"/>
                <w:rFonts w:cs="Arial"/>
                <w:color w:val="auto"/>
                <w:szCs w:val="22"/>
                <w:lang w:val="fr-CA"/>
              </w:rPr>
              <w:t xml:space="preserve"> </w:t>
            </w:r>
            <w:r w:rsidRPr="004C2DF8">
              <w:rPr>
                <w:rStyle w:val="Prompt"/>
                <w:rFonts w:ascii="Wingdings" w:hAnsi="Wingdings" w:cs="Arial"/>
                <w:color w:val="auto"/>
                <w:szCs w:val="22"/>
                <w:lang w:val="fr-CA"/>
              </w:rPr>
              <w:sym w:font="Wingdings" w:char="F06C"/>
            </w:r>
            <w:r w:rsidRPr="004C2DF8">
              <w:rPr>
                <w:rStyle w:val="Prompt"/>
                <w:rFonts w:cs="Arial"/>
                <w:color w:val="auto"/>
                <w:szCs w:val="22"/>
                <w:lang w:val="fr-CA"/>
              </w:rPr>
              <w:t xml:space="preserve"> </w:t>
            </w:r>
            <w:r>
              <w:rPr>
                <w:rStyle w:val="Prompt"/>
                <w:rFonts w:cs="Arial"/>
                <w:color w:val="auto"/>
                <w:szCs w:val="22"/>
                <w:lang w:val="fr-CA"/>
              </w:rPr>
              <w:t>doit avoir lieu le</w:t>
            </w:r>
            <w:r w:rsidRPr="004C2DF8">
              <w:rPr>
                <w:rStyle w:val="Prompt"/>
                <w:rFonts w:cs="Arial"/>
                <w:color w:val="auto"/>
                <w:szCs w:val="22"/>
                <w:lang w:val="fr-CA"/>
              </w:rPr>
              <w:t>/</w:t>
            </w:r>
            <w:r>
              <w:rPr>
                <w:rStyle w:val="Prompt"/>
                <w:rFonts w:cs="Arial"/>
                <w:color w:val="auto"/>
                <w:szCs w:val="22"/>
                <w:lang w:val="fr-CA"/>
              </w:rPr>
              <w:t>d’ici au</w:t>
            </w:r>
            <w:r w:rsidRPr="004C2DF8">
              <w:rPr>
                <w:rStyle w:val="Prompt"/>
                <w:rFonts w:cs="Arial"/>
                <w:color w:val="auto"/>
                <w:szCs w:val="22"/>
                <w:lang w:val="fr-CA"/>
              </w:rPr>
              <w:t xml:space="preserve"> (date); </w:t>
            </w:r>
          </w:p>
          <w:p w14:paraId="2BAF0EEF" w14:textId="77777777" w:rsidR="009620E9" w:rsidRPr="004C2DF8" w:rsidRDefault="009620E9" w:rsidP="000565F4">
            <w:pPr>
              <w:rPr>
                <w:rStyle w:val="Prompt"/>
                <w:rFonts w:cs="Arial"/>
                <w:color w:val="auto"/>
                <w:szCs w:val="22"/>
                <w:lang w:val="fr-CA"/>
              </w:rPr>
            </w:pPr>
            <w:r w:rsidRPr="004C2DF8">
              <w:rPr>
                <w:rStyle w:val="Prompt"/>
                <w:rFonts w:cs="Arial"/>
                <w:color w:val="auto"/>
                <w:szCs w:val="22"/>
                <w:lang w:val="fr-CA"/>
              </w:rPr>
              <w:t xml:space="preserve">i) </w:t>
            </w:r>
            <w:r w:rsidRPr="00F73EB9">
              <w:rPr>
                <w:rStyle w:val="Prompt"/>
                <w:rFonts w:cs="Arial"/>
                <w:color w:val="auto"/>
                <w:szCs w:val="22"/>
                <w:lang w:val="fr-CA"/>
              </w:rPr>
              <w:t xml:space="preserve">la conférence préparatoire au procès </w:t>
            </w:r>
            <w:r>
              <w:rPr>
                <w:rStyle w:val="Prompt"/>
                <w:rFonts w:cs="Arial"/>
                <w:color w:val="auto"/>
                <w:szCs w:val="22"/>
                <w:lang w:val="fr-CA"/>
              </w:rPr>
              <w:t xml:space="preserve">dans la présente </w:t>
            </w:r>
            <w:r>
              <w:rPr>
                <w:rStyle w:val="Prompt"/>
                <w:rFonts w:cs="Arial"/>
                <w:color w:val="auto"/>
                <w:szCs w:val="22"/>
                <w:lang w:val="fr-CA"/>
              </w:rPr>
              <w:lastRenderedPageBreak/>
              <w:t>affaire</w:t>
            </w:r>
            <w:r w:rsidRPr="004C2DF8">
              <w:rPr>
                <w:rStyle w:val="Prompt"/>
                <w:rFonts w:cs="Arial"/>
                <w:color w:val="auto"/>
                <w:szCs w:val="22"/>
                <w:lang w:val="fr-CA"/>
              </w:rPr>
              <w:t xml:space="preserve"> </w:t>
            </w:r>
            <w:r>
              <w:rPr>
                <w:rStyle w:val="Prompt"/>
                <w:rFonts w:cs="Arial"/>
                <w:color w:val="auto"/>
                <w:szCs w:val="22"/>
                <w:lang w:val="fr-CA"/>
              </w:rPr>
              <w:t>doit avoir lieu le</w:t>
            </w:r>
            <w:r w:rsidRPr="004C2DF8">
              <w:rPr>
                <w:rStyle w:val="Prompt"/>
                <w:rFonts w:cs="Arial"/>
                <w:color w:val="auto"/>
                <w:szCs w:val="22"/>
                <w:lang w:val="fr-CA"/>
              </w:rPr>
              <w:t>/</w:t>
            </w:r>
            <w:r>
              <w:rPr>
                <w:rStyle w:val="Prompt"/>
                <w:rFonts w:cs="Arial"/>
                <w:color w:val="auto"/>
                <w:szCs w:val="22"/>
                <w:lang w:val="fr-CA"/>
              </w:rPr>
              <w:t>d’ici au</w:t>
            </w:r>
            <w:r w:rsidRPr="004C2DF8">
              <w:rPr>
                <w:rStyle w:val="Prompt"/>
                <w:rFonts w:cs="Arial"/>
                <w:color w:val="auto"/>
                <w:szCs w:val="22"/>
                <w:lang w:val="fr-CA"/>
              </w:rPr>
              <w:t xml:space="preserve"> (date); </w:t>
            </w:r>
          </w:p>
          <w:p w14:paraId="707085A5" w14:textId="75DCB20D" w:rsidR="009620E9" w:rsidRPr="00454BB1" w:rsidRDefault="009620E9" w:rsidP="0021408F">
            <w:pPr>
              <w:rPr>
                <w:rFonts w:cs="Arial"/>
                <w:szCs w:val="22"/>
                <w:lang w:val="fr-CA"/>
              </w:rPr>
            </w:pPr>
            <w:r w:rsidRPr="004C2DF8">
              <w:rPr>
                <w:rStyle w:val="Prompt"/>
                <w:rFonts w:cs="Arial"/>
                <w:color w:val="auto"/>
                <w:szCs w:val="22"/>
                <w:lang w:val="fr-CA"/>
              </w:rPr>
              <w:t xml:space="preserve">j) </w:t>
            </w:r>
            <w:r>
              <w:rPr>
                <w:rFonts w:cs="Arial"/>
                <w:szCs w:val="22"/>
                <w:lang w:val="fr-CA"/>
              </w:rPr>
              <w:t xml:space="preserve">les </w:t>
            </w:r>
            <w:r w:rsidRPr="003F6FA3">
              <w:rPr>
                <w:rFonts w:cs="Arial"/>
                <w:szCs w:val="22"/>
                <w:lang w:val="fr-CA"/>
              </w:rPr>
              <w:t xml:space="preserve">questions </w:t>
            </w:r>
            <w:r w:rsidRPr="003F6FA3">
              <w:rPr>
                <w:lang w:val="fr-CA"/>
              </w:rPr>
              <w:t>qui doivent faire l’objet de la médiation</w:t>
            </w:r>
            <w:r w:rsidRPr="003F6FA3">
              <w:rPr>
                <w:rFonts w:cs="Arial"/>
                <w:szCs w:val="22"/>
                <w:lang w:val="fr-CA"/>
              </w:rPr>
              <w:t xml:space="preserve"> sont celles qui sont énoncées dans la présente ordonnance donnant des directives</w:t>
            </w:r>
            <w:r w:rsidRPr="004C2DF8">
              <w:rPr>
                <w:rStyle w:val="Prompt"/>
                <w:rFonts w:cs="Arial"/>
                <w:color w:val="auto"/>
                <w:szCs w:val="22"/>
                <w:lang w:val="fr-CA"/>
              </w:rPr>
              <w:t>.</w:t>
            </w:r>
          </w:p>
        </w:tc>
        <w:tc>
          <w:tcPr>
            <w:tcW w:w="4050" w:type="dxa"/>
          </w:tcPr>
          <w:p w14:paraId="27C40D78" w14:textId="77777777" w:rsidR="009620E9" w:rsidRPr="00454BB1" w:rsidRDefault="009620E9" w:rsidP="00607E63">
            <w:pPr>
              <w:rPr>
                <w:rFonts w:cs="Arial"/>
                <w:szCs w:val="22"/>
                <w:lang w:val="fr-CA"/>
              </w:rPr>
            </w:pPr>
          </w:p>
        </w:tc>
      </w:tr>
      <w:tr w:rsidR="009620E9" w:rsidRPr="00454BB1" w14:paraId="6DB868BC" w14:textId="77777777" w:rsidTr="0063492D">
        <w:tc>
          <w:tcPr>
            <w:tcW w:w="3438" w:type="dxa"/>
          </w:tcPr>
          <w:p w14:paraId="2F233047" w14:textId="0E92BE36" w:rsidR="009620E9" w:rsidRPr="00454BB1" w:rsidRDefault="009620E9" w:rsidP="00607E63">
            <w:pPr>
              <w:rPr>
                <w:rFonts w:cs="Arial"/>
                <w:szCs w:val="22"/>
                <w:highlight w:val="yellow"/>
                <w:lang w:val="fr-CA"/>
              </w:rPr>
            </w:pPr>
            <w:r w:rsidRPr="004C2DF8">
              <w:rPr>
                <w:rFonts w:cs="Arial"/>
                <w:szCs w:val="22"/>
                <w:lang w:val="fr-CA"/>
              </w:rPr>
              <w:lastRenderedPageBreak/>
              <w:t>M</w:t>
            </w:r>
            <w:r>
              <w:rPr>
                <w:rFonts w:cs="Arial"/>
                <w:szCs w:val="22"/>
                <w:lang w:val="fr-CA"/>
              </w:rPr>
              <w:t>é</w:t>
            </w:r>
            <w:r w:rsidRPr="004C2DF8">
              <w:rPr>
                <w:rFonts w:cs="Arial"/>
                <w:szCs w:val="22"/>
                <w:lang w:val="fr-CA"/>
              </w:rPr>
              <w:t>diation</w:t>
            </w:r>
          </w:p>
        </w:tc>
        <w:tc>
          <w:tcPr>
            <w:tcW w:w="6300" w:type="dxa"/>
          </w:tcPr>
          <w:p w14:paraId="14035773" w14:textId="77777777" w:rsidR="009620E9" w:rsidRPr="004C2DF8" w:rsidRDefault="009620E9" w:rsidP="000565F4">
            <w:pPr>
              <w:rPr>
                <w:rFonts w:cs="Arial"/>
                <w:szCs w:val="22"/>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 les</w:t>
            </w:r>
            <w:r w:rsidRPr="004C2DF8">
              <w:rPr>
                <w:rFonts w:cs="Arial"/>
                <w:szCs w:val="22"/>
                <w:lang w:val="fr-CA"/>
              </w:rPr>
              <w:t xml:space="preserve"> parties </w:t>
            </w:r>
            <w:r w:rsidRPr="008625EB">
              <w:rPr>
                <w:rFonts w:cs="Arial"/>
                <w:szCs w:val="22"/>
                <w:lang w:val="fr-CA"/>
              </w:rPr>
              <w:t>se présente</w:t>
            </w:r>
            <w:r>
              <w:rPr>
                <w:rFonts w:cs="Arial"/>
                <w:szCs w:val="22"/>
                <w:lang w:val="fr-CA"/>
              </w:rPr>
              <w:t>nt</w:t>
            </w:r>
            <w:r w:rsidRPr="008625EB">
              <w:rPr>
                <w:rFonts w:cs="Arial"/>
                <w:szCs w:val="22"/>
                <w:lang w:val="fr-CA"/>
              </w:rPr>
              <w:t xml:space="preserve"> à une séance de médiation </w:t>
            </w:r>
            <w:r>
              <w:rPr>
                <w:rFonts w:cs="Arial"/>
                <w:szCs w:val="22"/>
                <w:lang w:val="fr-CA"/>
              </w:rPr>
              <w:t>devant un médiateur en vertu de la règle</w:t>
            </w:r>
            <w:r w:rsidRPr="004C2DF8">
              <w:rPr>
                <w:rFonts w:cs="Arial"/>
                <w:szCs w:val="22"/>
                <w:lang w:val="fr-CA"/>
              </w:rPr>
              <w:t xml:space="preserve"> 75.1 </w:t>
            </w:r>
            <w:r>
              <w:rPr>
                <w:lang w:val="fr-CA"/>
              </w:rPr>
              <w:t xml:space="preserve">des </w:t>
            </w:r>
            <w:r w:rsidRPr="004C2DF8">
              <w:rPr>
                <w:i/>
                <w:iCs/>
                <w:lang w:val="fr-CA"/>
              </w:rPr>
              <w:t>R</w:t>
            </w:r>
            <w:r>
              <w:rPr>
                <w:i/>
                <w:iCs/>
                <w:lang w:val="fr-CA"/>
              </w:rPr>
              <w:t>èg</w:t>
            </w:r>
            <w:r w:rsidRPr="004C2DF8">
              <w:rPr>
                <w:i/>
                <w:iCs/>
                <w:lang w:val="fr-CA"/>
              </w:rPr>
              <w:t xml:space="preserve">les </w:t>
            </w:r>
            <w:r>
              <w:rPr>
                <w:i/>
                <w:iCs/>
                <w:lang w:val="fr-CA"/>
              </w:rPr>
              <w:t>de procédure civile</w:t>
            </w:r>
            <w:r w:rsidRPr="004C2DF8">
              <w:rPr>
                <w:rFonts w:cs="Arial"/>
                <w:szCs w:val="22"/>
                <w:lang w:val="fr-CA"/>
              </w:rPr>
              <w:t xml:space="preserve"> </w:t>
            </w:r>
            <w:r>
              <w:rPr>
                <w:rFonts w:cs="Arial"/>
                <w:szCs w:val="22"/>
                <w:lang w:val="fr-CA"/>
              </w:rPr>
              <w:t>et donne les directives suivantes :</w:t>
            </w:r>
          </w:p>
          <w:p w14:paraId="5F3E9BB6" w14:textId="77777777" w:rsidR="009620E9" w:rsidRPr="004C2DF8" w:rsidRDefault="009620E9" w:rsidP="000565F4">
            <w:pPr>
              <w:rPr>
                <w:rFonts w:cs="Arial"/>
                <w:szCs w:val="22"/>
                <w:lang w:val="fr-CA"/>
              </w:rPr>
            </w:pPr>
            <w:r w:rsidRPr="004C2DF8">
              <w:rPr>
                <w:rFonts w:cs="Arial"/>
                <w:szCs w:val="22"/>
                <w:lang w:val="fr-CA"/>
              </w:rPr>
              <w:t>a)</w:t>
            </w:r>
            <w:r>
              <w:rPr>
                <w:rFonts w:cs="Arial"/>
                <w:szCs w:val="22"/>
                <w:lang w:val="fr-CA"/>
              </w:rPr>
              <w:t xml:space="preserve"> les </w:t>
            </w:r>
            <w:r w:rsidRPr="003F6FA3">
              <w:rPr>
                <w:rFonts w:cs="Arial"/>
                <w:szCs w:val="22"/>
                <w:lang w:val="fr-CA"/>
              </w:rPr>
              <w:t xml:space="preserve">questions </w:t>
            </w:r>
            <w:r w:rsidRPr="003F6FA3">
              <w:rPr>
                <w:lang w:val="fr-CA"/>
              </w:rPr>
              <w:t>qui doivent faire l’objet de la médiation</w:t>
            </w:r>
            <w:r w:rsidRPr="003F6FA3">
              <w:rPr>
                <w:rFonts w:cs="Arial"/>
                <w:szCs w:val="22"/>
                <w:lang w:val="fr-CA"/>
              </w:rPr>
              <w:t xml:space="preserve"> sont celles qui sont énoncées dans la présente ordonnance donnant des directives;</w:t>
            </w:r>
          </w:p>
          <w:p w14:paraId="7FE87326" w14:textId="77777777" w:rsidR="009620E9" w:rsidRPr="004C2DF8" w:rsidRDefault="009620E9" w:rsidP="000565F4">
            <w:pPr>
              <w:rPr>
                <w:rFonts w:cs="Arial"/>
                <w:szCs w:val="22"/>
                <w:lang w:val="fr-CA"/>
              </w:rPr>
            </w:pPr>
            <w:r w:rsidRPr="004C2DF8">
              <w:rPr>
                <w:rFonts w:cs="Arial"/>
                <w:szCs w:val="22"/>
                <w:lang w:val="fr-CA"/>
              </w:rPr>
              <w:t xml:space="preserve">b) </w:t>
            </w:r>
            <w:r>
              <w:rPr>
                <w:rFonts w:cs="Arial"/>
                <w:szCs w:val="22"/>
                <w:lang w:val="fr-CA"/>
              </w:rPr>
              <w:t xml:space="preserve">les auteurs de la motion et l’intimé sont les parties désignées, les auteurs de la motion </w:t>
            </w:r>
            <w:r w:rsidRPr="003E72AC">
              <w:rPr>
                <w:rFonts w:cs="Arial"/>
                <w:szCs w:val="22"/>
                <w:lang w:val="fr-CA"/>
              </w:rPr>
              <w:t>a</w:t>
            </w:r>
            <w:r>
              <w:rPr>
                <w:rFonts w:cs="Arial"/>
                <w:szCs w:val="22"/>
                <w:lang w:val="fr-CA"/>
              </w:rPr>
              <w:t>yant</w:t>
            </w:r>
            <w:r w:rsidRPr="003E72AC">
              <w:rPr>
                <w:rFonts w:cs="Arial"/>
                <w:szCs w:val="22"/>
                <w:lang w:val="fr-CA"/>
              </w:rPr>
              <w:t xml:space="preserve"> l’initiative de la médiation et</w:t>
            </w:r>
            <w:r>
              <w:rPr>
                <w:rFonts w:cs="Arial"/>
                <w:szCs w:val="22"/>
                <w:lang w:val="fr-CA"/>
              </w:rPr>
              <w:t xml:space="preserve"> l’intimé</w:t>
            </w:r>
            <w:r w:rsidRPr="003E72AC">
              <w:rPr>
                <w:rFonts w:cs="Arial"/>
                <w:szCs w:val="22"/>
                <w:lang w:val="fr-CA"/>
              </w:rPr>
              <w:t xml:space="preserve"> </w:t>
            </w:r>
            <w:r>
              <w:rPr>
                <w:rFonts w:cs="Arial"/>
                <w:szCs w:val="22"/>
                <w:lang w:val="fr-CA"/>
              </w:rPr>
              <w:t>devan</w:t>
            </w:r>
            <w:r w:rsidRPr="003E72AC">
              <w:rPr>
                <w:rFonts w:cs="Arial"/>
                <w:szCs w:val="22"/>
                <w:lang w:val="fr-CA"/>
              </w:rPr>
              <w:t>t y répondre</w:t>
            </w:r>
            <w:r w:rsidRPr="004C2DF8">
              <w:rPr>
                <w:rFonts w:cs="Arial"/>
                <w:szCs w:val="22"/>
                <w:lang w:val="fr-CA"/>
              </w:rPr>
              <w:t>;</w:t>
            </w:r>
          </w:p>
          <w:p w14:paraId="13967770" w14:textId="77777777" w:rsidR="009620E9" w:rsidRPr="004C2DF8" w:rsidRDefault="009620E9" w:rsidP="000565F4">
            <w:pPr>
              <w:rPr>
                <w:rFonts w:cs="Arial"/>
                <w:szCs w:val="22"/>
                <w:lang w:val="fr-CA"/>
              </w:rPr>
            </w:pPr>
            <w:r w:rsidRPr="004C2DF8">
              <w:rPr>
                <w:rFonts w:cs="Arial"/>
                <w:szCs w:val="22"/>
                <w:lang w:val="fr-CA"/>
              </w:rPr>
              <w:t xml:space="preserve">c) </w:t>
            </w:r>
            <w:r>
              <w:rPr>
                <w:rFonts w:cs="Arial"/>
                <w:szCs w:val="22"/>
                <w:lang w:val="fr-CA"/>
              </w:rPr>
              <w:t>l’avis du médiateur</w:t>
            </w:r>
            <w:r w:rsidRPr="004C2DF8">
              <w:rPr>
                <w:rFonts w:cs="Arial"/>
                <w:szCs w:val="22"/>
                <w:lang w:val="fr-CA"/>
              </w:rPr>
              <w:t xml:space="preserve"> </w:t>
            </w:r>
            <w:r>
              <w:rPr>
                <w:rFonts w:cs="Arial"/>
                <w:szCs w:val="22"/>
                <w:lang w:val="fr-CA"/>
              </w:rPr>
              <w:t>indiquant</w:t>
            </w:r>
            <w:r w:rsidRPr="00407B2B">
              <w:rPr>
                <w:rFonts w:cs="Arial"/>
                <w:szCs w:val="22"/>
                <w:lang w:val="fr-CA"/>
              </w:rPr>
              <w:t xml:space="preserve"> l</w:t>
            </w:r>
            <w:r>
              <w:rPr>
                <w:rFonts w:cs="Arial"/>
                <w:szCs w:val="22"/>
                <w:lang w:val="fr-CA"/>
              </w:rPr>
              <w:t>a</w:t>
            </w:r>
            <w:r w:rsidRPr="00407B2B">
              <w:rPr>
                <w:rFonts w:cs="Arial"/>
                <w:szCs w:val="22"/>
                <w:lang w:val="fr-CA"/>
              </w:rPr>
              <w:t xml:space="preserve"> date</w:t>
            </w:r>
            <w:r>
              <w:rPr>
                <w:rFonts w:cs="Arial"/>
                <w:szCs w:val="22"/>
                <w:lang w:val="fr-CA"/>
              </w:rPr>
              <w:t>, le lieu</w:t>
            </w:r>
            <w:r w:rsidRPr="00407B2B">
              <w:rPr>
                <w:rFonts w:cs="Arial"/>
                <w:szCs w:val="22"/>
                <w:lang w:val="fr-CA"/>
              </w:rPr>
              <w:t xml:space="preserve"> et </w:t>
            </w:r>
            <w:r>
              <w:rPr>
                <w:rFonts w:cs="Arial"/>
                <w:szCs w:val="22"/>
                <w:lang w:val="fr-CA"/>
              </w:rPr>
              <w:t>l’</w:t>
            </w:r>
            <w:r w:rsidRPr="00407B2B">
              <w:rPr>
                <w:rFonts w:cs="Arial"/>
                <w:szCs w:val="22"/>
                <w:lang w:val="fr-CA"/>
              </w:rPr>
              <w:t xml:space="preserve">heure de la séance de médiation </w:t>
            </w:r>
            <w:proofErr w:type="gramStart"/>
            <w:r>
              <w:rPr>
                <w:rFonts w:cs="Arial"/>
                <w:szCs w:val="22"/>
                <w:lang w:val="fr-CA"/>
              </w:rPr>
              <w:t>doit</w:t>
            </w:r>
            <w:proofErr w:type="gramEnd"/>
            <w:r>
              <w:rPr>
                <w:rFonts w:cs="Arial"/>
                <w:szCs w:val="22"/>
                <w:lang w:val="fr-CA"/>
              </w:rPr>
              <w:t xml:space="preserve"> être signifié aux parties désignées par un a</w:t>
            </w:r>
            <w:r w:rsidRPr="00C21B70">
              <w:rPr>
                <w:rFonts w:cs="Arial"/>
                <w:szCs w:val="22"/>
                <w:lang w:val="fr-CA"/>
              </w:rPr>
              <w:t xml:space="preserve">utre mode de signification directe </w:t>
            </w:r>
            <w:r>
              <w:rPr>
                <w:rFonts w:cs="Arial"/>
                <w:szCs w:val="22"/>
                <w:lang w:val="fr-CA"/>
              </w:rPr>
              <w:t xml:space="preserve">conformément à la règle </w:t>
            </w:r>
            <w:r w:rsidRPr="004C2DF8">
              <w:rPr>
                <w:rFonts w:cs="Arial"/>
                <w:szCs w:val="22"/>
                <w:lang w:val="fr-CA"/>
              </w:rPr>
              <w:t xml:space="preserve">16.03 </w:t>
            </w:r>
            <w:r>
              <w:rPr>
                <w:lang w:val="fr-CA"/>
              </w:rPr>
              <w:t xml:space="preserve">des </w:t>
            </w:r>
            <w:r w:rsidRPr="004C2DF8">
              <w:rPr>
                <w:i/>
                <w:iCs/>
                <w:lang w:val="fr-CA"/>
              </w:rPr>
              <w:t>R</w:t>
            </w:r>
            <w:r>
              <w:rPr>
                <w:i/>
                <w:iCs/>
                <w:lang w:val="fr-CA"/>
              </w:rPr>
              <w:t>èg</w:t>
            </w:r>
            <w:r w:rsidRPr="004C2DF8">
              <w:rPr>
                <w:i/>
                <w:iCs/>
                <w:lang w:val="fr-CA"/>
              </w:rPr>
              <w:t xml:space="preserve">les </w:t>
            </w:r>
            <w:r>
              <w:rPr>
                <w:i/>
                <w:iCs/>
                <w:lang w:val="fr-CA"/>
              </w:rPr>
              <w:t>de procédure civile</w:t>
            </w:r>
            <w:r w:rsidRPr="004C2DF8">
              <w:rPr>
                <w:rFonts w:cs="Arial"/>
                <w:szCs w:val="22"/>
                <w:lang w:val="fr-CA"/>
              </w:rPr>
              <w:t>;</w:t>
            </w:r>
          </w:p>
          <w:p w14:paraId="0E70B644" w14:textId="45F93C16" w:rsidR="009620E9" w:rsidRPr="004C2DF8" w:rsidRDefault="009620E9" w:rsidP="000565F4">
            <w:pPr>
              <w:rPr>
                <w:rFonts w:cs="Arial"/>
                <w:szCs w:val="22"/>
                <w:lang w:val="fr-CA"/>
              </w:rPr>
            </w:pPr>
            <w:r w:rsidRPr="004C2DF8">
              <w:rPr>
                <w:rFonts w:cs="Arial"/>
                <w:szCs w:val="22"/>
                <w:lang w:val="fr-CA"/>
              </w:rPr>
              <w:t xml:space="preserve">d) </w:t>
            </w:r>
            <w:r>
              <w:rPr>
                <w:rFonts w:cs="Arial"/>
                <w:szCs w:val="22"/>
                <w:lang w:val="fr-CA"/>
              </w:rPr>
              <w:t>les honoraires du médiateur doivent êt</w:t>
            </w:r>
            <w:r>
              <w:rPr>
                <w:rFonts w:cs="Arial"/>
                <w:szCs w:val="22"/>
                <w:lang w:val="fr-CA"/>
              </w:rPr>
              <w:t>re payés par</w:t>
            </w:r>
            <w:r>
              <w:rPr>
                <w:rFonts w:cs="Arial"/>
                <w:szCs w:val="22"/>
                <w:lang w:val="fr-CA"/>
              </w:rPr>
              <w:t xml:space="preserve"> </w:t>
            </w:r>
            <w:r w:rsidRPr="004C2DF8">
              <w:rPr>
                <w:rStyle w:val="Prompt"/>
                <w:rFonts w:ascii="Wingdings" w:hAnsi="Wingdings" w:cs="Arial"/>
                <w:color w:val="auto"/>
                <w:szCs w:val="22"/>
                <w:lang w:val="fr-CA"/>
              </w:rPr>
              <w:sym w:font="Wingdings" w:char="F06C"/>
            </w:r>
            <w:r w:rsidRPr="004C2DF8">
              <w:rPr>
                <w:rFonts w:cs="Arial"/>
                <w:szCs w:val="22"/>
                <w:lang w:val="fr-CA"/>
              </w:rPr>
              <w:t xml:space="preserve">; </w:t>
            </w:r>
          </w:p>
          <w:p w14:paraId="150D197C" w14:textId="77777777" w:rsidR="009620E9" w:rsidRPr="004C2DF8" w:rsidRDefault="009620E9" w:rsidP="000565F4">
            <w:pPr>
              <w:rPr>
                <w:rFonts w:cs="Arial"/>
                <w:szCs w:val="22"/>
                <w:lang w:val="fr-CA"/>
              </w:rPr>
            </w:pPr>
            <w:r w:rsidRPr="004C2DF8">
              <w:rPr>
                <w:rFonts w:cs="Arial"/>
                <w:szCs w:val="22"/>
                <w:lang w:val="fr-CA"/>
              </w:rPr>
              <w:t xml:space="preserve">e) </w:t>
            </w:r>
            <w:r>
              <w:rPr>
                <w:rFonts w:cs="Arial"/>
                <w:szCs w:val="22"/>
                <w:lang w:val="fr-CA"/>
              </w:rPr>
              <w:t>toute question découlant de la médiation qui exige d’autres directives du tribunal doit m’être renvoyée ou être renvoyée à un</w:t>
            </w:r>
            <w:r w:rsidRPr="004C2DF8">
              <w:rPr>
                <w:rFonts w:cs="Arial"/>
                <w:szCs w:val="22"/>
                <w:lang w:val="fr-CA"/>
              </w:rPr>
              <w:t xml:space="preserve"> </w:t>
            </w:r>
            <w:r>
              <w:rPr>
                <w:rFonts w:cs="Arial"/>
                <w:szCs w:val="22"/>
                <w:lang w:val="fr-CA"/>
              </w:rPr>
              <w:t>autre juge disponible</w:t>
            </w:r>
            <w:r w:rsidRPr="004C2DF8">
              <w:rPr>
                <w:rFonts w:cs="Arial"/>
                <w:szCs w:val="22"/>
                <w:lang w:val="fr-CA"/>
              </w:rPr>
              <w:t>.</w:t>
            </w:r>
          </w:p>
          <w:p w14:paraId="3297682A" w14:textId="0A3F78AB" w:rsidR="009620E9" w:rsidRPr="004C2DF8" w:rsidRDefault="009620E9" w:rsidP="000565F4">
            <w:pPr>
              <w:rPr>
                <w:rStyle w:val="Prompt"/>
                <w:rFonts w:cs="Arial"/>
                <w:color w:val="auto"/>
                <w:szCs w:val="22"/>
                <w:lang w:val="fr-CA"/>
              </w:rPr>
            </w:pPr>
            <w:r>
              <w:rPr>
                <w:rFonts w:cs="Arial"/>
                <w:bCs/>
                <w:szCs w:val="22"/>
                <w:lang w:val="fr-CA"/>
              </w:rPr>
              <w:t>LE TRIBUNAL ORDONNE</w:t>
            </w:r>
            <w:r w:rsidRPr="004C2DF8">
              <w:rPr>
                <w:rFonts w:cs="Arial"/>
                <w:szCs w:val="22"/>
                <w:lang w:val="fr-CA"/>
              </w:rPr>
              <w:t xml:space="preserve"> </w:t>
            </w:r>
            <w:r>
              <w:rPr>
                <w:rFonts w:cs="Arial"/>
                <w:szCs w:val="22"/>
                <w:lang w:val="fr-CA"/>
              </w:rPr>
              <w:t xml:space="preserve">que les parties mentionnées aux présentes, dans les </w:t>
            </w:r>
            <w:r w:rsidRPr="004C2DF8">
              <w:rPr>
                <w:rStyle w:val="Prompt"/>
                <w:rFonts w:ascii="Wingdings" w:hAnsi="Wingdings" w:cs="Arial"/>
                <w:color w:val="auto"/>
                <w:szCs w:val="22"/>
                <w:lang w:val="fr-CA"/>
              </w:rPr>
              <w:sym w:font="Wingdings" w:char="F06C"/>
            </w:r>
            <w:r w:rsidRPr="004C2DF8">
              <w:rPr>
                <w:rStyle w:val="Prompt"/>
                <w:rFonts w:cs="Arial"/>
                <w:color w:val="auto"/>
                <w:szCs w:val="22"/>
                <w:lang w:val="fr-CA"/>
              </w:rPr>
              <w:t xml:space="preserve"> </w:t>
            </w:r>
            <w:r>
              <w:rPr>
                <w:rStyle w:val="Prompt"/>
                <w:rFonts w:cs="Arial"/>
                <w:color w:val="auto"/>
                <w:szCs w:val="22"/>
                <w:lang w:val="fr-CA"/>
              </w:rPr>
              <w:t>jours de la date de la présente ordonnance ou, à défaut</w:t>
            </w:r>
            <w:r w:rsidRPr="004C2DF8">
              <w:rPr>
                <w:rStyle w:val="Prompt"/>
                <w:rFonts w:cs="Arial"/>
                <w:color w:val="auto"/>
                <w:szCs w:val="22"/>
                <w:lang w:val="fr-CA"/>
              </w:rPr>
              <w:t>,</w:t>
            </w:r>
            <w:r>
              <w:rPr>
                <w:rStyle w:val="Prompt"/>
                <w:rFonts w:cs="Arial"/>
                <w:color w:val="auto"/>
                <w:szCs w:val="22"/>
                <w:lang w:val="fr-CA"/>
              </w:rPr>
              <w:t xml:space="preserve"> dans les </w:t>
            </w:r>
            <w:r w:rsidRPr="004C2DF8">
              <w:rPr>
                <w:rStyle w:val="Prompt"/>
                <w:rFonts w:ascii="Wingdings" w:hAnsi="Wingdings" w:cs="Arial"/>
                <w:color w:val="auto"/>
                <w:szCs w:val="22"/>
                <w:lang w:val="fr-CA"/>
              </w:rPr>
              <w:sym w:font="Wingdings" w:char="F06C"/>
            </w:r>
            <w:r w:rsidRPr="004C2DF8">
              <w:rPr>
                <w:rStyle w:val="Prompt"/>
                <w:rFonts w:cs="Arial"/>
                <w:color w:val="auto"/>
                <w:szCs w:val="22"/>
                <w:lang w:val="fr-CA"/>
              </w:rPr>
              <w:t xml:space="preserve"> </w:t>
            </w:r>
            <w:r>
              <w:rPr>
                <w:rStyle w:val="Prompt"/>
                <w:rFonts w:cs="Arial"/>
                <w:color w:val="auto"/>
                <w:szCs w:val="22"/>
                <w:lang w:val="fr-CA"/>
              </w:rPr>
              <w:t xml:space="preserve">jours de l’obtention par les </w:t>
            </w:r>
            <w:r w:rsidRPr="004C2DF8">
              <w:rPr>
                <w:rStyle w:val="Prompt"/>
                <w:rFonts w:cs="Arial"/>
                <w:color w:val="auto"/>
                <w:szCs w:val="22"/>
                <w:lang w:val="fr-CA"/>
              </w:rPr>
              <w:t xml:space="preserve">parties </w:t>
            </w:r>
            <w:r>
              <w:rPr>
                <w:rStyle w:val="Prompt"/>
                <w:rFonts w:cs="Arial"/>
                <w:color w:val="auto"/>
                <w:szCs w:val="22"/>
                <w:lang w:val="fr-CA"/>
              </w:rPr>
              <w:t>de copies de tous les documents et rapports médicaux, financiers et</w:t>
            </w:r>
            <w:r>
              <w:rPr>
                <w:rStyle w:val="Prompt"/>
                <w:rFonts w:cs="Arial"/>
                <w:color w:val="auto"/>
                <w:szCs w:val="22"/>
                <w:lang w:val="fr-CA"/>
              </w:rPr>
              <w:t xml:space="preserve"> de l’avocat</w:t>
            </w:r>
            <w:r w:rsidRPr="004C2DF8">
              <w:rPr>
                <w:rStyle w:val="Prompt"/>
                <w:rFonts w:cs="Arial"/>
                <w:color w:val="auto"/>
                <w:szCs w:val="22"/>
                <w:lang w:val="fr-CA"/>
              </w:rPr>
              <w:t>,</w:t>
            </w:r>
            <w:r>
              <w:rPr>
                <w:rStyle w:val="Prompt"/>
                <w:rFonts w:cs="Arial"/>
                <w:color w:val="auto"/>
                <w:szCs w:val="22"/>
                <w:lang w:val="fr-CA"/>
              </w:rPr>
              <w:t xml:space="preserve"> se présentent à une </w:t>
            </w:r>
            <w:r>
              <w:rPr>
                <w:rStyle w:val="Prompt"/>
                <w:rFonts w:cs="Arial"/>
                <w:color w:val="auto"/>
                <w:szCs w:val="22"/>
                <w:lang w:val="fr-CA"/>
              </w:rPr>
              <w:lastRenderedPageBreak/>
              <w:t>séance de médiation devant</w:t>
            </w:r>
            <w:r w:rsidRPr="004C2DF8">
              <w:rPr>
                <w:rStyle w:val="Prompt"/>
                <w:rFonts w:cs="Arial"/>
                <w:color w:val="auto"/>
                <w:szCs w:val="22"/>
                <w:lang w:val="fr-CA"/>
              </w:rPr>
              <w:t xml:space="preserve"> </w:t>
            </w:r>
            <w:r w:rsidRPr="004C2DF8">
              <w:rPr>
                <w:rStyle w:val="Prompt"/>
                <w:rFonts w:ascii="Wingdings" w:hAnsi="Wingdings" w:cs="Arial"/>
                <w:color w:val="auto"/>
                <w:szCs w:val="22"/>
                <w:lang w:val="fr-CA"/>
              </w:rPr>
              <w:sym w:font="Wingdings" w:char="F06C"/>
            </w:r>
            <w:r w:rsidRPr="004C2DF8">
              <w:rPr>
                <w:rStyle w:val="Prompt"/>
                <w:rFonts w:cs="Arial"/>
                <w:color w:val="auto"/>
                <w:szCs w:val="22"/>
                <w:lang w:val="fr-CA"/>
              </w:rPr>
              <w:t xml:space="preserve"> </w:t>
            </w:r>
            <w:r>
              <w:rPr>
                <w:rFonts w:cs="Arial"/>
                <w:szCs w:val="22"/>
                <w:lang w:val="fr-CA"/>
              </w:rPr>
              <w:t>en vertu de la règle</w:t>
            </w:r>
            <w:r w:rsidRPr="004C2DF8">
              <w:rPr>
                <w:rFonts w:cs="Arial"/>
                <w:szCs w:val="22"/>
                <w:lang w:val="fr-CA"/>
              </w:rPr>
              <w:t xml:space="preserve"> 75.1 </w:t>
            </w:r>
            <w:r>
              <w:rPr>
                <w:lang w:val="fr-CA"/>
              </w:rPr>
              <w:t xml:space="preserve">des </w:t>
            </w:r>
            <w:r w:rsidRPr="004C2DF8">
              <w:rPr>
                <w:i/>
                <w:iCs/>
                <w:lang w:val="fr-CA"/>
              </w:rPr>
              <w:t>R</w:t>
            </w:r>
            <w:r>
              <w:rPr>
                <w:i/>
                <w:iCs/>
                <w:lang w:val="fr-CA"/>
              </w:rPr>
              <w:t>èg</w:t>
            </w:r>
            <w:r w:rsidRPr="004C2DF8">
              <w:rPr>
                <w:i/>
                <w:iCs/>
                <w:lang w:val="fr-CA"/>
              </w:rPr>
              <w:t xml:space="preserve">les </w:t>
            </w:r>
            <w:r>
              <w:rPr>
                <w:i/>
                <w:iCs/>
                <w:lang w:val="fr-CA"/>
              </w:rPr>
              <w:t>de procédure civile</w:t>
            </w:r>
            <w:r>
              <w:rPr>
                <w:rStyle w:val="Prompt"/>
                <w:rFonts w:cs="Arial"/>
                <w:color w:val="auto"/>
                <w:szCs w:val="22"/>
                <w:lang w:val="fr-CA"/>
              </w:rPr>
              <w:t xml:space="preserve">, et les directives suivantes s’appliquent à cette ordonnance : </w:t>
            </w:r>
            <w:r w:rsidRPr="004C2DF8">
              <w:rPr>
                <w:rStyle w:val="Prompt"/>
                <w:rFonts w:cs="Arial"/>
                <w:color w:val="auto"/>
                <w:szCs w:val="22"/>
                <w:lang w:val="fr-CA"/>
              </w:rPr>
              <w:t>[</w:t>
            </w:r>
            <w:r>
              <w:rPr>
                <w:rStyle w:val="Prompt"/>
                <w:rFonts w:cs="Arial"/>
                <w:color w:val="auto"/>
                <w:szCs w:val="22"/>
                <w:lang w:val="fr-CA"/>
              </w:rPr>
              <w:t>indiquer ici les directives particulières demandées pour la mé</w:t>
            </w:r>
            <w:r w:rsidRPr="004C2DF8">
              <w:rPr>
                <w:rStyle w:val="Prompt"/>
                <w:rFonts w:cs="Arial"/>
                <w:color w:val="auto"/>
                <w:szCs w:val="22"/>
                <w:lang w:val="fr-CA"/>
              </w:rPr>
              <w:t>diation]</w:t>
            </w:r>
            <w:r>
              <w:rPr>
                <w:rStyle w:val="Prompt"/>
                <w:rFonts w:cs="Arial"/>
                <w:color w:val="auto"/>
                <w:szCs w:val="22"/>
                <w:lang w:val="fr-CA"/>
              </w:rPr>
              <w:t>.</w:t>
            </w:r>
          </w:p>
          <w:p w14:paraId="611FFC8F" w14:textId="1889F5DA" w:rsidR="009620E9" w:rsidRPr="00454BB1" w:rsidRDefault="009620E9" w:rsidP="00607E63">
            <w:pPr>
              <w:rPr>
                <w:rFonts w:cs="Arial"/>
                <w:szCs w:val="22"/>
                <w:highlight w:val="yellow"/>
                <w:lang w:val="fr-CA"/>
              </w:rPr>
            </w:pPr>
            <w:r>
              <w:rPr>
                <w:rFonts w:cs="Arial"/>
                <w:szCs w:val="22"/>
                <w:lang w:val="fr-CA"/>
              </w:rPr>
              <w:t>ou, à défaut</w:t>
            </w:r>
            <w:r w:rsidRPr="004C2DF8">
              <w:rPr>
                <w:rFonts w:cs="Arial"/>
                <w:szCs w:val="22"/>
                <w:lang w:val="fr-CA"/>
              </w:rPr>
              <w:t xml:space="preserve">, </w:t>
            </w:r>
            <w:r>
              <w:rPr>
                <w:rStyle w:val="Prompt"/>
                <w:rFonts w:cs="Arial"/>
                <w:color w:val="auto"/>
                <w:szCs w:val="22"/>
                <w:lang w:val="fr-CA"/>
              </w:rPr>
              <w:t xml:space="preserve">dans les 60 jours de l’obtention par les </w:t>
            </w:r>
            <w:r w:rsidRPr="004C2DF8">
              <w:rPr>
                <w:rStyle w:val="Prompt"/>
                <w:rFonts w:cs="Arial"/>
                <w:color w:val="auto"/>
                <w:szCs w:val="22"/>
                <w:lang w:val="fr-CA"/>
              </w:rPr>
              <w:t xml:space="preserve">parties </w:t>
            </w:r>
            <w:r>
              <w:rPr>
                <w:rStyle w:val="Prompt"/>
                <w:rFonts w:cs="Arial"/>
                <w:color w:val="auto"/>
                <w:szCs w:val="22"/>
                <w:lang w:val="fr-CA"/>
              </w:rPr>
              <w:t>de copies de tous les documents et rapports médicaux, finan</w:t>
            </w:r>
            <w:r>
              <w:rPr>
                <w:rStyle w:val="Prompt"/>
                <w:rFonts w:cs="Arial"/>
                <w:color w:val="auto"/>
                <w:szCs w:val="22"/>
                <w:lang w:val="fr-CA"/>
              </w:rPr>
              <w:t>ciers et de l’avocat</w:t>
            </w:r>
            <w:r w:rsidRPr="004C2DF8">
              <w:rPr>
                <w:rStyle w:val="Prompt"/>
                <w:rFonts w:cs="Arial"/>
                <w:color w:val="auto"/>
                <w:szCs w:val="22"/>
                <w:lang w:val="fr-CA"/>
              </w:rPr>
              <w:t>,</w:t>
            </w:r>
            <w:r>
              <w:rPr>
                <w:rStyle w:val="Prompt"/>
                <w:rFonts w:cs="Arial"/>
                <w:color w:val="auto"/>
                <w:szCs w:val="22"/>
                <w:lang w:val="fr-CA"/>
              </w:rPr>
              <w:t xml:space="preserve"> soient tenues de se présenter à une séance de médiation, avant les interrogatoires préalables et conformément à la règle </w:t>
            </w:r>
            <w:r w:rsidRPr="004C2DF8">
              <w:rPr>
                <w:rFonts w:cs="Arial"/>
                <w:szCs w:val="22"/>
                <w:lang w:val="fr-CA"/>
              </w:rPr>
              <w:t xml:space="preserve">75.1 </w:t>
            </w:r>
            <w:r>
              <w:rPr>
                <w:lang w:val="fr-CA"/>
              </w:rPr>
              <w:t xml:space="preserve">des </w:t>
            </w:r>
            <w:r w:rsidRPr="004C2DF8">
              <w:rPr>
                <w:i/>
                <w:iCs/>
                <w:lang w:val="fr-CA"/>
              </w:rPr>
              <w:t>R</w:t>
            </w:r>
            <w:r>
              <w:rPr>
                <w:i/>
                <w:iCs/>
                <w:lang w:val="fr-CA"/>
              </w:rPr>
              <w:t>èg</w:t>
            </w:r>
            <w:r w:rsidRPr="004C2DF8">
              <w:rPr>
                <w:i/>
                <w:iCs/>
                <w:lang w:val="fr-CA"/>
              </w:rPr>
              <w:t xml:space="preserve">les </w:t>
            </w:r>
            <w:r>
              <w:rPr>
                <w:i/>
                <w:iCs/>
                <w:lang w:val="fr-CA"/>
              </w:rPr>
              <w:t>de procédure civile</w:t>
            </w:r>
            <w:r>
              <w:rPr>
                <w:rFonts w:cs="Arial"/>
                <w:szCs w:val="22"/>
                <w:lang w:val="fr-CA"/>
              </w:rPr>
              <w:t xml:space="preserve">, </w:t>
            </w:r>
            <w:r>
              <w:rPr>
                <w:rStyle w:val="Prompt"/>
                <w:rFonts w:cs="Arial"/>
                <w:color w:val="auto"/>
                <w:szCs w:val="22"/>
                <w:lang w:val="fr-CA"/>
              </w:rPr>
              <w:t xml:space="preserve">et les directives suivantes s’appliquent à cette ordonnance : </w:t>
            </w:r>
            <w:r w:rsidRPr="004C2DF8">
              <w:rPr>
                <w:rStyle w:val="Prompt"/>
                <w:rFonts w:cs="Arial"/>
                <w:color w:val="auto"/>
                <w:szCs w:val="22"/>
                <w:lang w:val="fr-CA"/>
              </w:rPr>
              <w:t>[</w:t>
            </w:r>
            <w:r>
              <w:rPr>
                <w:rStyle w:val="Prompt"/>
                <w:rFonts w:cs="Arial"/>
                <w:color w:val="auto"/>
                <w:szCs w:val="22"/>
                <w:lang w:val="fr-CA"/>
              </w:rPr>
              <w:t>indiquer ici les directives particulières demandées pour la mé</w:t>
            </w:r>
            <w:r w:rsidRPr="004C2DF8">
              <w:rPr>
                <w:rStyle w:val="Prompt"/>
                <w:rFonts w:cs="Arial"/>
                <w:color w:val="auto"/>
                <w:szCs w:val="22"/>
                <w:lang w:val="fr-CA"/>
              </w:rPr>
              <w:t>diation]</w:t>
            </w:r>
            <w:r>
              <w:rPr>
                <w:rStyle w:val="Prompt"/>
                <w:rFonts w:cs="Arial"/>
                <w:color w:val="auto"/>
                <w:szCs w:val="22"/>
                <w:lang w:val="fr-CA"/>
              </w:rPr>
              <w:t>.</w:t>
            </w:r>
          </w:p>
        </w:tc>
        <w:tc>
          <w:tcPr>
            <w:tcW w:w="4050" w:type="dxa"/>
          </w:tcPr>
          <w:p w14:paraId="2328D849" w14:textId="77777777" w:rsidR="009620E9" w:rsidRPr="00454BB1" w:rsidRDefault="009620E9" w:rsidP="00607E63">
            <w:pPr>
              <w:rPr>
                <w:rFonts w:cs="Arial"/>
                <w:szCs w:val="22"/>
                <w:lang w:val="fr-CA"/>
              </w:rPr>
            </w:pPr>
            <w:r w:rsidRPr="00454BB1">
              <w:rPr>
                <w:rFonts w:cs="Arial"/>
                <w:szCs w:val="22"/>
                <w:lang w:val="fr-CA"/>
              </w:rPr>
              <w:lastRenderedPageBreak/>
              <w:t xml:space="preserve"> </w:t>
            </w:r>
          </w:p>
          <w:p w14:paraId="70FE364B" w14:textId="77777777" w:rsidR="009620E9" w:rsidRPr="00454BB1" w:rsidRDefault="009620E9" w:rsidP="00607E63">
            <w:pPr>
              <w:rPr>
                <w:rFonts w:cs="Arial"/>
                <w:szCs w:val="22"/>
                <w:lang w:val="fr-CA"/>
              </w:rPr>
            </w:pPr>
          </w:p>
          <w:p w14:paraId="6375C9EA" w14:textId="77777777" w:rsidR="009620E9" w:rsidRPr="00454BB1" w:rsidRDefault="009620E9" w:rsidP="00607E63">
            <w:pPr>
              <w:rPr>
                <w:rFonts w:cs="Arial"/>
                <w:szCs w:val="22"/>
                <w:lang w:val="fr-CA"/>
              </w:rPr>
            </w:pPr>
          </w:p>
          <w:p w14:paraId="38CFFACA" w14:textId="77777777" w:rsidR="009620E9" w:rsidRPr="00454BB1" w:rsidRDefault="009620E9" w:rsidP="00607E63">
            <w:pPr>
              <w:rPr>
                <w:rFonts w:cs="Arial"/>
                <w:szCs w:val="22"/>
                <w:lang w:val="fr-CA"/>
              </w:rPr>
            </w:pPr>
          </w:p>
          <w:p w14:paraId="1DD4D6A0" w14:textId="77777777" w:rsidR="009620E9" w:rsidRPr="00454BB1" w:rsidRDefault="009620E9" w:rsidP="00607E63">
            <w:pPr>
              <w:rPr>
                <w:rFonts w:cs="Arial"/>
                <w:szCs w:val="22"/>
                <w:lang w:val="fr-CA"/>
              </w:rPr>
            </w:pPr>
          </w:p>
          <w:p w14:paraId="093A774B" w14:textId="77777777" w:rsidR="009620E9" w:rsidRPr="00454BB1" w:rsidRDefault="009620E9" w:rsidP="00607E63">
            <w:pPr>
              <w:rPr>
                <w:rFonts w:cs="Arial"/>
                <w:szCs w:val="22"/>
                <w:lang w:val="fr-CA"/>
              </w:rPr>
            </w:pPr>
          </w:p>
          <w:p w14:paraId="22FF3072" w14:textId="77777777" w:rsidR="009620E9" w:rsidRPr="00454BB1" w:rsidRDefault="009620E9" w:rsidP="00607E63">
            <w:pPr>
              <w:rPr>
                <w:rFonts w:cs="Arial"/>
                <w:szCs w:val="22"/>
                <w:lang w:val="fr-CA"/>
              </w:rPr>
            </w:pPr>
          </w:p>
          <w:p w14:paraId="32F241BC" w14:textId="77777777" w:rsidR="009620E9" w:rsidRPr="00454BB1" w:rsidRDefault="009620E9" w:rsidP="00607E63">
            <w:pPr>
              <w:rPr>
                <w:rFonts w:cs="Arial"/>
                <w:szCs w:val="22"/>
                <w:lang w:val="fr-CA"/>
              </w:rPr>
            </w:pPr>
          </w:p>
          <w:p w14:paraId="12D0853E" w14:textId="77777777" w:rsidR="009620E9" w:rsidRPr="00454BB1" w:rsidRDefault="009620E9" w:rsidP="00607E63">
            <w:pPr>
              <w:rPr>
                <w:rFonts w:cs="Arial"/>
                <w:szCs w:val="22"/>
                <w:lang w:val="fr-CA"/>
              </w:rPr>
            </w:pPr>
          </w:p>
          <w:p w14:paraId="64945AFC" w14:textId="77777777" w:rsidR="009620E9" w:rsidRPr="00454BB1" w:rsidRDefault="009620E9" w:rsidP="00607E63">
            <w:pPr>
              <w:rPr>
                <w:rFonts w:cs="Arial"/>
                <w:szCs w:val="22"/>
                <w:lang w:val="fr-CA"/>
              </w:rPr>
            </w:pPr>
          </w:p>
          <w:p w14:paraId="2A736FFB" w14:textId="77777777" w:rsidR="009620E9" w:rsidRPr="00454BB1" w:rsidRDefault="009620E9" w:rsidP="00607E63">
            <w:pPr>
              <w:rPr>
                <w:rFonts w:cs="Arial"/>
                <w:szCs w:val="22"/>
                <w:lang w:val="fr-CA"/>
              </w:rPr>
            </w:pPr>
          </w:p>
          <w:p w14:paraId="299BC262" w14:textId="77777777" w:rsidR="009620E9" w:rsidRPr="00454BB1" w:rsidRDefault="009620E9" w:rsidP="00607E63">
            <w:pPr>
              <w:rPr>
                <w:rFonts w:cs="Arial"/>
                <w:szCs w:val="22"/>
                <w:lang w:val="fr-CA"/>
              </w:rPr>
            </w:pPr>
          </w:p>
          <w:p w14:paraId="577CE70B" w14:textId="77777777" w:rsidR="009620E9" w:rsidRPr="00454BB1" w:rsidRDefault="009620E9" w:rsidP="00607E63">
            <w:pPr>
              <w:rPr>
                <w:rFonts w:cs="Arial"/>
                <w:szCs w:val="22"/>
                <w:lang w:val="fr-CA"/>
              </w:rPr>
            </w:pPr>
          </w:p>
        </w:tc>
      </w:tr>
      <w:tr w:rsidR="009620E9" w:rsidRPr="00454BB1" w14:paraId="5F94E702" w14:textId="77777777" w:rsidTr="0063492D">
        <w:tc>
          <w:tcPr>
            <w:tcW w:w="3438" w:type="dxa"/>
          </w:tcPr>
          <w:p w14:paraId="5696E909" w14:textId="194535F5" w:rsidR="009620E9" w:rsidRPr="00454BB1" w:rsidRDefault="009620E9" w:rsidP="00607E63">
            <w:pPr>
              <w:rPr>
                <w:rFonts w:cs="Arial"/>
                <w:szCs w:val="22"/>
                <w:highlight w:val="yellow"/>
                <w:lang w:val="fr-CA"/>
              </w:rPr>
            </w:pPr>
            <w:r>
              <w:rPr>
                <w:rFonts w:cs="Arial"/>
                <w:szCs w:val="22"/>
                <w:lang w:val="fr-CA"/>
              </w:rPr>
              <w:lastRenderedPageBreak/>
              <w:t>Interrogatoires préalables</w:t>
            </w:r>
          </w:p>
        </w:tc>
        <w:tc>
          <w:tcPr>
            <w:tcW w:w="6300" w:type="dxa"/>
          </w:tcPr>
          <w:p w14:paraId="7676D81B" w14:textId="50D56AD9" w:rsidR="009620E9" w:rsidRPr="00454BB1" w:rsidRDefault="009620E9" w:rsidP="00607E63">
            <w:pPr>
              <w:rPr>
                <w:rFonts w:cs="Arial"/>
                <w:szCs w:val="22"/>
                <w:highlight w:val="yellow"/>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w:t>
            </w:r>
            <w:r w:rsidRPr="004C2DF8">
              <w:rPr>
                <w:rFonts w:cs="Arial"/>
                <w:szCs w:val="22"/>
                <w:lang w:val="fr-CA"/>
              </w:rPr>
              <w:t xml:space="preserve"> </w:t>
            </w:r>
            <w:r>
              <w:rPr>
                <w:rFonts w:cs="Arial"/>
                <w:szCs w:val="22"/>
                <w:lang w:val="fr-CA"/>
              </w:rPr>
              <w:t>les auteurs de la motion et l’intimé signifient et déposent des a</w:t>
            </w:r>
            <w:r w:rsidRPr="004C2DF8">
              <w:rPr>
                <w:rFonts w:cs="Arial"/>
                <w:szCs w:val="22"/>
                <w:lang w:val="fr-CA"/>
              </w:rPr>
              <w:t>ffidavits</w:t>
            </w:r>
            <w:r>
              <w:rPr>
                <w:rFonts w:cs="Arial"/>
                <w:szCs w:val="22"/>
                <w:lang w:val="fr-CA"/>
              </w:rPr>
              <w:t xml:space="preserve"> de d</w:t>
            </w:r>
            <w:r w:rsidRPr="004C2DF8">
              <w:rPr>
                <w:rFonts w:cs="Arial"/>
                <w:szCs w:val="22"/>
                <w:lang w:val="fr-CA"/>
              </w:rPr>
              <w:t xml:space="preserve">ocuments </w:t>
            </w:r>
            <w:r>
              <w:rPr>
                <w:rFonts w:cs="Arial"/>
                <w:szCs w:val="22"/>
                <w:lang w:val="fr-CA"/>
              </w:rPr>
              <w:t xml:space="preserve">et se présentent et se soumettent à des interrogatoires préalables conformément aux </w:t>
            </w:r>
            <w:r w:rsidRPr="004C2DF8">
              <w:rPr>
                <w:i/>
                <w:iCs/>
                <w:lang w:val="fr-CA"/>
              </w:rPr>
              <w:t>R</w:t>
            </w:r>
            <w:r>
              <w:rPr>
                <w:i/>
                <w:iCs/>
                <w:lang w:val="fr-CA"/>
              </w:rPr>
              <w:t>èg</w:t>
            </w:r>
            <w:r w:rsidRPr="004C2DF8">
              <w:rPr>
                <w:i/>
                <w:iCs/>
                <w:lang w:val="fr-CA"/>
              </w:rPr>
              <w:t xml:space="preserve">les </w:t>
            </w:r>
            <w:r>
              <w:rPr>
                <w:i/>
                <w:iCs/>
                <w:lang w:val="fr-CA"/>
              </w:rPr>
              <w:t>de procédure civile</w:t>
            </w:r>
            <w:r w:rsidRPr="004C2DF8">
              <w:rPr>
                <w:rFonts w:cs="Arial"/>
                <w:szCs w:val="22"/>
                <w:lang w:val="fr-CA"/>
              </w:rPr>
              <w:t>.</w:t>
            </w:r>
          </w:p>
        </w:tc>
        <w:tc>
          <w:tcPr>
            <w:tcW w:w="4050" w:type="dxa"/>
          </w:tcPr>
          <w:p w14:paraId="484D7BD8" w14:textId="77777777" w:rsidR="009620E9" w:rsidRPr="00454BB1" w:rsidRDefault="009620E9" w:rsidP="00607E63">
            <w:pPr>
              <w:rPr>
                <w:rFonts w:cs="Arial"/>
                <w:szCs w:val="22"/>
                <w:lang w:val="fr-CA"/>
              </w:rPr>
            </w:pPr>
          </w:p>
        </w:tc>
      </w:tr>
      <w:tr w:rsidR="009620E9" w:rsidRPr="00454BB1" w14:paraId="47737B68" w14:textId="77777777" w:rsidTr="0063492D">
        <w:tc>
          <w:tcPr>
            <w:tcW w:w="3438" w:type="dxa"/>
          </w:tcPr>
          <w:p w14:paraId="6E6F13E3" w14:textId="558FDF53" w:rsidR="009620E9" w:rsidRPr="00454BB1" w:rsidRDefault="009620E9" w:rsidP="00607E63">
            <w:pPr>
              <w:rPr>
                <w:highlight w:val="yellow"/>
                <w:lang w:val="fr-CA"/>
              </w:rPr>
            </w:pPr>
            <w:r>
              <w:rPr>
                <w:lang w:val="fr-CA"/>
              </w:rPr>
              <w:t>Présomption d’engagement</w:t>
            </w:r>
          </w:p>
        </w:tc>
        <w:tc>
          <w:tcPr>
            <w:tcW w:w="6300" w:type="dxa"/>
          </w:tcPr>
          <w:p w14:paraId="7CE825E3" w14:textId="77777777" w:rsidR="009620E9" w:rsidRPr="004C2DF8" w:rsidRDefault="009620E9" w:rsidP="000565F4">
            <w:pPr>
              <w:rPr>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w:t>
            </w:r>
            <w:r w:rsidRPr="004C2DF8">
              <w:rPr>
                <w:lang w:val="fr-CA"/>
              </w:rPr>
              <w:t xml:space="preserve"> </w:t>
            </w:r>
            <w:r>
              <w:rPr>
                <w:lang w:val="fr-CA"/>
              </w:rPr>
              <w:t>la règle</w:t>
            </w:r>
            <w:r w:rsidRPr="004C2DF8">
              <w:rPr>
                <w:lang w:val="fr-CA"/>
              </w:rPr>
              <w:t xml:space="preserve"> 30.1.01</w:t>
            </w:r>
            <w:r>
              <w:rPr>
                <w:lang w:val="fr-CA"/>
              </w:rPr>
              <w:t xml:space="preserve"> </w:t>
            </w:r>
            <w:r w:rsidRPr="004C2DF8">
              <w:rPr>
                <w:lang w:val="fr-CA"/>
              </w:rPr>
              <w:t xml:space="preserve">(3) </w:t>
            </w:r>
            <w:r>
              <w:rPr>
                <w:lang w:val="fr-CA"/>
              </w:rPr>
              <w:t xml:space="preserve">des </w:t>
            </w:r>
            <w:r w:rsidRPr="004C2DF8">
              <w:rPr>
                <w:i/>
                <w:iCs/>
                <w:lang w:val="fr-CA"/>
              </w:rPr>
              <w:t>R</w:t>
            </w:r>
            <w:r>
              <w:rPr>
                <w:i/>
                <w:iCs/>
                <w:lang w:val="fr-CA"/>
              </w:rPr>
              <w:t>èg</w:t>
            </w:r>
            <w:r w:rsidRPr="004C2DF8">
              <w:rPr>
                <w:i/>
                <w:iCs/>
                <w:lang w:val="fr-CA"/>
              </w:rPr>
              <w:t xml:space="preserve">les </w:t>
            </w:r>
            <w:r>
              <w:rPr>
                <w:i/>
                <w:iCs/>
                <w:lang w:val="fr-CA"/>
              </w:rPr>
              <w:t>de procédure civile</w:t>
            </w:r>
            <w:r w:rsidRPr="004C2DF8">
              <w:rPr>
                <w:lang w:val="fr-CA"/>
              </w:rPr>
              <w:t xml:space="preserve"> </w:t>
            </w:r>
            <w:r>
              <w:rPr>
                <w:lang w:val="fr-CA"/>
              </w:rPr>
              <w:t>ne s’applique pas à l’utilisation des éléments de preuve</w:t>
            </w:r>
            <w:r w:rsidRPr="004C2DF8">
              <w:rPr>
                <w:lang w:val="fr-CA"/>
              </w:rPr>
              <w:t>,</w:t>
            </w:r>
            <w:r>
              <w:rPr>
                <w:lang w:val="fr-CA"/>
              </w:rPr>
              <w:t xml:space="preserve"> ou des renseignements obtenus</w:t>
            </w:r>
            <w:r w:rsidRPr="004C2DF8">
              <w:rPr>
                <w:lang w:val="fr-CA"/>
              </w:rPr>
              <w:t xml:space="preserve">, </w:t>
            </w:r>
            <w:r>
              <w:rPr>
                <w:lang w:val="fr-CA"/>
              </w:rPr>
              <w:t>par les</w:t>
            </w:r>
            <w:r w:rsidRPr="004C2DF8">
              <w:rPr>
                <w:lang w:val="fr-CA"/>
              </w:rPr>
              <w:t xml:space="preserve"> parties</w:t>
            </w:r>
            <w:r>
              <w:rPr>
                <w:lang w:val="fr-CA"/>
              </w:rPr>
              <w:t xml:space="preserve"> dans la requête ci-jointe</w:t>
            </w:r>
            <w:r w:rsidRPr="004C2DF8">
              <w:rPr>
                <w:lang w:val="fr-CA"/>
              </w:rPr>
              <w:t>.</w:t>
            </w:r>
          </w:p>
          <w:p w14:paraId="55B73768" w14:textId="710275F7" w:rsidR="009620E9" w:rsidRPr="00454BB1" w:rsidRDefault="009620E9" w:rsidP="00607E63">
            <w:pPr>
              <w:rPr>
                <w:highlight w:val="yellow"/>
                <w:lang w:val="fr-CA"/>
              </w:rPr>
            </w:pPr>
            <w:r>
              <w:rPr>
                <w:rFonts w:cs="Arial"/>
                <w:bCs/>
                <w:szCs w:val="22"/>
                <w:lang w:val="fr-CA"/>
              </w:rPr>
              <w:t>LE TRIBUNAL DÉCLARE</w:t>
            </w:r>
            <w:r w:rsidRPr="004C2DF8">
              <w:rPr>
                <w:rFonts w:cs="Arial"/>
                <w:szCs w:val="22"/>
                <w:lang w:val="fr-CA"/>
              </w:rPr>
              <w:t xml:space="preserve"> </w:t>
            </w:r>
            <w:r>
              <w:rPr>
                <w:rFonts w:cs="Arial"/>
                <w:szCs w:val="22"/>
                <w:lang w:val="fr-CA"/>
              </w:rPr>
              <w:t>que</w:t>
            </w:r>
            <w:r w:rsidRPr="004C2DF8">
              <w:rPr>
                <w:lang w:val="fr-CA"/>
              </w:rPr>
              <w:t xml:space="preserve"> </w:t>
            </w:r>
            <w:r>
              <w:rPr>
                <w:lang w:val="fr-CA"/>
              </w:rPr>
              <w:t>la règle</w:t>
            </w:r>
            <w:r w:rsidRPr="004C2DF8">
              <w:rPr>
                <w:lang w:val="fr-CA"/>
              </w:rPr>
              <w:t xml:space="preserve"> 30.1.01</w:t>
            </w:r>
            <w:r>
              <w:rPr>
                <w:lang w:val="fr-CA"/>
              </w:rPr>
              <w:t xml:space="preserve"> </w:t>
            </w:r>
            <w:r w:rsidRPr="004C2DF8">
              <w:rPr>
                <w:lang w:val="fr-CA"/>
              </w:rPr>
              <w:t xml:space="preserve">(3) </w:t>
            </w:r>
            <w:r>
              <w:rPr>
                <w:lang w:val="fr-CA"/>
              </w:rPr>
              <w:t xml:space="preserve">des </w:t>
            </w:r>
            <w:r w:rsidRPr="004C2DF8">
              <w:rPr>
                <w:i/>
                <w:iCs/>
                <w:lang w:val="fr-CA"/>
              </w:rPr>
              <w:t>R</w:t>
            </w:r>
            <w:r>
              <w:rPr>
                <w:i/>
                <w:iCs/>
                <w:lang w:val="fr-CA"/>
              </w:rPr>
              <w:t>èg</w:t>
            </w:r>
            <w:r w:rsidRPr="004C2DF8">
              <w:rPr>
                <w:i/>
                <w:iCs/>
                <w:lang w:val="fr-CA"/>
              </w:rPr>
              <w:t xml:space="preserve">les </w:t>
            </w:r>
            <w:r>
              <w:rPr>
                <w:i/>
                <w:iCs/>
                <w:lang w:val="fr-CA"/>
              </w:rPr>
              <w:t>de procédure civile</w:t>
            </w:r>
            <w:r w:rsidRPr="004C2DF8">
              <w:rPr>
                <w:lang w:val="fr-CA"/>
              </w:rPr>
              <w:t xml:space="preserve"> </w:t>
            </w:r>
            <w:r>
              <w:rPr>
                <w:lang w:val="fr-CA"/>
              </w:rPr>
              <w:t>ne s’applique pas aux éléments de preuve obtenus conformément à la présente ordonnance donnant des directives</w:t>
            </w:r>
            <w:r w:rsidRPr="004C2DF8">
              <w:rPr>
                <w:lang w:val="fr-CA"/>
              </w:rPr>
              <w:t xml:space="preserve">. </w:t>
            </w:r>
          </w:p>
        </w:tc>
        <w:tc>
          <w:tcPr>
            <w:tcW w:w="4050" w:type="dxa"/>
          </w:tcPr>
          <w:p w14:paraId="70D57196" w14:textId="3C53B6A5" w:rsidR="009620E9" w:rsidRPr="00454BB1" w:rsidRDefault="009620E9" w:rsidP="00374E7A">
            <w:pPr>
              <w:rPr>
                <w:highlight w:val="yellow"/>
                <w:lang w:val="fr-CA"/>
              </w:rPr>
            </w:pPr>
            <w:r w:rsidRPr="008D79F1">
              <w:rPr>
                <w:color w:val="000000"/>
                <w:shd w:val="clear" w:color="auto" w:fill="FFFFFF"/>
                <w:lang w:val="fr-CA"/>
              </w:rPr>
              <w:t xml:space="preserve">L’arrêt </w:t>
            </w:r>
            <w:r w:rsidRPr="004C2DF8">
              <w:rPr>
                <w:i/>
                <w:iCs/>
                <w:color w:val="000000"/>
                <w:shd w:val="clear" w:color="auto" w:fill="FFFFFF"/>
                <w:lang w:val="fr-CA"/>
              </w:rPr>
              <w:t xml:space="preserve">Juman </w:t>
            </w:r>
            <w:r>
              <w:rPr>
                <w:i/>
                <w:iCs/>
                <w:color w:val="000000"/>
                <w:shd w:val="clear" w:color="auto" w:fill="FFFFFF"/>
                <w:lang w:val="fr-CA"/>
              </w:rPr>
              <w:t>c.</w:t>
            </w:r>
            <w:r w:rsidRPr="004C2DF8">
              <w:rPr>
                <w:i/>
                <w:iCs/>
                <w:color w:val="000000"/>
                <w:shd w:val="clear" w:color="auto" w:fill="FFFFFF"/>
                <w:lang w:val="fr-CA"/>
              </w:rPr>
              <w:t xml:space="preserve"> Doucette</w:t>
            </w:r>
            <w:r w:rsidRPr="004C2DF8">
              <w:rPr>
                <w:color w:val="000000"/>
                <w:shd w:val="clear" w:color="auto" w:fill="FFFFFF"/>
                <w:lang w:val="fr-CA"/>
              </w:rPr>
              <w:t>, </w:t>
            </w:r>
            <w:r w:rsidRPr="004C2DF8">
              <w:rPr>
                <w:rStyle w:val="reflex3-alt"/>
                <w:color w:val="000000"/>
                <w:shd w:val="clear" w:color="auto" w:fill="FFFFFF"/>
                <w:lang w:val="fr-CA"/>
              </w:rPr>
              <w:t xml:space="preserve">[2008] 1 </w:t>
            </w:r>
            <w:r>
              <w:rPr>
                <w:rStyle w:val="reflex3-alt"/>
                <w:color w:val="000000"/>
                <w:shd w:val="clear" w:color="auto" w:fill="FFFFFF"/>
                <w:lang w:val="fr-CA"/>
              </w:rPr>
              <w:t>RCS</w:t>
            </w:r>
            <w:r w:rsidRPr="004C2DF8">
              <w:rPr>
                <w:rStyle w:val="reflex3-alt"/>
                <w:color w:val="000000"/>
                <w:shd w:val="clear" w:color="auto" w:fill="FFFFFF"/>
                <w:lang w:val="fr-CA"/>
              </w:rPr>
              <w:t xml:space="preserve"> 157</w:t>
            </w:r>
            <w:r>
              <w:rPr>
                <w:rStyle w:val="reflex3-alt"/>
                <w:color w:val="000000"/>
                <w:shd w:val="clear" w:color="auto" w:fill="FFFFFF"/>
                <w:lang w:val="fr-CA"/>
              </w:rPr>
              <w:t>,</w:t>
            </w:r>
            <w:r w:rsidRPr="004C2DF8">
              <w:rPr>
                <w:color w:val="000000"/>
                <w:shd w:val="clear" w:color="auto" w:fill="FFFFFF"/>
                <w:lang w:val="fr-CA"/>
              </w:rPr>
              <w:t> </w:t>
            </w:r>
            <w:r>
              <w:rPr>
                <w:color w:val="000000"/>
                <w:shd w:val="clear" w:color="auto" w:fill="FFFFFF"/>
                <w:lang w:val="fr-CA"/>
              </w:rPr>
              <w:t xml:space="preserve">énonce le fondement de </w:t>
            </w:r>
            <w:r w:rsidRPr="009E10E9">
              <w:rPr>
                <w:color w:val="000000"/>
                <w:shd w:val="clear" w:color="auto" w:fill="FFFFFF"/>
                <w:lang w:val="fr-CA"/>
              </w:rPr>
              <w:t>la r</w:t>
            </w:r>
            <w:r w:rsidRPr="009E10E9">
              <w:rPr>
                <w:rFonts w:cs="Arial"/>
                <w:color w:val="000000"/>
                <w:shd w:val="clear" w:color="auto" w:fill="FFFFFF"/>
                <w:lang w:val="fr-CA"/>
              </w:rPr>
              <w:t>è</w:t>
            </w:r>
            <w:r w:rsidRPr="009E10E9">
              <w:rPr>
                <w:color w:val="000000"/>
                <w:shd w:val="clear" w:color="auto" w:fill="FFFFFF"/>
                <w:lang w:val="fr-CA"/>
              </w:rPr>
              <w:t>gle de l</w:t>
            </w:r>
            <w:r w:rsidRPr="009E10E9">
              <w:rPr>
                <w:rFonts w:cs="Arial"/>
                <w:color w:val="000000"/>
                <w:shd w:val="clear" w:color="auto" w:fill="FFFFFF"/>
                <w:lang w:val="fr-CA"/>
              </w:rPr>
              <w:t>’</w:t>
            </w:r>
            <w:r w:rsidRPr="009E10E9">
              <w:rPr>
                <w:color w:val="000000"/>
                <w:shd w:val="clear" w:color="auto" w:fill="FFFFFF"/>
                <w:lang w:val="fr-CA"/>
              </w:rPr>
              <w:t>engagement implicite</w:t>
            </w:r>
            <w:r>
              <w:rPr>
                <w:color w:val="000000"/>
                <w:shd w:val="clear" w:color="auto" w:fill="FFFFFF"/>
                <w:lang w:val="fr-CA"/>
              </w:rPr>
              <w:t xml:space="preserve"> et présumé</w:t>
            </w:r>
            <w:r w:rsidRPr="004C2DF8">
              <w:rPr>
                <w:color w:val="000000"/>
                <w:shd w:val="clear" w:color="auto" w:fill="FFFFFF"/>
                <w:lang w:val="fr-CA"/>
              </w:rPr>
              <w:t>. </w:t>
            </w:r>
            <w:r w:rsidRPr="00770D52">
              <w:rPr>
                <w:color w:val="000000"/>
                <w:shd w:val="clear" w:color="auto" w:fill="FFFFFF"/>
                <w:lang w:val="fr-CA"/>
              </w:rPr>
              <w:t>Dans une action civile, l’intérêt qu’a le public à découvrir la vérité l’emporte sur le droit de la personne interrogée à sa vie privée, lequel mérite néanmoins une certaine protection</w:t>
            </w:r>
            <w:r w:rsidRPr="004C2DF8">
              <w:rPr>
                <w:color w:val="000000"/>
                <w:shd w:val="clear" w:color="auto" w:fill="FFFFFF"/>
                <w:lang w:val="fr-CA"/>
              </w:rPr>
              <w:t>. </w:t>
            </w:r>
            <w:r>
              <w:rPr>
                <w:color w:val="000000"/>
                <w:shd w:val="clear" w:color="auto" w:fill="FFFFFF"/>
                <w:lang w:val="fr-CA"/>
              </w:rPr>
              <w:t xml:space="preserve">Au paragraphe </w:t>
            </w:r>
            <w:r w:rsidRPr="004C2DF8">
              <w:rPr>
                <w:color w:val="000000"/>
                <w:shd w:val="clear" w:color="auto" w:fill="FFFFFF"/>
                <w:lang w:val="fr-CA"/>
              </w:rPr>
              <w:t xml:space="preserve">26, </w:t>
            </w:r>
            <w:r>
              <w:rPr>
                <w:color w:val="000000"/>
                <w:shd w:val="clear" w:color="auto" w:fill="FFFFFF"/>
                <w:lang w:val="fr-CA"/>
              </w:rPr>
              <w:t>la Cour suprême déclare que la</w:t>
            </w:r>
            <w:r>
              <w:t xml:space="preserve"> </w:t>
            </w:r>
            <w:r w:rsidRPr="000116E6">
              <w:rPr>
                <w:color w:val="000000"/>
                <w:shd w:val="clear" w:color="auto" w:fill="FFFFFF"/>
                <w:lang w:val="fr-CA"/>
              </w:rPr>
              <w:t xml:space="preserve">partie qui a une assurance que </w:t>
            </w:r>
            <w:r>
              <w:rPr>
                <w:color w:val="000000"/>
                <w:shd w:val="clear" w:color="auto" w:fill="FFFFFF"/>
                <w:lang w:val="fr-CA"/>
              </w:rPr>
              <w:t>certains</w:t>
            </w:r>
            <w:r w:rsidRPr="000116E6">
              <w:rPr>
                <w:color w:val="000000"/>
                <w:shd w:val="clear" w:color="auto" w:fill="FFFFFF"/>
                <w:lang w:val="fr-CA"/>
              </w:rPr>
              <w:t xml:space="preserve"> documents et réponses ne seront pas utilisés à des fins connexes ou ultérieures sera </w:t>
            </w:r>
            <w:r>
              <w:rPr>
                <w:color w:val="000000"/>
                <w:shd w:val="clear" w:color="auto" w:fill="FFFFFF"/>
                <w:lang w:val="fr-CA"/>
              </w:rPr>
              <w:t>« </w:t>
            </w:r>
            <w:r w:rsidRPr="000116E6">
              <w:rPr>
                <w:color w:val="000000"/>
                <w:shd w:val="clear" w:color="auto" w:fill="FFFFFF"/>
                <w:lang w:val="fr-CA"/>
              </w:rPr>
              <w:t xml:space="preserve">incitée à donner des renseignements plus exhaustifs et </w:t>
            </w:r>
            <w:r w:rsidRPr="000116E6">
              <w:rPr>
                <w:color w:val="000000"/>
                <w:shd w:val="clear" w:color="auto" w:fill="FFFFFF"/>
                <w:lang w:val="fr-CA"/>
              </w:rPr>
              <w:lastRenderedPageBreak/>
              <w:t>honnêtes</w:t>
            </w:r>
            <w:r>
              <w:rPr>
                <w:color w:val="000000"/>
                <w:shd w:val="clear" w:color="auto" w:fill="FFFFFF"/>
                <w:lang w:val="fr-CA"/>
              </w:rPr>
              <w:t> ».</w:t>
            </w:r>
          </w:p>
        </w:tc>
      </w:tr>
      <w:tr w:rsidR="009620E9" w:rsidRPr="00454BB1" w14:paraId="4AF11234" w14:textId="77777777" w:rsidTr="0063492D">
        <w:tc>
          <w:tcPr>
            <w:tcW w:w="3438" w:type="dxa"/>
          </w:tcPr>
          <w:p w14:paraId="34521E9F" w14:textId="7FA443DF" w:rsidR="009620E9" w:rsidRPr="00454BB1" w:rsidRDefault="009620E9" w:rsidP="00607E63">
            <w:pPr>
              <w:rPr>
                <w:rFonts w:cs="Arial"/>
                <w:szCs w:val="22"/>
                <w:highlight w:val="yellow"/>
                <w:lang w:val="fr-CA"/>
              </w:rPr>
            </w:pPr>
            <w:r>
              <w:rPr>
                <w:rFonts w:cs="Arial"/>
                <w:szCs w:val="22"/>
                <w:lang w:val="fr-CA"/>
              </w:rPr>
              <w:lastRenderedPageBreak/>
              <w:t>Interrogatoire des tiers</w:t>
            </w:r>
          </w:p>
        </w:tc>
        <w:tc>
          <w:tcPr>
            <w:tcW w:w="6300" w:type="dxa"/>
          </w:tcPr>
          <w:p w14:paraId="55DF70C8" w14:textId="77777777" w:rsidR="009620E9" w:rsidRPr="004C2DF8" w:rsidRDefault="009620E9" w:rsidP="000565F4">
            <w:pPr>
              <w:rPr>
                <w:rFonts w:cs="Arial"/>
                <w:szCs w:val="22"/>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w:t>
            </w:r>
            <w:r w:rsidRPr="004C2DF8">
              <w:rPr>
                <w:rFonts w:cs="Arial"/>
                <w:szCs w:val="22"/>
                <w:lang w:val="fr-CA"/>
              </w:rPr>
              <w:t xml:space="preserve"> </w:t>
            </w:r>
            <w:r>
              <w:rPr>
                <w:rFonts w:cs="Arial"/>
                <w:szCs w:val="22"/>
                <w:lang w:val="fr-CA"/>
              </w:rPr>
              <w:t>les</w:t>
            </w:r>
            <w:r w:rsidRPr="004C2DF8">
              <w:rPr>
                <w:rFonts w:cs="Arial"/>
                <w:szCs w:val="22"/>
                <w:lang w:val="fr-CA"/>
              </w:rPr>
              <w:t xml:space="preserve"> parties</w:t>
            </w:r>
            <w:r>
              <w:rPr>
                <w:rFonts w:cs="Arial"/>
                <w:szCs w:val="22"/>
                <w:lang w:val="fr-CA"/>
              </w:rPr>
              <w:t xml:space="preserve"> soient par la présente autorisées, conformément à la règl</w:t>
            </w:r>
            <w:r w:rsidRPr="004C2DF8">
              <w:rPr>
                <w:rFonts w:cs="Arial"/>
                <w:szCs w:val="22"/>
                <w:lang w:val="fr-CA"/>
              </w:rPr>
              <w:t>e 31.10</w:t>
            </w:r>
            <w:r>
              <w:rPr>
                <w:rFonts w:cs="Arial"/>
                <w:szCs w:val="22"/>
                <w:lang w:val="fr-CA"/>
              </w:rPr>
              <w:t>, à interroger au préalable l’avocat qui a préparé le testament de</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r w:rsidRPr="004C2DF8">
              <w:rPr>
                <w:rFonts w:cs="Arial"/>
                <w:szCs w:val="22"/>
                <w:lang w:val="fr-CA"/>
              </w:rPr>
              <w:t xml:space="preserve">, </w:t>
            </w:r>
            <w:r>
              <w:rPr>
                <w:rFonts w:cs="Arial"/>
                <w:szCs w:val="22"/>
                <w:lang w:val="fr-CA"/>
              </w:rPr>
              <w:t>la décision sur les dépens de l’interrogatoire devant être rendue par le juge du procès</w:t>
            </w:r>
            <w:r w:rsidRPr="004C2DF8">
              <w:rPr>
                <w:rFonts w:cs="Arial"/>
                <w:szCs w:val="22"/>
                <w:lang w:val="fr-CA"/>
              </w:rPr>
              <w:t>.</w:t>
            </w:r>
          </w:p>
          <w:p w14:paraId="77F699F2" w14:textId="77777777" w:rsidR="009620E9" w:rsidRPr="004C2DF8" w:rsidRDefault="009620E9" w:rsidP="000565F4">
            <w:pPr>
              <w:rPr>
                <w:rFonts w:cs="Arial"/>
                <w:szCs w:val="22"/>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w:t>
            </w:r>
            <w:r w:rsidRPr="004C2DF8">
              <w:rPr>
                <w:rFonts w:cs="Arial"/>
                <w:szCs w:val="22"/>
                <w:lang w:val="fr-CA"/>
              </w:rPr>
              <w:t xml:space="preserve"> </w:t>
            </w:r>
            <w:r>
              <w:rPr>
                <w:rFonts w:cs="Arial"/>
                <w:szCs w:val="22"/>
                <w:lang w:val="fr-CA"/>
              </w:rPr>
              <w:t>les</w:t>
            </w:r>
            <w:r w:rsidRPr="004C2DF8">
              <w:rPr>
                <w:rFonts w:cs="Arial"/>
                <w:szCs w:val="22"/>
                <w:lang w:val="fr-CA"/>
              </w:rPr>
              <w:t xml:space="preserve"> parties</w:t>
            </w:r>
            <w:r>
              <w:rPr>
                <w:rFonts w:cs="Arial"/>
                <w:szCs w:val="22"/>
                <w:lang w:val="fr-CA"/>
              </w:rPr>
              <w:t xml:space="preserve"> soient par la présente autorisées, conformément à la règl</w:t>
            </w:r>
            <w:r w:rsidRPr="004C2DF8">
              <w:rPr>
                <w:rFonts w:cs="Arial"/>
                <w:szCs w:val="22"/>
                <w:lang w:val="fr-CA"/>
              </w:rPr>
              <w:t xml:space="preserve">e 31.10 </w:t>
            </w:r>
            <w:r>
              <w:rPr>
                <w:lang w:val="fr-CA"/>
              </w:rPr>
              <w:t xml:space="preserve">des </w:t>
            </w:r>
            <w:r w:rsidRPr="004C2DF8">
              <w:rPr>
                <w:i/>
                <w:iCs/>
                <w:lang w:val="fr-CA"/>
              </w:rPr>
              <w:t>R</w:t>
            </w:r>
            <w:r>
              <w:rPr>
                <w:i/>
                <w:iCs/>
                <w:lang w:val="fr-CA"/>
              </w:rPr>
              <w:t>èg</w:t>
            </w:r>
            <w:r w:rsidRPr="004C2DF8">
              <w:rPr>
                <w:i/>
                <w:iCs/>
                <w:lang w:val="fr-CA"/>
              </w:rPr>
              <w:t xml:space="preserve">les </w:t>
            </w:r>
            <w:r>
              <w:rPr>
                <w:i/>
                <w:iCs/>
                <w:lang w:val="fr-CA"/>
              </w:rPr>
              <w:t>de procédure civile</w:t>
            </w:r>
            <w:r>
              <w:rPr>
                <w:rFonts w:cs="Arial"/>
                <w:szCs w:val="22"/>
                <w:lang w:val="fr-CA"/>
              </w:rPr>
              <w:t>, à interroger au préalable l’avocat qui a préparé le testament de</w:t>
            </w:r>
            <w:r w:rsidRPr="004C2DF8">
              <w:rPr>
                <w:rStyle w:val="Prompt"/>
                <w:rFonts w:ascii="Wingdings" w:hAnsi="Wingdings" w:cs="Arial"/>
                <w:color w:val="auto"/>
                <w:szCs w:val="22"/>
                <w:lang w:val="fr-CA"/>
              </w:rPr>
              <w:t></w:t>
            </w:r>
            <w:r w:rsidRPr="004C2DF8">
              <w:rPr>
                <w:rStyle w:val="Prompt"/>
                <w:rFonts w:ascii="Wingdings" w:hAnsi="Wingdings" w:cs="Arial"/>
                <w:color w:val="auto"/>
                <w:szCs w:val="22"/>
                <w:lang w:val="fr-CA"/>
              </w:rPr>
              <w:sym w:font="Wingdings" w:char="F06C"/>
            </w:r>
            <w:r w:rsidRPr="004C2DF8">
              <w:rPr>
                <w:rFonts w:cs="Arial"/>
                <w:szCs w:val="22"/>
                <w:lang w:val="fr-CA"/>
              </w:rPr>
              <w:t xml:space="preserve"> </w:t>
            </w:r>
            <w:r>
              <w:rPr>
                <w:rFonts w:cs="Arial"/>
                <w:szCs w:val="22"/>
                <w:lang w:val="fr-CA"/>
              </w:rPr>
              <w:t>et que</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r w:rsidRPr="004C2DF8">
              <w:rPr>
                <w:rStyle w:val="Prompt"/>
                <w:rFonts w:cs="Arial"/>
                <w:color w:val="auto"/>
                <w:szCs w:val="22"/>
                <w:lang w:val="fr-CA"/>
              </w:rPr>
              <w:t xml:space="preserve"> </w:t>
            </w:r>
            <w:r>
              <w:t>ait droit à un paiement</w:t>
            </w:r>
            <w:r w:rsidRPr="004C2DF8">
              <w:rPr>
                <w:rFonts w:cs="Arial"/>
                <w:szCs w:val="22"/>
                <w:lang w:val="fr-CA"/>
              </w:rPr>
              <w:t xml:space="preserve"> </w:t>
            </w:r>
            <w:r>
              <w:rPr>
                <w:rFonts w:cs="Arial"/>
                <w:szCs w:val="22"/>
                <w:lang w:val="fr-CA"/>
              </w:rPr>
              <w:t>pour sa comparution à son tarif horaire régulier</w:t>
            </w:r>
            <w:r w:rsidRPr="004C2DF8">
              <w:rPr>
                <w:rFonts w:cs="Arial"/>
                <w:szCs w:val="22"/>
                <w:lang w:val="fr-CA"/>
              </w:rPr>
              <w:t xml:space="preserve">, </w:t>
            </w:r>
            <w:r>
              <w:rPr>
                <w:rFonts w:cs="Arial"/>
                <w:szCs w:val="22"/>
                <w:lang w:val="fr-CA"/>
              </w:rPr>
              <w:t>en tout premier lieu sur les actifs de la succession</w:t>
            </w:r>
            <w:r w:rsidRPr="004C2DF8">
              <w:rPr>
                <w:rFonts w:cs="Arial"/>
                <w:szCs w:val="22"/>
                <w:lang w:val="fr-CA"/>
              </w:rPr>
              <w:t xml:space="preserve">, </w:t>
            </w:r>
            <w:r>
              <w:rPr>
                <w:rFonts w:cs="Arial"/>
                <w:szCs w:val="22"/>
                <w:lang w:val="fr-CA"/>
              </w:rPr>
              <w:t>la décision finale quant au paiement de tels coûts et dépenses devant être rendue par le juge du procès</w:t>
            </w:r>
            <w:r w:rsidRPr="004C2DF8">
              <w:rPr>
                <w:rFonts w:cs="Arial"/>
                <w:szCs w:val="22"/>
                <w:lang w:val="fr-CA"/>
              </w:rPr>
              <w:t xml:space="preserve"> </w:t>
            </w:r>
            <w:r w:rsidRPr="00F563BD">
              <w:rPr>
                <w:rFonts w:cs="Arial"/>
                <w:szCs w:val="22"/>
                <w:lang w:val="fr-CA"/>
              </w:rPr>
              <w:t>ou</w:t>
            </w:r>
            <w:r>
              <w:rPr>
                <w:rFonts w:cs="Arial"/>
                <w:szCs w:val="22"/>
                <w:lang w:val="fr-CA"/>
              </w:rPr>
              <w:t xml:space="preserve"> conformément à une autre</w:t>
            </w:r>
            <w:r w:rsidRPr="00F563BD">
              <w:rPr>
                <w:rFonts w:cs="Arial"/>
                <w:szCs w:val="22"/>
                <w:lang w:val="fr-CA"/>
              </w:rPr>
              <w:t xml:space="preserve"> ordonnance </w:t>
            </w:r>
            <w:r>
              <w:rPr>
                <w:rFonts w:cs="Arial"/>
                <w:szCs w:val="22"/>
                <w:lang w:val="fr-CA"/>
              </w:rPr>
              <w:t>du tribunal</w:t>
            </w:r>
            <w:r w:rsidRPr="004C2DF8">
              <w:rPr>
                <w:rFonts w:cs="Arial"/>
                <w:szCs w:val="22"/>
                <w:lang w:val="fr-CA"/>
              </w:rPr>
              <w:t xml:space="preserve">. </w:t>
            </w:r>
          </w:p>
          <w:p w14:paraId="34C10CB5" w14:textId="4A7CCB54" w:rsidR="009620E9" w:rsidRPr="00454BB1" w:rsidRDefault="009620E9" w:rsidP="00607E63">
            <w:pPr>
              <w:rPr>
                <w:rFonts w:cs="Arial"/>
                <w:szCs w:val="22"/>
                <w:highlight w:val="yellow"/>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w:t>
            </w:r>
            <w:r w:rsidRPr="004C2DF8">
              <w:rPr>
                <w:rFonts w:cs="Arial"/>
                <w:szCs w:val="22"/>
                <w:lang w:val="fr-CA"/>
              </w:rPr>
              <w:t xml:space="preserve"> </w:t>
            </w:r>
            <w:r>
              <w:rPr>
                <w:rFonts w:cs="Arial"/>
                <w:szCs w:val="22"/>
                <w:lang w:val="fr-CA"/>
              </w:rPr>
              <w:t>les</w:t>
            </w:r>
            <w:r w:rsidRPr="004C2DF8">
              <w:rPr>
                <w:rFonts w:cs="Arial"/>
                <w:szCs w:val="22"/>
                <w:lang w:val="fr-CA"/>
              </w:rPr>
              <w:t xml:space="preserve"> parties</w:t>
            </w:r>
            <w:r>
              <w:rPr>
                <w:rFonts w:cs="Arial"/>
                <w:szCs w:val="22"/>
                <w:lang w:val="fr-CA"/>
              </w:rPr>
              <w:t xml:space="preserve"> soient par la présente autorisées à présenter une requête au tribunal, moyennant un avis approprié et conformément à la règle </w:t>
            </w:r>
            <w:r w:rsidRPr="004C2DF8">
              <w:rPr>
                <w:rFonts w:cs="Arial"/>
                <w:szCs w:val="22"/>
                <w:lang w:val="fr-CA"/>
              </w:rPr>
              <w:t>31.10</w:t>
            </w:r>
            <w:r>
              <w:rPr>
                <w:rFonts w:cs="Arial"/>
                <w:szCs w:val="22"/>
                <w:lang w:val="fr-CA"/>
              </w:rPr>
              <w:t>, en vue d’interroger au préalable l’avocat qui a préparé le testament de</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r w:rsidRPr="004C2DF8">
              <w:rPr>
                <w:rFonts w:cs="Arial"/>
                <w:szCs w:val="22"/>
                <w:lang w:val="fr-CA"/>
              </w:rPr>
              <w:t xml:space="preserve"> </w:t>
            </w:r>
            <w:r>
              <w:rPr>
                <w:rFonts w:cs="Arial"/>
                <w:szCs w:val="22"/>
                <w:lang w:val="fr-CA"/>
              </w:rPr>
              <w:t>ou toute autre personne l’ayant préparé dont l’identité est inconnue à la</w:t>
            </w:r>
            <w:r w:rsidRPr="004C2DF8">
              <w:rPr>
                <w:rFonts w:cs="Arial"/>
                <w:szCs w:val="22"/>
                <w:lang w:val="fr-CA"/>
              </w:rPr>
              <w:t xml:space="preserve"> date </w:t>
            </w:r>
            <w:r>
              <w:rPr>
                <w:rFonts w:cs="Arial"/>
                <w:szCs w:val="22"/>
                <w:lang w:val="fr-CA"/>
              </w:rPr>
              <w:t>de la présente ordonnance</w:t>
            </w:r>
            <w:r w:rsidRPr="004C2DF8">
              <w:rPr>
                <w:rFonts w:cs="Arial"/>
                <w:szCs w:val="22"/>
                <w:lang w:val="fr-CA"/>
              </w:rPr>
              <w:t xml:space="preserve">, </w:t>
            </w:r>
            <w:r>
              <w:rPr>
                <w:rFonts w:cs="Arial"/>
                <w:szCs w:val="22"/>
                <w:lang w:val="fr-CA"/>
              </w:rPr>
              <w:t>la décision sur les dépens des interrogatoires devant être</w:t>
            </w:r>
            <w:r w:rsidRPr="004C2DF8">
              <w:rPr>
                <w:rFonts w:cs="Arial"/>
                <w:szCs w:val="22"/>
                <w:lang w:val="fr-CA"/>
              </w:rPr>
              <w:t xml:space="preserve"> </w:t>
            </w:r>
            <w:r>
              <w:rPr>
                <w:rFonts w:cs="Arial"/>
                <w:szCs w:val="22"/>
                <w:lang w:val="fr-CA"/>
              </w:rPr>
              <w:t>rendue par le juge du procès</w:t>
            </w:r>
            <w:r w:rsidRPr="004C2DF8">
              <w:rPr>
                <w:rFonts w:cs="Arial"/>
                <w:szCs w:val="22"/>
                <w:lang w:val="fr-CA"/>
              </w:rPr>
              <w:t>.</w:t>
            </w:r>
          </w:p>
        </w:tc>
        <w:tc>
          <w:tcPr>
            <w:tcW w:w="4050" w:type="dxa"/>
          </w:tcPr>
          <w:p w14:paraId="6D114781" w14:textId="4EEEEF6B" w:rsidR="009620E9" w:rsidRPr="00454BB1" w:rsidRDefault="009620E9" w:rsidP="00374E7A">
            <w:pPr>
              <w:rPr>
                <w:rFonts w:cs="Arial"/>
                <w:szCs w:val="22"/>
                <w:highlight w:val="yellow"/>
                <w:lang w:val="fr-CA"/>
              </w:rPr>
            </w:pPr>
            <w:r>
              <w:rPr>
                <w:rFonts w:cs="Arial"/>
                <w:szCs w:val="22"/>
                <w:lang w:val="fr-CA"/>
              </w:rPr>
              <w:t>Voir</w:t>
            </w:r>
            <w:r w:rsidRPr="004C2DF8">
              <w:rPr>
                <w:rFonts w:cs="Arial"/>
                <w:szCs w:val="22"/>
                <w:lang w:val="fr-CA"/>
              </w:rPr>
              <w:t xml:space="preserve"> </w:t>
            </w:r>
            <w:r w:rsidRPr="004C2DF8">
              <w:rPr>
                <w:rFonts w:cs="Arial"/>
                <w:i/>
                <w:szCs w:val="22"/>
                <w:lang w:val="fr-CA"/>
              </w:rPr>
              <w:t>Magna Hotels (Toronto) Inc. v</w:t>
            </w:r>
            <w:r>
              <w:rPr>
                <w:rFonts w:cs="Arial"/>
                <w:i/>
                <w:szCs w:val="22"/>
                <w:lang w:val="fr-CA"/>
              </w:rPr>
              <w:t>.</w:t>
            </w:r>
            <w:r w:rsidRPr="004C2DF8">
              <w:rPr>
                <w:rFonts w:cs="Arial"/>
                <w:i/>
                <w:szCs w:val="22"/>
                <w:lang w:val="fr-CA"/>
              </w:rPr>
              <w:t xml:space="preserve"> GE Canada Equipment Financing G.P.</w:t>
            </w:r>
            <w:r w:rsidRPr="004C2DF8">
              <w:rPr>
                <w:rFonts w:cs="Arial"/>
                <w:szCs w:val="22"/>
                <w:lang w:val="fr-CA"/>
              </w:rPr>
              <w:t>, 2014 ONSC 2699</w:t>
            </w:r>
            <w:r>
              <w:rPr>
                <w:rFonts w:cs="Arial"/>
                <w:szCs w:val="22"/>
                <w:lang w:val="fr-CA"/>
              </w:rPr>
              <w:t>,</w:t>
            </w:r>
            <w:r w:rsidRPr="004C2DF8">
              <w:rPr>
                <w:rFonts w:cs="Arial"/>
                <w:szCs w:val="22"/>
                <w:lang w:val="fr-CA"/>
              </w:rPr>
              <w:t xml:space="preserve"> a</w:t>
            </w:r>
            <w:r>
              <w:rPr>
                <w:rFonts w:cs="Arial"/>
                <w:szCs w:val="22"/>
                <w:lang w:val="fr-CA"/>
              </w:rPr>
              <w:t>u</w:t>
            </w:r>
            <w:r w:rsidRPr="004C2DF8">
              <w:rPr>
                <w:rFonts w:cs="Arial"/>
                <w:szCs w:val="22"/>
                <w:lang w:val="fr-CA"/>
              </w:rPr>
              <w:t xml:space="preserve"> par</w:t>
            </w:r>
            <w:r>
              <w:rPr>
                <w:rFonts w:cs="Arial"/>
                <w:szCs w:val="22"/>
                <w:lang w:val="fr-CA"/>
              </w:rPr>
              <w:t>.</w:t>
            </w:r>
            <w:r w:rsidRPr="004C2DF8">
              <w:rPr>
                <w:rFonts w:cs="Arial"/>
                <w:szCs w:val="22"/>
                <w:lang w:val="fr-CA"/>
              </w:rPr>
              <w:t xml:space="preserve"> 2 (</w:t>
            </w:r>
            <w:r>
              <w:rPr>
                <w:rFonts w:cs="Arial"/>
                <w:szCs w:val="22"/>
                <w:lang w:val="fr-CA"/>
              </w:rPr>
              <w:t xml:space="preserve">le juge </w:t>
            </w:r>
            <w:r w:rsidRPr="004C2DF8">
              <w:rPr>
                <w:rFonts w:cs="Arial"/>
                <w:szCs w:val="22"/>
                <w:lang w:val="fr-CA"/>
              </w:rPr>
              <w:t>Brown</w:t>
            </w:r>
            <w:r>
              <w:rPr>
                <w:rFonts w:cs="Arial"/>
                <w:szCs w:val="22"/>
                <w:lang w:val="fr-CA"/>
              </w:rPr>
              <w:t>, tel était alors son titre</w:t>
            </w:r>
            <w:r w:rsidRPr="004C2DF8">
              <w:rPr>
                <w:rFonts w:cs="Arial"/>
                <w:szCs w:val="22"/>
                <w:lang w:val="fr-CA"/>
              </w:rPr>
              <w:t>)</w:t>
            </w:r>
            <w:r>
              <w:rPr>
                <w:rFonts w:cs="Arial"/>
                <w:szCs w:val="22"/>
                <w:lang w:val="fr-CA"/>
              </w:rPr>
              <w:t> :</w:t>
            </w:r>
            <w:r w:rsidRPr="004C2DF8">
              <w:rPr>
                <w:rFonts w:cs="Arial"/>
                <w:szCs w:val="22"/>
                <w:lang w:val="fr-CA"/>
              </w:rPr>
              <w:t xml:space="preserve"> </w:t>
            </w:r>
            <w:r>
              <w:rPr>
                <w:rFonts w:cs="Arial"/>
                <w:szCs w:val="22"/>
                <w:lang w:val="fr-CA"/>
              </w:rPr>
              <w:t>le test prévu par la règle</w:t>
            </w:r>
            <w:r w:rsidRPr="004C2DF8">
              <w:rPr>
                <w:rFonts w:cs="Arial"/>
                <w:szCs w:val="22"/>
                <w:lang w:val="fr-CA"/>
              </w:rPr>
              <w:t xml:space="preserve"> 31.10 </w:t>
            </w:r>
            <w:r>
              <w:rPr>
                <w:lang w:val="fr-CA"/>
              </w:rPr>
              <w:t xml:space="preserve">des </w:t>
            </w:r>
            <w:r w:rsidRPr="004C2DF8">
              <w:rPr>
                <w:i/>
                <w:iCs/>
                <w:lang w:val="fr-CA"/>
              </w:rPr>
              <w:t>R</w:t>
            </w:r>
            <w:r>
              <w:rPr>
                <w:i/>
                <w:iCs/>
                <w:lang w:val="fr-CA"/>
              </w:rPr>
              <w:t>èg</w:t>
            </w:r>
            <w:r w:rsidRPr="004C2DF8">
              <w:rPr>
                <w:i/>
                <w:iCs/>
                <w:lang w:val="fr-CA"/>
              </w:rPr>
              <w:t xml:space="preserve">les </w:t>
            </w:r>
            <w:r>
              <w:rPr>
                <w:i/>
                <w:iCs/>
                <w:lang w:val="fr-CA"/>
              </w:rPr>
              <w:t>de procédure civile</w:t>
            </w:r>
            <w:r w:rsidRPr="004C2DF8">
              <w:rPr>
                <w:rFonts w:cs="Arial"/>
                <w:i/>
                <w:szCs w:val="22"/>
                <w:lang w:val="fr-CA"/>
              </w:rPr>
              <w:t xml:space="preserve"> </w:t>
            </w:r>
            <w:r w:rsidRPr="004C2DF8">
              <w:rPr>
                <w:rFonts w:cs="Arial"/>
                <w:szCs w:val="22"/>
                <w:lang w:val="fr-CA"/>
              </w:rPr>
              <w:t>con</w:t>
            </w:r>
            <w:r>
              <w:rPr>
                <w:rFonts w:cs="Arial"/>
                <w:szCs w:val="22"/>
                <w:lang w:val="fr-CA"/>
              </w:rPr>
              <w:t>tient deux éléments de base : p</w:t>
            </w:r>
            <w:r>
              <w:rPr>
                <w:color w:val="000000"/>
                <w:shd w:val="clear" w:color="auto" w:fill="FFFFFF"/>
                <w:lang w:val="fr-CA"/>
              </w:rPr>
              <w:t>remièrement</w:t>
            </w:r>
            <w:r w:rsidRPr="004C2DF8">
              <w:rPr>
                <w:color w:val="000000"/>
                <w:shd w:val="clear" w:color="auto" w:fill="FFFFFF"/>
                <w:lang w:val="fr-CA"/>
              </w:rPr>
              <w:t xml:space="preserve">, </w:t>
            </w:r>
            <w:r>
              <w:rPr>
                <w:color w:val="000000"/>
                <w:shd w:val="clear" w:color="auto" w:fill="FFFFFF"/>
                <w:lang w:val="fr-CA"/>
              </w:rPr>
              <w:t>la conclusion, en vertu de la règle </w:t>
            </w:r>
            <w:r w:rsidRPr="004C2DF8">
              <w:rPr>
                <w:color w:val="000000"/>
                <w:shd w:val="clear" w:color="auto" w:fill="FFFFFF"/>
                <w:lang w:val="fr-CA"/>
              </w:rPr>
              <w:t>31.10</w:t>
            </w:r>
            <w:r>
              <w:rPr>
                <w:color w:val="000000"/>
                <w:shd w:val="clear" w:color="auto" w:fill="FFFFFF"/>
                <w:lang w:val="fr-CA"/>
              </w:rPr>
              <w:t> </w:t>
            </w:r>
            <w:r w:rsidRPr="004C2DF8">
              <w:rPr>
                <w:color w:val="000000"/>
                <w:shd w:val="clear" w:color="auto" w:fill="FFFFFF"/>
                <w:lang w:val="fr-CA"/>
              </w:rPr>
              <w:t>(1)</w:t>
            </w:r>
            <w:r>
              <w:rPr>
                <w:color w:val="000000"/>
                <w:shd w:val="clear" w:color="auto" w:fill="FFFFFF"/>
                <w:lang w:val="fr-CA"/>
              </w:rPr>
              <w:t xml:space="preserve">, selon laquelle </w:t>
            </w:r>
            <w:r w:rsidRPr="0095373B">
              <w:rPr>
                <w:color w:val="000000"/>
                <w:shd w:val="clear" w:color="auto" w:fill="FFFFFF"/>
                <w:lang w:val="fr-CA"/>
              </w:rPr>
              <w:t xml:space="preserve">il </w:t>
            </w:r>
            <w:r>
              <w:rPr>
                <w:color w:val="000000"/>
                <w:shd w:val="clear" w:color="auto" w:fill="FFFFFF"/>
                <w:lang w:val="fr-CA"/>
              </w:rPr>
              <w:t xml:space="preserve">y </w:t>
            </w:r>
            <w:r w:rsidRPr="0095373B">
              <w:rPr>
                <w:color w:val="000000"/>
                <w:shd w:val="clear" w:color="auto" w:fill="FFFFFF"/>
                <w:lang w:val="fr-CA"/>
              </w:rPr>
              <w:t>a des raisons de croire qu</w:t>
            </w:r>
            <w:r>
              <w:rPr>
                <w:color w:val="000000"/>
                <w:shd w:val="clear" w:color="auto" w:fill="FFFFFF"/>
                <w:lang w:val="fr-CA"/>
              </w:rPr>
              <w:t>’une</w:t>
            </w:r>
            <w:r w:rsidRPr="0095373B">
              <w:rPr>
                <w:color w:val="000000"/>
                <w:shd w:val="clear" w:color="auto" w:fill="FFFFFF"/>
                <w:lang w:val="fr-CA"/>
              </w:rPr>
              <w:t xml:space="preserve"> personne possède des renseignements pertinents sur une question importante en litige</w:t>
            </w:r>
            <w:r>
              <w:rPr>
                <w:color w:val="000000"/>
                <w:shd w:val="clear" w:color="auto" w:fill="FFFFFF"/>
                <w:lang w:val="fr-CA"/>
              </w:rPr>
              <w:t>; deuxièmement, les facteurs cumulatifs énumérés à la règle </w:t>
            </w:r>
            <w:r w:rsidRPr="004C2DF8">
              <w:rPr>
                <w:color w:val="000000"/>
                <w:shd w:val="clear" w:color="auto" w:fill="FFFFFF"/>
                <w:lang w:val="fr-CA"/>
              </w:rPr>
              <w:t>31.10</w:t>
            </w:r>
            <w:r>
              <w:rPr>
                <w:color w:val="000000"/>
                <w:shd w:val="clear" w:color="auto" w:fill="FFFFFF"/>
                <w:lang w:val="fr-CA"/>
              </w:rPr>
              <w:t> </w:t>
            </w:r>
            <w:r w:rsidRPr="004C2DF8">
              <w:rPr>
                <w:color w:val="000000"/>
                <w:shd w:val="clear" w:color="auto" w:fill="FFFFFF"/>
                <w:lang w:val="fr-CA"/>
              </w:rPr>
              <w:t>(2)</w:t>
            </w:r>
            <w:r>
              <w:rPr>
                <w:color w:val="000000"/>
                <w:shd w:val="clear" w:color="auto" w:fill="FFFFFF"/>
                <w:lang w:val="fr-CA"/>
              </w:rPr>
              <w:t>, auxquels il faut satisfaire.</w:t>
            </w:r>
          </w:p>
        </w:tc>
      </w:tr>
      <w:tr w:rsidR="009620E9" w:rsidRPr="00454BB1" w14:paraId="321350B8" w14:textId="77777777" w:rsidTr="0063492D">
        <w:tc>
          <w:tcPr>
            <w:tcW w:w="3438" w:type="dxa"/>
          </w:tcPr>
          <w:p w14:paraId="1D5435ED" w14:textId="6E0E267F" w:rsidR="009620E9" w:rsidRPr="00454BB1" w:rsidRDefault="009620E9" w:rsidP="00607E63">
            <w:pPr>
              <w:rPr>
                <w:rFonts w:cs="Arial"/>
                <w:szCs w:val="22"/>
                <w:highlight w:val="yellow"/>
                <w:lang w:val="fr-CA"/>
              </w:rPr>
            </w:pPr>
            <w:r>
              <w:rPr>
                <w:rFonts w:cs="Arial"/>
                <w:szCs w:val="22"/>
                <w:lang w:val="fr-CA"/>
              </w:rPr>
              <w:t>Audience</w:t>
            </w:r>
            <w:r w:rsidRPr="004C2DF8">
              <w:rPr>
                <w:rFonts w:cs="Arial"/>
                <w:szCs w:val="22"/>
                <w:lang w:val="fr-CA"/>
              </w:rPr>
              <w:t>/</w:t>
            </w:r>
            <w:r>
              <w:rPr>
                <w:rFonts w:cs="Arial"/>
                <w:szCs w:val="22"/>
                <w:lang w:val="fr-CA"/>
              </w:rPr>
              <w:t>procès</w:t>
            </w:r>
          </w:p>
        </w:tc>
        <w:tc>
          <w:tcPr>
            <w:tcW w:w="6300" w:type="dxa"/>
          </w:tcPr>
          <w:p w14:paraId="42A58131" w14:textId="687EC2BC" w:rsidR="009620E9" w:rsidRPr="00454BB1" w:rsidRDefault="009620E9" w:rsidP="00607E63">
            <w:pPr>
              <w:rPr>
                <w:rFonts w:cs="Arial"/>
                <w:szCs w:val="22"/>
                <w:highlight w:val="yellow"/>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w:t>
            </w:r>
            <w:r w:rsidRPr="004C2DF8">
              <w:rPr>
                <w:rFonts w:cs="Arial"/>
                <w:szCs w:val="22"/>
                <w:lang w:val="fr-CA"/>
              </w:rPr>
              <w:t xml:space="preserve"> </w:t>
            </w:r>
            <w:r>
              <w:rPr>
                <w:rFonts w:cs="Arial"/>
                <w:szCs w:val="22"/>
                <w:lang w:val="fr-CA"/>
              </w:rPr>
              <w:t xml:space="preserve">les questions soient tranchées sans jury à </w:t>
            </w:r>
            <w:r w:rsidRPr="004C2DF8">
              <w:rPr>
                <w:rFonts w:cs="Arial"/>
                <w:szCs w:val="22"/>
                <w:lang w:val="fr-CA"/>
              </w:rPr>
              <w:t xml:space="preserve">Toronto, </w:t>
            </w:r>
            <w:r>
              <w:rPr>
                <w:rFonts w:cs="Arial"/>
                <w:szCs w:val="22"/>
                <w:lang w:val="fr-CA"/>
              </w:rPr>
              <w:t xml:space="preserve">en </w:t>
            </w:r>
            <w:r w:rsidRPr="004C2DF8">
              <w:rPr>
                <w:rFonts w:cs="Arial"/>
                <w:szCs w:val="22"/>
                <w:lang w:val="fr-CA"/>
              </w:rPr>
              <w:t>Ontario</w:t>
            </w:r>
            <w:r>
              <w:rPr>
                <w:rFonts w:cs="Arial"/>
                <w:szCs w:val="22"/>
                <w:lang w:val="fr-CA"/>
              </w:rPr>
              <w:t xml:space="preserve">, à une date fixée par le greffier, et que le dossier d’instruction soit constitué </w:t>
            </w:r>
            <w:r w:rsidRPr="002F5427">
              <w:rPr>
                <w:rFonts w:cs="Arial"/>
                <w:szCs w:val="22"/>
                <w:lang w:val="fr-CA"/>
              </w:rPr>
              <w:t xml:space="preserve">de la présente ordonnance donnant des directives et de toute </w:t>
            </w:r>
            <w:r>
              <w:rPr>
                <w:rFonts w:cs="Arial"/>
                <w:szCs w:val="22"/>
                <w:lang w:val="fr-CA"/>
              </w:rPr>
              <w:t xml:space="preserve">autre </w:t>
            </w:r>
            <w:r w:rsidRPr="002F5427">
              <w:rPr>
                <w:rFonts w:cs="Arial"/>
                <w:szCs w:val="22"/>
                <w:lang w:val="fr-CA"/>
              </w:rPr>
              <w:t xml:space="preserve">ordonnance donnant des directives </w:t>
            </w:r>
            <w:r>
              <w:rPr>
                <w:rFonts w:cs="Arial"/>
                <w:szCs w:val="22"/>
                <w:lang w:val="fr-CA"/>
              </w:rPr>
              <w:t>rendue par le tribunal</w:t>
            </w:r>
            <w:r w:rsidRPr="004C2DF8">
              <w:rPr>
                <w:rFonts w:cs="Arial"/>
                <w:szCs w:val="22"/>
                <w:lang w:val="fr-CA"/>
              </w:rPr>
              <w:t>.</w:t>
            </w:r>
            <w:r>
              <w:rPr>
                <w:rFonts w:cs="Arial"/>
                <w:szCs w:val="22"/>
                <w:lang w:val="fr-CA"/>
              </w:rPr>
              <w:t xml:space="preserve"> Après la médiation dans la présente instance</w:t>
            </w:r>
            <w:r w:rsidRPr="004C2DF8">
              <w:rPr>
                <w:rFonts w:cs="Arial"/>
                <w:szCs w:val="22"/>
                <w:lang w:val="fr-CA"/>
              </w:rPr>
              <w:t>,</w:t>
            </w:r>
            <w:r>
              <w:rPr>
                <w:rFonts w:cs="Arial"/>
                <w:szCs w:val="22"/>
                <w:lang w:val="fr-CA"/>
              </w:rPr>
              <w:t xml:space="preserve"> toute partie est libre d’inscrire la présente instance au rôle sans le </w:t>
            </w:r>
            <w:r>
              <w:rPr>
                <w:rFonts w:cs="Arial"/>
                <w:szCs w:val="22"/>
                <w:lang w:val="fr-CA"/>
              </w:rPr>
              <w:lastRenderedPageBreak/>
              <w:t>consentement de l’autre partie</w:t>
            </w:r>
            <w:r w:rsidRPr="004C2DF8">
              <w:rPr>
                <w:rFonts w:cs="Arial"/>
                <w:szCs w:val="22"/>
                <w:lang w:val="fr-CA"/>
              </w:rPr>
              <w:t>.</w:t>
            </w:r>
          </w:p>
        </w:tc>
        <w:tc>
          <w:tcPr>
            <w:tcW w:w="4050" w:type="dxa"/>
          </w:tcPr>
          <w:p w14:paraId="625A0233" w14:textId="71BF8C4D" w:rsidR="009620E9" w:rsidRPr="00454BB1" w:rsidRDefault="009620E9" w:rsidP="00607E63">
            <w:pPr>
              <w:rPr>
                <w:rFonts w:cs="Arial"/>
                <w:szCs w:val="22"/>
                <w:highlight w:val="yellow"/>
                <w:lang w:val="fr-CA"/>
              </w:rPr>
            </w:pPr>
            <w:r>
              <w:rPr>
                <w:rFonts w:cs="Arial"/>
                <w:szCs w:val="22"/>
                <w:lang w:val="fr-CA"/>
              </w:rPr>
              <w:lastRenderedPageBreak/>
              <w:t>En vertu du paragraphe</w:t>
            </w:r>
            <w:r w:rsidRPr="004C2DF8">
              <w:rPr>
                <w:rFonts w:cs="Arial"/>
                <w:szCs w:val="22"/>
                <w:lang w:val="fr-CA"/>
              </w:rPr>
              <w:t xml:space="preserve"> 108</w:t>
            </w:r>
            <w:r>
              <w:rPr>
                <w:rFonts w:cs="Arial"/>
                <w:szCs w:val="22"/>
                <w:lang w:val="fr-CA"/>
              </w:rPr>
              <w:t xml:space="preserve"> </w:t>
            </w:r>
            <w:r w:rsidRPr="004C2DF8">
              <w:rPr>
                <w:rFonts w:cs="Arial"/>
                <w:szCs w:val="22"/>
                <w:lang w:val="fr-CA"/>
              </w:rPr>
              <w:t xml:space="preserve">(2) </w:t>
            </w:r>
            <w:r>
              <w:rPr>
                <w:rFonts w:cs="Arial"/>
                <w:szCs w:val="22"/>
                <w:lang w:val="fr-CA"/>
              </w:rPr>
              <w:t>de la</w:t>
            </w:r>
            <w:r w:rsidRPr="004C2DF8">
              <w:rPr>
                <w:rFonts w:cs="Arial"/>
                <w:szCs w:val="22"/>
                <w:lang w:val="fr-CA"/>
              </w:rPr>
              <w:t xml:space="preserve"> </w:t>
            </w:r>
            <w:r>
              <w:rPr>
                <w:rFonts w:cs="Arial"/>
                <w:i/>
                <w:szCs w:val="22"/>
                <w:lang w:val="fr-CA"/>
              </w:rPr>
              <w:t>Loi sur les tribunaux judiciaires</w:t>
            </w:r>
            <w:r w:rsidRPr="004C2DF8">
              <w:rPr>
                <w:rFonts w:cs="Arial"/>
                <w:szCs w:val="22"/>
                <w:lang w:val="fr-CA"/>
              </w:rPr>
              <w:t>,</w:t>
            </w:r>
            <w:r>
              <w:rPr>
                <w:rFonts w:cs="Arial"/>
                <w:szCs w:val="22"/>
                <w:lang w:val="fr-CA"/>
              </w:rPr>
              <w:t xml:space="preserve"> l</w:t>
            </w:r>
            <w:r w:rsidRPr="005642EC">
              <w:rPr>
                <w:rFonts w:cs="Arial"/>
                <w:szCs w:val="22"/>
                <w:lang w:val="fr-CA"/>
              </w:rPr>
              <w:t xml:space="preserve">es questions de fait et l’évaluation des dommages-intérêts dans une action sont instruites sans jury </w:t>
            </w:r>
            <w:r>
              <w:rPr>
                <w:rFonts w:cs="Arial"/>
                <w:szCs w:val="22"/>
                <w:lang w:val="fr-CA"/>
              </w:rPr>
              <w:t>à l’égard d’une demande visant à obtenir</w:t>
            </w:r>
            <w:r w:rsidRPr="004C2DF8">
              <w:rPr>
                <w:rFonts w:cs="Arial"/>
                <w:szCs w:val="22"/>
                <w:lang w:val="fr-CA"/>
              </w:rPr>
              <w:t>,</w:t>
            </w:r>
            <w:r>
              <w:rPr>
                <w:rFonts w:cs="Arial"/>
                <w:szCs w:val="22"/>
                <w:lang w:val="fr-CA"/>
              </w:rPr>
              <w:t xml:space="preserve"> entre autres choses, un </w:t>
            </w:r>
            <w:r w:rsidRPr="005642EC">
              <w:rPr>
                <w:rFonts w:cs="Arial"/>
                <w:szCs w:val="22"/>
                <w:lang w:val="fr-CA"/>
              </w:rPr>
              <w:t>jugement déclaratoire</w:t>
            </w:r>
            <w:r>
              <w:rPr>
                <w:rFonts w:cs="Arial"/>
                <w:szCs w:val="22"/>
                <w:lang w:val="fr-CA"/>
              </w:rPr>
              <w:t xml:space="preserve"> et </w:t>
            </w:r>
            <w:r>
              <w:rPr>
                <w:rFonts w:cs="Arial"/>
                <w:szCs w:val="22"/>
                <w:lang w:val="fr-CA"/>
              </w:rPr>
              <w:lastRenderedPageBreak/>
              <w:t>l’</w:t>
            </w:r>
            <w:r w:rsidRPr="005642EC">
              <w:rPr>
                <w:rFonts w:cs="Arial"/>
                <w:szCs w:val="22"/>
                <w:lang w:val="fr-CA"/>
              </w:rPr>
              <w:t>exécution d’une fiducie</w:t>
            </w:r>
            <w:r w:rsidRPr="004C2DF8">
              <w:rPr>
                <w:rFonts w:cs="Arial"/>
                <w:szCs w:val="22"/>
                <w:lang w:val="fr-CA"/>
              </w:rPr>
              <w:t>.</w:t>
            </w:r>
          </w:p>
        </w:tc>
      </w:tr>
      <w:tr w:rsidR="009620E9" w:rsidRPr="00454BB1" w14:paraId="32A4905D" w14:textId="77777777" w:rsidTr="0063492D">
        <w:tc>
          <w:tcPr>
            <w:tcW w:w="3438" w:type="dxa"/>
          </w:tcPr>
          <w:p w14:paraId="2A0C75CB" w14:textId="45547CDB" w:rsidR="009620E9" w:rsidRPr="00454BB1" w:rsidRDefault="009620E9" w:rsidP="00994B25">
            <w:pPr>
              <w:rPr>
                <w:rFonts w:cs="Arial"/>
                <w:szCs w:val="22"/>
                <w:highlight w:val="yellow"/>
                <w:lang w:val="fr-CA"/>
              </w:rPr>
            </w:pPr>
            <w:r>
              <w:rPr>
                <w:rFonts w:cs="Arial"/>
                <w:szCs w:val="22"/>
                <w:lang w:val="fr-CA"/>
              </w:rPr>
              <w:lastRenderedPageBreak/>
              <w:t>Autres directives</w:t>
            </w:r>
          </w:p>
        </w:tc>
        <w:tc>
          <w:tcPr>
            <w:tcW w:w="6300" w:type="dxa"/>
          </w:tcPr>
          <w:p w14:paraId="3B0FA325" w14:textId="1516344F" w:rsidR="009620E9" w:rsidRPr="00454BB1" w:rsidRDefault="009620E9" w:rsidP="00994B25">
            <w:pPr>
              <w:rPr>
                <w:rFonts w:cs="Arial"/>
                <w:szCs w:val="22"/>
                <w:highlight w:val="yellow"/>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w:t>
            </w:r>
            <w:r w:rsidRPr="004C2DF8">
              <w:rPr>
                <w:rFonts w:cs="Arial"/>
                <w:szCs w:val="22"/>
                <w:lang w:val="fr-CA"/>
              </w:rPr>
              <w:t xml:space="preserve"> </w:t>
            </w:r>
            <w:r>
              <w:rPr>
                <w:rFonts w:cs="Arial"/>
                <w:szCs w:val="22"/>
                <w:lang w:val="fr-CA"/>
              </w:rPr>
              <w:t>les</w:t>
            </w:r>
            <w:r w:rsidRPr="004C2DF8">
              <w:rPr>
                <w:rFonts w:cs="Arial"/>
                <w:szCs w:val="22"/>
                <w:lang w:val="fr-CA"/>
              </w:rPr>
              <w:t xml:space="preserve"> parties</w:t>
            </w:r>
            <w:r>
              <w:rPr>
                <w:rFonts w:cs="Arial"/>
                <w:szCs w:val="22"/>
                <w:lang w:val="fr-CA"/>
              </w:rPr>
              <w:t xml:space="preserve"> soient par la présente autorisées à présenter une motion en vue d’obtenir toute autre directive qui puisse sembler souhaitable ou nécessaire</w:t>
            </w:r>
            <w:r w:rsidRPr="004C2DF8">
              <w:rPr>
                <w:rFonts w:cs="Arial"/>
                <w:szCs w:val="22"/>
                <w:lang w:val="fr-CA"/>
              </w:rPr>
              <w:t>.</w:t>
            </w:r>
          </w:p>
        </w:tc>
        <w:tc>
          <w:tcPr>
            <w:tcW w:w="4050" w:type="dxa"/>
          </w:tcPr>
          <w:p w14:paraId="61F29755" w14:textId="77777777" w:rsidR="009620E9" w:rsidRPr="00454BB1" w:rsidRDefault="009620E9" w:rsidP="00994B25">
            <w:pPr>
              <w:rPr>
                <w:rFonts w:cs="Arial"/>
                <w:szCs w:val="22"/>
                <w:highlight w:val="yellow"/>
                <w:lang w:val="fr-CA"/>
              </w:rPr>
            </w:pPr>
          </w:p>
        </w:tc>
      </w:tr>
      <w:tr w:rsidR="009620E9" w:rsidRPr="00454BB1" w14:paraId="1FADDBA0" w14:textId="77777777" w:rsidTr="00EA6AE5">
        <w:tc>
          <w:tcPr>
            <w:tcW w:w="13788" w:type="dxa"/>
            <w:gridSpan w:val="3"/>
          </w:tcPr>
          <w:p w14:paraId="6E431C9E" w14:textId="683B8667" w:rsidR="009620E9" w:rsidRPr="00454BB1" w:rsidRDefault="009620E9" w:rsidP="00F31F65">
            <w:pPr>
              <w:jc w:val="center"/>
              <w:rPr>
                <w:rFonts w:cs="Arial"/>
                <w:b/>
                <w:i/>
                <w:szCs w:val="22"/>
                <w:lang w:val="fr-CA"/>
              </w:rPr>
            </w:pPr>
            <w:r w:rsidRPr="009620E9">
              <w:rPr>
                <w:rFonts w:cs="Arial"/>
                <w:b/>
                <w:i/>
                <w:szCs w:val="22"/>
                <w:lang w:val="fr-CA"/>
              </w:rPr>
              <w:t>Ordonnances accessoires</w:t>
            </w:r>
          </w:p>
        </w:tc>
      </w:tr>
      <w:tr w:rsidR="009620E9" w:rsidRPr="00454BB1" w14:paraId="19A50289" w14:textId="77777777" w:rsidTr="0063492D">
        <w:tc>
          <w:tcPr>
            <w:tcW w:w="3438" w:type="dxa"/>
          </w:tcPr>
          <w:p w14:paraId="6BCF5746" w14:textId="2A5B0D84" w:rsidR="009620E9" w:rsidRPr="00454BB1" w:rsidRDefault="009620E9" w:rsidP="00607E63">
            <w:pPr>
              <w:rPr>
                <w:rFonts w:cs="Arial"/>
                <w:szCs w:val="22"/>
                <w:highlight w:val="yellow"/>
                <w:lang w:val="fr-CA"/>
              </w:rPr>
            </w:pPr>
            <w:r w:rsidRPr="004C2DF8">
              <w:rPr>
                <w:rFonts w:cs="Arial"/>
                <w:szCs w:val="22"/>
                <w:lang w:val="fr-CA"/>
              </w:rPr>
              <w:t>S</w:t>
            </w:r>
            <w:r>
              <w:rPr>
                <w:rFonts w:cs="Arial"/>
                <w:szCs w:val="22"/>
                <w:lang w:val="fr-CA"/>
              </w:rPr>
              <w:t>ignification par courriel</w:t>
            </w:r>
          </w:p>
        </w:tc>
        <w:tc>
          <w:tcPr>
            <w:tcW w:w="6300" w:type="dxa"/>
          </w:tcPr>
          <w:p w14:paraId="0C540395" w14:textId="79A61F10" w:rsidR="009620E9" w:rsidRPr="00454BB1" w:rsidRDefault="009620E9" w:rsidP="00607E63">
            <w:pPr>
              <w:rPr>
                <w:rFonts w:cs="Arial"/>
                <w:szCs w:val="22"/>
                <w:highlight w:val="yellow"/>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 tous les documents signifiés à un avocat commis au dossier dans la présente instance, autres que les documents qui doivent être signifiés</w:t>
            </w:r>
            <w:r w:rsidRPr="00E453B4">
              <w:rPr>
                <w:rFonts w:cs="Arial"/>
                <w:szCs w:val="22"/>
                <w:lang w:val="fr-CA"/>
              </w:rPr>
              <w:t xml:space="preserve"> à personne ou par un autre mode de signification directe</w:t>
            </w:r>
            <w:r w:rsidRPr="004C2DF8">
              <w:rPr>
                <w:rFonts w:cs="Arial"/>
                <w:szCs w:val="22"/>
                <w:lang w:val="fr-CA"/>
              </w:rPr>
              <w:t>,</w:t>
            </w:r>
            <w:r>
              <w:rPr>
                <w:rFonts w:cs="Arial"/>
                <w:szCs w:val="22"/>
                <w:lang w:val="fr-CA"/>
              </w:rPr>
              <w:t xml:space="preserve"> puissent être signifiés conformément à la règle</w:t>
            </w:r>
            <w:r w:rsidRPr="004C2DF8">
              <w:rPr>
                <w:rFonts w:cs="Arial"/>
                <w:szCs w:val="22"/>
                <w:lang w:val="fr-CA"/>
              </w:rPr>
              <w:t xml:space="preserve"> 16.05</w:t>
            </w:r>
            <w:r>
              <w:rPr>
                <w:rFonts w:cs="Arial"/>
                <w:szCs w:val="22"/>
                <w:lang w:val="fr-CA"/>
              </w:rPr>
              <w:t xml:space="preserve"> </w:t>
            </w:r>
            <w:r w:rsidRPr="004C2DF8">
              <w:rPr>
                <w:rFonts w:cs="Arial"/>
                <w:szCs w:val="22"/>
                <w:lang w:val="fr-CA"/>
              </w:rPr>
              <w:t>(1)</w:t>
            </w:r>
            <w:r>
              <w:rPr>
                <w:rFonts w:cs="Arial"/>
                <w:szCs w:val="22"/>
                <w:lang w:val="fr-CA"/>
              </w:rPr>
              <w:t xml:space="preserve"> </w:t>
            </w:r>
            <w:r w:rsidRPr="004C2DF8">
              <w:rPr>
                <w:rFonts w:cs="Arial"/>
                <w:szCs w:val="22"/>
                <w:lang w:val="fr-CA"/>
              </w:rPr>
              <w:t xml:space="preserve">f) </w:t>
            </w:r>
            <w:r>
              <w:rPr>
                <w:lang w:val="fr-CA"/>
              </w:rPr>
              <w:t xml:space="preserve">des </w:t>
            </w:r>
            <w:r w:rsidRPr="004C2DF8">
              <w:rPr>
                <w:i/>
                <w:iCs/>
                <w:lang w:val="fr-CA"/>
              </w:rPr>
              <w:t>R</w:t>
            </w:r>
            <w:r>
              <w:rPr>
                <w:i/>
                <w:iCs/>
                <w:lang w:val="fr-CA"/>
              </w:rPr>
              <w:t>èg</w:t>
            </w:r>
            <w:r w:rsidRPr="004C2DF8">
              <w:rPr>
                <w:i/>
                <w:iCs/>
                <w:lang w:val="fr-CA"/>
              </w:rPr>
              <w:t xml:space="preserve">les </w:t>
            </w:r>
            <w:r>
              <w:rPr>
                <w:i/>
                <w:iCs/>
                <w:lang w:val="fr-CA"/>
              </w:rPr>
              <w:t>de procédure civile</w:t>
            </w:r>
            <w:r w:rsidRPr="004C2DF8">
              <w:rPr>
                <w:rFonts w:cs="Arial"/>
                <w:szCs w:val="22"/>
                <w:lang w:val="fr-CA"/>
              </w:rPr>
              <w:t>.</w:t>
            </w:r>
          </w:p>
        </w:tc>
        <w:tc>
          <w:tcPr>
            <w:tcW w:w="4050" w:type="dxa"/>
          </w:tcPr>
          <w:p w14:paraId="0E1A1504" w14:textId="77777777" w:rsidR="009620E9" w:rsidRPr="00454BB1" w:rsidRDefault="009620E9" w:rsidP="00607E63">
            <w:pPr>
              <w:rPr>
                <w:rFonts w:cs="Arial"/>
                <w:szCs w:val="22"/>
                <w:highlight w:val="yellow"/>
                <w:lang w:val="fr-CA"/>
              </w:rPr>
            </w:pPr>
          </w:p>
        </w:tc>
      </w:tr>
      <w:tr w:rsidR="009620E9" w:rsidRPr="00454BB1" w14:paraId="6D47B990" w14:textId="77777777" w:rsidTr="0063492D">
        <w:tc>
          <w:tcPr>
            <w:tcW w:w="3438" w:type="dxa"/>
          </w:tcPr>
          <w:p w14:paraId="6A5F1191" w14:textId="0206C81D" w:rsidR="009620E9" w:rsidRPr="00454BB1" w:rsidRDefault="009620E9" w:rsidP="00607E63">
            <w:pPr>
              <w:rPr>
                <w:rFonts w:cs="Arial"/>
                <w:color w:val="FF0000"/>
                <w:szCs w:val="22"/>
                <w:highlight w:val="yellow"/>
                <w:lang w:val="fr-CA"/>
              </w:rPr>
            </w:pPr>
            <w:r w:rsidRPr="004C2DF8">
              <w:rPr>
                <w:rFonts w:cs="Arial"/>
                <w:szCs w:val="22"/>
                <w:lang w:val="fr-CA"/>
              </w:rPr>
              <w:t>S</w:t>
            </w:r>
            <w:r>
              <w:rPr>
                <w:rFonts w:cs="Arial"/>
                <w:szCs w:val="22"/>
                <w:lang w:val="fr-CA"/>
              </w:rPr>
              <w:t xml:space="preserve">ignification en </w:t>
            </w:r>
            <w:r w:rsidRPr="004C2DF8">
              <w:rPr>
                <w:rFonts w:cs="Arial"/>
                <w:szCs w:val="22"/>
                <w:lang w:val="fr-CA"/>
              </w:rPr>
              <w:t xml:space="preserve">Ontario </w:t>
            </w:r>
          </w:p>
        </w:tc>
        <w:tc>
          <w:tcPr>
            <w:tcW w:w="6300" w:type="dxa"/>
          </w:tcPr>
          <w:p w14:paraId="4735BD75" w14:textId="77777777" w:rsidR="009620E9" w:rsidRPr="004C2DF8" w:rsidRDefault="009620E9" w:rsidP="000565F4">
            <w:pPr>
              <w:rPr>
                <w:rFonts w:cs="Arial"/>
                <w:szCs w:val="22"/>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w:t>
            </w:r>
            <w:r w:rsidRPr="004C2DF8">
              <w:rPr>
                <w:rFonts w:cs="Arial"/>
                <w:szCs w:val="22"/>
                <w:lang w:val="fr-CA"/>
              </w:rPr>
              <w:t xml:space="preserve"> </w:t>
            </w:r>
            <w:r>
              <w:rPr>
                <w:rFonts w:cs="Arial"/>
                <w:szCs w:val="22"/>
                <w:lang w:val="fr-CA"/>
              </w:rPr>
              <w:t>la présente ordonnance</w:t>
            </w:r>
            <w:r w:rsidRPr="004C2DF8">
              <w:rPr>
                <w:rFonts w:cs="Arial"/>
                <w:szCs w:val="22"/>
                <w:lang w:val="fr-CA"/>
              </w:rPr>
              <w:t xml:space="preserve"> </w:t>
            </w:r>
            <w:r>
              <w:rPr>
                <w:rFonts w:cs="Arial"/>
                <w:szCs w:val="22"/>
                <w:lang w:val="fr-CA"/>
              </w:rPr>
              <w:t xml:space="preserve">soit signifiée </w:t>
            </w:r>
            <w:r w:rsidRPr="00E453B4">
              <w:rPr>
                <w:rFonts w:cs="Arial"/>
                <w:szCs w:val="22"/>
                <w:lang w:val="fr-CA"/>
              </w:rPr>
              <w:t xml:space="preserve">à personne ou par un autre mode de signification directe </w:t>
            </w:r>
            <w:r>
              <w:rPr>
                <w:rFonts w:cs="Arial"/>
                <w:szCs w:val="22"/>
                <w:lang w:val="fr-CA"/>
              </w:rPr>
              <w:t>à toutes les parties ayant un intérêt financier connu ou découvert dans la succession, autres que les intimés</w:t>
            </w:r>
            <w:r w:rsidRPr="004C2DF8">
              <w:rPr>
                <w:rFonts w:cs="Arial"/>
                <w:szCs w:val="22"/>
                <w:lang w:val="fr-CA"/>
              </w:rPr>
              <w:t>.</w:t>
            </w:r>
          </w:p>
          <w:p w14:paraId="7E6BF901" w14:textId="73B202B9" w:rsidR="009620E9" w:rsidRPr="00454BB1" w:rsidRDefault="009620E9" w:rsidP="00607E63">
            <w:pPr>
              <w:rPr>
                <w:rFonts w:cs="Arial"/>
                <w:color w:val="FF0000"/>
                <w:szCs w:val="22"/>
                <w:highlight w:val="yellow"/>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w:t>
            </w:r>
            <w:r w:rsidRPr="004C2DF8">
              <w:rPr>
                <w:rFonts w:cs="Arial"/>
                <w:szCs w:val="22"/>
                <w:lang w:val="fr-CA"/>
              </w:rPr>
              <w:t xml:space="preserve"> </w:t>
            </w:r>
            <w:r>
              <w:rPr>
                <w:rFonts w:cs="Arial"/>
                <w:szCs w:val="22"/>
                <w:lang w:val="fr-CA"/>
              </w:rPr>
              <w:t>la présente ordonnance donnant des directives soit signifiée par courrier ordinaire aux personnes suivantes :</w:t>
            </w:r>
            <w:r w:rsidRPr="004C2DF8">
              <w:rPr>
                <w:rFonts w:cs="Arial"/>
                <w:szCs w:val="22"/>
                <w:lang w:val="fr-CA"/>
              </w:rPr>
              <w:t xml:space="preserve"> [n</w:t>
            </w:r>
            <w:r>
              <w:rPr>
                <w:rFonts w:cs="Arial"/>
                <w:szCs w:val="22"/>
                <w:lang w:val="fr-CA"/>
              </w:rPr>
              <w:t>ommer les personnes visées</w:t>
            </w:r>
            <w:r w:rsidRPr="004C2DF8">
              <w:rPr>
                <w:rFonts w:cs="Arial"/>
                <w:szCs w:val="22"/>
                <w:lang w:val="fr-CA"/>
              </w:rPr>
              <w:t>].</w:t>
            </w:r>
          </w:p>
        </w:tc>
        <w:tc>
          <w:tcPr>
            <w:tcW w:w="4050" w:type="dxa"/>
          </w:tcPr>
          <w:p w14:paraId="0F1F6F84" w14:textId="77777777" w:rsidR="009620E9" w:rsidRPr="004C2DF8" w:rsidRDefault="009620E9" w:rsidP="000565F4">
            <w:pPr>
              <w:rPr>
                <w:rFonts w:cs="Arial"/>
                <w:color w:val="FF0000"/>
                <w:szCs w:val="22"/>
                <w:lang w:val="fr-CA"/>
              </w:rPr>
            </w:pPr>
          </w:p>
          <w:p w14:paraId="4405DB9E" w14:textId="77777777" w:rsidR="009620E9" w:rsidRPr="004C2DF8" w:rsidRDefault="009620E9" w:rsidP="000565F4">
            <w:pPr>
              <w:rPr>
                <w:rFonts w:cs="Arial"/>
                <w:color w:val="FF0000"/>
                <w:szCs w:val="22"/>
                <w:lang w:val="fr-CA"/>
              </w:rPr>
            </w:pPr>
          </w:p>
          <w:p w14:paraId="2A35CEB5" w14:textId="77777777" w:rsidR="009620E9" w:rsidRPr="00454BB1" w:rsidRDefault="009620E9" w:rsidP="00607E63">
            <w:pPr>
              <w:rPr>
                <w:rFonts w:cs="Arial"/>
                <w:color w:val="FF0000"/>
                <w:szCs w:val="22"/>
                <w:highlight w:val="yellow"/>
                <w:lang w:val="fr-CA"/>
              </w:rPr>
            </w:pPr>
          </w:p>
        </w:tc>
      </w:tr>
      <w:tr w:rsidR="009620E9" w:rsidRPr="00454BB1" w14:paraId="1EC67B2E" w14:textId="77777777" w:rsidTr="0063492D">
        <w:tc>
          <w:tcPr>
            <w:tcW w:w="3438" w:type="dxa"/>
          </w:tcPr>
          <w:p w14:paraId="73A6B1E9" w14:textId="0245A400" w:rsidR="009620E9" w:rsidRPr="00454BB1" w:rsidRDefault="009620E9" w:rsidP="00607E63">
            <w:pPr>
              <w:rPr>
                <w:rFonts w:cs="Arial"/>
                <w:szCs w:val="22"/>
                <w:highlight w:val="yellow"/>
                <w:lang w:val="fr-CA"/>
              </w:rPr>
            </w:pPr>
            <w:r w:rsidRPr="004C2DF8">
              <w:rPr>
                <w:rFonts w:cs="Arial"/>
                <w:szCs w:val="22"/>
                <w:lang w:val="fr-CA"/>
              </w:rPr>
              <w:t xml:space="preserve">Validation </w:t>
            </w:r>
            <w:r>
              <w:rPr>
                <w:rFonts w:cs="Arial"/>
                <w:szCs w:val="22"/>
                <w:lang w:val="fr-CA"/>
              </w:rPr>
              <w:t>de la signification</w:t>
            </w:r>
            <w:r w:rsidRPr="004C2DF8">
              <w:rPr>
                <w:rFonts w:cs="Arial"/>
                <w:szCs w:val="22"/>
                <w:lang w:val="fr-CA"/>
              </w:rPr>
              <w:t xml:space="preserve"> </w:t>
            </w:r>
          </w:p>
        </w:tc>
        <w:tc>
          <w:tcPr>
            <w:tcW w:w="6300" w:type="dxa"/>
          </w:tcPr>
          <w:p w14:paraId="5D04275C" w14:textId="62742972" w:rsidR="009620E9" w:rsidRPr="00454BB1" w:rsidRDefault="009620E9" w:rsidP="00607E63">
            <w:pPr>
              <w:rPr>
                <w:rFonts w:cs="Arial"/>
                <w:szCs w:val="22"/>
                <w:highlight w:val="yellow"/>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w:t>
            </w:r>
            <w:r w:rsidRPr="004C2DF8">
              <w:rPr>
                <w:rFonts w:cs="Arial"/>
                <w:szCs w:val="22"/>
                <w:lang w:val="fr-CA"/>
              </w:rPr>
              <w:t xml:space="preserve"> </w:t>
            </w:r>
            <w:r>
              <w:rPr>
                <w:rFonts w:cs="Arial"/>
                <w:szCs w:val="22"/>
                <w:lang w:val="fr-CA"/>
              </w:rPr>
              <w:t xml:space="preserve">la signification à </w:t>
            </w:r>
            <w:r w:rsidRPr="004C2DF8">
              <w:rPr>
                <w:rStyle w:val="Prompt"/>
                <w:rFonts w:ascii="Wingdings" w:hAnsi="Wingdings" w:cs="Arial"/>
                <w:color w:val="auto"/>
                <w:szCs w:val="22"/>
                <w:lang w:val="fr-CA"/>
              </w:rPr>
              <w:sym w:font="Wingdings" w:char="F06C"/>
            </w:r>
            <w:r>
              <w:rPr>
                <w:rStyle w:val="Prompt"/>
                <w:rFonts w:ascii="Wingdings" w:hAnsi="Wingdings" w:cs="Arial"/>
                <w:color w:val="auto"/>
                <w:szCs w:val="22"/>
                <w:lang w:val="fr-CA"/>
              </w:rPr>
              <w:t></w:t>
            </w:r>
            <w:r>
              <w:rPr>
                <w:rFonts w:cs="Arial"/>
                <w:szCs w:val="22"/>
                <w:lang w:val="fr-CA"/>
              </w:rPr>
              <w:t>du dossier de requête, le dossier de</w:t>
            </w:r>
            <w:r w:rsidRPr="004C2DF8">
              <w:rPr>
                <w:rFonts w:cs="Arial"/>
                <w:szCs w:val="22"/>
                <w:lang w:val="fr-CA"/>
              </w:rPr>
              <w:t xml:space="preserve"> motion</w:t>
            </w:r>
            <w:r>
              <w:rPr>
                <w:rFonts w:cs="Arial"/>
                <w:szCs w:val="22"/>
                <w:lang w:val="fr-CA"/>
              </w:rPr>
              <w:t xml:space="preserve"> devant être présenté le</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r>
              <w:rPr>
                <w:rFonts w:cs="Arial"/>
                <w:szCs w:val="22"/>
                <w:lang w:val="fr-CA"/>
              </w:rPr>
              <w:t>, soit par la présente validée conformément à la règle </w:t>
            </w:r>
            <w:r w:rsidRPr="004C2DF8">
              <w:rPr>
                <w:rFonts w:cs="Arial"/>
                <w:szCs w:val="22"/>
                <w:lang w:val="fr-CA"/>
              </w:rPr>
              <w:t xml:space="preserve">16.08 </w:t>
            </w:r>
            <w:r>
              <w:rPr>
                <w:lang w:val="fr-CA"/>
              </w:rPr>
              <w:t xml:space="preserve">des </w:t>
            </w:r>
            <w:r w:rsidRPr="004C2DF8">
              <w:rPr>
                <w:i/>
                <w:iCs/>
                <w:lang w:val="fr-CA"/>
              </w:rPr>
              <w:t>R</w:t>
            </w:r>
            <w:r>
              <w:rPr>
                <w:i/>
                <w:iCs/>
                <w:lang w:val="fr-CA"/>
              </w:rPr>
              <w:t>èg</w:t>
            </w:r>
            <w:r w:rsidRPr="004C2DF8">
              <w:rPr>
                <w:i/>
                <w:iCs/>
                <w:lang w:val="fr-CA"/>
              </w:rPr>
              <w:t xml:space="preserve">les </w:t>
            </w:r>
            <w:r>
              <w:rPr>
                <w:i/>
                <w:iCs/>
                <w:lang w:val="fr-CA"/>
              </w:rPr>
              <w:t>de procédure civile</w:t>
            </w:r>
            <w:r w:rsidRPr="004C2DF8">
              <w:rPr>
                <w:rFonts w:cs="Arial"/>
                <w:szCs w:val="22"/>
                <w:lang w:val="fr-CA"/>
              </w:rPr>
              <w:t xml:space="preserve">, </w:t>
            </w:r>
            <w:r>
              <w:rPr>
                <w:rFonts w:cs="Arial"/>
                <w:szCs w:val="22"/>
                <w:lang w:val="fr-CA"/>
              </w:rPr>
              <w:t xml:space="preserve">parce que des </w:t>
            </w:r>
            <w:r w:rsidRPr="004C2DF8">
              <w:rPr>
                <w:rFonts w:cs="Arial"/>
                <w:szCs w:val="22"/>
                <w:lang w:val="fr-CA"/>
              </w:rPr>
              <w:t xml:space="preserve">copies </w:t>
            </w:r>
            <w:r>
              <w:rPr>
                <w:rFonts w:cs="Arial"/>
                <w:szCs w:val="22"/>
                <w:lang w:val="fr-CA"/>
              </w:rPr>
              <w:t>de ces d</w:t>
            </w:r>
            <w:r w:rsidRPr="004C2DF8">
              <w:rPr>
                <w:rFonts w:cs="Arial"/>
                <w:szCs w:val="22"/>
                <w:lang w:val="fr-CA"/>
              </w:rPr>
              <w:t xml:space="preserve">ocuments </w:t>
            </w:r>
            <w:r>
              <w:rPr>
                <w:rFonts w:cs="Arial"/>
                <w:szCs w:val="22"/>
                <w:lang w:val="fr-CA"/>
              </w:rPr>
              <w:t xml:space="preserve">ont été laissées à </w:t>
            </w:r>
            <w:r w:rsidRPr="004C2DF8">
              <w:rPr>
                <w:rStyle w:val="Prompt"/>
                <w:rFonts w:ascii="Wingdings" w:hAnsi="Wingdings" w:cs="Arial"/>
                <w:color w:val="auto"/>
                <w:szCs w:val="22"/>
                <w:lang w:val="fr-CA"/>
              </w:rPr>
              <w:sym w:font="Wingdings" w:char="F06C"/>
            </w:r>
            <w:r w:rsidRPr="004C2DF8">
              <w:rPr>
                <w:rFonts w:cs="Arial"/>
                <w:szCs w:val="22"/>
                <w:lang w:val="fr-CA"/>
              </w:rPr>
              <w:t xml:space="preserve"> (person</w:t>
            </w:r>
            <w:r>
              <w:rPr>
                <w:rFonts w:cs="Arial"/>
                <w:szCs w:val="22"/>
                <w:lang w:val="fr-CA"/>
              </w:rPr>
              <w:t>ne</w:t>
            </w:r>
            <w:r w:rsidRPr="004C2DF8">
              <w:rPr>
                <w:rFonts w:cs="Arial"/>
                <w:szCs w:val="22"/>
                <w:lang w:val="fr-CA"/>
              </w:rPr>
              <w:t xml:space="preserve">) </w:t>
            </w:r>
            <w:r>
              <w:rPr>
                <w:rFonts w:cs="Arial"/>
                <w:szCs w:val="22"/>
                <w:lang w:val="fr-CA"/>
              </w:rPr>
              <w:t>au</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r w:rsidRPr="004C2DF8">
              <w:rPr>
                <w:rFonts w:cs="Arial"/>
                <w:szCs w:val="22"/>
                <w:lang w:val="fr-CA"/>
              </w:rPr>
              <w:t xml:space="preserve"> (a</w:t>
            </w:r>
            <w:r>
              <w:rPr>
                <w:rFonts w:cs="Arial"/>
                <w:szCs w:val="22"/>
                <w:lang w:val="fr-CA"/>
              </w:rPr>
              <w:t>dr</w:t>
            </w:r>
            <w:r w:rsidRPr="004C2DF8">
              <w:rPr>
                <w:rFonts w:cs="Arial"/>
                <w:szCs w:val="22"/>
                <w:lang w:val="fr-CA"/>
              </w:rPr>
              <w:t>ess</w:t>
            </w:r>
            <w:r>
              <w:rPr>
                <w:rFonts w:cs="Arial"/>
                <w:szCs w:val="22"/>
                <w:lang w:val="fr-CA"/>
              </w:rPr>
              <w:t>e</w:t>
            </w:r>
            <w:r w:rsidRPr="004C2DF8">
              <w:rPr>
                <w:rFonts w:cs="Arial"/>
                <w:szCs w:val="22"/>
                <w:lang w:val="fr-CA"/>
              </w:rPr>
              <w:t xml:space="preserve">) </w:t>
            </w:r>
            <w:r>
              <w:rPr>
                <w:rFonts w:cs="Arial"/>
                <w:szCs w:val="22"/>
                <w:lang w:val="fr-CA"/>
              </w:rPr>
              <w:t>le</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r w:rsidRPr="004C2DF8">
              <w:rPr>
                <w:rFonts w:cs="Arial"/>
                <w:szCs w:val="22"/>
                <w:lang w:val="fr-CA"/>
              </w:rPr>
              <w:t xml:space="preserve"> (date). </w:t>
            </w:r>
          </w:p>
        </w:tc>
        <w:tc>
          <w:tcPr>
            <w:tcW w:w="4050" w:type="dxa"/>
          </w:tcPr>
          <w:p w14:paraId="0366EE09" w14:textId="77777777" w:rsidR="009620E9" w:rsidRPr="00454BB1" w:rsidRDefault="009620E9" w:rsidP="002A4C4F">
            <w:pPr>
              <w:rPr>
                <w:rFonts w:cs="Arial"/>
                <w:szCs w:val="22"/>
                <w:highlight w:val="yellow"/>
                <w:lang w:val="fr-CA"/>
              </w:rPr>
            </w:pPr>
          </w:p>
        </w:tc>
      </w:tr>
      <w:tr w:rsidR="009620E9" w:rsidRPr="00454BB1" w14:paraId="20EAED5D" w14:textId="77777777" w:rsidTr="0063492D">
        <w:tc>
          <w:tcPr>
            <w:tcW w:w="3438" w:type="dxa"/>
          </w:tcPr>
          <w:p w14:paraId="3F70581F" w14:textId="10FA2479" w:rsidR="009620E9" w:rsidRPr="00454BB1" w:rsidRDefault="009620E9" w:rsidP="00E169B4">
            <w:pPr>
              <w:rPr>
                <w:rFonts w:cs="Arial"/>
                <w:szCs w:val="22"/>
                <w:highlight w:val="yellow"/>
                <w:lang w:val="fr-CA"/>
              </w:rPr>
            </w:pPr>
            <w:r>
              <w:rPr>
                <w:rFonts w:cs="Arial"/>
                <w:szCs w:val="22"/>
                <w:lang w:val="fr-CA"/>
              </w:rPr>
              <w:t>Droits des tiers</w:t>
            </w:r>
          </w:p>
        </w:tc>
        <w:tc>
          <w:tcPr>
            <w:tcW w:w="6300" w:type="dxa"/>
          </w:tcPr>
          <w:p w14:paraId="53F170E1" w14:textId="4BC30C1E" w:rsidR="009620E9" w:rsidRPr="00454BB1" w:rsidRDefault="009620E9" w:rsidP="00E169B4">
            <w:pPr>
              <w:rPr>
                <w:rFonts w:cs="Arial"/>
                <w:szCs w:val="22"/>
                <w:highlight w:val="yellow"/>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w:t>
            </w:r>
            <w:r w:rsidRPr="004C2DF8">
              <w:rPr>
                <w:rFonts w:cs="Arial"/>
                <w:szCs w:val="22"/>
                <w:lang w:val="fr-CA"/>
              </w:rPr>
              <w:t xml:space="preserve"> </w:t>
            </w:r>
            <w:r>
              <w:rPr>
                <w:rFonts w:cs="Arial"/>
                <w:szCs w:val="22"/>
                <w:lang w:val="fr-CA"/>
              </w:rPr>
              <w:t xml:space="preserve">toute personne qui est touchée par la présente ordonnance et qui s’y oppose puisse </w:t>
            </w:r>
            <w:r>
              <w:rPr>
                <w:rFonts w:cs="Arial"/>
                <w:szCs w:val="22"/>
                <w:lang w:val="fr-CA"/>
              </w:rPr>
              <w:lastRenderedPageBreak/>
              <w:t>présenter des obse</w:t>
            </w:r>
            <w:r>
              <w:rPr>
                <w:rFonts w:cs="Arial"/>
                <w:szCs w:val="22"/>
                <w:lang w:val="fr-CA"/>
              </w:rPr>
              <w:t>rvations au tribunal</w:t>
            </w:r>
            <w:r w:rsidRPr="004C2DF8">
              <w:rPr>
                <w:rFonts w:cs="Arial"/>
                <w:szCs w:val="22"/>
                <w:lang w:val="fr-CA"/>
              </w:rPr>
              <w:t xml:space="preserve">. </w:t>
            </w:r>
          </w:p>
        </w:tc>
        <w:tc>
          <w:tcPr>
            <w:tcW w:w="4050" w:type="dxa"/>
          </w:tcPr>
          <w:p w14:paraId="70845CD9" w14:textId="737DE8B8" w:rsidR="009620E9" w:rsidRPr="00454BB1" w:rsidRDefault="009620E9" w:rsidP="002A4C4F">
            <w:pPr>
              <w:rPr>
                <w:rFonts w:cs="Arial"/>
                <w:szCs w:val="22"/>
                <w:highlight w:val="yellow"/>
                <w:lang w:val="fr-CA"/>
              </w:rPr>
            </w:pPr>
            <w:r>
              <w:rPr>
                <w:rFonts w:cs="Arial"/>
                <w:szCs w:val="22"/>
                <w:lang w:val="fr-CA"/>
              </w:rPr>
              <w:lastRenderedPageBreak/>
              <w:t>En particulier lorsqu’une ordonnance peut avoir une incidence sur les droits des tiers</w:t>
            </w:r>
            <w:r w:rsidRPr="004C2DF8">
              <w:rPr>
                <w:rFonts w:cs="Arial"/>
                <w:szCs w:val="22"/>
                <w:lang w:val="fr-CA"/>
              </w:rPr>
              <w:t xml:space="preserve">, </w:t>
            </w:r>
            <w:r>
              <w:rPr>
                <w:rFonts w:cs="Arial"/>
                <w:szCs w:val="22"/>
                <w:lang w:val="fr-CA"/>
              </w:rPr>
              <w:t>comme</w:t>
            </w:r>
            <w:r>
              <w:rPr>
                <w:rFonts w:cs="Arial"/>
                <w:szCs w:val="22"/>
                <w:lang w:val="fr-CA"/>
              </w:rPr>
              <w:t xml:space="preserve"> les avocats </w:t>
            </w:r>
            <w:r>
              <w:rPr>
                <w:rFonts w:cs="Arial"/>
                <w:szCs w:val="22"/>
                <w:lang w:val="fr-CA"/>
              </w:rPr>
              <w:lastRenderedPageBreak/>
              <w:t>rédacteurs</w:t>
            </w:r>
            <w:r w:rsidRPr="004C2DF8">
              <w:rPr>
                <w:rFonts w:cs="Arial"/>
                <w:szCs w:val="22"/>
                <w:lang w:val="fr-CA"/>
              </w:rPr>
              <w:t>,</w:t>
            </w:r>
            <w:r>
              <w:rPr>
                <w:rFonts w:cs="Arial"/>
                <w:szCs w:val="22"/>
                <w:lang w:val="fr-CA"/>
              </w:rPr>
              <w:t xml:space="preserve"> par suite d’une ordonnance de production</w:t>
            </w:r>
            <w:r w:rsidRPr="004C2DF8">
              <w:rPr>
                <w:rFonts w:cs="Arial"/>
                <w:szCs w:val="22"/>
                <w:lang w:val="fr-CA"/>
              </w:rPr>
              <w:t xml:space="preserve"> </w:t>
            </w:r>
            <w:r>
              <w:rPr>
                <w:rFonts w:cs="Arial"/>
                <w:szCs w:val="22"/>
                <w:lang w:val="fr-CA"/>
              </w:rPr>
              <w:t>ou d’un autre redressement</w:t>
            </w:r>
            <w:r w:rsidRPr="004C2DF8">
              <w:rPr>
                <w:rFonts w:cs="Arial"/>
                <w:szCs w:val="22"/>
                <w:lang w:val="fr-CA"/>
              </w:rPr>
              <w:t>,</w:t>
            </w:r>
            <w:r>
              <w:rPr>
                <w:rFonts w:cs="Arial"/>
                <w:szCs w:val="22"/>
                <w:lang w:val="fr-CA"/>
              </w:rPr>
              <w:t xml:space="preserve"> il est essentiel que ces tiers puissent présenter une motion en modification ou en annulation</w:t>
            </w:r>
            <w:r w:rsidRPr="004C2DF8">
              <w:rPr>
                <w:rFonts w:cs="Arial"/>
                <w:szCs w:val="22"/>
                <w:lang w:val="fr-CA"/>
              </w:rPr>
              <w:t xml:space="preserve"> </w:t>
            </w:r>
            <w:r>
              <w:rPr>
                <w:rFonts w:cs="Arial"/>
                <w:szCs w:val="22"/>
                <w:lang w:val="fr-CA"/>
              </w:rPr>
              <w:t>des ordonnances qui ne sont pas rendues sur avis à ceux-ci</w:t>
            </w:r>
            <w:r w:rsidRPr="004C2DF8">
              <w:rPr>
                <w:rFonts w:cs="Arial"/>
                <w:szCs w:val="22"/>
                <w:lang w:val="fr-CA"/>
              </w:rPr>
              <w:t>.</w:t>
            </w:r>
          </w:p>
        </w:tc>
      </w:tr>
      <w:tr w:rsidR="009620E9" w:rsidRPr="00454BB1" w14:paraId="0981ED0B" w14:textId="77777777" w:rsidTr="00EA6AE5">
        <w:tc>
          <w:tcPr>
            <w:tcW w:w="13788" w:type="dxa"/>
            <w:gridSpan w:val="3"/>
          </w:tcPr>
          <w:p w14:paraId="6FA0DE6D" w14:textId="11362880" w:rsidR="009620E9" w:rsidRPr="00454BB1" w:rsidRDefault="009620E9" w:rsidP="00F31F65">
            <w:pPr>
              <w:jc w:val="center"/>
              <w:rPr>
                <w:rFonts w:cs="Arial"/>
                <w:b/>
                <w:i/>
                <w:szCs w:val="22"/>
                <w:lang w:val="fr-CA"/>
              </w:rPr>
            </w:pPr>
            <w:r>
              <w:rPr>
                <w:rFonts w:cs="Arial"/>
                <w:b/>
                <w:i/>
                <w:szCs w:val="22"/>
                <w:lang w:val="fr-CA"/>
              </w:rPr>
              <w:lastRenderedPageBreak/>
              <w:t>Dépens</w:t>
            </w:r>
          </w:p>
        </w:tc>
      </w:tr>
      <w:tr w:rsidR="009620E9" w:rsidRPr="00454BB1" w14:paraId="3D70D6A7" w14:textId="77777777" w:rsidTr="0063492D">
        <w:tc>
          <w:tcPr>
            <w:tcW w:w="3438" w:type="dxa"/>
          </w:tcPr>
          <w:p w14:paraId="586F72C5" w14:textId="46A82407" w:rsidR="009620E9" w:rsidRPr="00454BB1" w:rsidRDefault="009620E9" w:rsidP="00DB3E37">
            <w:pPr>
              <w:rPr>
                <w:rFonts w:cs="Arial"/>
                <w:szCs w:val="22"/>
                <w:highlight w:val="yellow"/>
                <w:lang w:val="fr-CA"/>
              </w:rPr>
            </w:pPr>
            <w:r>
              <w:rPr>
                <w:rFonts w:cs="Arial"/>
                <w:szCs w:val="22"/>
                <w:lang w:val="fr-CA"/>
              </w:rPr>
              <w:t>Dépen</w:t>
            </w:r>
            <w:r w:rsidRPr="004C2DF8">
              <w:rPr>
                <w:rFonts w:cs="Arial"/>
                <w:szCs w:val="22"/>
                <w:lang w:val="fr-CA"/>
              </w:rPr>
              <w:t xml:space="preserve">s </w:t>
            </w:r>
          </w:p>
        </w:tc>
        <w:tc>
          <w:tcPr>
            <w:tcW w:w="6300" w:type="dxa"/>
          </w:tcPr>
          <w:p w14:paraId="78CD28CB" w14:textId="229DC2F4" w:rsidR="009620E9" w:rsidRPr="004C2DF8" w:rsidRDefault="009620E9" w:rsidP="000565F4">
            <w:pPr>
              <w:rPr>
                <w:rFonts w:cs="Arial"/>
                <w:szCs w:val="22"/>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w:t>
            </w:r>
            <w:r w:rsidRPr="004C2DF8">
              <w:rPr>
                <w:rFonts w:cs="Arial"/>
                <w:szCs w:val="22"/>
                <w:lang w:val="fr-CA"/>
              </w:rPr>
              <w:t xml:space="preserve"> </w:t>
            </w:r>
            <w:r>
              <w:rPr>
                <w:rFonts w:cs="Arial"/>
                <w:szCs w:val="22"/>
                <w:lang w:val="fr-CA"/>
              </w:rPr>
              <w:t>les dépens de la présente requête qui sont engagés par les (requérants)</w:t>
            </w:r>
            <w:r>
              <w:t xml:space="preserve"> </w:t>
            </w:r>
            <w:r w:rsidRPr="000E5784">
              <w:rPr>
                <w:rFonts w:cs="Arial"/>
                <w:szCs w:val="22"/>
                <w:lang w:val="fr-CA"/>
              </w:rPr>
              <w:t xml:space="preserve">et qui sont accessoires à </w:t>
            </w:r>
            <w:r>
              <w:rPr>
                <w:rFonts w:cs="Arial"/>
                <w:szCs w:val="22"/>
                <w:lang w:val="fr-CA"/>
              </w:rPr>
              <w:t>cette requête soient payés sur une base d’indemnisation complète</w:t>
            </w:r>
            <w:r>
              <w:rPr>
                <w:rFonts w:cs="Arial"/>
                <w:szCs w:val="22"/>
                <w:lang w:val="fr-CA"/>
              </w:rPr>
              <w:t>/substantielle/partielle</w:t>
            </w:r>
            <w:r>
              <w:rPr>
                <w:rFonts w:cs="Arial"/>
                <w:szCs w:val="22"/>
                <w:lang w:val="fr-CA"/>
              </w:rPr>
              <w:t xml:space="preserve"> avocat-client par</w:t>
            </w:r>
            <w:r w:rsidRPr="004C2DF8">
              <w:rPr>
                <w:rFonts w:cs="Arial"/>
                <w:szCs w:val="22"/>
                <w:lang w:val="fr-CA"/>
              </w:rPr>
              <w:t xml:space="preserve"> (person</w:t>
            </w:r>
            <w:r>
              <w:rPr>
                <w:rFonts w:cs="Arial"/>
                <w:szCs w:val="22"/>
                <w:lang w:val="fr-CA"/>
              </w:rPr>
              <w:t>ne</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r>
              <w:rPr>
                <w:rStyle w:val="Prompt"/>
                <w:rFonts w:ascii="Wingdings" w:hAnsi="Wingdings" w:cs="Arial"/>
                <w:color w:val="auto"/>
                <w:szCs w:val="22"/>
                <w:lang w:val="fr-CA"/>
              </w:rPr>
              <w:t></w:t>
            </w:r>
            <w:r>
              <w:rPr>
                <w:rFonts w:cs="Arial"/>
                <w:szCs w:val="22"/>
                <w:lang w:val="fr-CA"/>
              </w:rPr>
              <w:t>succession du défunt</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r w:rsidRPr="004C2DF8">
              <w:rPr>
                <w:rStyle w:val="Prompt"/>
                <w:rFonts w:cs="Arial"/>
                <w:color w:val="auto"/>
                <w:szCs w:val="22"/>
                <w:lang w:val="fr-CA"/>
              </w:rPr>
              <w:t xml:space="preserve"> </w:t>
            </w:r>
            <w:r>
              <w:rPr>
                <w:rStyle w:val="Prompt"/>
                <w:rFonts w:cs="Arial"/>
                <w:color w:val="auto"/>
                <w:szCs w:val="22"/>
                <w:lang w:val="fr-CA"/>
              </w:rPr>
              <w:t>fiduciaire de la succession</w:t>
            </w:r>
            <w:r w:rsidRPr="004C2DF8">
              <w:rPr>
                <w:rStyle w:val="Prompt"/>
                <w:rFonts w:cs="Arial"/>
                <w:color w:val="auto"/>
                <w:szCs w:val="22"/>
                <w:lang w:val="fr-CA"/>
              </w:rPr>
              <w:t xml:space="preserve"> </w:t>
            </w:r>
            <w:r w:rsidRPr="004C2DF8">
              <w:rPr>
                <w:rStyle w:val="Prompt"/>
                <w:rFonts w:ascii="Wingdings" w:hAnsi="Wingdings" w:cs="Arial"/>
                <w:color w:val="auto"/>
                <w:szCs w:val="22"/>
                <w:lang w:val="fr-CA"/>
              </w:rPr>
              <w:sym w:font="Wingdings" w:char="F06C"/>
            </w:r>
            <w:r w:rsidRPr="004C2DF8">
              <w:rPr>
                <w:rStyle w:val="Prompt"/>
                <w:rFonts w:cs="Arial"/>
                <w:color w:val="auto"/>
                <w:szCs w:val="22"/>
                <w:lang w:val="fr-CA"/>
              </w:rPr>
              <w:t xml:space="preserve"> </w:t>
            </w:r>
            <w:r>
              <w:rPr>
                <w:rStyle w:val="Prompt"/>
                <w:rFonts w:cs="Arial"/>
                <w:color w:val="auto"/>
                <w:szCs w:val="22"/>
                <w:lang w:val="fr-CA"/>
              </w:rPr>
              <w:t>procureur</w:t>
            </w:r>
            <w:r w:rsidRPr="004C2DF8">
              <w:rPr>
                <w:rFonts w:cs="Arial"/>
                <w:szCs w:val="22"/>
                <w:lang w:val="fr-CA"/>
              </w:rPr>
              <w:t xml:space="preserve">). </w:t>
            </w:r>
          </w:p>
          <w:p w14:paraId="0B396A72" w14:textId="71A2FEF6" w:rsidR="009620E9" w:rsidRPr="00454BB1" w:rsidRDefault="009620E9" w:rsidP="00DB3E37">
            <w:pPr>
              <w:rPr>
                <w:rFonts w:cs="Arial"/>
                <w:szCs w:val="22"/>
                <w:highlight w:val="yellow"/>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w:t>
            </w:r>
            <w:r w:rsidRPr="004C2DF8">
              <w:rPr>
                <w:rFonts w:cs="Arial"/>
                <w:szCs w:val="22"/>
                <w:lang w:val="fr-CA"/>
              </w:rPr>
              <w:t xml:space="preserve"> </w:t>
            </w:r>
            <w:r>
              <w:rPr>
                <w:rFonts w:cs="Arial"/>
                <w:szCs w:val="22"/>
                <w:lang w:val="fr-CA"/>
              </w:rPr>
              <w:t>la décision quant aux dépens de la présente comparution soit rendue par le juge chargé de trancher définitivement la présente affaire</w:t>
            </w:r>
            <w:r w:rsidRPr="004C2DF8">
              <w:rPr>
                <w:rFonts w:cs="Arial"/>
                <w:szCs w:val="22"/>
                <w:lang w:val="fr-CA"/>
              </w:rPr>
              <w:t>, o</w:t>
            </w:r>
            <w:r>
              <w:rPr>
                <w:rFonts w:cs="Arial"/>
                <w:szCs w:val="22"/>
                <w:lang w:val="fr-CA"/>
              </w:rPr>
              <w:t>u selon toute autre ordonnance du tribunal</w:t>
            </w:r>
            <w:r w:rsidRPr="004C2DF8">
              <w:rPr>
                <w:rFonts w:cs="Arial"/>
                <w:szCs w:val="22"/>
                <w:lang w:val="fr-CA"/>
              </w:rPr>
              <w:t xml:space="preserve">. </w:t>
            </w:r>
          </w:p>
        </w:tc>
        <w:tc>
          <w:tcPr>
            <w:tcW w:w="4050" w:type="dxa"/>
          </w:tcPr>
          <w:p w14:paraId="70A20B68" w14:textId="77777777" w:rsidR="009620E9" w:rsidRPr="004C2DF8" w:rsidRDefault="009620E9" w:rsidP="000565F4">
            <w:pPr>
              <w:rPr>
                <w:rFonts w:cs="Arial"/>
                <w:szCs w:val="22"/>
                <w:lang w:val="fr-CA"/>
              </w:rPr>
            </w:pPr>
            <w:r>
              <w:rPr>
                <w:rFonts w:cs="Arial"/>
                <w:szCs w:val="22"/>
                <w:lang w:val="fr-CA"/>
              </w:rPr>
              <w:t xml:space="preserve">Si des </w:t>
            </w:r>
            <w:r w:rsidRPr="00833FCC">
              <w:rPr>
                <w:rFonts w:cs="Arial"/>
                <w:szCs w:val="22"/>
                <w:lang w:val="fr-CA"/>
              </w:rPr>
              <w:t>considérations en matière de politique publique</w:t>
            </w:r>
            <w:r>
              <w:rPr>
                <w:rFonts w:cs="Arial"/>
                <w:szCs w:val="22"/>
                <w:lang w:val="fr-CA"/>
              </w:rPr>
              <w:t xml:space="preserve"> sont en jeu dans un litige portant sur une succession</w:t>
            </w:r>
            <w:r w:rsidRPr="004C2DF8">
              <w:rPr>
                <w:rFonts w:cs="Arial"/>
                <w:szCs w:val="22"/>
                <w:lang w:val="fr-CA"/>
              </w:rPr>
              <w:t xml:space="preserve">, </w:t>
            </w:r>
            <w:r>
              <w:rPr>
                <w:rFonts w:cs="Arial"/>
                <w:szCs w:val="22"/>
                <w:lang w:val="fr-CA"/>
              </w:rPr>
              <w:t>notamment</w:t>
            </w:r>
            <w:r w:rsidRPr="004C2DF8">
              <w:rPr>
                <w:rFonts w:cs="Arial"/>
                <w:szCs w:val="22"/>
                <w:lang w:val="fr-CA"/>
              </w:rPr>
              <w:t xml:space="preserve"> (1) </w:t>
            </w:r>
            <w:r>
              <w:rPr>
                <w:rFonts w:cs="Arial"/>
                <w:szCs w:val="22"/>
                <w:lang w:val="fr-CA"/>
              </w:rPr>
              <w:t>lorsque les difficultés ou ambiguïtés ayant donné lieu au litige sont attribuables, en tout ou en partie, au testateur</w:t>
            </w:r>
            <w:r w:rsidRPr="004C2DF8">
              <w:rPr>
                <w:rFonts w:cs="Arial"/>
                <w:szCs w:val="22"/>
                <w:lang w:val="fr-CA"/>
              </w:rPr>
              <w:t xml:space="preserve">, </w:t>
            </w:r>
            <w:r>
              <w:rPr>
                <w:rFonts w:cs="Arial"/>
                <w:szCs w:val="22"/>
                <w:lang w:val="fr-CA"/>
              </w:rPr>
              <w:t>et</w:t>
            </w:r>
            <w:r w:rsidRPr="004C2DF8">
              <w:rPr>
                <w:rFonts w:cs="Arial"/>
                <w:szCs w:val="22"/>
                <w:lang w:val="fr-CA"/>
              </w:rPr>
              <w:t xml:space="preserve"> (2) </w:t>
            </w:r>
            <w:r>
              <w:rPr>
                <w:rFonts w:cs="Arial"/>
                <w:szCs w:val="22"/>
                <w:lang w:val="fr-CA"/>
              </w:rPr>
              <w:t>lorsqu’il faut s’assurer de la bonne administration de la succession</w:t>
            </w:r>
            <w:r w:rsidRPr="004C2DF8">
              <w:rPr>
                <w:rFonts w:cs="Arial"/>
                <w:szCs w:val="22"/>
                <w:lang w:val="fr-CA"/>
              </w:rPr>
              <w:t xml:space="preserve">, </w:t>
            </w:r>
            <w:r>
              <w:rPr>
                <w:rFonts w:cs="Arial"/>
                <w:szCs w:val="22"/>
                <w:lang w:val="fr-CA"/>
              </w:rPr>
              <w:t>le tribunal peut rendre une ordonnance de dépens pondérés prévoyant qu’une part des dépens est payable à la partie qui succombe et que le solde est prélevé sur la succession si un ou plusieurs des facteurs de politique publique pertinents s’appliquent; voir</w:t>
            </w:r>
            <w:r w:rsidRPr="004C2DF8">
              <w:rPr>
                <w:rFonts w:cs="Arial"/>
                <w:szCs w:val="22"/>
                <w:lang w:val="fr-CA"/>
              </w:rPr>
              <w:t xml:space="preserve"> </w:t>
            </w:r>
            <w:r w:rsidRPr="004C2DF8">
              <w:rPr>
                <w:rFonts w:cs="Arial"/>
                <w:i/>
                <w:szCs w:val="22"/>
                <w:lang w:val="fr-CA"/>
              </w:rPr>
              <w:t>Neuberger v</w:t>
            </w:r>
            <w:r>
              <w:rPr>
                <w:rFonts w:cs="Arial"/>
                <w:i/>
                <w:szCs w:val="22"/>
                <w:lang w:val="fr-CA"/>
              </w:rPr>
              <w:t>.</w:t>
            </w:r>
            <w:r w:rsidRPr="004C2DF8">
              <w:rPr>
                <w:rFonts w:cs="Arial"/>
                <w:i/>
                <w:szCs w:val="22"/>
                <w:lang w:val="fr-CA"/>
              </w:rPr>
              <w:t xml:space="preserve"> York</w:t>
            </w:r>
            <w:r w:rsidRPr="004C2DF8">
              <w:rPr>
                <w:rFonts w:cs="Arial"/>
                <w:szCs w:val="22"/>
                <w:lang w:val="fr-CA"/>
              </w:rPr>
              <w:t>, 2016 ONCA 303</w:t>
            </w:r>
            <w:r>
              <w:rPr>
                <w:rFonts w:cs="Arial"/>
                <w:szCs w:val="22"/>
                <w:lang w:val="fr-CA"/>
              </w:rPr>
              <w:t>,</w:t>
            </w:r>
            <w:r w:rsidRPr="004C2DF8">
              <w:rPr>
                <w:rFonts w:cs="Arial"/>
                <w:szCs w:val="22"/>
                <w:lang w:val="fr-CA"/>
              </w:rPr>
              <w:t xml:space="preserve"> a</w:t>
            </w:r>
            <w:r>
              <w:rPr>
                <w:rFonts w:cs="Arial"/>
                <w:szCs w:val="22"/>
                <w:lang w:val="fr-CA"/>
              </w:rPr>
              <w:t>ux</w:t>
            </w:r>
            <w:r w:rsidRPr="004C2DF8">
              <w:rPr>
                <w:rFonts w:cs="Arial"/>
                <w:szCs w:val="22"/>
                <w:lang w:val="fr-CA"/>
              </w:rPr>
              <w:t xml:space="preserve"> par. 24</w:t>
            </w:r>
            <w:r>
              <w:rPr>
                <w:rFonts w:cs="Arial"/>
                <w:szCs w:val="22"/>
                <w:lang w:val="fr-CA"/>
              </w:rPr>
              <w:t xml:space="preserve"> et </w:t>
            </w:r>
            <w:r w:rsidRPr="004C2DF8">
              <w:rPr>
                <w:rFonts w:cs="Arial"/>
                <w:szCs w:val="22"/>
                <w:lang w:val="fr-CA"/>
              </w:rPr>
              <w:t>25.</w:t>
            </w:r>
          </w:p>
          <w:p w14:paraId="2882CFF6" w14:textId="139C98CF" w:rsidR="009620E9" w:rsidRPr="00454BB1" w:rsidRDefault="009620E9" w:rsidP="00374E7A">
            <w:pPr>
              <w:rPr>
                <w:rFonts w:cs="Arial"/>
                <w:szCs w:val="22"/>
                <w:highlight w:val="yellow"/>
                <w:lang w:val="fr-CA"/>
              </w:rPr>
            </w:pPr>
            <w:r>
              <w:rPr>
                <w:rFonts w:cs="Arial"/>
                <w:szCs w:val="22"/>
                <w:lang w:val="fr-CA"/>
              </w:rPr>
              <w:t xml:space="preserve">Sinon, si aucune </w:t>
            </w:r>
            <w:r w:rsidRPr="00833FCC">
              <w:rPr>
                <w:rFonts w:cs="Arial"/>
                <w:szCs w:val="22"/>
                <w:lang w:val="fr-CA"/>
              </w:rPr>
              <w:t>considération en matière de politique publique</w:t>
            </w:r>
            <w:r>
              <w:rPr>
                <w:rFonts w:cs="Arial"/>
                <w:szCs w:val="22"/>
                <w:lang w:val="fr-CA"/>
              </w:rPr>
              <w:t xml:space="preserve"> n’est en jeu, le principe du « perdant qui paie » est susceptible de s’appliquer</w:t>
            </w:r>
            <w:r w:rsidRPr="004C2DF8">
              <w:rPr>
                <w:rFonts w:cs="Arial"/>
                <w:szCs w:val="22"/>
                <w:lang w:val="fr-CA"/>
              </w:rPr>
              <w:t xml:space="preserve"> (</w:t>
            </w:r>
            <w:r>
              <w:rPr>
                <w:rFonts w:cs="Arial"/>
                <w:szCs w:val="22"/>
                <w:lang w:val="fr-CA"/>
              </w:rPr>
              <w:t>comme dans d’autres instances ci</w:t>
            </w:r>
            <w:r w:rsidRPr="004C2DF8">
              <w:rPr>
                <w:rFonts w:cs="Arial"/>
                <w:szCs w:val="22"/>
                <w:lang w:val="fr-CA"/>
              </w:rPr>
              <w:t>vil</w:t>
            </w:r>
            <w:r>
              <w:rPr>
                <w:rFonts w:cs="Arial"/>
                <w:szCs w:val="22"/>
                <w:lang w:val="fr-CA"/>
              </w:rPr>
              <w:t>es</w:t>
            </w:r>
            <w:r w:rsidRPr="004C2DF8">
              <w:rPr>
                <w:rFonts w:cs="Arial"/>
                <w:szCs w:val="22"/>
                <w:lang w:val="fr-CA"/>
              </w:rPr>
              <w:t xml:space="preserve">); </w:t>
            </w:r>
            <w:r>
              <w:rPr>
                <w:rFonts w:cs="Arial"/>
                <w:szCs w:val="22"/>
                <w:lang w:val="fr-CA"/>
              </w:rPr>
              <w:t>voir</w:t>
            </w:r>
            <w:r w:rsidRPr="004C2DF8">
              <w:rPr>
                <w:rFonts w:cs="Arial"/>
                <w:szCs w:val="22"/>
                <w:lang w:val="fr-CA"/>
              </w:rPr>
              <w:t xml:space="preserve"> </w:t>
            </w:r>
            <w:r w:rsidRPr="004C2DF8">
              <w:rPr>
                <w:rFonts w:cs="Arial"/>
                <w:i/>
                <w:szCs w:val="22"/>
                <w:lang w:val="fr-CA"/>
              </w:rPr>
              <w:t>McDougald Estate v</w:t>
            </w:r>
            <w:r>
              <w:rPr>
                <w:rFonts w:cs="Arial"/>
                <w:i/>
                <w:szCs w:val="22"/>
                <w:lang w:val="fr-CA"/>
              </w:rPr>
              <w:t>.</w:t>
            </w:r>
            <w:r w:rsidRPr="004C2DF8">
              <w:rPr>
                <w:rFonts w:cs="Arial"/>
                <w:i/>
                <w:szCs w:val="22"/>
                <w:lang w:val="fr-CA"/>
              </w:rPr>
              <w:t xml:space="preserve"> Gooderham</w:t>
            </w:r>
            <w:r w:rsidRPr="004C2DF8">
              <w:rPr>
                <w:rFonts w:cs="Arial"/>
                <w:szCs w:val="22"/>
                <w:lang w:val="fr-CA"/>
              </w:rPr>
              <w:t xml:space="preserve">, </w:t>
            </w:r>
            <w:r w:rsidRPr="004C2DF8">
              <w:rPr>
                <w:rFonts w:cs="Arial"/>
                <w:szCs w:val="22"/>
                <w:lang w:val="fr-CA"/>
              </w:rPr>
              <w:lastRenderedPageBreak/>
              <w:t>2005 CanLII 2</w:t>
            </w:r>
            <w:bookmarkStart w:id="0" w:name="_GoBack"/>
            <w:bookmarkEnd w:id="0"/>
            <w:r w:rsidRPr="004C2DF8">
              <w:rPr>
                <w:rFonts w:cs="Arial"/>
                <w:szCs w:val="22"/>
                <w:lang w:val="fr-CA"/>
              </w:rPr>
              <w:t>1091 (CA</w:t>
            </w:r>
            <w:r>
              <w:rPr>
                <w:rFonts w:cs="Arial"/>
                <w:szCs w:val="22"/>
                <w:lang w:val="fr-CA"/>
              </w:rPr>
              <w:t xml:space="preserve"> Ont</w:t>
            </w:r>
            <w:r w:rsidRPr="004C2DF8">
              <w:rPr>
                <w:rFonts w:cs="Arial"/>
                <w:szCs w:val="22"/>
                <w:lang w:val="fr-CA"/>
              </w:rPr>
              <w:t xml:space="preserve">). </w:t>
            </w:r>
          </w:p>
        </w:tc>
      </w:tr>
    </w:tbl>
    <w:p w14:paraId="2CE786AE" w14:textId="77777777" w:rsidR="008E4FEB" w:rsidRPr="00454BB1" w:rsidRDefault="004A027B">
      <w:pPr>
        <w:pStyle w:val="DocsID"/>
        <w:rPr>
          <w:lang w:val="fr-CA"/>
        </w:rPr>
      </w:pPr>
      <w:bookmarkStart w:id="1" w:name="docsstamplast"/>
      <w:r w:rsidRPr="00454BB1">
        <w:rPr>
          <w:lang w:val="fr-CA"/>
        </w:rPr>
        <w:lastRenderedPageBreak/>
        <w:t>#1767950</w:t>
      </w:r>
    </w:p>
    <w:bookmarkEnd w:id="1"/>
    <w:p w14:paraId="49269C06" w14:textId="77777777" w:rsidR="0043237F" w:rsidRPr="00454BB1" w:rsidRDefault="0043237F" w:rsidP="0043237F">
      <w:pPr>
        <w:jc w:val="left"/>
        <w:rPr>
          <w:rFonts w:ascii="Times New Roman" w:hAnsi="Times New Roman"/>
          <w:b/>
          <w:sz w:val="24"/>
          <w:u w:val="single"/>
          <w:lang w:val="fr-CA"/>
        </w:rPr>
      </w:pPr>
    </w:p>
    <w:sectPr w:rsidR="0043237F" w:rsidRPr="00454BB1" w:rsidSect="0043237F">
      <w:headerReference w:type="default" r:id="rId9"/>
      <w:footerReference w:type="default" r:id="rId10"/>
      <w:headerReference w:type="first" r:id="rId11"/>
      <w:footerReference w:type="first" r:id="rId12"/>
      <w:pgSz w:w="15840" w:h="12240" w:orient="landscape" w:code="1"/>
      <w:pgMar w:top="1440" w:right="1440" w:bottom="1440" w:left="1080" w:header="720" w:footer="576"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44D95C" w14:textId="77777777" w:rsidR="007E109C" w:rsidRDefault="007E109C">
      <w:pPr>
        <w:spacing w:after="0"/>
      </w:pPr>
      <w:r>
        <w:separator/>
      </w:r>
    </w:p>
  </w:endnote>
  <w:endnote w:type="continuationSeparator" w:id="0">
    <w:p w14:paraId="77C9590D" w14:textId="77777777" w:rsidR="007E109C" w:rsidRDefault="007E10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AC481" w14:textId="77777777" w:rsidR="007E109C" w:rsidRDefault="007E109C">
    <w:pPr>
      <w:pStyle w:val="Footer"/>
    </w:pPr>
    <w: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1B9BA" w14:textId="77777777" w:rsidR="007E109C" w:rsidRDefault="007E109C">
    <w:pPr>
      <w:pStyle w:val="Footer"/>
    </w:pP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50490" w14:textId="77777777" w:rsidR="007E109C" w:rsidRDefault="007E109C">
      <w:pPr>
        <w:spacing w:after="0"/>
      </w:pPr>
      <w:r>
        <w:separator/>
      </w:r>
    </w:p>
  </w:footnote>
  <w:footnote w:type="continuationSeparator" w:id="0">
    <w:p w14:paraId="3A4A902F" w14:textId="77777777" w:rsidR="007E109C" w:rsidRDefault="007E109C">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02433" w14:textId="62CC6AA0" w:rsidR="007E109C" w:rsidRPr="004906B8" w:rsidRDefault="007E109C" w:rsidP="008A7752">
    <w:pPr>
      <w:pStyle w:val="Header"/>
      <w:jc w:val="center"/>
      <w:rPr>
        <w:rStyle w:val="PageNumber"/>
      </w:rPr>
    </w:pPr>
    <w:r>
      <w:rPr>
        <w:rStyle w:val="PageNumber"/>
      </w:rPr>
      <w:t>-</w:t>
    </w:r>
    <w:r w:rsidRPr="004906B8">
      <w:rPr>
        <w:rStyle w:val="PageNumber"/>
      </w:rPr>
      <w:t xml:space="preserve"> </w:t>
    </w:r>
    <w:r w:rsidRPr="004906B8">
      <w:rPr>
        <w:rStyle w:val="PageNumber"/>
      </w:rPr>
      <w:fldChar w:fldCharType="begin"/>
    </w:r>
    <w:r w:rsidRPr="004906B8">
      <w:rPr>
        <w:rStyle w:val="PageNumber"/>
      </w:rPr>
      <w:instrText xml:space="preserve"> PAGE  \* MERGEFORMAT </w:instrText>
    </w:r>
    <w:r w:rsidRPr="004906B8">
      <w:rPr>
        <w:rStyle w:val="PageNumber"/>
      </w:rPr>
      <w:fldChar w:fldCharType="separate"/>
    </w:r>
    <w:r w:rsidR="009620E9">
      <w:rPr>
        <w:rStyle w:val="PageNumber"/>
        <w:noProof/>
      </w:rPr>
      <w:t>19</w:t>
    </w:r>
    <w:r w:rsidRPr="004906B8">
      <w:rPr>
        <w:rStyle w:val="PageNumber"/>
      </w:rPr>
      <w:fldChar w:fldCharType="end"/>
    </w:r>
    <w:r>
      <w:rPr>
        <w:rStyle w:val="PageNumber"/>
      </w:rP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D04AD" w14:textId="77777777" w:rsidR="007E109C" w:rsidRDefault="007E109C" w:rsidP="00A57451">
    <w:pPr>
      <w:pStyle w:val="Header"/>
      <w:tabs>
        <w:tab w:val="clear" w:pos="4680"/>
        <w:tab w:val="clear" w:pos="9360"/>
      </w:tabs>
    </w:pP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B1DE"/>
    <w:multiLevelType w:val="singleLevel"/>
    <w:tmpl w:val="00000000"/>
    <w:lvl w:ilvl="0">
      <w:start w:val="1"/>
      <w:numFmt w:val="decimal"/>
      <w:lvlText w:val="1 "/>
      <w:lvlJc w:val="left"/>
      <w:pPr>
        <w:tabs>
          <w:tab w:val="num" w:pos="960"/>
        </w:tabs>
        <w:ind w:left="960" w:hanging="480"/>
      </w:pPr>
      <w:rPr>
        <w:rFonts w:ascii="Arial" w:hAnsi="Arial" w:cs="Arial"/>
        <w:b w:val="0"/>
        <w:bCs w:val="0"/>
        <w:i w:val="0"/>
        <w:iCs w:val="0"/>
        <w:color w:val="auto"/>
        <w:sz w:val="20"/>
        <w:szCs w:val="20"/>
        <w:u w:val="none"/>
      </w:rPr>
    </w:lvl>
  </w:abstractNum>
  <w:abstractNum w:abstractNumId="1">
    <w:nsid w:val="FFFFFF7C"/>
    <w:multiLevelType w:val="singleLevel"/>
    <w:tmpl w:val="8AEAA83E"/>
    <w:lvl w:ilvl="0">
      <w:start w:val="1"/>
      <w:numFmt w:val="decimal"/>
      <w:lvlText w:val="%1."/>
      <w:lvlJc w:val="left"/>
      <w:pPr>
        <w:tabs>
          <w:tab w:val="num" w:pos="1800"/>
        </w:tabs>
        <w:ind w:left="1800" w:hanging="360"/>
      </w:pPr>
    </w:lvl>
  </w:abstractNum>
  <w:abstractNum w:abstractNumId="2">
    <w:nsid w:val="FFFFFF7D"/>
    <w:multiLevelType w:val="singleLevel"/>
    <w:tmpl w:val="F5AEC7E8"/>
    <w:lvl w:ilvl="0">
      <w:start w:val="1"/>
      <w:numFmt w:val="decimal"/>
      <w:lvlText w:val="%1."/>
      <w:lvlJc w:val="left"/>
      <w:pPr>
        <w:tabs>
          <w:tab w:val="num" w:pos="1440"/>
        </w:tabs>
        <w:ind w:left="1440" w:hanging="360"/>
      </w:pPr>
    </w:lvl>
  </w:abstractNum>
  <w:abstractNum w:abstractNumId="3">
    <w:nsid w:val="FFFFFF7E"/>
    <w:multiLevelType w:val="singleLevel"/>
    <w:tmpl w:val="49689C4E"/>
    <w:lvl w:ilvl="0">
      <w:start w:val="1"/>
      <w:numFmt w:val="decimal"/>
      <w:lvlText w:val="%1."/>
      <w:lvlJc w:val="left"/>
      <w:pPr>
        <w:tabs>
          <w:tab w:val="num" w:pos="1080"/>
        </w:tabs>
        <w:ind w:left="1080" w:hanging="360"/>
      </w:pPr>
    </w:lvl>
  </w:abstractNum>
  <w:abstractNum w:abstractNumId="4">
    <w:nsid w:val="FFFFFF7F"/>
    <w:multiLevelType w:val="singleLevel"/>
    <w:tmpl w:val="05481364"/>
    <w:lvl w:ilvl="0">
      <w:start w:val="1"/>
      <w:numFmt w:val="decimal"/>
      <w:lvlText w:val="%1."/>
      <w:lvlJc w:val="left"/>
      <w:pPr>
        <w:tabs>
          <w:tab w:val="num" w:pos="720"/>
        </w:tabs>
        <w:ind w:left="720" w:hanging="360"/>
      </w:pPr>
    </w:lvl>
  </w:abstractNum>
  <w:abstractNum w:abstractNumId="5">
    <w:nsid w:val="FFFFFF80"/>
    <w:multiLevelType w:val="singleLevel"/>
    <w:tmpl w:val="7D48D24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C08DB7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60AE92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7F7C582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A35A4E7A"/>
    <w:lvl w:ilvl="0">
      <w:start w:val="1"/>
      <w:numFmt w:val="decimal"/>
      <w:lvlText w:val="%1."/>
      <w:lvlJc w:val="left"/>
      <w:pPr>
        <w:tabs>
          <w:tab w:val="num" w:pos="360"/>
        </w:tabs>
        <w:ind w:left="360" w:hanging="360"/>
      </w:pPr>
    </w:lvl>
  </w:abstractNum>
  <w:abstractNum w:abstractNumId="10">
    <w:nsid w:val="FFFFFF89"/>
    <w:multiLevelType w:val="singleLevel"/>
    <w:tmpl w:val="94FAE83A"/>
    <w:lvl w:ilvl="0">
      <w:start w:val="1"/>
      <w:numFmt w:val="bullet"/>
      <w:lvlText w:val=""/>
      <w:lvlJc w:val="left"/>
      <w:pPr>
        <w:tabs>
          <w:tab w:val="num" w:pos="360"/>
        </w:tabs>
        <w:ind w:left="360" w:hanging="360"/>
      </w:pPr>
      <w:rPr>
        <w:rFonts w:ascii="Symbol" w:hAnsi="Symbol" w:hint="default"/>
      </w:rPr>
    </w:lvl>
  </w:abstractNum>
  <w:abstractNum w:abstractNumId="11">
    <w:nsid w:val="073228C3"/>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D750089"/>
    <w:multiLevelType w:val="multilevel"/>
    <w:tmpl w:val="93E075D4"/>
    <w:lvl w:ilvl="0">
      <w:start w:val="1"/>
      <w:numFmt w:val="decimal"/>
      <w:pStyle w:val="IFDNumL1"/>
      <w:lvlText w:val="%1."/>
      <w:lvlJc w:val="left"/>
      <w:pPr>
        <w:tabs>
          <w:tab w:val="num" w:pos="720"/>
        </w:tabs>
        <w:ind w:left="0" w:firstLine="0"/>
      </w:pPr>
      <w:rPr>
        <w:b w:val="0"/>
        <w:i w:val="0"/>
      </w:rPr>
    </w:lvl>
    <w:lvl w:ilvl="1">
      <w:start w:val="1"/>
      <w:numFmt w:val="lowerLetter"/>
      <w:pStyle w:val="IFDNumL2"/>
      <w:lvlText w:val="(%2)"/>
      <w:lvlJc w:val="left"/>
      <w:pPr>
        <w:tabs>
          <w:tab w:val="num" w:pos="1440"/>
        </w:tabs>
        <w:ind w:left="1440" w:hanging="720"/>
      </w:pPr>
      <w:rPr>
        <w:rFonts w:ascii="Arial" w:hAnsi="Arial" w:cs="Arial" w:hint="default"/>
        <w:b w:val="0"/>
        <w:sz w:val="22"/>
        <w:szCs w:val="22"/>
      </w:rPr>
    </w:lvl>
    <w:lvl w:ilvl="2">
      <w:start w:val="1"/>
      <w:numFmt w:val="lowerRoman"/>
      <w:pStyle w:val="IFDNumL3"/>
      <w:lvlText w:val="(%3)"/>
      <w:lvlJc w:val="right"/>
      <w:pPr>
        <w:tabs>
          <w:tab w:val="num" w:pos="2160"/>
        </w:tabs>
        <w:ind w:left="2160" w:hanging="432"/>
      </w:pPr>
    </w:lvl>
    <w:lvl w:ilvl="3">
      <w:start w:val="1"/>
      <w:numFmt w:val="upperLetter"/>
      <w:pStyle w:val="IFDNumL4"/>
      <w:lvlText w:val="(%4)"/>
      <w:lvlJc w:val="left"/>
      <w:pPr>
        <w:tabs>
          <w:tab w:val="num" w:pos="2880"/>
        </w:tabs>
        <w:ind w:left="2880" w:hanging="720"/>
      </w:pPr>
    </w:lvl>
    <w:lvl w:ilvl="4">
      <w:start w:val="1"/>
      <w:numFmt w:val="upperRoman"/>
      <w:pStyle w:val="IFDNumL5"/>
      <w:lvlText w:val="(%5)"/>
      <w:lvlJc w:val="right"/>
      <w:pPr>
        <w:tabs>
          <w:tab w:val="num" w:pos="3600"/>
        </w:tabs>
        <w:ind w:left="3600" w:hanging="432"/>
      </w:pPr>
    </w:lvl>
    <w:lvl w:ilvl="5">
      <w:start w:val="1"/>
      <w:numFmt w:val="decimal"/>
      <w:pStyle w:val="IFDNumL6"/>
      <w:lvlText w:val="(%6)"/>
      <w:lvlJc w:val="left"/>
      <w:pPr>
        <w:tabs>
          <w:tab w:val="num" w:pos="4320"/>
        </w:tabs>
        <w:ind w:left="4320" w:hanging="720"/>
      </w:pPr>
    </w:lvl>
    <w:lvl w:ilvl="6">
      <w:start w:val="1"/>
      <w:numFmt w:val="lowerLetter"/>
      <w:pStyle w:val="IFDNumL7"/>
      <w:lvlText w:val="%7)"/>
      <w:lvlJc w:val="left"/>
      <w:pPr>
        <w:tabs>
          <w:tab w:val="num" w:pos="5040"/>
        </w:tabs>
        <w:ind w:left="5040" w:hanging="720"/>
      </w:pPr>
    </w:lvl>
    <w:lvl w:ilvl="7">
      <w:start w:val="1"/>
      <w:numFmt w:val="lowerRoman"/>
      <w:pStyle w:val="IFDNumL8"/>
      <w:lvlText w:val="%8)"/>
      <w:lvlJc w:val="right"/>
      <w:pPr>
        <w:tabs>
          <w:tab w:val="num" w:pos="5760"/>
        </w:tabs>
        <w:ind w:left="5760" w:hanging="432"/>
      </w:pPr>
    </w:lvl>
    <w:lvl w:ilvl="8">
      <w:start w:val="1"/>
      <w:numFmt w:val="decimal"/>
      <w:pStyle w:val="IFDNumL9"/>
      <w:lvlText w:val="%9)"/>
      <w:lvlJc w:val="left"/>
      <w:pPr>
        <w:tabs>
          <w:tab w:val="num" w:pos="6480"/>
        </w:tabs>
        <w:ind w:left="6480" w:hanging="720"/>
      </w:pPr>
    </w:lvl>
  </w:abstractNum>
  <w:abstractNum w:abstractNumId="13">
    <w:nsid w:val="2B5A5F37"/>
    <w:multiLevelType w:val="hybridMultilevel"/>
    <w:tmpl w:val="F3C44C2C"/>
    <w:lvl w:ilvl="0" w:tplc="0FE29B1C">
      <w:start w:val="405"/>
      <w:numFmt w:val="bullet"/>
      <w:lvlText w:val=""/>
      <w:lvlJc w:val="left"/>
      <w:pPr>
        <w:tabs>
          <w:tab w:val="num" w:pos="1065"/>
        </w:tabs>
        <w:ind w:left="1425" w:firstLine="0"/>
      </w:pPr>
      <w:rPr>
        <w:rFonts w:ascii="Symbol" w:hAnsi="Symbol" w:hint="default"/>
      </w:rPr>
    </w:lvl>
    <w:lvl w:ilvl="1" w:tplc="0CC8D5CC" w:tentative="1">
      <w:start w:val="1"/>
      <w:numFmt w:val="bullet"/>
      <w:lvlText w:val="o"/>
      <w:lvlJc w:val="left"/>
      <w:pPr>
        <w:tabs>
          <w:tab w:val="num" w:pos="1785"/>
        </w:tabs>
        <w:ind w:left="1785" w:hanging="360"/>
      </w:pPr>
      <w:rPr>
        <w:rFonts w:ascii="Courier New" w:hAnsi="Courier New" w:cs="Courier New" w:hint="default"/>
      </w:rPr>
    </w:lvl>
    <w:lvl w:ilvl="2" w:tplc="81E4A242" w:tentative="1">
      <w:start w:val="1"/>
      <w:numFmt w:val="bullet"/>
      <w:lvlText w:val=""/>
      <w:lvlJc w:val="left"/>
      <w:pPr>
        <w:tabs>
          <w:tab w:val="num" w:pos="2505"/>
        </w:tabs>
        <w:ind w:left="2505" w:hanging="360"/>
      </w:pPr>
      <w:rPr>
        <w:rFonts w:ascii="Wingdings" w:hAnsi="Wingdings" w:hint="default"/>
      </w:rPr>
    </w:lvl>
    <w:lvl w:ilvl="3" w:tplc="6D8AD558" w:tentative="1">
      <w:start w:val="1"/>
      <w:numFmt w:val="bullet"/>
      <w:lvlText w:val=""/>
      <w:lvlJc w:val="left"/>
      <w:pPr>
        <w:tabs>
          <w:tab w:val="num" w:pos="3225"/>
        </w:tabs>
        <w:ind w:left="3225" w:hanging="360"/>
      </w:pPr>
      <w:rPr>
        <w:rFonts w:ascii="Symbol" w:hAnsi="Symbol" w:hint="default"/>
      </w:rPr>
    </w:lvl>
    <w:lvl w:ilvl="4" w:tplc="49FCD64E" w:tentative="1">
      <w:start w:val="1"/>
      <w:numFmt w:val="bullet"/>
      <w:lvlText w:val="o"/>
      <w:lvlJc w:val="left"/>
      <w:pPr>
        <w:tabs>
          <w:tab w:val="num" w:pos="3945"/>
        </w:tabs>
        <w:ind w:left="3945" w:hanging="360"/>
      </w:pPr>
      <w:rPr>
        <w:rFonts w:ascii="Courier New" w:hAnsi="Courier New" w:cs="Courier New" w:hint="default"/>
      </w:rPr>
    </w:lvl>
    <w:lvl w:ilvl="5" w:tplc="F21A6178" w:tentative="1">
      <w:start w:val="1"/>
      <w:numFmt w:val="bullet"/>
      <w:lvlText w:val=""/>
      <w:lvlJc w:val="left"/>
      <w:pPr>
        <w:tabs>
          <w:tab w:val="num" w:pos="4665"/>
        </w:tabs>
        <w:ind w:left="4665" w:hanging="360"/>
      </w:pPr>
      <w:rPr>
        <w:rFonts w:ascii="Wingdings" w:hAnsi="Wingdings" w:hint="default"/>
      </w:rPr>
    </w:lvl>
    <w:lvl w:ilvl="6" w:tplc="BF548E9C" w:tentative="1">
      <w:start w:val="1"/>
      <w:numFmt w:val="bullet"/>
      <w:lvlText w:val=""/>
      <w:lvlJc w:val="left"/>
      <w:pPr>
        <w:tabs>
          <w:tab w:val="num" w:pos="5385"/>
        </w:tabs>
        <w:ind w:left="5385" w:hanging="360"/>
      </w:pPr>
      <w:rPr>
        <w:rFonts w:ascii="Symbol" w:hAnsi="Symbol" w:hint="default"/>
      </w:rPr>
    </w:lvl>
    <w:lvl w:ilvl="7" w:tplc="9E2C9890" w:tentative="1">
      <w:start w:val="1"/>
      <w:numFmt w:val="bullet"/>
      <w:lvlText w:val="o"/>
      <w:lvlJc w:val="left"/>
      <w:pPr>
        <w:tabs>
          <w:tab w:val="num" w:pos="6105"/>
        </w:tabs>
        <w:ind w:left="6105" w:hanging="360"/>
      </w:pPr>
      <w:rPr>
        <w:rFonts w:ascii="Courier New" w:hAnsi="Courier New" w:cs="Courier New" w:hint="default"/>
      </w:rPr>
    </w:lvl>
    <w:lvl w:ilvl="8" w:tplc="64A6A41C" w:tentative="1">
      <w:start w:val="1"/>
      <w:numFmt w:val="bullet"/>
      <w:lvlText w:val=""/>
      <w:lvlJc w:val="left"/>
      <w:pPr>
        <w:tabs>
          <w:tab w:val="num" w:pos="6825"/>
        </w:tabs>
        <w:ind w:left="6825" w:hanging="360"/>
      </w:pPr>
      <w:rPr>
        <w:rFonts w:ascii="Wingdings" w:hAnsi="Wingdings" w:hint="default"/>
      </w:rPr>
    </w:lvl>
  </w:abstractNum>
  <w:abstractNum w:abstractNumId="14">
    <w:nsid w:val="44C21B63"/>
    <w:multiLevelType w:val="multilevel"/>
    <w:tmpl w:val="118219B0"/>
    <w:lvl w:ilvl="0">
      <w:start w:val="12"/>
      <w:numFmt w:val="decimal"/>
      <w:lvlText w:val="%1."/>
      <w:lvlJc w:val="left"/>
      <w:pPr>
        <w:tabs>
          <w:tab w:val="num" w:pos="720"/>
        </w:tabs>
        <w:ind w:left="720" w:hanging="576"/>
      </w:pPr>
      <w:rPr>
        <w:rFonts w:hint="default"/>
      </w:rPr>
    </w:lvl>
    <w:lvl w:ilvl="1">
      <w:start w:val="1"/>
      <w:numFmt w:val="lowerLetter"/>
      <w:lvlText w:val="(%2)"/>
      <w:lvlJc w:val="left"/>
      <w:pPr>
        <w:tabs>
          <w:tab w:val="num" w:pos="1440"/>
        </w:tabs>
        <w:ind w:left="1440" w:hanging="360"/>
      </w:pPr>
      <w:rPr>
        <w:rFonts w:hint="default"/>
        <w:b w:val="0"/>
      </w:rPr>
    </w:lvl>
    <w:lvl w:ilvl="2">
      <w:start w:val="3"/>
      <w:numFmt w:val="low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74CD2789"/>
    <w:multiLevelType w:val="singleLevel"/>
    <w:tmpl w:val="85300994"/>
    <w:name w:val="Bullet"/>
    <w:lvl w:ilvl="0">
      <w:start w:val="1"/>
      <w:numFmt w:val="bullet"/>
      <w:pStyle w:val="HHBullet"/>
      <w:lvlText w:val=""/>
      <w:lvlJc w:val="left"/>
      <w:pPr>
        <w:tabs>
          <w:tab w:val="num" w:pos="720"/>
        </w:tabs>
        <w:ind w:left="720" w:hanging="720"/>
      </w:pPr>
      <w:rPr>
        <w:rFonts w:ascii="Symbol" w:hAnsi="Symbol" w:hint="default"/>
        <w:b w:val="0"/>
        <w:i w:val="0"/>
        <w:sz w:val="24"/>
      </w:rPr>
    </w:lvl>
  </w:abstractNum>
  <w:abstractNum w:abstractNumId="16">
    <w:nsid w:val="77037440"/>
    <w:multiLevelType w:val="hybridMultilevel"/>
    <w:tmpl w:val="AE162174"/>
    <w:lvl w:ilvl="0" w:tplc="A194521E">
      <w:start w:val="1"/>
      <w:numFmt w:val="lowerLetter"/>
      <w:lvlText w:val="%1)"/>
      <w:lvlJc w:val="left"/>
      <w:pPr>
        <w:ind w:left="720" w:hanging="360"/>
      </w:pPr>
      <w:rPr>
        <w:b w:val="0"/>
        <w:color w:val="FF0000"/>
      </w:rPr>
    </w:lvl>
    <w:lvl w:ilvl="1" w:tplc="B91622BA" w:tentative="1">
      <w:start w:val="1"/>
      <w:numFmt w:val="lowerLetter"/>
      <w:lvlText w:val="%2."/>
      <w:lvlJc w:val="left"/>
      <w:pPr>
        <w:ind w:left="1440" w:hanging="360"/>
      </w:pPr>
    </w:lvl>
    <w:lvl w:ilvl="2" w:tplc="A2CAB93E" w:tentative="1">
      <w:start w:val="1"/>
      <w:numFmt w:val="lowerRoman"/>
      <w:lvlText w:val="%3."/>
      <w:lvlJc w:val="right"/>
      <w:pPr>
        <w:ind w:left="2160" w:hanging="180"/>
      </w:pPr>
    </w:lvl>
    <w:lvl w:ilvl="3" w:tplc="1040E760" w:tentative="1">
      <w:start w:val="1"/>
      <w:numFmt w:val="decimal"/>
      <w:lvlText w:val="%4."/>
      <w:lvlJc w:val="left"/>
      <w:pPr>
        <w:ind w:left="2880" w:hanging="360"/>
      </w:pPr>
    </w:lvl>
    <w:lvl w:ilvl="4" w:tplc="DC58ADB0" w:tentative="1">
      <w:start w:val="1"/>
      <w:numFmt w:val="lowerLetter"/>
      <w:lvlText w:val="%5."/>
      <w:lvlJc w:val="left"/>
      <w:pPr>
        <w:ind w:left="3600" w:hanging="360"/>
      </w:pPr>
    </w:lvl>
    <w:lvl w:ilvl="5" w:tplc="D43A6520" w:tentative="1">
      <w:start w:val="1"/>
      <w:numFmt w:val="lowerRoman"/>
      <w:lvlText w:val="%6."/>
      <w:lvlJc w:val="right"/>
      <w:pPr>
        <w:ind w:left="4320" w:hanging="180"/>
      </w:pPr>
    </w:lvl>
    <w:lvl w:ilvl="6" w:tplc="14C65F34" w:tentative="1">
      <w:start w:val="1"/>
      <w:numFmt w:val="decimal"/>
      <w:lvlText w:val="%7."/>
      <w:lvlJc w:val="left"/>
      <w:pPr>
        <w:ind w:left="5040" w:hanging="360"/>
      </w:pPr>
    </w:lvl>
    <w:lvl w:ilvl="7" w:tplc="EA706850" w:tentative="1">
      <w:start w:val="1"/>
      <w:numFmt w:val="lowerLetter"/>
      <w:lvlText w:val="%8."/>
      <w:lvlJc w:val="left"/>
      <w:pPr>
        <w:ind w:left="5760" w:hanging="360"/>
      </w:pPr>
    </w:lvl>
    <w:lvl w:ilvl="8" w:tplc="5F76A6BC" w:tentative="1">
      <w:start w:val="1"/>
      <w:numFmt w:val="lowerRoman"/>
      <w:lvlText w:val="%9."/>
      <w:lvlJc w:val="right"/>
      <w:pPr>
        <w:ind w:left="6480" w:hanging="180"/>
      </w:pPr>
    </w:lvl>
  </w:abstractNum>
  <w:num w:numId="1">
    <w:abstractNumId w:val="15"/>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6"/>
  </w:num>
  <w:num w:numId="13">
    <w:abstractNumId w:val="14"/>
  </w:num>
  <w:num w:numId="14">
    <w:abstractNumId w:val="13"/>
  </w:num>
  <w:num w:numId="15">
    <w:abstractNumId w:val="0"/>
  </w:num>
  <w:num w:numId="16">
    <w:abstractNumId w:val="12"/>
  </w:num>
  <w:num w:numId="17">
    <w:abstractNumId w:val="11"/>
    <w:lvlOverride w:ilvl="0">
      <w:lvl w:ilvl="0">
        <w:start w:val="1"/>
        <w:numFmt w:val="decimal"/>
        <w:lvlText w:val="%1."/>
        <w:lvlJc w:val="left"/>
      </w:lvl>
    </w:lvlOverride>
    <w:lvlOverride w:ilvl="1">
      <w:lvl w:ilvl="1">
        <w:start w:val="1"/>
        <w:numFmt w:val="decimal"/>
        <w:lvlText w:val="%1.%2."/>
        <w:lvlJc w:val="left"/>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lvlOverride w:ilvl="8">
      <w:lvl w:ilvl="8">
        <w:start w:val="1"/>
        <w:numFmt w:val="decimal"/>
        <w:lvlText w:val="%1.%2.%3.%4.%5.%6.%7.%8.%9."/>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hideGrammatical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57"/>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E49"/>
    <w:rsid w:val="00010438"/>
    <w:rsid w:val="0004345C"/>
    <w:rsid w:val="00046E4D"/>
    <w:rsid w:val="000509D0"/>
    <w:rsid w:val="00063A6E"/>
    <w:rsid w:val="00082D33"/>
    <w:rsid w:val="00090A79"/>
    <w:rsid w:val="000A604D"/>
    <w:rsid w:val="000B255D"/>
    <w:rsid w:val="000C2242"/>
    <w:rsid w:val="000C7684"/>
    <w:rsid w:val="000D7D4C"/>
    <w:rsid w:val="000E1663"/>
    <w:rsid w:val="000E717B"/>
    <w:rsid w:val="000F19EE"/>
    <w:rsid w:val="001124A1"/>
    <w:rsid w:val="001224C3"/>
    <w:rsid w:val="00130F78"/>
    <w:rsid w:val="00143B49"/>
    <w:rsid w:val="00145B3E"/>
    <w:rsid w:val="00146C1A"/>
    <w:rsid w:val="00161524"/>
    <w:rsid w:val="00167B7F"/>
    <w:rsid w:val="001750D5"/>
    <w:rsid w:val="001964E0"/>
    <w:rsid w:val="00196E49"/>
    <w:rsid w:val="001A45A6"/>
    <w:rsid w:val="001A6BAD"/>
    <w:rsid w:val="001B57C6"/>
    <w:rsid w:val="001C2DC1"/>
    <w:rsid w:val="001D7FAE"/>
    <w:rsid w:val="001E07CD"/>
    <w:rsid w:val="001F138D"/>
    <w:rsid w:val="00200EC7"/>
    <w:rsid w:val="00203198"/>
    <w:rsid w:val="00203835"/>
    <w:rsid w:val="00204716"/>
    <w:rsid w:val="002075B9"/>
    <w:rsid w:val="002104C7"/>
    <w:rsid w:val="002117B9"/>
    <w:rsid w:val="0021408F"/>
    <w:rsid w:val="002201C4"/>
    <w:rsid w:val="0023044F"/>
    <w:rsid w:val="00233E69"/>
    <w:rsid w:val="002408C4"/>
    <w:rsid w:val="00241DEA"/>
    <w:rsid w:val="0026499A"/>
    <w:rsid w:val="002845BB"/>
    <w:rsid w:val="00286692"/>
    <w:rsid w:val="0029398A"/>
    <w:rsid w:val="002A4C4F"/>
    <w:rsid w:val="002B126E"/>
    <w:rsid w:val="002B5A1A"/>
    <w:rsid w:val="002D1126"/>
    <w:rsid w:val="002D598E"/>
    <w:rsid w:val="002E08AC"/>
    <w:rsid w:val="00312782"/>
    <w:rsid w:val="00313598"/>
    <w:rsid w:val="0031608E"/>
    <w:rsid w:val="00335876"/>
    <w:rsid w:val="00337D32"/>
    <w:rsid w:val="0034080A"/>
    <w:rsid w:val="00351F5B"/>
    <w:rsid w:val="00361E86"/>
    <w:rsid w:val="003629CB"/>
    <w:rsid w:val="00374E7A"/>
    <w:rsid w:val="003937D1"/>
    <w:rsid w:val="003A4396"/>
    <w:rsid w:val="003A73ED"/>
    <w:rsid w:val="003C79E7"/>
    <w:rsid w:val="003D577F"/>
    <w:rsid w:val="003E24EE"/>
    <w:rsid w:val="003E439F"/>
    <w:rsid w:val="003F0001"/>
    <w:rsid w:val="0043237F"/>
    <w:rsid w:val="00454BB1"/>
    <w:rsid w:val="004906B8"/>
    <w:rsid w:val="00492AE1"/>
    <w:rsid w:val="00494146"/>
    <w:rsid w:val="00497185"/>
    <w:rsid w:val="004A027B"/>
    <w:rsid w:val="004A4C6F"/>
    <w:rsid w:val="004B0381"/>
    <w:rsid w:val="004B5426"/>
    <w:rsid w:val="004C55F9"/>
    <w:rsid w:val="004F5F60"/>
    <w:rsid w:val="004F7DD7"/>
    <w:rsid w:val="00502656"/>
    <w:rsid w:val="00506D25"/>
    <w:rsid w:val="00514E7B"/>
    <w:rsid w:val="00535966"/>
    <w:rsid w:val="00540F81"/>
    <w:rsid w:val="00556B7F"/>
    <w:rsid w:val="00561E22"/>
    <w:rsid w:val="00566CAB"/>
    <w:rsid w:val="005878F2"/>
    <w:rsid w:val="0059064D"/>
    <w:rsid w:val="00596393"/>
    <w:rsid w:val="005A196D"/>
    <w:rsid w:val="005A234A"/>
    <w:rsid w:val="005A6176"/>
    <w:rsid w:val="005A670C"/>
    <w:rsid w:val="005B30E0"/>
    <w:rsid w:val="005C61E2"/>
    <w:rsid w:val="005F7FD3"/>
    <w:rsid w:val="00607E63"/>
    <w:rsid w:val="00611A1A"/>
    <w:rsid w:val="00621442"/>
    <w:rsid w:val="00625D8A"/>
    <w:rsid w:val="0062685B"/>
    <w:rsid w:val="00634164"/>
    <w:rsid w:val="0063492D"/>
    <w:rsid w:val="00643E76"/>
    <w:rsid w:val="006563D0"/>
    <w:rsid w:val="006720B4"/>
    <w:rsid w:val="00674363"/>
    <w:rsid w:val="0067517F"/>
    <w:rsid w:val="006773A9"/>
    <w:rsid w:val="0068135C"/>
    <w:rsid w:val="006828AA"/>
    <w:rsid w:val="00682ADF"/>
    <w:rsid w:val="0069627D"/>
    <w:rsid w:val="006A23C0"/>
    <w:rsid w:val="006A25C5"/>
    <w:rsid w:val="006E6E70"/>
    <w:rsid w:val="006E7549"/>
    <w:rsid w:val="006E78B2"/>
    <w:rsid w:val="006F4B38"/>
    <w:rsid w:val="006F71E2"/>
    <w:rsid w:val="007164B6"/>
    <w:rsid w:val="007206CA"/>
    <w:rsid w:val="00732FDD"/>
    <w:rsid w:val="0075071B"/>
    <w:rsid w:val="007563B2"/>
    <w:rsid w:val="00770947"/>
    <w:rsid w:val="0077659F"/>
    <w:rsid w:val="00792A8C"/>
    <w:rsid w:val="00792D0A"/>
    <w:rsid w:val="007B4F90"/>
    <w:rsid w:val="007C37A9"/>
    <w:rsid w:val="007C7F61"/>
    <w:rsid w:val="007E109C"/>
    <w:rsid w:val="007E1435"/>
    <w:rsid w:val="007E7CD5"/>
    <w:rsid w:val="007F2A76"/>
    <w:rsid w:val="00802A0C"/>
    <w:rsid w:val="00804E8D"/>
    <w:rsid w:val="00806A46"/>
    <w:rsid w:val="00821217"/>
    <w:rsid w:val="00827587"/>
    <w:rsid w:val="00840108"/>
    <w:rsid w:val="0084528E"/>
    <w:rsid w:val="00853C51"/>
    <w:rsid w:val="00856892"/>
    <w:rsid w:val="0086627E"/>
    <w:rsid w:val="00866F31"/>
    <w:rsid w:val="00867B5C"/>
    <w:rsid w:val="008732EC"/>
    <w:rsid w:val="008754CD"/>
    <w:rsid w:val="00877CEA"/>
    <w:rsid w:val="008811E1"/>
    <w:rsid w:val="0089072E"/>
    <w:rsid w:val="00895D9D"/>
    <w:rsid w:val="008A7752"/>
    <w:rsid w:val="008B7657"/>
    <w:rsid w:val="008D658F"/>
    <w:rsid w:val="008E44D1"/>
    <w:rsid w:val="008E4FEB"/>
    <w:rsid w:val="008E616A"/>
    <w:rsid w:val="008F3A3F"/>
    <w:rsid w:val="00901899"/>
    <w:rsid w:val="0092598A"/>
    <w:rsid w:val="00934E93"/>
    <w:rsid w:val="0093768C"/>
    <w:rsid w:val="009443EF"/>
    <w:rsid w:val="009620E9"/>
    <w:rsid w:val="00965F63"/>
    <w:rsid w:val="00994B25"/>
    <w:rsid w:val="009B224B"/>
    <w:rsid w:val="009B461E"/>
    <w:rsid w:val="009C08BC"/>
    <w:rsid w:val="009C550F"/>
    <w:rsid w:val="009E354F"/>
    <w:rsid w:val="009E6A85"/>
    <w:rsid w:val="009F05CA"/>
    <w:rsid w:val="009F53B3"/>
    <w:rsid w:val="00A00604"/>
    <w:rsid w:val="00A235EE"/>
    <w:rsid w:val="00A51C6D"/>
    <w:rsid w:val="00A53322"/>
    <w:rsid w:val="00A5571E"/>
    <w:rsid w:val="00A57451"/>
    <w:rsid w:val="00A67AA1"/>
    <w:rsid w:val="00A86803"/>
    <w:rsid w:val="00A92812"/>
    <w:rsid w:val="00AA0351"/>
    <w:rsid w:val="00AA4610"/>
    <w:rsid w:val="00AB208C"/>
    <w:rsid w:val="00AB6537"/>
    <w:rsid w:val="00AB6552"/>
    <w:rsid w:val="00AB7E79"/>
    <w:rsid w:val="00AC18F1"/>
    <w:rsid w:val="00AC2BD3"/>
    <w:rsid w:val="00AC35D4"/>
    <w:rsid w:val="00AD3279"/>
    <w:rsid w:val="00AE0E2C"/>
    <w:rsid w:val="00AE6033"/>
    <w:rsid w:val="00AF1184"/>
    <w:rsid w:val="00B07EE3"/>
    <w:rsid w:val="00B13ED5"/>
    <w:rsid w:val="00B308E0"/>
    <w:rsid w:val="00B31F79"/>
    <w:rsid w:val="00B414FE"/>
    <w:rsid w:val="00B41B9E"/>
    <w:rsid w:val="00B90D60"/>
    <w:rsid w:val="00B979C6"/>
    <w:rsid w:val="00BA2F21"/>
    <w:rsid w:val="00BC0516"/>
    <w:rsid w:val="00BC18E5"/>
    <w:rsid w:val="00BD6F27"/>
    <w:rsid w:val="00BE3871"/>
    <w:rsid w:val="00BE68EB"/>
    <w:rsid w:val="00C02642"/>
    <w:rsid w:val="00C05540"/>
    <w:rsid w:val="00C0782C"/>
    <w:rsid w:val="00C1626B"/>
    <w:rsid w:val="00C17F2B"/>
    <w:rsid w:val="00C34972"/>
    <w:rsid w:val="00C44926"/>
    <w:rsid w:val="00C5172C"/>
    <w:rsid w:val="00C55629"/>
    <w:rsid w:val="00C717F8"/>
    <w:rsid w:val="00C71896"/>
    <w:rsid w:val="00C7655A"/>
    <w:rsid w:val="00CB04EF"/>
    <w:rsid w:val="00CC2925"/>
    <w:rsid w:val="00CC70DB"/>
    <w:rsid w:val="00CE493A"/>
    <w:rsid w:val="00CE6E99"/>
    <w:rsid w:val="00D1143C"/>
    <w:rsid w:val="00D1599D"/>
    <w:rsid w:val="00D25411"/>
    <w:rsid w:val="00D25B13"/>
    <w:rsid w:val="00D3559C"/>
    <w:rsid w:val="00D46239"/>
    <w:rsid w:val="00D5069F"/>
    <w:rsid w:val="00D54953"/>
    <w:rsid w:val="00D60C3F"/>
    <w:rsid w:val="00D66E2C"/>
    <w:rsid w:val="00D7535B"/>
    <w:rsid w:val="00D76F3E"/>
    <w:rsid w:val="00D7779B"/>
    <w:rsid w:val="00D842AF"/>
    <w:rsid w:val="00D84370"/>
    <w:rsid w:val="00D86723"/>
    <w:rsid w:val="00D9036A"/>
    <w:rsid w:val="00D92945"/>
    <w:rsid w:val="00DA7DA4"/>
    <w:rsid w:val="00DB3E37"/>
    <w:rsid w:val="00DB4C71"/>
    <w:rsid w:val="00DD2ED4"/>
    <w:rsid w:val="00DD3108"/>
    <w:rsid w:val="00E01A92"/>
    <w:rsid w:val="00E0485C"/>
    <w:rsid w:val="00E124EB"/>
    <w:rsid w:val="00E1527F"/>
    <w:rsid w:val="00E15348"/>
    <w:rsid w:val="00E169B4"/>
    <w:rsid w:val="00E27439"/>
    <w:rsid w:val="00E503D8"/>
    <w:rsid w:val="00E57AA7"/>
    <w:rsid w:val="00E91393"/>
    <w:rsid w:val="00E93238"/>
    <w:rsid w:val="00E9390E"/>
    <w:rsid w:val="00E95D07"/>
    <w:rsid w:val="00EA6AE5"/>
    <w:rsid w:val="00EB4DE9"/>
    <w:rsid w:val="00ED2FC7"/>
    <w:rsid w:val="00ED6DBF"/>
    <w:rsid w:val="00EE5F46"/>
    <w:rsid w:val="00EF221B"/>
    <w:rsid w:val="00EF2E5E"/>
    <w:rsid w:val="00EF3477"/>
    <w:rsid w:val="00EF66C8"/>
    <w:rsid w:val="00EF7BD6"/>
    <w:rsid w:val="00F31F65"/>
    <w:rsid w:val="00F42C24"/>
    <w:rsid w:val="00F5542F"/>
    <w:rsid w:val="00F645B0"/>
    <w:rsid w:val="00F71321"/>
    <w:rsid w:val="00F77399"/>
    <w:rsid w:val="00F77C15"/>
    <w:rsid w:val="00F87F97"/>
    <w:rsid w:val="00FA00E5"/>
    <w:rsid w:val="00FB1269"/>
    <w:rsid w:val="00FC4500"/>
    <w:rsid w:val="00FE7DD6"/>
    <w:rsid w:val="00FF4A9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DF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85F"/>
    <w:pPr>
      <w:spacing w:after="240"/>
      <w:jc w:val="both"/>
    </w:pPr>
    <w:rPr>
      <w:rFonts w:ascii="Arial" w:hAnsi="Arial"/>
      <w:sz w:val="22"/>
      <w:szCs w:val="24"/>
      <w:lang w:eastAsia="en-US"/>
    </w:rPr>
  </w:style>
  <w:style w:type="paragraph" w:styleId="Heading1">
    <w:name w:val="heading 1"/>
    <w:basedOn w:val="HHHeading1"/>
    <w:next w:val="Normal"/>
    <w:qFormat/>
    <w:rPr>
      <w:rFonts w:cs="Arial"/>
      <w:bCs/>
    </w:rPr>
  </w:style>
  <w:style w:type="paragraph" w:styleId="Heading2">
    <w:name w:val="heading 2"/>
    <w:basedOn w:val="HHHeading2"/>
    <w:next w:val="Normal"/>
    <w:qFormat/>
    <w:rPr>
      <w:rFonts w:cs="Arial"/>
      <w:bCs/>
      <w:iCs/>
      <w:szCs w:val="28"/>
    </w:rPr>
  </w:style>
  <w:style w:type="paragraph" w:styleId="Heading3">
    <w:name w:val="heading 3"/>
    <w:basedOn w:val="HHHeading3"/>
    <w:next w:val="Normal"/>
    <w:qFormat/>
    <w:rPr>
      <w:rFonts w:cs="Arial"/>
      <w:bCs/>
      <w:szCs w:val="26"/>
    </w:rPr>
  </w:style>
  <w:style w:type="paragraph" w:styleId="Heading4">
    <w:name w:val="heading 4"/>
    <w:basedOn w:val="Normal"/>
    <w:next w:val="Normal"/>
    <w:link w:val="Heading4Char"/>
    <w:semiHidden/>
    <w:unhideWhenUsed/>
    <w:qFormat/>
    <w:rsid w:val="009B461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HHeading1">
    <w:name w:val="HHHeading1"/>
    <w:aliases w:val="H1"/>
    <w:basedOn w:val="NormalSingle"/>
    <w:next w:val="Normal"/>
    <w:pPr>
      <w:keepNext/>
      <w:spacing w:before="120" w:after="120"/>
      <w:jc w:val="left"/>
      <w:outlineLvl w:val="0"/>
    </w:pPr>
    <w:rPr>
      <w:b/>
      <w:szCs w:val="24"/>
    </w:rPr>
  </w:style>
  <w:style w:type="paragraph" w:customStyle="1" w:styleId="NormalSingle">
    <w:name w:val="Normal Single"/>
    <w:rsid w:val="00D7285F"/>
    <w:pPr>
      <w:spacing w:after="240"/>
      <w:jc w:val="both"/>
    </w:pPr>
    <w:rPr>
      <w:rFonts w:ascii="Arial" w:hAnsi="Arial"/>
      <w:sz w:val="22"/>
      <w:lang w:eastAsia="en-US"/>
    </w:rPr>
  </w:style>
  <w:style w:type="paragraph" w:customStyle="1" w:styleId="HHHeading2">
    <w:name w:val="HHHeading2"/>
    <w:aliases w:val="H2"/>
    <w:basedOn w:val="NormalSingle"/>
    <w:next w:val="Normal"/>
    <w:pPr>
      <w:keepNext/>
      <w:spacing w:before="120" w:after="120"/>
      <w:jc w:val="left"/>
      <w:outlineLvl w:val="1"/>
    </w:pPr>
    <w:rPr>
      <w:b/>
    </w:rPr>
  </w:style>
  <w:style w:type="paragraph" w:customStyle="1" w:styleId="HHHeading3">
    <w:name w:val="HHHeading3"/>
    <w:aliases w:val="H3"/>
    <w:basedOn w:val="NormalSingle"/>
    <w:next w:val="Normal"/>
    <w:pPr>
      <w:keepNext/>
      <w:spacing w:before="120" w:after="120"/>
      <w:jc w:val="left"/>
      <w:outlineLvl w:val="2"/>
    </w:pPr>
    <w:rPr>
      <w:b/>
    </w:rPr>
  </w:style>
  <w:style w:type="paragraph" w:customStyle="1" w:styleId="HHIndent">
    <w:name w:val="HHIndent"/>
    <w:aliases w:val="In"/>
    <w:basedOn w:val="Normal"/>
    <w:pPr>
      <w:ind w:left="720"/>
    </w:pPr>
    <w:rPr>
      <w:szCs w:val="20"/>
    </w:rPr>
  </w:style>
  <w:style w:type="paragraph" w:styleId="Footer">
    <w:name w:val="footer"/>
    <w:basedOn w:val="NormalSingle"/>
    <w:pPr>
      <w:tabs>
        <w:tab w:val="center" w:pos="4680"/>
        <w:tab w:val="right" w:pos="9360"/>
      </w:tabs>
      <w:spacing w:after="0"/>
      <w:jc w:val="left"/>
    </w:pPr>
  </w:style>
  <w:style w:type="paragraph" w:styleId="Header">
    <w:name w:val="header"/>
    <w:basedOn w:val="NormalSingle"/>
    <w:pPr>
      <w:tabs>
        <w:tab w:val="center" w:pos="4680"/>
        <w:tab w:val="right" w:pos="9360"/>
      </w:tabs>
      <w:jc w:val="left"/>
    </w:pPr>
  </w:style>
  <w:style w:type="paragraph" w:customStyle="1" w:styleId="HHBullet">
    <w:name w:val="HHBullet"/>
    <w:aliases w:val="BL"/>
    <w:basedOn w:val="Normal"/>
    <w:pPr>
      <w:numPr>
        <w:numId w:val="1"/>
      </w:numPr>
    </w:pPr>
    <w:rPr>
      <w:szCs w:val="20"/>
    </w:rPr>
  </w:style>
  <w:style w:type="paragraph" w:customStyle="1" w:styleId="HHBlock">
    <w:name w:val="HHBlock"/>
    <w:aliases w:val="B"/>
    <w:basedOn w:val="Normal"/>
    <w:pPr>
      <w:ind w:left="720" w:right="720"/>
    </w:pPr>
    <w:rPr>
      <w:szCs w:val="20"/>
    </w:rPr>
  </w:style>
  <w:style w:type="paragraph" w:customStyle="1" w:styleId="HHBlock1">
    <w:name w:val="HHBlock1"/>
    <w:aliases w:val="B1"/>
    <w:basedOn w:val="HHBlock"/>
    <w:pPr>
      <w:ind w:left="1440" w:right="1440"/>
    </w:pPr>
  </w:style>
  <w:style w:type="paragraph" w:customStyle="1" w:styleId="HHCentre">
    <w:name w:val="HHCentre"/>
    <w:aliases w:val="C"/>
    <w:basedOn w:val="Normal"/>
    <w:pPr>
      <w:jc w:val="center"/>
    </w:pPr>
    <w:rPr>
      <w:b/>
      <w:szCs w:val="20"/>
    </w:rPr>
  </w:style>
  <w:style w:type="paragraph" w:customStyle="1" w:styleId="HHHanging">
    <w:name w:val="HHHanging"/>
    <w:aliases w:val="H"/>
    <w:basedOn w:val="Normal"/>
    <w:pPr>
      <w:ind w:left="720" w:hanging="720"/>
    </w:pPr>
    <w:rPr>
      <w:szCs w:val="20"/>
    </w:rPr>
  </w:style>
  <w:style w:type="paragraph" w:customStyle="1" w:styleId="HHIndent1">
    <w:name w:val="HHIndent1"/>
    <w:aliases w:val="I1"/>
    <w:basedOn w:val="HHIndent"/>
    <w:pPr>
      <w:ind w:left="1440"/>
    </w:pPr>
  </w:style>
  <w:style w:type="paragraph" w:customStyle="1" w:styleId="HHIndent2">
    <w:name w:val="HHIndent2"/>
    <w:aliases w:val="I2"/>
    <w:basedOn w:val="HHIndent"/>
    <w:pPr>
      <w:ind w:left="2160"/>
    </w:pPr>
  </w:style>
  <w:style w:type="paragraph" w:customStyle="1" w:styleId="HHLeft">
    <w:name w:val="HHLeft"/>
    <w:aliases w:val="L"/>
    <w:basedOn w:val="Normal"/>
    <w:pPr>
      <w:jc w:val="left"/>
    </w:pPr>
    <w:rPr>
      <w:szCs w:val="20"/>
    </w:rPr>
  </w:style>
  <w:style w:type="paragraph" w:customStyle="1" w:styleId="Plain">
    <w:name w:val="Plain"/>
    <w:aliases w:val="P"/>
    <w:basedOn w:val="Normal"/>
    <w:pPr>
      <w:spacing w:after="0"/>
      <w:jc w:val="left"/>
    </w:pPr>
    <w:rPr>
      <w:szCs w:val="20"/>
    </w:rPr>
  </w:style>
  <w:style w:type="character" w:customStyle="1" w:styleId="Reference">
    <w:name w:val="Reference"/>
    <w:aliases w:val="Ref"/>
    <w:basedOn w:val="DefaultParagraphFont"/>
    <w:rPr>
      <w:b/>
      <w:sz w:val="16"/>
      <w:szCs w:val="16"/>
    </w:rPr>
  </w:style>
  <w:style w:type="paragraph" w:customStyle="1" w:styleId="HHRight">
    <w:name w:val="HHRight"/>
    <w:aliases w:val="R"/>
    <w:basedOn w:val="Normal"/>
    <w:pPr>
      <w:jc w:val="right"/>
    </w:pPr>
    <w:rPr>
      <w:szCs w:val="20"/>
    </w:rPr>
  </w:style>
  <w:style w:type="paragraph" w:customStyle="1" w:styleId="HHHeading1Centre">
    <w:name w:val="HHHeading1Centre"/>
    <w:aliases w:val="H1C"/>
    <w:basedOn w:val="HHHeading1"/>
    <w:next w:val="Normal"/>
    <w:pPr>
      <w:spacing w:after="480"/>
      <w:jc w:val="center"/>
      <w:outlineLvl w:val="9"/>
    </w:pPr>
    <w:rPr>
      <w:sz w:val="28"/>
      <w:szCs w:val="28"/>
    </w:rPr>
  </w:style>
  <w:style w:type="paragraph" w:customStyle="1" w:styleId="HHHeading2NoToc">
    <w:name w:val="HHHeading2NoToc"/>
    <w:aliases w:val="H2NT"/>
    <w:basedOn w:val="HHHeading2"/>
    <w:next w:val="Normal"/>
    <w:pPr>
      <w:outlineLvl w:val="9"/>
    </w:pPr>
  </w:style>
  <w:style w:type="paragraph" w:customStyle="1" w:styleId="HHTab">
    <w:name w:val="HHTab"/>
    <w:aliases w:val="T"/>
    <w:basedOn w:val="Normal"/>
    <w:pPr>
      <w:ind w:firstLine="720"/>
    </w:pPr>
    <w:rPr>
      <w:szCs w:val="20"/>
    </w:rPr>
  </w:style>
  <w:style w:type="paragraph" w:customStyle="1" w:styleId="HHTableHeading">
    <w:name w:val="HHTableHeading"/>
    <w:aliases w:val="TH"/>
    <w:basedOn w:val="NormalSingle"/>
    <w:pPr>
      <w:keepNext/>
      <w:keepLines/>
      <w:spacing w:before="120" w:after="120"/>
      <w:jc w:val="center"/>
    </w:pPr>
    <w:rPr>
      <w:b/>
    </w:rPr>
  </w:style>
  <w:style w:type="paragraph" w:customStyle="1" w:styleId="HHTableText">
    <w:name w:val="HHTableText"/>
    <w:aliases w:val="TT"/>
    <w:basedOn w:val="Normal"/>
    <w:pPr>
      <w:spacing w:before="60" w:after="60"/>
      <w:jc w:val="left"/>
    </w:pPr>
  </w:style>
  <w:style w:type="character" w:styleId="PageNumber">
    <w:name w:val="page number"/>
    <w:basedOn w:val="DefaultParagraphFont"/>
    <w:rPr>
      <w:sz w:val="24"/>
      <w:szCs w:val="24"/>
    </w:rPr>
  </w:style>
  <w:style w:type="character" w:customStyle="1" w:styleId="Prompt">
    <w:name w:val="Prompt"/>
    <w:aliases w:val="Pr"/>
    <w:basedOn w:val="DefaultParagraphFont"/>
    <w:rPr>
      <w:color w:val="0000FF"/>
    </w:rPr>
  </w:style>
  <w:style w:type="paragraph" w:styleId="TOC1">
    <w:name w:val="toc 1"/>
    <w:basedOn w:val="Normal"/>
    <w:next w:val="Normal"/>
    <w:semiHidden/>
    <w:pPr>
      <w:tabs>
        <w:tab w:val="left" w:pos="720"/>
        <w:tab w:val="right" w:leader="dot" w:pos="9360"/>
      </w:tabs>
    </w:pPr>
  </w:style>
  <w:style w:type="paragraph" w:styleId="TOC2">
    <w:name w:val="toc 2"/>
    <w:basedOn w:val="Normal"/>
    <w:next w:val="Normal"/>
    <w:semiHidden/>
    <w:pPr>
      <w:tabs>
        <w:tab w:val="left" w:pos="1440"/>
        <w:tab w:val="right" w:leader="dot" w:pos="9360"/>
      </w:tabs>
      <w:ind w:left="720"/>
    </w:pPr>
  </w:style>
  <w:style w:type="paragraph" w:customStyle="1" w:styleId="PlainSingle">
    <w:name w:val="Plain Single"/>
    <w:basedOn w:val="NormalSingle"/>
    <w:pPr>
      <w:spacing w:after="0"/>
      <w:jc w:val="left"/>
    </w:pPr>
  </w:style>
  <w:style w:type="paragraph" w:customStyle="1" w:styleId="HHTab1">
    <w:name w:val="HHTab1"/>
    <w:aliases w:val="T1"/>
    <w:basedOn w:val="HHTab"/>
    <w:pPr>
      <w:ind w:firstLine="1440"/>
    </w:pPr>
  </w:style>
  <w:style w:type="paragraph" w:customStyle="1" w:styleId="HHBlock2">
    <w:name w:val="HHBlock2"/>
    <w:aliases w:val="B2"/>
    <w:basedOn w:val="HHBlock"/>
    <w:pPr>
      <w:ind w:left="2160" w:right="2160"/>
    </w:pPr>
  </w:style>
  <w:style w:type="paragraph" w:customStyle="1" w:styleId="HHBlock3">
    <w:name w:val="HHBlock3"/>
    <w:aliases w:val="B3"/>
    <w:basedOn w:val="HHBlock"/>
    <w:pPr>
      <w:ind w:left="2880" w:right="2880"/>
    </w:pPr>
  </w:style>
  <w:style w:type="paragraph" w:styleId="FootnoteText">
    <w:name w:val="footnote text"/>
    <w:basedOn w:val="PlainSingle"/>
    <w:semiHidden/>
    <w:pPr>
      <w:ind w:left="720" w:hanging="720"/>
      <w:jc w:val="both"/>
    </w:pPr>
    <w:rPr>
      <w:sz w:val="20"/>
    </w:rPr>
  </w:style>
  <w:style w:type="paragraph" w:styleId="BalloonText">
    <w:name w:val="Balloon Text"/>
    <w:basedOn w:val="Normal"/>
    <w:semiHidden/>
    <w:rPr>
      <w:rFonts w:ascii="Tahoma" w:hAnsi="Tahoma"/>
      <w:sz w:val="16"/>
      <w:szCs w:val="16"/>
    </w:rPr>
  </w:style>
  <w:style w:type="character" w:styleId="FootnoteReference">
    <w:name w:val="footnote reference"/>
    <w:basedOn w:val="DefaultParagraphFont"/>
    <w:semiHidden/>
    <w:rPr>
      <w:vertAlign w:val="superscript"/>
    </w:rPr>
  </w:style>
  <w:style w:type="paragraph" w:customStyle="1" w:styleId="HHIndent3">
    <w:name w:val="HHIndent3"/>
    <w:aliases w:val="I3"/>
    <w:basedOn w:val="HHIndent"/>
    <w:pPr>
      <w:ind w:left="2880"/>
    </w:pPr>
  </w:style>
  <w:style w:type="paragraph" w:customStyle="1" w:styleId="HHDocumentHeading">
    <w:name w:val="HHDocumentHeading"/>
    <w:basedOn w:val="Normal"/>
    <w:rsid w:val="00D7285F"/>
    <w:pPr>
      <w:spacing w:after="480"/>
      <w:jc w:val="center"/>
    </w:pPr>
    <w:rPr>
      <w:sz w:val="28"/>
      <w:u w:val="single"/>
    </w:rPr>
  </w:style>
  <w:style w:type="paragraph" w:customStyle="1" w:styleId="HHTitles">
    <w:name w:val="HHTitles"/>
    <w:basedOn w:val="Normal"/>
    <w:rsid w:val="0021509A"/>
    <w:pPr>
      <w:keepNext/>
      <w:spacing w:before="120" w:after="120"/>
    </w:pPr>
    <w:rPr>
      <w:b/>
      <w:u w:val="single"/>
    </w:rPr>
  </w:style>
  <w:style w:type="paragraph" w:styleId="BodyTextIndent">
    <w:name w:val="Body Text Indent"/>
    <w:basedOn w:val="Normal"/>
    <w:link w:val="BodyTextIndentChar"/>
    <w:rsid w:val="0043237F"/>
    <w:pPr>
      <w:spacing w:after="120"/>
      <w:ind w:left="283"/>
    </w:pPr>
    <w:rPr>
      <w:rFonts w:ascii="Times New Roman" w:hAnsi="Times New Roman"/>
      <w:sz w:val="24"/>
    </w:rPr>
  </w:style>
  <w:style w:type="character" w:customStyle="1" w:styleId="BodyTextIndentChar">
    <w:name w:val="Body Text Indent Char"/>
    <w:basedOn w:val="DefaultParagraphFont"/>
    <w:link w:val="BodyTextIndent"/>
    <w:rsid w:val="0043237F"/>
    <w:rPr>
      <w:sz w:val="24"/>
      <w:szCs w:val="24"/>
      <w:lang w:eastAsia="en-US"/>
    </w:rPr>
  </w:style>
  <w:style w:type="paragraph" w:customStyle="1" w:styleId="DocsID">
    <w:name w:val="DocsID"/>
    <w:basedOn w:val="NormalSingle"/>
    <w:rsid w:val="00E9390E"/>
    <w:pPr>
      <w:spacing w:before="20" w:after="0"/>
      <w:jc w:val="left"/>
    </w:pPr>
    <w:rPr>
      <w:rFonts w:ascii="Times New Roman" w:hAnsi="Times New Roman"/>
      <w:color w:val="000080"/>
      <w:sz w:val="12"/>
    </w:rPr>
  </w:style>
  <w:style w:type="paragraph" w:customStyle="1" w:styleId="IFDNumL1">
    <w:name w:val="IFDNum L1"/>
    <w:basedOn w:val="Normal"/>
    <w:rsid w:val="00F7569F"/>
    <w:pPr>
      <w:numPr>
        <w:numId w:val="16"/>
      </w:numPr>
      <w:spacing w:line="360" w:lineRule="auto"/>
    </w:pPr>
    <w:rPr>
      <w:rFonts w:ascii="Times New Roman" w:hAnsi="Times New Roman"/>
      <w:sz w:val="24"/>
      <w:szCs w:val="20"/>
    </w:rPr>
  </w:style>
  <w:style w:type="paragraph" w:customStyle="1" w:styleId="IFDNumL2">
    <w:name w:val="IFDNum L2"/>
    <w:basedOn w:val="Normal"/>
    <w:rsid w:val="00F7569F"/>
    <w:pPr>
      <w:numPr>
        <w:ilvl w:val="1"/>
        <w:numId w:val="16"/>
      </w:numPr>
      <w:spacing w:line="360" w:lineRule="auto"/>
    </w:pPr>
    <w:rPr>
      <w:rFonts w:ascii="Times New Roman" w:hAnsi="Times New Roman"/>
      <w:sz w:val="24"/>
      <w:szCs w:val="20"/>
    </w:rPr>
  </w:style>
  <w:style w:type="paragraph" w:customStyle="1" w:styleId="IFDNumL3">
    <w:name w:val="IFDNum L3"/>
    <w:basedOn w:val="Normal"/>
    <w:rsid w:val="00F7569F"/>
    <w:pPr>
      <w:numPr>
        <w:ilvl w:val="2"/>
        <w:numId w:val="16"/>
      </w:numPr>
      <w:spacing w:line="360" w:lineRule="auto"/>
    </w:pPr>
    <w:rPr>
      <w:rFonts w:ascii="Times New Roman" w:hAnsi="Times New Roman"/>
      <w:sz w:val="24"/>
      <w:szCs w:val="20"/>
    </w:rPr>
  </w:style>
  <w:style w:type="paragraph" w:customStyle="1" w:styleId="IFDNumL4">
    <w:name w:val="IFDNum L4"/>
    <w:basedOn w:val="Normal"/>
    <w:rsid w:val="00F7569F"/>
    <w:pPr>
      <w:numPr>
        <w:ilvl w:val="3"/>
        <w:numId w:val="16"/>
      </w:numPr>
      <w:spacing w:line="360" w:lineRule="auto"/>
    </w:pPr>
    <w:rPr>
      <w:rFonts w:ascii="Times New Roman" w:hAnsi="Times New Roman"/>
      <w:sz w:val="24"/>
      <w:szCs w:val="20"/>
    </w:rPr>
  </w:style>
  <w:style w:type="paragraph" w:customStyle="1" w:styleId="IFDNumL5">
    <w:name w:val="IFDNum L5"/>
    <w:basedOn w:val="Normal"/>
    <w:rsid w:val="00F7569F"/>
    <w:pPr>
      <w:numPr>
        <w:ilvl w:val="4"/>
        <w:numId w:val="16"/>
      </w:numPr>
      <w:spacing w:line="360" w:lineRule="auto"/>
    </w:pPr>
    <w:rPr>
      <w:rFonts w:ascii="Times New Roman" w:hAnsi="Times New Roman"/>
      <w:sz w:val="24"/>
      <w:szCs w:val="20"/>
    </w:rPr>
  </w:style>
  <w:style w:type="paragraph" w:customStyle="1" w:styleId="IFDNumL6">
    <w:name w:val="IFDNum L6"/>
    <w:basedOn w:val="Normal"/>
    <w:rsid w:val="00F7569F"/>
    <w:pPr>
      <w:numPr>
        <w:ilvl w:val="5"/>
        <w:numId w:val="16"/>
      </w:numPr>
      <w:spacing w:line="360" w:lineRule="auto"/>
    </w:pPr>
    <w:rPr>
      <w:rFonts w:ascii="Times New Roman" w:hAnsi="Times New Roman"/>
      <w:sz w:val="24"/>
      <w:szCs w:val="20"/>
    </w:rPr>
  </w:style>
  <w:style w:type="paragraph" w:customStyle="1" w:styleId="IFDNumL7">
    <w:name w:val="IFDNum L7"/>
    <w:basedOn w:val="Normal"/>
    <w:rsid w:val="00F7569F"/>
    <w:pPr>
      <w:numPr>
        <w:ilvl w:val="6"/>
        <w:numId w:val="16"/>
      </w:numPr>
      <w:spacing w:line="360" w:lineRule="auto"/>
    </w:pPr>
    <w:rPr>
      <w:rFonts w:ascii="Times New Roman" w:hAnsi="Times New Roman"/>
      <w:sz w:val="24"/>
      <w:szCs w:val="20"/>
    </w:rPr>
  </w:style>
  <w:style w:type="paragraph" w:customStyle="1" w:styleId="IFDNumL8">
    <w:name w:val="IFDNum L8"/>
    <w:basedOn w:val="Normal"/>
    <w:rsid w:val="00F7569F"/>
    <w:pPr>
      <w:numPr>
        <w:ilvl w:val="7"/>
        <w:numId w:val="16"/>
      </w:numPr>
      <w:spacing w:line="360" w:lineRule="auto"/>
    </w:pPr>
    <w:rPr>
      <w:rFonts w:ascii="Times New Roman" w:hAnsi="Times New Roman"/>
      <w:sz w:val="24"/>
      <w:szCs w:val="20"/>
    </w:rPr>
  </w:style>
  <w:style w:type="paragraph" w:customStyle="1" w:styleId="IFDNumL9">
    <w:name w:val="IFDNum L9"/>
    <w:basedOn w:val="Normal"/>
    <w:rsid w:val="00F7569F"/>
    <w:pPr>
      <w:numPr>
        <w:ilvl w:val="8"/>
        <w:numId w:val="16"/>
      </w:numPr>
      <w:spacing w:line="360" w:lineRule="auto"/>
    </w:pPr>
    <w:rPr>
      <w:rFonts w:ascii="Times New Roman" w:hAnsi="Times New Roman"/>
      <w:sz w:val="24"/>
      <w:szCs w:val="20"/>
    </w:rPr>
  </w:style>
  <w:style w:type="character" w:customStyle="1" w:styleId="reflex3-block">
    <w:name w:val="reflex3-block"/>
    <w:basedOn w:val="DefaultParagraphFont"/>
    <w:rsid w:val="00774251"/>
  </w:style>
  <w:style w:type="character" w:styleId="Hyperlink">
    <w:name w:val="Hyperlink"/>
    <w:basedOn w:val="DefaultParagraphFont"/>
    <w:uiPriority w:val="99"/>
    <w:unhideWhenUsed/>
    <w:rsid w:val="00774251"/>
    <w:rPr>
      <w:color w:val="0000FF"/>
      <w:u w:val="single"/>
    </w:rPr>
  </w:style>
  <w:style w:type="character" w:customStyle="1" w:styleId="reflex3-alt">
    <w:name w:val="reflex3-alt"/>
    <w:basedOn w:val="DefaultParagraphFont"/>
    <w:rsid w:val="00774251"/>
  </w:style>
  <w:style w:type="character" w:customStyle="1" w:styleId="solext3">
    <w:name w:val="solext3"/>
    <w:basedOn w:val="DefaultParagraphFont"/>
    <w:rsid w:val="00774251"/>
  </w:style>
  <w:style w:type="character" w:customStyle="1" w:styleId="solext4">
    <w:name w:val="solext4"/>
    <w:basedOn w:val="DefaultParagraphFont"/>
    <w:rsid w:val="00774251"/>
  </w:style>
  <w:style w:type="character" w:styleId="CommentReference">
    <w:name w:val="annotation reference"/>
    <w:basedOn w:val="DefaultParagraphFont"/>
    <w:semiHidden/>
    <w:unhideWhenUsed/>
    <w:rsid w:val="00556B7F"/>
    <w:rPr>
      <w:sz w:val="16"/>
      <w:szCs w:val="16"/>
    </w:rPr>
  </w:style>
  <w:style w:type="paragraph" w:styleId="CommentText">
    <w:name w:val="annotation text"/>
    <w:basedOn w:val="Normal"/>
    <w:link w:val="CommentTextChar"/>
    <w:semiHidden/>
    <w:unhideWhenUsed/>
    <w:rsid w:val="00556B7F"/>
    <w:rPr>
      <w:sz w:val="20"/>
      <w:szCs w:val="20"/>
    </w:rPr>
  </w:style>
  <w:style w:type="character" w:customStyle="1" w:styleId="CommentTextChar">
    <w:name w:val="Comment Text Char"/>
    <w:basedOn w:val="DefaultParagraphFont"/>
    <w:link w:val="CommentText"/>
    <w:semiHidden/>
    <w:rsid w:val="00556B7F"/>
    <w:rPr>
      <w:rFonts w:ascii="Arial" w:hAnsi="Arial"/>
      <w:lang w:eastAsia="en-US"/>
    </w:rPr>
  </w:style>
  <w:style w:type="paragraph" w:styleId="CommentSubject">
    <w:name w:val="annotation subject"/>
    <w:basedOn w:val="CommentText"/>
    <w:next w:val="CommentText"/>
    <w:link w:val="CommentSubjectChar"/>
    <w:semiHidden/>
    <w:unhideWhenUsed/>
    <w:rsid w:val="00556B7F"/>
    <w:rPr>
      <w:b/>
      <w:bCs/>
    </w:rPr>
  </w:style>
  <w:style w:type="character" w:customStyle="1" w:styleId="CommentSubjectChar">
    <w:name w:val="Comment Subject Char"/>
    <w:basedOn w:val="CommentTextChar"/>
    <w:link w:val="CommentSubject"/>
    <w:semiHidden/>
    <w:rsid w:val="00556B7F"/>
    <w:rPr>
      <w:rFonts w:ascii="Arial" w:hAnsi="Arial"/>
      <w:b/>
      <w:bCs/>
      <w:lang w:eastAsia="en-US"/>
    </w:rPr>
  </w:style>
  <w:style w:type="paragraph" w:styleId="Revision">
    <w:name w:val="Revision"/>
    <w:hidden/>
    <w:uiPriority w:val="99"/>
    <w:semiHidden/>
    <w:rsid w:val="00556B7F"/>
    <w:rPr>
      <w:rFonts w:ascii="Arial" w:hAnsi="Arial"/>
      <w:sz w:val="22"/>
      <w:szCs w:val="24"/>
      <w:lang w:eastAsia="en-US"/>
    </w:rPr>
  </w:style>
  <w:style w:type="character" w:customStyle="1" w:styleId="Heading4Char">
    <w:name w:val="Heading 4 Char"/>
    <w:basedOn w:val="DefaultParagraphFont"/>
    <w:link w:val="Heading4"/>
    <w:semiHidden/>
    <w:rsid w:val="009B461E"/>
    <w:rPr>
      <w:rFonts w:asciiTheme="majorHAnsi" w:eastAsiaTheme="majorEastAsia" w:hAnsiTheme="majorHAnsi" w:cstheme="majorBidi"/>
      <w:i/>
      <w:iCs/>
      <w:color w:val="365F91" w:themeColor="accent1" w:themeShade="BF"/>
      <w:sz w:val="22"/>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85F"/>
    <w:pPr>
      <w:spacing w:after="240"/>
      <w:jc w:val="both"/>
    </w:pPr>
    <w:rPr>
      <w:rFonts w:ascii="Arial" w:hAnsi="Arial"/>
      <w:sz w:val="22"/>
      <w:szCs w:val="24"/>
      <w:lang w:eastAsia="en-US"/>
    </w:rPr>
  </w:style>
  <w:style w:type="paragraph" w:styleId="Heading1">
    <w:name w:val="heading 1"/>
    <w:basedOn w:val="HHHeading1"/>
    <w:next w:val="Normal"/>
    <w:qFormat/>
    <w:rPr>
      <w:rFonts w:cs="Arial"/>
      <w:bCs/>
    </w:rPr>
  </w:style>
  <w:style w:type="paragraph" w:styleId="Heading2">
    <w:name w:val="heading 2"/>
    <w:basedOn w:val="HHHeading2"/>
    <w:next w:val="Normal"/>
    <w:qFormat/>
    <w:rPr>
      <w:rFonts w:cs="Arial"/>
      <w:bCs/>
      <w:iCs/>
      <w:szCs w:val="28"/>
    </w:rPr>
  </w:style>
  <w:style w:type="paragraph" w:styleId="Heading3">
    <w:name w:val="heading 3"/>
    <w:basedOn w:val="HHHeading3"/>
    <w:next w:val="Normal"/>
    <w:qFormat/>
    <w:rPr>
      <w:rFonts w:cs="Arial"/>
      <w:bCs/>
      <w:szCs w:val="26"/>
    </w:rPr>
  </w:style>
  <w:style w:type="paragraph" w:styleId="Heading4">
    <w:name w:val="heading 4"/>
    <w:basedOn w:val="Normal"/>
    <w:next w:val="Normal"/>
    <w:link w:val="Heading4Char"/>
    <w:semiHidden/>
    <w:unhideWhenUsed/>
    <w:qFormat/>
    <w:rsid w:val="009B461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HHeading1">
    <w:name w:val="HHHeading1"/>
    <w:aliases w:val="H1"/>
    <w:basedOn w:val="NormalSingle"/>
    <w:next w:val="Normal"/>
    <w:pPr>
      <w:keepNext/>
      <w:spacing w:before="120" w:after="120"/>
      <w:jc w:val="left"/>
      <w:outlineLvl w:val="0"/>
    </w:pPr>
    <w:rPr>
      <w:b/>
      <w:szCs w:val="24"/>
    </w:rPr>
  </w:style>
  <w:style w:type="paragraph" w:customStyle="1" w:styleId="NormalSingle">
    <w:name w:val="Normal Single"/>
    <w:rsid w:val="00D7285F"/>
    <w:pPr>
      <w:spacing w:after="240"/>
      <w:jc w:val="both"/>
    </w:pPr>
    <w:rPr>
      <w:rFonts w:ascii="Arial" w:hAnsi="Arial"/>
      <w:sz w:val="22"/>
      <w:lang w:eastAsia="en-US"/>
    </w:rPr>
  </w:style>
  <w:style w:type="paragraph" w:customStyle="1" w:styleId="HHHeading2">
    <w:name w:val="HHHeading2"/>
    <w:aliases w:val="H2"/>
    <w:basedOn w:val="NormalSingle"/>
    <w:next w:val="Normal"/>
    <w:pPr>
      <w:keepNext/>
      <w:spacing w:before="120" w:after="120"/>
      <w:jc w:val="left"/>
      <w:outlineLvl w:val="1"/>
    </w:pPr>
    <w:rPr>
      <w:b/>
    </w:rPr>
  </w:style>
  <w:style w:type="paragraph" w:customStyle="1" w:styleId="HHHeading3">
    <w:name w:val="HHHeading3"/>
    <w:aliases w:val="H3"/>
    <w:basedOn w:val="NormalSingle"/>
    <w:next w:val="Normal"/>
    <w:pPr>
      <w:keepNext/>
      <w:spacing w:before="120" w:after="120"/>
      <w:jc w:val="left"/>
      <w:outlineLvl w:val="2"/>
    </w:pPr>
    <w:rPr>
      <w:b/>
    </w:rPr>
  </w:style>
  <w:style w:type="paragraph" w:customStyle="1" w:styleId="HHIndent">
    <w:name w:val="HHIndent"/>
    <w:aliases w:val="In"/>
    <w:basedOn w:val="Normal"/>
    <w:pPr>
      <w:ind w:left="720"/>
    </w:pPr>
    <w:rPr>
      <w:szCs w:val="20"/>
    </w:rPr>
  </w:style>
  <w:style w:type="paragraph" w:styleId="Footer">
    <w:name w:val="footer"/>
    <w:basedOn w:val="NormalSingle"/>
    <w:pPr>
      <w:tabs>
        <w:tab w:val="center" w:pos="4680"/>
        <w:tab w:val="right" w:pos="9360"/>
      </w:tabs>
      <w:spacing w:after="0"/>
      <w:jc w:val="left"/>
    </w:pPr>
  </w:style>
  <w:style w:type="paragraph" w:styleId="Header">
    <w:name w:val="header"/>
    <w:basedOn w:val="NormalSingle"/>
    <w:pPr>
      <w:tabs>
        <w:tab w:val="center" w:pos="4680"/>
        <w:tab w:val="right" w:pos="9360"/>
      </w:tabs>
      <w:jc w:val="left"/>
    </w:pPr>
  </w:style>
  <w:style w:type="paragraph" w:customStyle="1" w:styleId="HHBullet">
    <w:name w:val="HHBullet"/>
    <w:aliases w:val="BL"/>
    <w:basedOn w:val="Normal"/>
    <w:pPr>
      <w:numPr>
        <w:numId w:val="1"/>
      </w:numPr>
    </w:pPr>
    <w:rPr>
      <w:szCs w:val="20"/>
    </w:rPr>
  </w:style>
  <w:style w:type="paragraph" w:customStyle="1" w:styleId="HHBlock">
    <w:name w:val="HHBlock"/>
    <w:aliases w:val="B"/>
    <w:basedOn w:val="Normal"/>
    <w:pPr>
      <w:ind w:left="720" w:right="720"/>
    </w:pPr>
    <w:rPr>
      <w:szCs w:val="20"/>
    </w:rPr>
  </w:style>
  <w:style w:type="paragraph" w:customStyle="1" w:styleId="HHBlock1">
    <w:name w:val="HHBlock1"/>
    <w:aliases w:val="B1"/>
    <w:basedOn w:val="HHBlock"/>
    <w:pPr>
      <w:ind w:left="1440" w:right="1440"/>
    </w:pPr>
  </w:style>
  <w:style w:type="paragraph" w:customStyle="1" w:styleId="HHCentre">
    <w:name w:val="HHCentre"/>
    <w:aliases w:val="C"/>
    <w:basedOn w:val="Normal"/>
    <w:pPr>
      <w:jc w:val="center"/>
    </w:pPr>
    <w:rPr>
      <w:b/>
      <w:szCs w:val="20"/>
    </w:rPr>
  </w:style>
  <w:style w:type="paragraph" w:customStyle="1" w:styleId="HHHanging">
    <w:name w:val="HHHanging"/>
    <w:aliases w:val="H"/>
    <w:basedOn w:val="Normal"/>
    <w:pPr>
      <w:ind w:left="720" w:hanging="720"/>
    </w:pPr>
    <w:rPr>
      <w:szCs w:val="20"/>
    </w:rPr>
  </w:style>
  <w:style w:type="paragraph" w:customStyle="1" w:styleId="HHIndent1">
    <w:name w:val="HHIndent1"/>
    <w:aliases w:val="I1"/>
    <w:basedOn w:val="HHIndent"/>
    <w:pPr>
      <w:ind w:left="1440"/>
    </w:pPr>
  </w:style>
  <w:style w:type="paragraph" w:customStyle="1" w:styleId="HHIndent2">
    <w:name w:val="HHIndent2"/>
    <w:aliases w:val="I2"/>
    <w:basedOn w:val="HHIndent"/>
    <w:pPr>
      <w:ind w:left="2160"/>
    </w:pPr>
  </w:style>
  <w:style w:type="paragraph" w:customStyle="1" w:styleId="HHLeft">
    <w:name w:val="HHLeft"/>
    <w:aliases w:val="L"/>
    <w:basedOn w:val="Normal"/>
    <w:pPr>
      <w:jc w:val="left"/>
    </w:pPr>
    <w:rPr>
      <w:szCs w:val="20"/>
    </w:rPr>
  </w:style>
  <w:style w:type="paragraph" w:customStyle="1" w:styleId="Plain">
    <w:name w:val="Plain"/>
    <w:aliases w:val="P"/>
    <w:basedOn w:val="Normal"/>
    <w:pPr>
      <w:spacing w:after="0"/>
      <w:jc w:val="left"/>
    </w:pPr>
    <w:rPr>
      <w:szCs w:val="20"/>
    </w:rPr>
  </w:style>
  <w:style w:type="character" w:customStyle="1" w:styleId="Reference">
    <w:name w:val="Reference"/>
    <w:aliases w:val="Ref"/>
    <w:basedOn w:val="DefaultParagraphFont"/>
    <w:rPr>
      <w:b/>
      <w:sz w:val="16"/>
      <w:szCs w:val="16"/>
    </w:rPr>
  </w:style>
  <w:style w:type="paragraph" w:customStyle="1" w:styleId="HHRight">
    <w:name w:val="HHRight"/>
    <w:aliases w:val="R"/>
    <w:basedOn w:val="Normal"/>
    <w:pPr>
      <w:jc w:val="right"/>
    </w:pPr>
    <w:rPr>
      <w:szCs w:val="20"/>
    </w:rPr>
  </w:style>
  <w:style w:type="paragraph" w:customStyle="1" w:styleId="HHHeading1Centre">
    <w:name w:val="HHHeading1Centre"/>
    <w:aliases w:val="H1C"/>
    <w:basedOn w:val="HHHeading1"/>
    <w:next w:val="Normal"/>
    <w:pPr>
      <w:spacing w:after="480"/>
      <w:jc w:val="center"/>
      <w:outlineLvl w:val="9"/>
    </w:pPr>
    <w:rPr>
      <w:sz w:val="28"/>
      <w:szCs w:val="28"/>
    </w:rPr>
  </w:style>
  <w:style w:type="paragraph" w:customStyle="1" w:styleId="HHHeading2NoToc">
    <w:name w:val="HHHeading2NoToc"/>
    <w:aliases w:val="H2NT"/>
    <w:basedOn w:val="HHHeading2"/>
    <w:next w:val="Normal"/>
    <w:pPr>
      <w:outlineLvl w:val="9"/>
    </w:pPr>
  </w:style>
  <w:style w:type="paragraph" w:customStyle="1" w:styleId="HHTab">
    <w:name w:val="HHTab"/>
    <w:aliases w:val="T"/>
    <w:basedOn w:val="Normal"/>
    <w:pPr>
      <w:ind w:firstLine="720"/>
    </w:pPr>
    <w:rPr>
      <w:szCs w:val="20"/>
    </w:rPr>
  </w:style>
  <w:style w:type="paragraph" w:customStyle="1" w:styleId="HHTableHeading">
    <w:name w:val="HHTableHeading"/>
    <w:aliases w:val="TH"/>
    <w:basedOn w:val="NormalSingle"/>
    <w:pPr>
      <w:keepNext/>
      <w:keepLines/>
      <w:spacing w:before="120" w:after="120"/>
      <w:jc w:val="center"/>
    </w:pPr>
    <w:rPr>
      <w:b/>
    </w:rPr>
  </w:style>
  <w:style w:type="paragraph" w:customStyle="1" w:styleId="HHTableText">
    <w:name w:val="HHTableText"/>
    <w:aliases w:val="TT"/>
    <w:basedOn w:val="Normal"/>
    <w:pPr>
      <w:spacing w:before="60" w:after="60"/>
      <w:jc w:val="left"/>
    </w:pPr>
  </w:style>
  <w:style w:type="character" w:styleId="PageNumber">
    <w:name w:val="page number"/>
    <w:basedOn w:val="DefaultParagraphFont"/>
    <w:rPr>
      <w:sz w:val="24"/>
      <w:szCs w:val="24"/>
    </w:rPr>
  </w:style>
  <w:style w:type="character" w:customStyle="1" w:styleId="Prompt">
    <w:name w:val="Prompt"/>
    <w:aliases w:val="Pr"/>
    <w:basedOn w:val="DefaultParagraphFont"/>
    <w:rPr>
      <w:color w:val="0000FF"/>
    </w:rPr>
  </w:style>
  <w:style w:type="paragraph" w:styleId="TOC1">
    <w:name w:val="toc 1"/>
    <w:basedOn w:val="Normal"/>
    <w:next w:val="Normal"/>
    <w:semiHidden/>
    <w:pPr>
      <w:tabs>
        <w:tab w:val="left" w:pos="720"/>
        <w:tab w:val="right" w:leader="dot" w:pos="9360"/>
      </w:tabs>
    </w:pPr>
  </w:style>
  <w:style w:type="paragraph" w:styleId="TOC2">
    <w:name w:val="toc 2"/>
    <w:basedOn w:val="Normal"/>
    <w:next w:val="Normal"/>
    <w:semiHidden/>
    <w:pPr>
      <w:tabs>
        <w:tab w:val="left" w:pos="1440"/>
        <w:tab w:val="right" w:leader="dot" w:pos="9360"/>
      </w:tabs>
      <w:ind w:left="720"/>
    </w:pPr>
  </w:style>
  <w:style w:type="paragraph" w:customStyle="1" w:styleId="PlainSingle">
    <w:name w:val="Plain Single"/>
    <w:basedOn w:val="NormalSingle"/>
    <w:pPr>
      <w:spacing w:after="0"/>
      <w:jc w:val="left"/>
    </w:pPr>
  </w:style>
  <w:style w:type="paragraph" w:customStyle="1" w:styleId="HHTab1">
    <w:name w:val="HHTab1"/>
    <w:aliases w:val="T1"/>
    <w:basedOn w:val="HHTab"/>
    <w:pPr>
      <w:ind w:firstLine="1440"/>
    </w:pPr>
  </w:style>
  <w:style w:type="paragraph" w:customStyle="1" w:styleId="HHBlock2">
    <w:name w:val="HHBlock2"/>
    <w:aliases w:val="B2"/>
    <w:basedOn w:val="HHBlock"/>
    <w:pPr>
      <w:ind w:left="2160" w:right="2160"/>
    </w:pPr>
  </w:style>
  <w:style w:type="paragraph" w:customStyle="1" w:styleId="HHBlock3">
    <w:name w:val="HHBlock3"/>
    <w:aliases w:val="B3"/>
    <w:basedOn w:val="HHBlock"/>
    <w:pPr>
      <w:ind w:left="2880" w:right="2880"/>
    </w:pPr>
  </w:style>
  <w:style w:type="paragraph" w:styleId="FootnoteText">
    <w:name w:val="footnote text"/>
    <w:basedOn w:val="PlainSingle"/>
    <w:semiHidden/>
    <w:pPr>
      <w:ind w:left="720" w:hanging="720"/>
      <w:jc w:val="both"/>
    </w:pPr>
    <w:rPr>
      <w:sz w:val="20"/>
    </w:rPr>
  </w:style>
  <w:style w:type="paragraph" w:styleId="BalloonText">
    <w:name w:val="Balloon Text"/>
    <w:basedOn w:val="Normal"/>
    <w:semiHidden/>
    <w:rPr>
      <w:rFonts w:ascii="Tahoma" w:hAnsi="Tahoma"/>
      <w:sz w:val="16"/>
      <w:szCs w:val="16"/>
    </w:rPr>
  </w:style>
  <w:style w:type="character" w:styleId="FootnoteReference">
    <w:name w:val="footnote reference"/>
    <w:basedOn w:val="DefaultParagraphFont"/>
    <w:semiHidden/>
    <w:rPr>
      <w:vertAlign w:val="superscript"/>
    </w:rPr>
  </w:style>
  <w:style w:type="paragraph" w:customStyle="1" w:styleId="HHIndent3">
    <w:name w:val="HHIndent3"/>
    <w:aliases w:val="I3"/>
    <w:basedOn w:val="HHIndent"/>
    <w:pPr>
      <w:ind w:left="2880"/>
    </w:pPr>
  </w:style>
  <w:style w:type="paragraph" w:customStyle="1" w:styleId="HHDocumentHeading">
    <w:name w:val="HHDocumentHeading"/>
    <w:basedOn w:val="Normal"/>
    <w:rsid w:val="00D7285F"/>
    <w:pPr>
      <w:spacing w:after="480"/>
      <w:jc w:val="center"/>
    </w:pPr>
    <w:rPr>
      <w:sz w:val="28"/>
      <w:u w:val="single"/>
    </w:rPr>
  </w:style>
  <w:style w:type="paragraph" w:customStyle="1" w:styleId="HHTitles">
    <w:name w:val="HHTitles"/>
    <w:basedOn w:val="Normal"/>
    <w:rsid w:val="0021509A"/>
    <w:pPr>
      <w:keepNext/>
      <w:spacing w:before="120" w:after="120"/>
    </w:pPr>
    <w:rPr>
      <w:b/>
      <w:u w:val="single"/>
    </w:rPr>
  </w:style>
  <w:style w:type="paragraph" w:styleId="BodyTextIndent">
    <w:name w:val="Body Text Indent"/>
    <w:basedOn w:val="Normal"/>
    <w:link w:val="BodyTextIndentChar"/>
    <w:rsid w:val="0043237F"/>
    <w:pPr>
      <w:spacing w:after="120"/>
      <w:ind w:left="283"/>
    </w:pPr>
    <w:rPr>
      <w:rFonts w:ascii="Times New Roman" w:hAnsi="Times New Roman"/>
      <w:sz w:val="24"/>
    </w:rPr>
  </w:style>
  <w:style w:type="character" w:customStyle="1" w:styleId="BodyTextIndentChar">
    <w:name w:val="Body Text Indent Char"/>
    <w:basedOn w:val="DefaultParagraphFont"/>
    <w:link w:val="BodyTextIndent"/>
    <w:rsid w:val="0043237F"/>
    <w:rPr>
      <w:sz w:val="24"/>
      <w:szCs w:val="24"/>
      <w:lang w:eastAsia="en-US"/>
    </w:rPr>
  </w:style>
  <w:style w:type="paragraph" w:customStyle="1" w:styleId="DocsID">
    <w:name w:val="DocsID"/>
    <w:basedOn w:val="NormalSingle"/>
    <w:rsid w:val="00E9390E"/>
    <w:pPr>
      <w:spacing w:before="20" w:after="0"/>
      <w:jc w:val="left"/>
    </w:pPr>
    <w:rPr>
      <w:rFonts w:ascii="Times New Roman" w:hAnsi="Times New Roman"/>
      <w:color w:val="000080"/>
      <w:sz w:val="12"/>
    </w:rPr>
  </w:style>
  <w:style w:type="paragraph" w:customStyle="1" w:styleId="IFDNumL1">
    <w:name w:val="IFDNum L1"/>
    <w:basedOn w:val="Normal"/>
    <w:rsid w:val="00F7569F"/>
    <w:pPr>
      <w:numPr>
        <w:numId w:val="16"/>
      </w:numPr>
      <w:spacing w:line="360" w:lineRule="auto"/>
    </w:pPr>
    <w:rPr>
      <w:rFonts w:ascii="Times New Roman" w:hAnsi="Times New Roman"/>
      <w:sz w:val="24"/>
      <w:szCs w:val="20"/>
    </w:rPr>
  </w:style>
  <w:style w:type="paragraph" w:customStyle="1" w:styleId="IFDNumL2">
    <w:name w:val="IFDNum L2"/>
    <w:basedOn w:val="Normal"/>
    <w:rsid w:val="00F7569F"/>
    <w:pPr>
      <w:numPr>
        <w:ilvl w:val="1"/>
        <w:numId w:val="16"/>
      </w:numPr>
      <w:spacing w:line="360" w:lineRule="auto"/>
    </w:pPr>
    <w:rPr>
      <w:rFonts w:ascii="Times New Roman" w:hAnsi="Times New Roman"/>
      <w:sz w:val="24"/>
      <w:szCs w:val="20"/>
    </w:rPr>
  </w:style>
  <w:style w:type="paragraph" w:customStyle="1" w:styleId="IFDNumL3">
    <w:name w:val="IFDNum L3"/>
    <w:basedOn w:val="Normal"/>
    <w:rsid w:val="00F7569F"/>
    <w:pPr>
      <w:numPr>
        <w:ilvl w:val="2"/>
        <w:numId w:val="16"/>
      </w:numPr>
      <w:spacing w:line="360" w:lineRule="auto"/>
    </w:pPr>
    <w:rPr>
      <w:rFonts w:ascii="Times New Roman" w:hAnsi="Times New Roman"/>
      <w:sz w:val="24"/>
      <w:szCs w:val="20"/>
    </w:rPr>
  </w:style>
  <w:style w:type="paragraph" w:customStyle="1" w:styleId="IFDNumL4">
    <w:name w:val="IFDNum L4"/>
    <w:basedOn w:val="Normal"/>
    <w:rsid w:val="00F7569F"/>
    <w:pPr>
      <w:numPr>
        <w:ilvl w:val="3"/>
        <w:numId w:val="16"/>
      </w:numPr>
      <w:spacing w:line="360" w:lineRule="auto"/>
    </w:pPr>
    <w:rPr>
      <w:rFonts w:ascii="Times New Roman" w:hAnsi="Times New Roman"/>
      <w:sz w:val="24"/>
      <w:szCs w:val="20"/>
    </w:rPr>
  </w:style>
  <w:style w:type="paragraph" w:customStyle="1" w:styleId="IFDNumL5">
    <w:name w:val="IFDNum L5"/>
    <w:basedOn w:val="Normal"/>
    <w:rsid w:val="00F7569F"/>
    <w:pPr>
      <w:numPr>
        <w:ilvl w:val="4"/>
        <w:numId w:val="16"/>
      </w:numPr>
      <w:spacing w:line="360" w:lineRule="auto"/>
    </w:pPr>
    <w:rPr>
      <w:rFonts w:ascii="Times New Roman" w:hAnsi="Times New Roman"/>
      <w:sz w:val="24"/>
      <w:szCs w:val="20"/>
    </w:rPr>
  </w:style>
  <w:style w:type="paragraph" w:customStyle="1" w:styleId="IFDNumL6">
    <w:name w:val="IFDNum L6"/>
    <w:basedOn w:val="Normal"/>
    <w:rsid w:val="00F7569F"/>
    <w:pPr>
      <w:numPr>
        <w:ilvl w:val="5"/>
        <w:numId w:val="16"/>
      </w:numPr>
      <w:spacing w:line="360" w:lineRule="auto"/>
    </w:pPr>
    <w:rPr>
      <w:rFonts w:ascii="Times New Roman" w:hAnsi="Times New Roman"/>
      <w:sz w:val="24"/>
      <w:szCs w:val="20"/>
    </w:rPr>
  </w:style>
  <w:style w:type="paragraph" w:customStyle="1" w:styleId="IFDNumL7">
    <w:name w:val="IFDNum L7"/>
    <w:basedOn w:val="Normal"/>
    <w:rsid w:val="00F7569F"/>
    <w:pPr>
      <w:numPr>
        <w:ilvl w:val="6"/>
        <w:numId w:val="16"/>
      </w:numPr>
      <w:spacing w:line="360" w:lineRule="auto"/>
    </w:pPr>
    <w:rPr>
      <w:rFonts w:ascii="Times New Roman" w:hAnsi="Times New Roman"/>
      <w:sz w:val="24"/>
      <w:szCs w:val="20"/>
    </w:rPr>
  </w:style>
  <w:style w:type="paragraph" w:customStyle="1" w:styleId="IFDNumL8">
    <w:name w:val="IFDNum L8"/>
    <w:basedOn w:val="Normal"/>
    <w:rsid w:val="00F7569F"/>
    <w:pPr>
      <w:numPr>
        <w:ilvl w:val="7"/>
        <w:numId w:val="16"/>
      </w:numPr>
      <w:spacing w:line="360" w:lineRule="auto"/>
    </w:pPr>
    <w:rPr>
      <w:rFonts w:ascii="Times New Roman" w:hAnsi="Times New Roman"/>
      <w:sz w:val="24"/>
      <w:szCs w:val="20"/>
    </w:rPr>
  </w:style>
  <w:style w:type="paragraph" w:customStyle="1" w:styleId="IFDNumL9">
    <w:name w:val="IFDNum L9"/>
    <w:basedOn w:val="Normal"/>
    <w:rsid w:val="00F7569F"/>
    <w:pPr>
      <w:numPr>
        <w:ilvl w:val="8"/>
        <w:numId w:val="16"/>
      </w:numPr>
      <w:spacing w:line="360" w:lineRule="auto"/>
    </w:pPr>
    <w:rPr>
      <w:rFonts w:ascii="Times New Roman" w:hAnsi="Times New Roman"/>
      <w:sz w:val="24"/>
      <w:szCs w:val="20"/>
    </w:rPr>
  </w:style>
  <w:style w:type="character" w:customStyle="1" w:styleId="reflex3-block">
    <w:name w:val="reflex3-block"/>
    <w:basedOn w:val="DefaultParagraphFont"/>
    <w:rsid w:val="00774251"/>
  </w:style>
  <w:style w:type="character" w:styleId="Hyperlink">
    <w:name w:val="Hyperlink"/>
    <w:basedOn w:val="DefaultParagraphFont"/>
    <w:uiPriority w:val="99"/>
    <w:unhideWhenUsed/>
    <w:rsid w:val="00774251"/>
    <w:rPr>
      <w:color w:val="0000FF"/>
      <w:u w:val="single"/>
    </w:rPr>
  </w:style>
  <w:style w:type="character" w:customStyle="1" w:styleId="reflex3-alt">
    <w:name w:val="reflex3-alt"/>
    <w:basedOn w:val="DefaultParagraphFont"/>
    <w:rsid w:val="00774251"/>
  </w:style>
  <w:style w:type="character" w:customStyle="1" w:styleId="solext3">
    <w:name w:val="solext3"/>
    <w:basedOn w:val="DefaultParagraphFont"/>
    <w:rsid w:val="00774251"/>
  </w:style>
  <w:style w:type="character" w:customStyle="1" w:styleId="solext4">
    <w:name w:val="solext4"/>
    <w:basedOn w:val="DefaultParagraphFont"/>
    <w:rsid w:val="00774251"/>
  </w:style>
  <w:style w:type="character" w:styleId="CommentReference">
    <w:name w:val="annotation reference"/>
    <w:basedOn w:val="DefaultParagraphFont"/>
    <w:semiHidden/>
    <w:unhideWhenUsed/>
    <w:rsid w:val="00556B7F"/>
    <w:rPr>
      <w:sz w:val="16"/>
      <w:szCs w:val="16"/>
    </w:rPr>
  </w:style>
  <w:style w:type="paragraph" w:styleId="CommentText">
    <w:name w:val="annotation text"/>
    <w:basedOn w:val="Normal"/>
    <w:link w:val="CommentTextChar"/>
    <w:semiHidden/>
    <w:unhideWhenUsed/>
    <w:rsid w:val="00556B7F"/>
    <w:rPr>
      <w:sz w:val="20"/>
      <w:szCs w:val="20"/>
    </w:rPr>
  </w:style>
  <w:style w:type="character" w:customStyle="1" w:styleId="CommentTextChar">
    <w:name w:val="Comment Text Char"/>
    <w:basedOn w:val="DefaultParagraphFont"/>
    <w:link w:val="CommentText"/>
    <w:semiHidden/>
    <w:rsid w:val="00556B7F"/>
    <w:rPr>
      <w:rFonts w:ascii="Arial" w:hAnsi="Arial"/>
      <w:lang w:eastAsia="en-US"/>
    </w:rPr>
  </w:style>
  <w:style w:type="paragraph" w:styleId="CommentSubject">
    <w:name w:val="annotation subject"/>
    <w:basedOn w:val="CommentText"/>
    <w:next w:val="CommentText"/>
    <w:link w:val="CommentSubjectChar"/>
    <w:semiHidden/>
    <w:unhideWhenUsed/>
    <w:rsid w:val="00556B7F"/>
    <w:rPr>
      <w:b/>
      <w:bCs/>
    </w:rPr>
  </w:style>
  <w:style w:type="character" w:customStyle="1" w:styleId="CommentSubjectChar">
    <w:name w:val="Comment Subject Char"/>
    <w:basedOn w:val="CommentTextChar"/>
    <w:link w:val="CommentSubject"/>
    <w:semiHidden/>
    <w:rsid w:val="00556B7F"/>
    <w:rPr>
      <w:rFonts w:ascii="Arial" w:hAnsi="Arial"/>
      <w:b/>
      <w:bCs/>
      <w:lang w:eastAsia="en-US"/>
    </w:rPr>
  </w:style>
  <w:style w:type="paragraph" w:styleId="Revision">
    <w:name w:val="Revision"/>
    <w:hidden/>
    <w:uiPriority w:val="99"/>
    <w:semiHidden/>
    <w:rsid w:val="00556B7F"/>
    <w:rPr>
      <w:rFonts w:ascii="Arial" w:hAnsi="Arial"/>
      <w:sz w:val="22"/>
      <w:szCs w:val="24"/>
      <w:lang w:eastAsia="en-US"/>
    </w:rPr>
  </w:style>
  <w:style w:type="character" w:customStyle="1" w:styleId="Heading4Char">
    <w:name w:val="Heading 4 Char"/>
    <w:basedOn w:val="DefaultParagraphFont"/>
    <w:link w:val="Heading4"/>
    <w:semiHidden/>
    <w:rsid w:val="009B461E"/>
    <w:rPr>
      <w:rFonts w:asciiTheme="majorHAnsi" w:eastAsiaTheme="majorEastAsia" w:hAnsiTheme="majorHAnsi" w:cstheme="majorBidi"/>
      <w:i/>
      <w:iCs/>
      <w:color w:val="365F91" w:themeColor="accent1" w:themeShade="BF"/>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F4823-E226-F34D-AE77-21790C04A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19</Pages>
  <Words>5027</Words>
  <Characters>28656</Characters>
  <Application>Microsoft Macintosh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Paperny</dc:creator>
  <cp:lastModifiedBy>F Private</cp:lastModifiedBy>
  <cp:revision>5</cp:revision>
  <dcterms:created xsi:type="dcterms:W3CDTF">2021-02-12T17:31:00Z</dcterms:created>
  <dcterms:modified xsi:type="dcterms:W3CDTF">2021-02-12T21:36:00Z</dcterms:modified>
</cp:coreProperties>
</file>