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1F6DE" w14:textId="6A5693EB" w:rsidR="004F2CA6" w:rsidRPr="00BE35F9" w:rsidRDefault="004F2CA6" w:rsidP="004F2CA6">
      <w:pPr>
        <w:pStyle w:val="Heading1"/>
        <w:spacing w:before="0" w:line="240" w:lineRule="auto"/>
        <w:ind w:right="-34"/>
        <w:jc w:val="center"/>
        <w:rPr>
          <w:rFonts w:ascii="Times New Roman" w:hAnsi="Times New Roman" w:cs="Times New Roman"/>
          <w:b w:val="0"/>
          <w:sz w:val="28"/>
          <w:lang w:val="en-CA"/>
        </w:rPr>
      </w:pPr>
      <w:r w:rsidRPr="00BE35F9">
        <w:rPr>
          <w:rFonts w:ascii="Times New Roman" w:hAnsi="Times New Roman" w:cs="Times New Roman"/>
          <w:sz w:val="32"/>
          <w:szCs w:val="32"/>
          <w:lang w:val="en-CA"/>
        </w:rPr>
        <w:t>TRIAL HEARING REQUIREMENTS CHECKLIST</w:t>
      </w:r>
    </w:p>
    <w:p w14:paraId="03889238" w14:textId="77777777" w:rsidR="004F2CA6" w:rsidRPr="00BE35F9" w:rsidRDefault="004F2CA6" w:rsidP="004F2CA6">
      <w:pPr>
        <w:spacing w:after="300" w:line="240" w:lineRule="auto"/>
        <w:jc w:val="center"/>
        <w:rPr>
          <w:rFonts w:ascii="Times New Roman" w:hAnsi="Times New Roman" w:cs="Times New Roman"/>
          <w:b/>
          <w:szCs w:val="24"/>
          <w:lang w:val="en-CA"/>
        </w:rPr>
      </w:pPr>
      <w:r w:rsidRPr="00BE35F9">
        <w:rPr>
          <w:rFonts w:ascii="Times New Roman" w:hAnsi="Times New Roman" w:cs="Times New Roman"/>
          <w:b/>
          <w:szCs w:val="24"/>
          <w:lang w:val="en-CA"/>
        </w:rPr>
        <w:t xml:space="preserve">ONTARIO SUPERIOR COURT OF JUSTICE </w:t>
      </w:r>
      <w:r w:rsidRPr="00BE35F9">
        <w:rPr>
          <w:rFonts w:ascii="Times New Roman" w:hAnsi="Times New Roman" w:cs="Times New Roman"/>
          <w:b/>
          <w:szCs w:val="24"/>
          <w:lang w:val="en-CA"/>
        </w:rPr>
        <w:br/>
        <w:t xml:space="preserve">(COMMERCIAL LIST) </w:t>
      </w:r>
    </w:p>
    <w:p w14:paraId="13B19F3F" w14:textId="2696B896" w:rsidR="00C9769A" w:rsidRPr="00BE35F9" w:rsidRDefault="001E0397" w:rsidP="0007112E">
      <w:pPr>
        <w:jc w:val="both"/>
        <w:rPr>
          <w:rFonts w:ascii="Times New Roman" w:hAnsi="Times New Roman" w:cs="Times New Roman"/>
          <w:lang w:val="en-CA"/>
        </w:rPr>
      </w:pPr>
      <w:r w:rsidRPr="00BE35F9">
        <w:rPr>
          <w:rFonts w:ascii="Times New Roman" w:hAnsi="Times New Roman" w:cs="Times New Roman"/>
          <w:lang w:val="en-CA"/>
        </w:rPr>
        <w:t xml:space="preserve">When </w:t>
      </w:r>
      <w:r w:rsidR="003103E3">
        <w:rPr>
          <w:rFonts w:ascii="Times New Roman" w:hAnsi="Times New Roman" w:cs="Times New Roman"/>
          <w:lang w:val="en-CA"/>
        </w:rPr>
        <w:t xml:space="preserve">counsel and </w:t>
      </w:r>
      <w:r w:rsidRPr="00BE35F9">
        <w:rPr>
          <w:rFonts w:ascii="Times New Roman" w:hAnsi="Times New Roman" w:cs="Times New Roman"/>
          <w:lang w:val="en-CA"/>
        </w:rPr>
        <w:t xml:space="preserve">parties attend their appointment to set a trial date under Part VIII of the </w:t>
      </w:r>
      <w:r w:rsidRPr="00BE35F9">
        <w:rPr>
          <w:rFonts w:ascii="Times New Roman" w:hAnsi="Times New Roman" w:cs="Times New Roman"/>
          <w:b/>
          <w:bCs/>
          <w:lang w:val="en-CA"/>
        </w:rPr>
        <w:t>Commercial List Practice Direction</w:t>
      </w:r>
      <w:r w:rsidRPr="00BE35F9">
        <w:rPr>
          <w:rFonts w:ascii="Times New Roman" w:hAnsi="Times New Roman" w:cs="Times New Roman"/>
          <w:lang w:val="en-CA"/>
        </w:rPr>
        <w:t>, paragraph 23, they shall come prepared to address the following topics:</w:t>
      </w:r>
    </w:p>
    <w:p w14:paraId="08B0EB56" w14:textId="1DC237D3" w:rsidR="0059191D" w:rsidRDefault="0059191D" w:rsidP="000711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CA"/>
        </w:rPr>
      </w:pPr>
      <w:r w:rsidRPr="00BE35F9">
        <w:rPr>
          <w:rFonts w:ascii="Times New Roman" w:hAnsi="Times New Roman" w:cs="Times New Roman"/>
          <w:lang w:val="en-CA"/>
        </w:rPr>
        <w:t>The names and order of anticipated fact witnesses, the length of their testimony (chief/cross/re-exam) – witness lists with time estimates should be exchanged in advance</w:t>
      </w:r>
      <w:r w:rsidR="00AF610C" w:rsidRPr="00BE35F9">
        <w:rPr>
          <w:rFonts w:ascii="Times New Roman" w:hAnsi="Times New Roman" w:cs="Times New Roman"/>
          <w:lang w:val="en-CA"/>
        </w:rPr>
        <w:t xml:space="preserve"> and the parties must have copies of these available for the </w:t>
      </w:r>
      <w:r w:rsidR="00193146">
        <w:rPr>
          <w:rFonts w:ascii="Times New Roman" w:hAnsi="Times New Roman" w:cs="Times New Roman"/>
          <w:lang w:val="en-CA"/>
        </w:rPr>
        <w:t>C</w:t>
      </w:r>
      <w:r w:rsidR="00AF610C" w:rsidRPr="00BE35F9">
        <w:rPr>
          <w:rFonts w:ascii="Times New Roman" w:hAnsi="Times New Roman" w:cs="Times New Roman"/>
          <w:lang w:val="en-CA"/>
        </w:rPr>
        <w:t>ourt</w:t>
      </w:r>
      <w:r w:rsidR="00D1772B">
        <w:rPr>
          <w:rFonts w:ascii="Times New Roman" w:hAnsi="Times New Roman" w:cs="Times New Roman"/>
          <w:lang w:val="en-CA"/>
        </w:rPr>
        <w:t xml:space="preserve">. </w:t>
      </w:r>
      <w:r w:rsidR="00F74D86">
        <w:rPr>
          <w:rFonts w:ascii="Times New Roman" w:hAnsi="Times New Roman" w:cs="Times New Roman"/>
          <w:lang w:val="en-CA"/>
        </w:rPr>
        <w:t xml:space="preserve">Trial dates are fixed based on these estimates, </w:t>
      </w:r>
      <w:r w:rsidR="004F73A2">
        <w:rPr>
          <w:rFonts w:ascii="Times New Roman" w:hAnsi="Times New Roman" w:cs="Times New Roman"/>
          <w:lang w:val="en-CA"/>
        </w:rPr>
        <w:t>and p</w:t>
      </w:r>
      <w:r w:rsidR="009472FA">
        <w:rPr>
          <w:rFonts w:ascii="Times New Roman" w:hAnsi="Times New Roman" w:cs="Times New Roman"/>
          <w:lang w:val="en-CA"/>
        </w:rPr>
        <w:t>arties should assume that they will be held</w:t>
      </w:r>
      <w:r w:rsidR="004F73A2">
        <w:rPr>
          <w:rFonts w:ascii="Times New Roman" w:hAnsi="Times New Roman" w:cs="Times New Roman"/>
          <w:lang w:val="en-CA"/>
        </w:rPr>
        <w:t xml:space="preserve"> to them.</w:t>
      </w:r>
    </w:p>
    <w:p w14:paraId="5E74D674" w14:textId="77777777" w:rsidR="00D1772B" w:rsidRPr="00BE35F9" w:rsidRDefault="00D1772B" w:rsidP="0007112E">
      <w:pPr>
        <w:pStyle w:val="ListParagraph"/>
        <w:jc w:val="both"/>
        <w:rPr>
          <w:rFonts w:ascii="Times New Roman" w:hAnsi="Times New Roman" w:cs="Times New Roman"/>
          <w:lang w:val="en-CA"/>
        </w:rPr>
      </w:pPr>
    </w:p>
    <w:p w14:paraId="30698D64" w14:textId="25C62568" w:rsidR="0059191D" w:rsidRDefault="0059191D" w:rsidP="000711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CA"/>
        </w:rPr>
      </w:pPr>
      <w:r w:rsidRPr="00BE35F9">
        <w:rPr>
          <w:rFonts w:ascii="Times New Roman" w:hAnsi="Times New Roman" w:cs="Times New Roman"/>
          <w:lang w:val="en-CA"/>
        </w:rPr>
        <w:t>The anticipated number of experts, areas of expertise, timetable for exchange of expert reports, any possible areas of agreement</w:t>
      </w:r>
      <w:r w:rsidR="004F73A2">
        <w:rPr>
          <w:rFonts w:ascii="Times New Roman" w:hAnsi="Times New Roman" w:cs="Times New Roman"/>
          <w:lang w:val="en-CA"/>
        </w:rPr>
        <w:t xml:space="preserve"> (qualification</w:t>
      </w:r>
      <w:r w:rsidR="005F5E11">
        <w:rPr>
          <w:rFonts w:ascii="Times New Roman" w:hAnsi="Times New Roman" w:cs="Times New Roman"/>
          <w:lang w:val="en-CA"/>
        </w:rPr>
        <w:t>, filing of reports)</w:t>
      </w:r>
      <w:r w:rsidRPr="00BE35F9">
        <w:rPr>
          <w:rFonts w:ascii="Times New Roman" w:hAnsi="Times New Roman" w:cs="Times New Roman"/>
          <w:lang w:val="en-CA"/>
        </w:rPr>
        <w:t>, length of testimony (to be included on the witness lists)</w:t>
      </w:r>
      <w:r w:rsidR="002860D7">
        <w:rPr>
          <w:rFonts w:ascii="Times New Roman" w:hAnsi="Times New Roman" w:cs="Times New Roman"/>
          <w:lang w:val="en-CA"/>
        </w:rPr>
        <w:t>.</w:t>
      </w:r>
    </w:p>
    <w:p w14:paraId="50232DFB" w14:textId="77777777" w:rsidR="002860D7" w:rsidRPr="002860D7" w:rsidRDefault="002860D7" w:rsidP="0007112E">
      <w:pPr>
        <w:pStyle w:val="ListParagraph"/>
        <w:jc w:val="both"/>
        <w:rPr>
          <w:rFonts w:ascii="Times New Roman" w:hAnsi="Times New Roman" w:cs="Times New Roman"/>
          <w:lang w:val="en-CA"/>
        </w:rPr>
      </w:pPr>
    </w:p>
    <w:p w14:paraId="4074829B" w14:textId="55A7E9EE" w:rsidR="0059191D" w:rsidRDefault="0059191D" w:rsidP="000711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CA"/>
        </w:rPr>
      </w:pPr>
      <w:r w:rsidRPr="00BE35F9">
        <w:rPr>
          <w:rFonts w:ascii="Times New Roman" w:hAnsi="Times New Roman" w:cs="Times New Roman"/>
          <w:lang w:val="en-CA"/>
        </w:rPr>
        <w:t>Any special requirements for out</w:t>
      </w:r>
      <w:r w:rsidR="00193146">
        <w:rPr>
          <w:rFonts w:ascii="Times New Roman" w:hAnsi="Times New Roman" w:cs="Times New Roman"/>
          <w:lang w:val="en-CA"/>
        </w:rPr>
        <w:t>-</w:t>
      </w:r>
      <w:r w:rsidRPr="00BE35F9">
        <w:rPr>
          <w:rFonts w:ascii="Times New Roman" w:hAnsi="Times New Roman" w:cs="Times New Roman"/>
          <w:lang w:val="en-CA"/>
        </w:rPr>
        <w:t>of</w:t>
      </w:r>
      <w:r w:rsidR="00193146">
        <w:rPr>
          <w:rFonts w:ascii="Times New Roman" w:hAnsi="Times New Roman" w:cs="Times New Roman"/>
          <w:lang w:val="en-CA"/>
        </w:rPr>
        <w:t>-</w:t>
      </w:r>
      <w:r w:rsidRPr="00BE35F9">
        <w:rPr>
          <w:rFonts w:ascii="Times New Roman" w:hAnsi="Times New Roman" w:cs="Times New Roman"/>
          <w:lang w:val="en-CA"/>
        </w:rPr>
        <w:t>town witnesses or witnesses who require a translator</w:t>
      </w:r>
      <w:r w:rsidR="005F5E11">
        <w:rPr>
          <w:rFonts w:ascii="Times New Roman" w:hAnsi="Times New Roman" w:cs="Times New Roman"/>
          <w:lang w:val="en-CA"/>
        </w:rPr>
        <w:t xml:space="preserve"> or other accommodation</w:t>
      </w:r>
      <w:r w:rsidR="002860D7">
        <w:rPr>
          <w:rFonts w:ascii="Times New Roman" w:hAnsi="Times New Roman" w:cs="Times New Roman"/>
          <w:lang w:val="en-CA"/>
        </w:rPr>
        <w:t>.</w:t>
      </w:r>
    </w:p>
    <w:p w14:paraId="360E5104" w14:textId="77777777" w:rsidR="002860D7" w:rsidRPr="00BE35F9" w:rsidRDefault="002860D7" w:rsidP="0007112E">
      <w:pPr>
        <w:pStyle w:val="ListParagraph"/>
        <w:jc w:val="both"/>
        <w:rPr>
          <w:rFonts w:ascii="Times New Roman" w:hAnsi="Times New Roman" w:cs="Times New Roman"/>
          <w:lang w:val="en-CA"/>
        </w:rPr>
      </w:pPr>
    </w:p>
    <w:p w14:paraId="415B7CE6" w14:textId="0A3E6F67" w:rsidR="0059191D" w:rsidRPr="00BE35F9" w:rsidRDefault="0059191D" w:rsidP="000711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CA"/>
        </w:rPr>
      </w:pPr>
      <w:r w:rsidRPr="00BE35F9">
        <w:rPr>
          <w:rFonts w:ascii="Times New Roman" w:hAnsi="Times New Roman" w:cs="Times New Roman"/>
          <w:lang w:val="en-CA"/>
        </w:rPr>
        <w:t>Pre-trial steps to be completed:</w:t>
      </w:r>
    </w:p>
    <w:p w14:paraId="18447539" w14:textId="667AB4E2" w:rsidR="0059191D" w:rsidRPr="00BE35F9" w:rsidRDefault="0059191D" w:rsidP="0007112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lang w:val="en-CA"/>
        </w:rPr>
      </w:pPr>
      <w:r w:rsidRPr="00BE35F9">
        <w:rPr>
          <w:rFonts w:ascii="Times New Roman" w:hAnsi="Times New Roman" w:cs="Times New Roman"/>
          <w:lang w:val="en-CA"/>
        </w:rPr>
        <w:t>Pleading amendments</w:t>
      </w:r>
    </w:p>
    <w:p w14:paraId="0C7A35DF" w14:textId="351123B3" w:rsidR="0059191D" w:rsidRPr="00BE35F9" w:rsidRDefault="0059191D" w:rsidP="0007112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lang w:val="en-CA"/>
        </w:rPr>
      </w:pPr>
      <w:r w:rsidRPr="00BE35F9">
        <w:rPr>
          <w:rFonts w:ascii="Times New Roman" w:hAnsi="Times New Roman" w:cs="Times New Roman"/>
          <w:lang w:val="en-CA"/>
        </w:rPr>
        <w:t>Documentary discovery</w:t>
      </w:r>
    </w:p>
    <w:p w14:paraId="6D936164" w14:textId="64A132A1" w:rsidR="0059191D" w:rsidRPr="00BE35F9" w:rsidRDefault="0059191D" w:rsidP="0007112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lang w:val="en-CA"/>
        </w:rPr>
      </w:pPr>
      <w:r w:rsidRPr="00BE35F9">
        <w:rPr>
          <w:rFonts w:ascii="Times New Roman" w:hAnsi="Times New Roman" w:cs="Times New Roman"/>
          <w:lang w:val="en-CA"/>
        </w:rPr>
        <w:t>Oral discovery</w:t>
      </w:r>
    </w:p>
    <w:p w14:paraId="17204094" w14:textId="1770C7D4" w:rsidR="0059191D" w:rsidRPr="00BE35F9" w:rsidRDefault="0059191D" w:rsidP="0007112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lang w:val="en-CA"/>
        </w:rPr>
      </w:pPr>
      <w:r w:rsidRPr="00BE35F9">
        <w:rPr>
          <w:rFonts w:ascii="Times New Roman" w:hAnsi="Times New Roman" w:cs="Times New Roman"/>
          <w:lang w:val="en-CA"/>
        </w:rPr>
        <w:t>Out of court examinations</w:t>
      </w:r>
      <w:r w:rsidR="00411961">
        <w:rPr>
          <w:rFonts w:ascii="Times New Roman" w:hAnsi="Times New Roman" w:cs="Times New Roman"/>
          <w:lang w:val="en-CA"/>
        </w:rPr>
        <w:t xml:space="preserve">, </w:t>
      </w:r>
      <w:r w:rsidR="00640F94">
        <w:rPr>
          <w:rFonts w:ascii="Times New Roman" w:hAnsi="Times New Roman" w:cs="Times New Roman"/>
          <w:lang w:val="en-CA"/>
        </w:rPr>
        <w:t>transcripts</w:t>
      </w:r>
      <w:r w:rsidR="00411961">
        <w:rPr>
          <w:rFonts w:ascii="Times New Roman" w:hAnsi="Times New Roman" w:cs="Times New Roman"/>
          <w:lang w:val="en-CA"/>
        </w:rPr>
        <w:t xml:space="preserve"> and any agreement re: read-ins</w:t>
      </w:r>
    </w:p>
    <w:p w14:paraId="1CFAEDCA" w14:textId="58DB94EA" w:rsidR="0059191D" w:rsidRPr="00BE35F9" w:rsidRDefault="0059191D" w:rsidP="0007112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lang w:val="en-CA"/>
        </w:rPr>
      </w:pPr>
      <w:r w:rsidRPr="00BE35F9">
        <w:rPr>
          <w:rFonts w:ascii="Times New Roman" w:hAnsi="Times New Roman" w:cs="Times New Roman"/>
          <w:lang w:val="en-CA"/>
        </w:rPr>
        <w:t xml:space="preserve">Motions </w:t>
      </w:r>
    </w:p>
    <w:p w14:paraId="7AECC552" w14:textId="3169852F" w:rsidR="00AF610C" w:rsidRPr="00BE35F9" w:rsidRDefault="00AF610C" w:rsidP="0007112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lang w:val="en-CA"/>
        </w:rPr>
      </w:pPr>
      <w:r w:rsidRPr="00BE35F9">
        <w:rPr>
          <w:rFonts w:ascii="Times New Roman" w:hAnsi="Times New Roman" w:cs="Times New Roman"/>
          <w:lang w:val="en-CA"/>
        </w:rPr>
        <w:t>Filing of trial record</w:t>
      </w:r>
    </w:p>
    <w:p w14:paraId="38273936" w14:textId="4C542054" w:rsidR="00AF610C" w:rsidRPr="00BE35F9" w:rsidRDefault="00AF610C" w:rsidP="0007112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lang w:val="en-CA"/>
        </w:rPr>
      </w:pPr>
      <w:r w:rsidRPr="00697A9C">
        <w:rPr>
          <w:rFonts w:ascii="Times New Roman" w:hAnsi="Times New Roman" w:cs="Times New Roman"/>
          <w:i/>
          <w:iCs/>
          <w:lang w:val="en-CA"/>
        </w:rPr>
        <w:t xml:space="preserve">Evidence </w:t>
      </w:r>
      <w:r w:rsidR="00640F94" w:rsidRPr="00697A9C">
        <w:rPr>
          <w:rFonts w:ascii="Times New Roman" w:hAnsi="Times New Roman" w:cs="Times New Roman"/>
          <w:i/>
          <w:iCs/>
          <w:lang w:val="en-CA"/>
        </w:rPr>
        <w:t>A</w:t>
      </w:r>
      <w:r w:rsidRPr="00697A9C">
        <w:rPr>
          <w:rFonts w:ascii="Times New Roman" w:hAnsi="Times New Roman" w:cs="Times New Roman"/>
          <w:i/>
          <w:iCs/>
          <w:lang w:val="en-CA"/>
        </w:rPr>
        <w:t>ct</w:t>
      </w:r>
      <w:r w:rsidRPr="00BE35F9">
        <w:rPr>
          <w:rFonts w:ascii="Times New Roman" w:hAnsi="Times New Roman" w:cs="Times New Roman"/>
          <w:lang w:val="en-CA"/>
        </w:rPr>
        <w:t xml:space="preserve"> notices</w:t>
      </w:r>
    </w:p>
    <w:p w14:paraId="223D6D90" w14:textId="4631207B" w:rsidR="00AF610C" w:rsidRPr="00BE35F9" w:rsidRDefault="00AF610C" w:rsidP="0007112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lang w:val="en-CA"/>
        </w:rPr>
      </w:pPr>
      <w:r w:rsidRPr="00BE35F9">
        <w:rPr>
          <w:rFonts w:ascii="Times New Roman" w:hAnsi="Times New Roman" w:cs="Times New Roman"/>
          <w:lang w:val="en-CA"/>
        </w:rPr>
        <w:t>Requests to Admit</w:t>
      </w:r>
    </w:p>
    <w:p w14:paraId="65B7D6C3" w14:textId="526918BF" w:rsidR="00AF610C" w:rsidRDefault="00AF610C" w:rsidP="0007112E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lang w:val="en-CA"/>
        </w:rPr>
      </w:pPr>
      <w:r w:rsidRPr="00BE35F9">
        <w:rPr>
          <w:rFonts w:ascii="Times New Roman" w:hAnsi="Times New Roman" w:cs="Times New Roman"/>
          <w:lang w:val="en-CA"/>
        </w:rPr>
        <w:t xml:space="preserve">Witness </w:t>
      </w:r>
      <w:r w:rsidR="007C0CAD">
        <w:rPr>
          <w:rFonts w:ascii="Times New Roman" w:hAnsi="Times New Roman" w:cs="Times New Roman"/>
          <w:lang w:val="en-CA"/>
        </w:rPr>
        <w:t>L</w:t>
      </w:r>
      <w:r w:rsidRPr="00BE35F9">
        <w:rPr>
          <w:rFonts w:ascii="Times New Roman" w:hAnsi="Times New Roman" w:cs="Times New Roman"/>
          <w:lang w:val="en-CA"/>
        </w:rPr>
        <w:t>ists</w:t>
      </w:r>
    </w:p>
    <w:p w14:paraId="612E425F" w14:textId="77777777" w:rsidR="002860D7" w:rsidRPr="00BE35F9" w:rsidRDefault="002860D7" w:rsidP="0007112E">
      <w:pPr>
        <w:pStyle w:val="ListParagraph"/>
        <w:ind w:left="1440"/>
        <w:jc w:val="both"/>
        <w:rPr>
          <w:rFonts w:ascii="Times New Roman" w:hAnsi="Times New Roman" w:cs="Times New Roman"/>
          <w:lang w:val="en-CA"/>
        </w:rPr>
      </w:pPr>
    </w:p>
    <w:p w14:paraId="7742D2BB" w14:textId="52A8E3CC" w:rsidR="0059191D" w:rsidRDefault="0059191D" w:rsidP="000711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CA"/>
        </w:rPr>
      </w:pPr>
      <w:r w:rsidRPr="00BE35F9">
        <w:rPr>
          <w:rFonts w:ascii="Times New Roman" w:hAnsi="Times New Roman" w:cs="Times New Roman"/>
          <w:lang w:val="en-CA"/>
        </w:rPr>
        <w:t>Expected number of exhibits and any issues as to authenticity or proof</w:t>
      </w:r>
      <w:r w:rsidR="007C0CAD">
        <w:rPr>
          <w:rFonts w:ascii="Times New Roman" w:hAnsi="Times New Roman" w:cs="Times New Roman"/>
          <w:lang w:val="en-CA"/>
        </w:rPr>
        <w:t xml:space="preserve">: </w:t>
      </w:r>
      <w:r w:rsidR="007C0CAD" w:rsidRPr="007C0CAD">
        <w:rPr>
          <w:rFonts w:ascii="Times New Roman" w:hAnsi="Times New Roman" w:cs="Times New Roman"/>
          <w:i/>
          <w:iCs/>
          <w:lang w:val="en-CA"/>
        </w:rPr>
        <w:t>Gir</w:t>
      </w:r>
      <w:r w:rsidR="001A2FCC">
        <w:rPr>
          <w:rFonts w:ascii="Times New Roman" w:hAnsi="Times New Roman" w:cs="Times New Roman"/>
          <w:i/>
          <w:iCs/>
          <w:lang w:val="en-CA"/>
        </w:rPr>
        <w:t>ao</w:t>
      </w:r>
      <w:r w:rsidR="007C0CAD" w:rsidRPr="007C0CAD">
        <w:rPr>
          <w:rFonts w:ascii="Times New Roman" w:hAnsi="Times New Roman" w:cs="Times New Roman"/>
          <w:i/>
          <w:iCs/>
          <w:lang w:val="en-CA"/>
        </w:rPr>
        <w:t xml:space="preserve"> v. Cunningham</w:t>
      </w:r>
      <w:r w:rsidR="007C0CAD">
        <w:rPr>
          <w:rFonts w:ascii="Times New Roman" w:hAnsi="Times New Roman" w:cs="Times New Roman"/>
          <w:lang w:val="en-CA"/>
        </w:rPr>
        <w:t xml:space="preserve"> </w:t>
      </w:r>
      <w:r w:rsidR="001A2FCC">
        <w:rPr>
          <w:rFonts w:ascii="Times New Roman" w:hAnsi="Times New Roman" w:cs="Times New Roman"/>
          <w:lang w:val="en-CA"/>
        </w:rPr>
        <w:t xml:space="preserve">2020 ONCA 260 </w:t>
      </w:r>
      <w:r w:rsidR="007C0CAD">
        <w:rPr>
          <w:rFonts w:ascii="Times New Roman" w:hAnsi="Times New Roman" w:cs="Times New Roman"/>
          <w:lang w:val="en-CA"/>
        </w:rPr>
        <w:t>issues</w:t>
      </w:r>
      <w:r w:rsidR="001A2FCC">
        <w:rPr>
          <w:rFonts w:ascii="Times New Roman" w:hAnsi="Times New Roman" w:cs="Times New Roman"/>
          <w:lang w:val="en-CA"/>
        </w:rPr>
        <w:t>.</w:t>
      </w:r>
    </w:p>
    <w:p w14:paraId="2E8598BC" w14:textId="77777777" w:rsidR="002860D7" w:rsidRPr="00BE35F9" w:rsidRDefault="002860D7" w:rsidP="0007112E">
      <w:pPr>
        <w:pStyle w:val="ListParagraph"/>
        <w:jc w:val="both"/>
        <w:rPr>
          <w:rFonts w:ascii="Times New Roman" w:hAnsi="Times New Roman" w:cs="Times New Roman"/>
          <w:lang w:val="en-CA"/>
        </w:rPr>
      </w:pPr>
    </w:p>
    <w:p w14:paraId="3FAE8BB7" w14:textId="62D381A0" w:rsidR="0059191D" w:rsidRDefault="0059191D" w:rsidP="000711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CA"/>
        </w:rPr>
      </w:pPr>
      <w:r w:rsidRPr="00BE35F9">
        <w:rPr>
          <w:rFonts w:ascii="Times New Roman" w:hAnsi="Times New Roman" w:cs="Times New Roman"/>
          <w:lang w:val="en-CA"/>
        </w:rPr>
        <w:t>Admitted or agreed facts, chronologies, corporate charts, other tools</w:t>
      </w:r>
      <w:r w:rsidR="00066D03">
        <w:rPr>
          <w:rFonts w:ascii="Times New Roman" w:hAnsi="Times New Roman" w:cs="Times New Roman"/>
          <w:lang w:val="en-CA"/>
        </w:rPr>
        <w:t>.</w:t>
      </w:r>
    </w:p>
    <w:p w14:paraId="1E6A085E" w14:textId="77777777" w:rsidR="002860D7" w:rsidRPr="00BE35F9" w:rsidRDefault="002860D7" w:rsidP="0007112E">
      <w:pPr>
        <w:pStyle w:val="ListParagraph"/>
        <w:jc w:val="both"/>
        <w:rPr>
          <w:rFonts w:ascii="Times New Roman" w:hAnsi="Times New Roman" w:cs="Times New Roman"/>
          <w:lang w:val="en-CA"/>
        </w:rPr>
      </w:pPr>
    </w:p>
    <w:p w14:paraId="79AC1795" w14:textId="6720C1BF" w:rsidR="0059191D" w:rsidRPr="00BE35F9" w:rsidRDefault="0059191D" w:rsidP="0007112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en-CA"/>
        </w:rPr>
      </w:pPr>
      <w:r w:rsidRPr="00BE35F9">
        <w:rPr>
          <w:rFonts w:ascii="Times New Roman" w:hAnsi="Times New Roman" w:cs="Times New Roman"/>
          <w:lang w:val="en-CA"/>
        </w:rPr>
        <w:t>Courtroom requirements</w:t>
      </w:r>
      <w:r w:rsidR="00066D03">
        <w:rPr>
          <w:rFonts w:ascii="Times New Roman" w:hAnsi="Times New Roman" w:cs="Times New Roman"/>
          <w:lang w:val="en-CA"/>
        </w:rPr>
        <w:t>.</w:t>
      </w:r>
    </w:p>
    <w:p w14:paraId="389C699E" w14:textId="6610D509" w:rsidR="004F2CA6" w:rsidRPr="00BE35F9" w:rsidRDefault="0059191D" w:rsidP="0007112E">
      <w:pPr>
        <w:jc w:val="both"/>
        <w:rPr>
          <w:rFonts w:ascii="Times New Roman" w:hAnsi="Times New Roman" w:cs="Times New Roman"/>
        </w:rPr>
      </w:pPr>
      <w:r w:rsidRPr="00BE35F9">
        <w:rPr>
          <w:rFonts w:ascii="Times New Roman" w:hAnsi="Times New Roman" w:cs="Times New Roman"/>
          <w:lang w:val="en-CA"/>
        </w:rPr>
        <w:t>The trial date and length will be set based on the information that is provided.</w:t>
      </w:r>
      <w:r w:rsidR="00AF610C" w:rsidRPr="00BE35F9">
        <w:rPr>
          <w:rFonts w:ascii="Times New Roman" w:hAnsi="Times New Roman" w:cs="Times New Roman"/>
          <w:lang w:val="en-CA"/>
        </w:rPr>
        <w:t xml:space="preserve">  A timetable may be ordered for the exchange of expert reports and other pre-trial steps identified.</w:t>
      </w:r>
    </w:p>
    <w:sectPr w:rsidR="004F2CA6" w:rsidRPr="00BE35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E695C" w14:textId="77777777" w:rsidR="00B7124F" w:rsidRDefault="00B7124F" w:rsidP="00A833BB">
      <w:pPr>
        <w:spacing w:after="0" w:line="240" w:lineRule="auto"/>
      </w:pPr>
      <w:r>
        <w:separator/>
      </w:r>
    </w:p>
  </w:endnote>
  <w:endnote w:type="continuationSeparator" w:id="0">
    <w:p w14:paraId="02888F57" w14:textId="77777777" w:rsidR="00B7124F" w:rsidRDefault="00B7124F" w:rsidP="00A8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F79AE" w14:textId="77777777" w:rsidR="00B7124F" w:rsidRDefault="00B7124F" w:rsidP="00A833BB">
      <w:pPr>
        <w:spacing w:after="0" w:line="240" w:lineRule="auto"/>
      </w:pPr>
      <w:r>
        <w:separator/>
      </w:r>
    </w:p>
  </w:footnote>
  <w:footnote w:type="continuationSeparator" w:id="0">
    <w:p w14:paraId="7C8A1E89" w14:textId="77777777" w:rsidR="00B7124F" w:rsidRDefault="00B7124F" w:rsidP="00A83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D402F"/>
    <w:multiLevelType w:val="hybridMultilevel"/>
    <w:tmpl w:val="F194491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F27A9954-CB64-41B9-9C63-ED9E12BBA025}"/>
    <w:docVar w:name="dgnword-eventsink" w:val="957496680"/>
  </w:docVars>
  <w:rsids>
    <w:rsidRoot w:val="004F2CA6"/>
    <w:rsid w:val="00066D03"/>
    <w:rsid w:val="0007112E"/>
    <w:rsid w:val="000D0F66"/>
    <w:rsid w:val="00127B1E"/>
    <w:rsid w:val="00193146"/>
    <w:rsid w:val="001A2FCC"/>
    <w:rsid w:val="001E0397"/>
    <w:rsid w:val="00250C67"/>
    <w:rsid w:val="002860D7"/>
    <w:rsid w:val="003103E3"/>
    <w:rsid w:val="00347A57"/>
    <w:rsid w:val="00411961"/>
    <w:rsid w:val="004F2CA6"/>
    <w:rsid w:val="004F73A2"/>
    <w:rsid w:val="0059191D"/>
    <w:rsid w:val="005F5E11"/>
    <w:rsid w:val="00640F94"/>
    <w:rsid w:val="00697A9C"/>
    <w:rsid w:val="007C0CAD"/>
    <w:rsid w:val="009472FA"/>
    <w:rsid w:val="00A833BB"/>
    <w:rsid w:val="00AF610C"/>
    <w:rsid w:val="00B7124F"/>
    <w:rsid w:val="00BE35F9"/>
    <w:rsid w:val="00C9769A"/>
    <w:rsid w:val="00D1772B"/>
    <w:rsid w:val="00DE3DE0"/>
    <w:rsid w:val="00E14A5B"/>
    <w:rsid w:val="00F7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20AD4"/>
  <w15:chartTrackingRefBased/>
  <w15:docId w15:val="{4A2816C4-3471-477A-BF01-3FF0E94D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A6"/>
    <w:pPr>
      <w:spacing w:after="240" w:line="276" w:lineRule="auto"/>
    </w:pPr>
    <w:rPr>
      <w:rFonts w:ascii="Calibri" w:hAnsi="Calibri" w:cs="Calibri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2CA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CA6"/>
    <w:rPr>
      <w:rFonts w:asciiTheme="majorHAnsi" w:eastAsiaTheme="majorEastAsia" w:hAnsiTheme="majorHAnsi" w:cstheme="majorBidi"/>
      <w:b/>
      <w:bCs/>
      <w:sz w:val="36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591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Kimmel, Madam Justice Jessica (SCJ)</dc:creator>
  <cp:keywords/>
  <dc:description/>
  <cp:lastModifiedBy>Osborne, Justice Peter (SCJ)</cp:lastModifiedBy>
  <cp:revision>2</cp:revision>
  <dcterms:created xsi:type="dcterms:W3CDTF">2023-06-16T12:30:00Z</dcterms:created>
  <dcterms:modified xsi:type="dcterms:W3CDTF">2023-06-16T12:30:00Z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2023-06-06T15:11:39Z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85be943a-3ad2-4d2f-a414-e9aa0c53b760</vt:lpwstr>
  </property>
  <property fmtid="{D5CDD505-2E9C-101B-9397-08002B2CF9AE}" pid="8" name="MSIP_Label_034a106e-6316-442c-ad35-738afd673d2b_ContentBits">
    <vt:lpwstr>0</vt:lpwstr>
  </property>
</Properties>
</file>