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FC8D6" w14:textId="77777777" w:rsidR="004420BC" w:rsidRPr="00742496" w:rsidRDefault="00F221A2" w:rsidP="00852CA3">
      <w:pPr>
        <w:pStyle w:val="StyleCourtFile"/>
      </w:pPr>
      <w:bookmarkStart w:id="0" w:name="FormDO"/>
      <w:r>
        <w:t xml:space="preserve">Court File No.:  </w:t>
      </w:r>
      <w:r>
        <w:rPr>
          <w:rStyle w:val="Prompt"/>
        </w:rPr>
        <w:t>xxxxxxxx-CP</w:t>
      </w:r>
    </w:p>
    <w:p w14:paraId="3566B666" w14:textId="513F33C5" w:rsidR="00284B58" w:rsidRDefault="00F221A2" w:rsidP="000B1FE6">
      <w:pPr>
        <w:pStyle w:val="Court"/>
        <w:spacing w:after="480"/>
      </w:pPr>
      <w:bookmarkStart w:id="1" w:name="court"/>
      <w:r w:rsidRPr="00BB1663">
        <w:rPr>
          <w:rStyle w:val="Italic"/>
        </w:rPr>
        <w:t>ONTARIO</w:t>
      </w:r>
      <w:r w:rsidRPr="00742496">
        <w:br/>
        <w:t>SUPERIOR COURT OF JUSTICE</w:t>
      </w:r>
      <w:bookmarkEnd w:id="1"/>
    </w:p>
    <w:tbl>
      <w:tblPr>
        <w:tblW w:w="5000" w:type="pct"/>
        <w:tblLook w:val="0000" w:firstRow="0" w:lastRow="0" w:firstColumn="0" w:lastColumn="0" w:noHBand="0" w:noVBand="0"/>
      </w:tblPr>
      <w:tblGrid>
        <w:gridCol w:w="4657"/>
        <w:gridCol w:w="296"/>
        <w:gridCol w:w="4407"/>
      </w:tblGrid>
      <w:tr w:rsidR="000A5BF4" w14:paraId="17A6F9F7" w14:textId="77777777" w:rsidTr="004A58E2">
        <w:trPr>
          <w:cantSplit/>
        </w:trPr>
        <w:tc>
          <w:tcPr>
            <w:tcW w:w="1727" w:type="pct"/>
          </w:tcPr>
          <w:p w14:paraId="40704218" w14:textId="77777777" w:rsidR="004420BC" w:rsidRDefault="00F221A2" w:rsidP="004A58E2">
            <w:pPr>
              <w:pStyle w:val="TableText"/>
              <w:spacing w:before="0" w:after="0"/>
            </w:pPr>
            <w:r w:rsidRPr="005949CB">
              <w:t>THE HONOURABLE</w:t>
            </w:r>
          </w:p>
          <w:p w14:paraId="2DA460CC" w14:textId="77777777" w:rsidR="004420BC" w:rsidRDefault="004420BC" w:rsidP="004A58E2">
            <w:pPr>
              <w:pStyle w:val="TableText"/>
              <w:spacing w:before="0" w:after="0"/>
            </w:pPr>
          </w:p>
          <w:p w14:paraId="16222FEE" w14:textId="77777777" w:rsidR="004420BC" w:rsidRPr="005949CB" w:rsidRDefault="00F221A2" w:rsidP="004A58E2">
            <w:pPr>
              <w:pStyle w:val="TableText"/>
              <w:spacing w:before="0" w:after="0"/>
            </w:pPr>
            <w:r w:rsidRPr="005949CB">
              <w:t xml:space="preserve">JUSTICE </w:t>
            </w:r>
            <w:r>
              <w:t>[</w:t>
            </w:r>
            <w:r w:rsidRPr="003E2FBF">
              <w:rPr>
                <w:i/>
              </w:rPr>
              <w:t>name</w:t>
            </w:r>
            <w:r>
              <w:t>]</w:t>
            </w:r>
          </w:p>
        </w:tc>
        <w:tc>
          <w:tcPr>
            <w:tcW w:w="15" w:type="pct"/>
          </w:tcPr>
          <w:p w14:paraId="38956B51" w14:textId="77777777" w:rsidR="004420BC" w:rsidRPr="005949CB" w:rsidRDefault="00F221A2" w:rsidP="004A58E2">
            <w:pPr>
              <w:pStyle w:val="TableText"/>
              <w:spacing w:before="0" w:after="0"/>
            </w:pPr>
            <w:r w:rsidRPr="005949CB">
              <w:t>)</w:t>
            </w:r>
            <w:r w:rsidRPr="005949CB">
              <w:br/>
              <w:t>)</w:t>
            </w:r>
            <w:r w:rsidRPr="005949CB">
              <w:br/>
              <w:t>)</w:t>
            </w:r>
            <w:r>
              <w:br/>
              <w:t>)</w:t>
            </w:r>
          </w:p>
        </w:tc>
        <w:tc>
          <w:tcPr>
            <w:tcW w:w="1636" w:type="pct"/>
          </w:tcPr>
          <w:p w14:paraId="5742E28F" w14:textId="77777777" w:rsidR="004420BC" w:rsidRDefault="00F221A2" w:rsidP="004A58E2">
            <w:pPr>
              <w:pStyle w:val="TableTextRight"/>
              <w:spacing w:before="0" w:after="0"/>
            </w:pPr>
            <w:r>
              <w:rPr>
                <w:rStyle w:val="Prompt"/>
              </w:rPr>
              <w:t xml:space="preserve"> [</w:t>
            </w:r>
            <w:r w:rsidRPr="003E2FBF">
              <w:rPr>
                <w:rStyle w:val="Prompt"/>
                <w:i/>
              </w:rPr>
              <w:t>day</w:t>
            </w:r>
            <w:r>
              <w:rPr>
                <w:rStyle w:val="Prompt"/>
              </w:rPr>
              <w:t>],</w:t>
            </w:r>
            <w:r w:rsidRPr="005949CB">
              <w:t xml:space="preserve"> THE </w:t>
            </w:r>
            <w:r>
              <w:rPr>
                <w:rStyle w:val="Prompt"/>
              </w:rPr>
              <w:t xml:space="preserve"> </w:t>
            </w:r>
          </w:p>
          <w:p w14:paraId="3BFA6383" w14:textId="77777777" w:rsidR="004420BC" w:rsidRDefault="004420BC" w:rsidP="004A58E2">
            <w:pPr>
              <w:pStyle w:val="TableTextRight"/>
              <w:spacing w:before="0" w:after="0"/>
            </w:pPr>
          </w:p>
          <w:p w14:paraId="0FC87115" w14:textId="77777777" w:rsidR="004420BC" w:rsidRPr="005949CB" w:rsidRDefault="00F221A2" w:rsidP="00E96E28">
            <w:pPr>
              <w:pStyle w:val="TableTextRight"/>
              <w:spacing w:before="0" w:after="0"/>
            </w:pPr>
            <w:r>
              <w:t xml:space="preserve"> [date] </w:t>
            </w:r>
            <w:r w:rsidRPr="005949CB">
              <w:t xml:space="preserve">DAY OF </w:t>
            </w:r>
            <w:r>
              <w:rPr>
                <w:noProof/>
              </w:rPr>
              <w:t>[</w:t>
            </w:r>
            <w:r w:rsidRPr="00E96E28">
              <w:rPr>
                <w:i/>
                <w:noProof/>
              </w:rPr>
              <w:t>month</w:t>
            </w:r>
            <w:r>
              <w:rPr>
                <w:noProof/>
              </w:rPr>
              <w:t>], 20xx</w:t>
            </w:r>
          </w:p>
        </w:tc>
      </w:tr>
    </w:tbl>
    <w:p w14:paraId="7BC9C418" w14:textId="77777777" w:rsidR="004420BC" w:rsidRPr="00284B58" w:rsidRDefault="00F221A2" w:rsidP="000B1FE6">
      <w:pPr>
        <w:pStyle w:val="SOCBetween"/>
        <w:spacing w:before="240"/>
        <w:rPr>
          <w:b/>
          <w:bCs/>
        </w:rPr>
      </w:pPr>
      <w:bookmarkStart w:id="2" w:name="StyleofCause"/>
      <w:r w:rsidRPr="004A58E2">
        <w:rPr>
          <w:rStyle w:val="SOCBetweenChar"/>
          <w:b/>
        </w:rPr>
        <w:t>BETWEEN</w:t>
      </w:r>
      <w:r w:rsidRPr="004A58E2">
        <w:rPr>
          <w:b/>
        </w:rPr>
        <w:t>:</w:t>
      </w:r>
    </w:p>
    <w:p w14:paraId="4B8FB857" w14:textId="55E7EDCF" w:rsidR="004420BC" w:rsidRDefault="000B1FE6" w:rsidP="0064500A">
      <w:pPr>
        <w:pStyle w:val="SOCPartyName"/>
      </w:pPr>
      <w:r>
        <w:rPr>
          <w:rStyle w:val="Prompt"/>
        </w:rPr>
        <w:t xml:space="preserve"> </w:t>
      </w:r>
      <w:r w:rsidR="00F221A2">
        <w:rPr>
          <w:rStyle w:val="Prompt"/>
        </w:rPr>
        <w:t>[</w:t>
      </w:r>
      <w:r w:rsidR="00F221A2" w:rsidRPr="008A264A">
        <w:rPr>
          <w:rStyle w:val="Prompt"/>
          <w:i/>
        </w:rPr>
        <w:t>name</w:t>
      </w:r>
      <w:r w:rsidR="00F221A2">
        <w:rPr>
          <w:rStyle w:val="Prompt"/>
          <w:i/>
        </w:rPr>
        <w:t>s</w:t>
      </w:r>
      <w:r w:rsidR="00F221A2" w:rsidRPr="008A264A">
        <w:rPr>
          <w:rStyle w:val="Prompt"/>
          <w:i/>
        </w:rPr>
        <w:t xml:space="preserve"> of Plaintiffs]</w:t>
      </w:r>
    </w:p>
    <w:p w14:paraId="639FC5DC" w14:textId="77777777" w:rsidR="004420BC" w:rsidRDefault="00F221A2" w:rsidP="0064500A">
      <w:pPr>
        <w:pStyle w:val="SOCP1Title"/>
      </w:pPr>
      <w:bookmarkStart w:id="3" w:name="SOCP1Title"/>
      <w:r>
        <w:t>Plaintiffs</w:t>
      </w:r>
      <w:bookmarkEnd w:id="3"/>
    </w:p>
    <w:p w14:paraId="0376641D" w14:textId="77777777" w:rsidR="004420BC" w:rsidRDefault="00F221A2" w:rsidP="0064500A">
      <w:pPr>
        <w:pStyle w:val="SOCAnd"/>
      </w:pPr>
      <w:r>
        <w:t>- and -</w:t>
      </w:r>
    </w:p>
    <w:p w14:paraId="6FEB622E" w14:textId="77777777" w:rsidR="004420BC" w:rsidRDefault="00F221A2" w:rsidP="0064500A">
      <w:pPr>
        <w:pStyle w:val="SOCPartyName"/>
      </w:pPr>
      <w:r>
        <w:rPr>
          <w:rStyle w:val="Prompt"/>
        </w:rPr>
        <w:t>[</w:t>
      </w:r>
      <w:r w:rsidRPr="008A264A">
        <w:rPr>
          <w:rStyle w:val="Prompt"/>
          <w:i/>
        </w:rPr>
        <w:t>names of Defendants</w:t>
      </w:r>
      <w:r>
        <w:rPr>
          <w:rStyle w:val="Prompt"/>
        </w:rPr>
        <w:t>]</w:t>
      </w:r>
    </w:p>
    <w:p w14:paraId="34228103" w14:textId="77777777" w:rsidR="004420BC" w:rsidRDefault="00F221A2" w:rsidP="0064500A">
      <w:pPr>
        <w:pStyle w:val="SOCP2Title"/>
      </w:pPr>
      <w:bookmarkStart w:id="4" w:name="SOCP2Title"/>
      <w:r>
        <w:t>Defendant</w:t>
      </w:r>
      <w:bookmarkEnd w:id="4"/>
      <w:r>
        <w:t>s</w:t>
      </w:r>
    </w:p>
    <w:p w14:paraId="2ABC2523" w14:textId="77777777" w:rsidR="004420BC" w:rsidRDefault="00F221A2" w:rsidP="004420BC">
      <w:pPr>
        <w:jc w:val="center"/>
      </w:pPr>
      <w:r>
        <w:t xml:space="preserve">Proceeding under the </w:t>
      </w:r>
      <w:r>
        <w:rPr>
          <w:i/>
        </w:rPr>
        <w:t>Class Proceedings Act</w:t>
      </w:r>
      <w:r>
        <w:t xml:space="preserve">, </w:t>
      </w:r>
      <w:r w:rsidRPr="005D4A95">
        <w:rPr>
          <w:i/>
        </w:rPr>
        <w:t>1992</w:t>
      </w:r>
    </w:p>
    <w:bookmarkEnd w:id="2"/>
    <w:p w14:paraId="2B7DB5BD" w14:textId="77777777" w:rsidR="004420BC" w:rsidRDefault="00F221A2" w:rsidP="000B1FE6">
      <w:pPr>
        <w:pStyle w:val="FormTitle"/>
        <w:spacing w:before="480" w:after="480"/>
      </w:pPr>
      <w:r w:rsidRPr="00742496">
        <w:t>ORDER</w:t>
      </w:r>
      <w:r>
        <w:rPr>
          <w:rStyle w:val="FootnoteReference"/>
        </w:rPr>
        <w:footnoteReference w:id="2"/>
      </w:r>
      <w:r>
        <w:br/>
        <w:t>(Discontinuance)</w:t>
      </w:r>
      <w:r>
        <w:rPr>
          <w:rStyle w:val="FootnoteReference"/>
        </w:rPr>
        <w:footnoteReference w:id="3"/>
      </w:r>
    </w:p>
    <w:p w14:paraId="155B7464" w14:textId="77777777" w:rsidR="004420BC" w:rsidRPr="00742496" w:rsidRDefault="00F221A2" w:rsidP="004420BC">
      <w:pPr>
        <w:pStyle w:val="DoubleSpaceTab"/>
      </w:pPr>
      <w:bookmarkStart w:id="5" w:name="_GoBack"/>
      <w:bookmarkEnd w:id="5"/>
      <w:r w:rsidRPr="00742496">
        <w:t>THIS MOTION</w:t>
      </w:r>
      <w:r>
        <w:t xml:space="preserve">, </w:t>
      </w:r>
      <w:r w:rsidRPr="00742496">
        <w:t xml:space="preserve">made by the </w:t>
      </w:r>
      <w:r>
        <w:rPr>
          <w:rStyle w:val="Plurals"/>
        </w:rPr>
        <w:t xml:space="preserve">Plaintiffs, </w:t>
      </w:r>
      <w:r>
        <w:t xml:space="preserve">on consent, </w:t>
      </w:r>
      <w:r w:rsidRPr="00742496">
        <w:t>for an Order</w:t>
      </w:r>
      <w:r>
        <w:t xml:space="preserve"> approving the discontinuance of</w:t>
      </w:r>
      <w:r w:rsidRPr="00742496">
        <w:t xml:space="preserve"> the within action</w:t>
      </w:r>
      <w:r>
        <w:t>,</w:t>
      </w:r>
      <w:r w:rsidRPr="00742496">
        <w:t xml:space="preserve"> </w:t>
      </w:r>
      <w:r>
        <w:t>[with/without] c</w:t>
      </w:r>
      <w:r w:rsidRPr="00742496">
        <w:t>osts</w:t>
      </w:r>
      <w:r>
        <w:t>,</w:t>
      </w:r>
      <w:r w:rsidRPr="00742496">
        <w:t xml:space="preserve"> </w:t>
      </w:r>
      <w:r>
        <w:t xml:space="preserve">and [with/without] prejudice, </w:t>
      </w:r>
      <w:r w:rsidRPr="00742496">
        <w:t xml:space="preserve">was </w:t>
      </w:r>
      <w:r>
        <w:t>heard</w:t>
      </w:r>
      <w:r w:rsidRPr="00742496">
        <w:t xml:space="preserve"> this day</w:t>
      </w:r>
      <w:r>
        <w:t xml:space="preserve"> [by judicial videoconference at (</w:t>
      </w:r>
      <w:r w:rsidRPr="00E523C4">
        <w:rPr>
          <w:i/>
        </w:rPr>
        <w:t>City</w:t>
      </w:r>
      <w:r>
        <w:t>)] [at</w:t>
      </w:r>
      <w:r w:rsidRPr="00742496">
        <w:t xml:space="preserve"> </w:t>
      </w:r>
      <w:r>
        <w:t>(</w:t>
      </w:r>
      <w:r w:rsidRPr="008A264A">
        <w:rPr>
          <w:i/>
        </w:rPr>
        <w:t>address of courthouse</w:t>
      </w:r>
      <w:r>
        <w:rPr>
          <w:i/>
        </w:rPr>
        <w:t>)</w:t>
      </w:r>
      <w:r>
        <w:rPr>
          <w:spacing w:val="-1"/>
          <w:lang w:val="en-US"/>
        </w:rPr>
        <w:t>],</w:t>
      </w:r>
      <w:r w:rsidRPr="0001447A">
        <w:rPr>
          <w:spacing w:val="-1"/>
          <w:lang w:val="en-US"/>
        </w:rPr>
        <w:t xml:space="preserve"> Ontario</w:t>
      </w:r>
      <w:r w:rsidRPr="00742496">
        <w:t>.</w:t>
      </w:r>
    </w:p>
    <w:p w14:paraId="708CD453" w14:textId="77777777" w:rsidR="004420BC" w:rsidRPr="00742496" w:rsidRDefault="00F221A2" w:rsidP="00852CA3">
      <w:pPr>
        <w:pStyle w:val="DoubleSpaceTab"/>
      </w:pPr>
      <w:r w:rsidRPr="0093311D">
        <w:rPr>
          <w:b/>
        </w:rPr>
        <w:t>ON READING</w:t>
      </w:r>
      <w:r w:rsidRPr="00742496">
        <w:t xml:space="preserve"> the </w:t>
      </w:r>
      <w:r>
        <w:t>materials filed, including the consent of the parties</w:t>
      </w:r>
      <w:r w:rsidRPr="00742496">
        <w:t>:</w:t>
      </w:r>
    </w:p>
    <w:p w14:paraId="65BA769A" w14:textId="77777777" w:rsidR="00E523C4" w:rsidRDefault="00F221A2" w:rsidP="004420BC">
      <w:pPr>
        <w:pStyle w:val="IFDNumL1"/>
      </w:pPr>
      <w:r w:rsidRPr="0093311D">
        <w:rPr>
          <w:b/>
        </w:rPr>
        <w:t>THIS COURT ORDERS</w:t>
      </w:r>
      <w:r w:rsidRPr="00742496">
        <w:t xml:space="preserve"> that the within action </w:t>
      </w:r>
      <w:r>
        <w:t>be and is hereby discontinued [if only as to some Defendants, add “as to the Defendant(s) (</w:t>
      </w:r>
      <w:r w:rsidRPr="00E523C4">
        <w:rPr>
          <w:i/>
        </w:rPr>
        <w:t>names</w:t>
      </w:r>
      <w:r>
        <w:t>)”].</w:t>
      </w:r>
    </w:p>
    <w:p w14:paraId="3D64D4ED" w14:textId="77777777" w:rsidR="0093311D" w:rsidRDefault="00F221A2" w:rsidP="004420BC">
      <w:pPr>
        <w:pStyle w:val="IFDNumL1"/>
      </w:pPr>
      <w:r w:rsidRPr="0093311D">
        <w:rPr>
          <w:b/>
        </w:rPr>
        <w:t>THIS COURT ORDERS</w:t>
      </w:r>
      <w:r>
        <w:rPr>
          <w:b/>
        </w:rPr>
        <w:t xml:space="preserve"> </w:t>
      </w:r>
      <w:r>
        <w:t xml:space="preserve">that the discontinuance of this action is a defence to a subsequent action by the Plaintiffs [or, if the action is already certified, “by the Class Members”], </w:t>
      </w:r>
      <w:r>
        <w:lastRenderedPageBreak/>
        <w:t>against the Defendants [or against the specific discontinued Defendants], arising from or related to the subject matter of the within action.</w:t>
      </w:r>
      <w:r>
        <w:rPr>
          <w:rStyle w:val="FootnoteReference"/>
        </w:rPr>
        <w:footnoteReference w:id="4"/>
      </w:r>
      <w:r>
        <w:t xml:space="preserve"> </w:t>
      </w:r>
    </w:p>
    <w:p w14:paraId="60495FE9" w14:textId="77777777" w:rsidR="004867F0" w:rsidRPr="009D0F8A" w:rsidRDefault="00F221A2" w:rsidP="004420BC">
      <w:pPr>
        <w:pStyle w:val="IFDNumL1"/>
      </w:pPr>
      <w:r>
        <w:rPr>
          <w:b/>
          <w:bCs/>
        </w:rPr>
        <w:t xml:space="preserve">THIS COURT ORDERS </w:t>
      </w:r>
      <w:r>
        <w:rPr>
          <w:bCs/>
        </w:rPr>
        <w:t>that Plaintiffs’ counsel [or, if the action is already certified, “Class Counsel”] shall provide notice of the discontinuance of this action in the form set out in Appendix “A” and in the manner set out in Appendix “B”.</w:t>
      </w:r>
      <w:r>
        <w:rPr>
          <w:rStyle w:val="FootnoteReference"/>
          <w:bCs/>
        </w:rPr>
        <w:footnoteReference w:id="5"/>
      </w:r>
    </w:p>
    <w:p w14:paraId="79F16959" w14:textId="77777777" w:rsidR="009D0F8A" w:rsidRPr="004867F0" w:rsidRDefault="00F221A2" w:rsidP="004420BC">
      <w:pPr>
        <w:pStyle w:val="IFDNumL1"/>
      </w:pPr>
      <w:r>
        <w:rPr>
          <w:b/>
          <w:bCs/>
        </w:rPr>
        <w:t>[Alternative notice provision]</w:t>
      </w:r>
      <w:r>
        <w:rPr>
          <w:bCs/>
        </w:rPr>
        <w:t xml:space="preserve"> </w:t>
      </w:r>
      <w:r>
        <w:rPr>
          <w:b/>
          <w:bCs/>
        </w:rPr>
        <w:t>THIS COURT DECLARES</w:t>
      </w:r>
      <w:r>
        <w:rPr>
          <w:bCs/>
        </w:rPr>
        <w:t xml:space="preserve"> that </w:t>
      </w:r>
      <w:r>
        <w:t xml:space="preserve">notice of the discontinuance of this action is not required under s. 19 of the </w:t>
      </w:r>
      <w:r>
        <w:rPr>
          <w:i/>
        </w:rPr>
        <w:t>Class Proceedings Act, 1992</w:t>
      </w:r>
      <w:r>
        <w:t>, S.O. 1992, c. 6, and is hereby dispensed with.</w:t>
      </w:r>
    </w:p>
    <w:p w14:paraId="3D637744" w14:textId="77777777" w:rsidR="004867F0" w:rsidRPr="004867F0" w:rsidRDefault="00F221A2" w:rsidP="00954DA8">
      <w:pPr>
        <w:pStyle w:val="IFDNumL1"/>
      </w:pPr>
      <w:r w:rsidRPr="004867F0">
        <w:rPr>
          <w:b/>
          <w:bCs/>
        </w:rPr>
        <w:t xml:space="preserve">THIS COURT ORDERS </w:t>
      </w:r>
      <w:r w:rsidRPr="004867F0">
        <w:rPr>
          <w:bCs/>
        </w:rPr>
        <w:t xml:space="preserve">that </w:t>
      </w:r>
      <w:r>
        <w:rPr>
          <w:bCs/>
        </w:rPr>
        <w:t>there be no costs of this motion.</w:t>
      </w:r>
    </w:p>
    <w:p w14:paraId="2BE32FF7" w14:textId="77777777" w:rsidR="008E0C28" w:rsidRDefault="00F221A2" w:rsidP="00954DA8">
      <w:pPr>
        <w:pStyle w:val="IFDNumL1"/>
      </w:pPr>
      <w:r>
        <w:rPr>
          <w:b/>
          <w:bCs/>
        </w:rPr>
        <w:t>[Alternative costs provision]</w:t>
      </w:r>
      <w:r>
        <w:rPr>
          <w:bCs/>
        </w:rPr>
        <w:t xml:space="preserve"> </w:t>
      </w:r>
      <w:r w:rsidRPr="004867F0">
        <w:rPr>
          <w:b/>
          <w:bCs/>
        </w:rPr>
        <w:t xml:space="preserve">THIS COURT ORDERS </w:t>
      </w:r>
      <w:r w:rsidRPr="004867F0">
        <w:rPr>
          <w:bCs/>
        </w:rPr>
        <w:t xml:space="preserve">that </w:t>
      </w:r>
      <w:r>
        <w:rPr>
          <w:bCs/>
        </w:rPr>
        <w:t>the Plaintiffs pay the Defendants [or the specific discontinued Defendant(s)] their costs of this proceeding [fixed in the amount of $●]</w:t>
      </w:r>
      <w:r>
        <w:t>.</w:t>
      </w:r>
    </w:p>
    <w:tbl>
      <w:tblPr>
        <w:tblW w:w="5000" w:type="pct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4641"/>
        <w:gridCol w:w="4719"/>
      </w:tblGrid>
      <w:tr w:rsidR="000A5BF4" w14:paraId="5FA8F4EB" w14:textId="77777777" w:rsidTr="004A58E2">
        <w:trPr>
          <w:trHeight w:val="432"/>
        </w:trPr>
        <w:tc>
          <w:tcPr>
            <w:tcW w:w="2479" w:type="pct"/>
          </w:tcPr>
          <w:p w14:paraId="45B3DC6A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  <w:tc>
          <w:tcPr>
            <w:tcW w:w="2521" w:type="pct"/>
            <w:tcBorders>
              <w:bottom w:val="single" w:sz="4" w:space="0" w:color="auto"/>
            </w:tcBorders>
          </w:tcPr>
          <w:p w14:paraId="201BA580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</w:tr>
      <w:tr w:rsidR="000A5BF4" w14:paraId="0B64967D" w14:textId="77777777" w:rsidTr="004A58E2">
        <w:tc>
          <w:tcPr>
            <w:tcW w:w="2479" w:type="pct"/>
          </w:tcPr>
          <w:p w14:paraId="6FC8B7E8" w14:textId="77777777" w:rsidR="004420BC" w:rsidRPr="00653BAB" w:rsidRDefault="004420BC" w:rsidP="00700710">
            <w:pPr>
              <w:pStyle w:val="SignLine"/>
              <w:keepNext/>
              <w:keepLines/>
            </w:pPr>
          </w:p>
        </w:tc>
        <w:tc>
          <w:tcPr>
            <w:tcW w:w="2521" w:type="pct"/>
            <w:tcBorders>
              <w:top w:val="single" w:sz="4" w:space="0" w:color="auto"/>
            </w:tcBorders>
          </w:tcPr>
          <w:p w14:paraId="024425A3" w14:textId="77777777" w:rsidR="004420BC" w:rsidRPr="003135B3" w:rsidRDefault="00F221A2" w:rsidP="00A207C0">
            <w:pPr>
              <w:pStyle w:val="SignLineCentre"/>
              <w:rPr>
                <w:rStyle w:val="Notesx"/>
              </w:rPr>
            </w:pPr>
            <w:r>
              <w:rPr>
                <w:lang w:val="en-US"/>
              </w:rPr>
              <w:t xml:space="preserve">The Honourable Justice </w:t>
            </w:r>
            <w:r w:rsidRPr="00440D7B">
              <w:rPr>
                <w:rStyle w:val="Prompt"/>
              </w:rPr>
              <w:t>[</w:t>
            </w:r>
            <w:r w:rsidRPr="00440D7B">
              <w:rPr>
                <w:rStyle w:val="Prompt"/>
                <w:rFonts w:ascii="Symbol" w:hAnsi="Symbol"/>
              </w:rPr>
              <w:sym w:font="Symbol" w:char="F0B7"/>
            </w:r>
            <w:r w:rsidRPr="00440D7B">
              <w:rPr>
                <w:rStyle w:val="Prompt"/>
              </w:rPr>
              <w:t>]</w:t>
            </w:r>
          </w:p>
        </w:tc>
      </w:tr>
    </w:tbl>
    <w:p w14:paraId="2CEDFCB3" w14:textId="77777777" w:rsidR="004420BC" w:rsidRDefault="004420BC" w:rsidP="004A58E2">
      <w:pPr>
        <w:spacing w:after="0"/>
      </w:pPr>
      <w:bookmarkStart w:id="6" w:name="start_back"/>
      <w:bookmarkEnd w:id="0"/>
      <w:bookmarkEnd w:id="6"/>
    </w:p>
    <w:sectPr w:rsidR="004420BC" w:rsidSect="00EA4A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67377" w14:textId="77777777" w:rsidR="00067450" w:rsidRDefault="00067450">
      <w:pPr>
        <w:spacing w:after="0"/>
      </w:pPr>
      <w:r>
        <w:separator/>
      </w:r>
    </w:p>
  </w:endnote>
  <w:endnote w:type="continuationSeparator" w:id="0">
    <w:p w14:paraId="6662A049" w14:textId="77777777" w:rsidR="00067450" w:rsidRDefault="0006745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0AF7E6" w14:textId="77777777" w:rsidR="00EA4A85" w:rsidRDefault="00EA4A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8174A" w14:textId="77777777" w:rsidR="00EA4A85" w:rsidRDefault="00EA4A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A148B" w14:textId="77777777" w:rsidR="00EA4A85" w:rsidRDefault="00EA4A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87E0E2" w14:textId="77777777" w:rsidR="00067450" w:rsidRDefault="00067450">
      <w:pPr>
        <w:spacing w:after="0"/>
      </w:pPr>
      <w:r>
        <w:separator/>
      </w:r>
    </w:p>
  </w:footnote>
  <w:footnote w:type="continuationSeparator" w:id="0">
    <w:p w14:paraId="3D91A43C" w14:textId="77777777" w:rsidR="00067450" w:rsidRDefault="00067450">
      <w:pPr>
        <w:spacing w:after="0"/>
      </w:pPr>
      <w:r>
        <w:continuationSeparator/>
      </w:r>
    </w:p>
  </w:footnote>
  <w:footnote w:type="continuationNotice" w:id="1">
    <w:p w14:paraId="69BC9A43" w14:textId="77777777" w:rsidR="00067450" w:rsidRDefault="00067450">
      <w:pPr>
        <w:spacing w:after="0"/>
      </w:pPr>
    </w:p>
  </w:footnote>
  <w:footnote w:id="2">
    <w:p w14:paraId="138FCB17" w14:textId="77777777" w:rsidR="00F34296" w:rsidRPr="00F34296" w:rsidRDefault="00F221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88526B">
        <w:t xml:space="preserve">Prepared by the </w:t>
      </w:r>
      <w:r w:rsidRPr="000650FB">
        <w:t>Ontario</w:t>
      </w:r>
      <w:r w:rsidRPr="0088526B">
        <w:t xml:space="preserve"> </w:t>
      </w:r>
      <w:r w:rsidRPr="0021235B">
        <w:t>Class Action Bench-Bar Liaison Committee</w:t>
      </w:r>
      <w:r>
        <w:t xml:space="preserve"> as a guide for courts and practitioners. This template </w:t>
      </w:r>
      <w:r w:rsidR="00410801">
        <w:t>should</w:t>
      </w:r>
      <w:r>
        <w:t xml:space="preserve"> be </w:t>
      </w:r>
      <w:r w:rsidRPr="0088526B">
        <w:t>tailored to suit the particular circumstances of each case.</w:t>
      </w:r>
    </w:p>
  </w:footnote>
  <w:footnote w:id="3">
    <w:p w14:paraId="0E6EF086" w14:textId="77777777" w:rsidR="00E523C4" w:rsidRPr="00E523C4" w:rsidRDefault="00F221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This order has alternate language for discontinuances arising before and after certification, and both with and without prejudice to the plaintiffs.</w:t>
      </w:r>
    </w:p>
  </w:footnote>
  <w:footnote w:id="4">
    <w:p w14:paraId="510DFCE0" w14:textId="77777777" w:rsidR="004867F0" w:rsidRPr="004867F0" w:rsidRDefault="00F221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Omit this provision if the discontinuance is without prejudice.</w:t>
      </w:r>
    </w:p>
  </w:footnote>
  <w:footnote w:id="5">
    <w:p w14:paraId="20AB000F" w14:textId="77777777" w:rsidR="004867F0" w:rsidRPr="004867F0" w:rsidRDefault="00F221A2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If the action is not certified, notice is often disposed of entirely or provided by </w:t>
      </w:r>
      <w:r>
        <w:t>mail or email to any putative Class Member who has provided this information to Plaintiffs’ counsel in connection with this action,</w:t>
      </w:r>
      <w:r w:rsidRPr="004867F0">
        <w:t xml:space="preserve"> </w:t>
      </w:r>
      <w:r>
        <w:t>and by posting a copy of this Order and the Notice of Discontinuance on  Plaintiffs’ counsel’s website(s).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0D7F78" w14:textId="77777777" w:rsidR="00EA4A85" w:rsidRDefault="00EA4A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3D786" w14:textId="77777777" w:rsidR="00E00623" w:rsidRDefault="00E00623" w:rsidP="00E00623">
    <w:pPr>
      <w:pStyle w:val="Header"/>
    </w:pPr>
  </w:p>
  <w:p w14:paraId="54400685" w14:textId="77777777" w:rsidR="00E00623" w:rsidRPr="00E00623" w:rsidRDefault="00F221A2" w:rsidP="00E00623">
    <w:pPr>
      <w:pStyle w:val="Header"/>
    </w:pPr>
    <w:r w:rsidRPr="00E00623">
      <w:tab/>
    </w:r>
    <w:r>
      <w:t xml:space="preserve"> - </w:t>
    </w:r>
    <w:r w:rsidRPr="00E00623">
      <w:rPr>
        <w:rStyle w:val="PageNumber"/>
      </w:rPr>
      <w:fldChar w:fldCharType="begin"/>
    </w:r>
    <w:r w:rsidRPr="00E00623">
      <w:rPr>
        <w:rStyle w:val="PageNumber"/>
      </w:rPr>
      <w:instrText xml:space="preserve"> PAGE  \* MERGEFORMAT </w:instrText>
    </w:r>
    <w:r w:rsidRPr="00E00623">
      <w:rPr>
        <w:rStyle w:val="PageNumber"/>
      </w:rPr>
      <w:fldChar w:fldCharType="separate"/>
    </w:r>
    <w:r w:rsidR="00410801">
      <w:rPr>
        <w:rStyle w:val="PageNumber"/>
        <w:noProof/>
      </w:rPr>
      <w:t>2</w:t>
    </w:r>
    <w:r w:rsidRPr="00E00623">
      <w:rPr>
        <w:rStyle w:val="PageNumber"/>
      </w:rPr>
      <w:fldChar w:fldCharType="end"/>
    </w:r>
    <w:r>
      <w:t xml:space="preserve"> - </w:t>
    </w:r>
    <w:r w:rsidRPr="00E00623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00B2B" w14:textId="46F148E3" w:rsidR="000C29A4" w:rsidRPr="005058B7" w:rsidRDefault="000C29A4" w:rsidP="00505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D570BB"/>
    <w:multiLevelType w:val="multilevel"/>
    <w:tmpl w:val="D4160F9E"/>
    <w:name w:val="IFDNum-427526355-P"/>
    <w:styleLink w:val="IFDNumListX"/>
    <w:lvl w:ilvl="0">
      <w:start w:val="1"/>
      <w:numFmt w:val="decimal"/>
      <w:pStyle w:val="IFDNumL1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  <w:rPr>
        <w:rFonts w:ascii="Times New Roman" w:hAnsi="Times New Roman" w:cs="Times New Roman"/>
        <w:b w:val="0"/>
        <w:i w:val="0"/>
        <w:caps w:val="0"/>
        <w:smallCaps w:val="0"/>
        <w:color w:val="auto"/>
        <w:sz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102"/>
    <w:rsid w:val="0001447A"/>
    <w:rsid w:val="000650FB"/>
    <w:rsid w:val="00067450"/>
    <w:rsid w:val="000A5BF4"/>
    <w:rsid w:val="000B1FE6"/>
    <w:rsid w:val="000C29A4"/>
    <w:rsid w:val="0021235B"/>
    <w:rsid w:val="00284B58"/>
    <w:rsid w:val="003135B3"/>
    <w:rsid w:val="003E2FBF"/>
    <w:rsid w:val="00410801"/>
    <w:rsid w:val="00440D7B"/>
    <w:rsid w:val="004420BC"/>
    <w:rsid w:val="004621D7"/>
    <w:rsid w:val="004867F0"/>
    <w:rsid w:val="004A1CA0"/>
    <w:rsid w:val="004A58E2"/>
    <w:rsid w:val="005058B7"/>
    <w:rsid w:val="005949CB"/>
    <w:rsid w:val="005D4A95"/>
    <w:rsid w:val="0064500A"/>
    <w:rsid w:val="00653BAB"/>
    <w:rsid w:val="006E780A"/>
    <w:rsid w:val="00700710"/>
    <w:rsid w:val="00742496"/>
    <w:rsid w:val="00852CA3"/>
    <w:rsid w:val="0086604F"/>
    <w:rsid w:val="0088526B"/>
    <w:rsid w:val="008A264A"/>
    <w:rsid w:val="008E0C28"/>
    <w:rsid w:val="0093311D"/>
    <w:rsid w:val="00954DA8"/>
    <w:rsid w:val="009D0F8A"/>
    <w:rsid w:val="00A207C0"/>
    <w:rsid w:val="00BB1663"/>
    <w:rsid w:val="00DC2102"/>
    <w:rsid w:val="00E00623"/>
    <w:rsid w:val="00E523C4"/>
    <w:rsid w:val="00E77374"/>
    <w:rsid w:val="00E96E28"/>
    <w:rsid w:val="00EA4A85"/>
    <w:rsid w:val="00F221A2"/>
    <w:rsid w:val="00F31318"/>
    <w:rsid w:val="00F33B87"/>
    <w:rsid w:val="00F34296"/>
    <w:rsid w:val="00F7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628FF99"/>
  <w15:chartTrackingRefBased/>
  <w15:docId w15:val="{4BAFA7C1-F529-49DF-8936-8DAC3A4F7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0" w:unhideWhenUsed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semiHidden="1" w:qFormat="1"/>
    <w:lsdException w:name="Intense Quote" w:semiHidden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 w:qFormat="1"/>
    <w:lsdException w:name="Subtle Reference" w:semiHidden="1" w:qFormat="1"/>
    <w:lsdException w:name="Intense Reference" w:semiHidden="1" w:qFormat="1"/>
    <w:lsdException w:name="Book Title" w:semiHidden="1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9BB"/>
    <w:pPr>
      <w:spacing w:after="240"/>
      <w:jc w:val="both"/>
    </w:pPr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9"/>
    <w:semiHidden/>
    <w:qFormat/>
    <w:rsid w:val="004420B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Single">
    <w:name w:val="Normal Single"/>
    <w:qFormat/>
    <w:rsid w:val="009A7ABB"/>
    <w:pPr>
      <w:spacing w:after="240"/>
      <w:jc w:val="both"/>
    </w:pPr>
    <w:rPr>
      <w:sz w:val="24"/>
      <w:szCs w:val="24"/>
      <w:lang w:val="en-CA"/>
    </w:rPr>
  </w:style>
  <w:style w:type="paragraph" w:customStyle="1" w:styleId="SOCAnd">
    <w:name w:val="SOCAnd"/>
    <w:basedOn w:val="Normal"/>
    <w:rsid w:val="00740CD7"/>
    <w:pPr>
      <w:spacing w:after="480"/>
      <w:jc w:val="center"/>
    </w:pPr>
    <w:rPr>
      <w:rFonts w:eastAsia="Times New Roman"/>
      <w:szCs w:val="20"/>
    </w:rPr>
  </w:style>
  <w:style w:type="paragraph" w:customStyle="1" w:styleId="SOCBetween">
    <w:name w:val="SOCBetween"/>
    <w:basedOn w:val="Normal"/>
    <w:rsid w:val="00740CD7"/>
    <w:pPr>
      <w:jc w:val="left"/>
    </w:pPr>
    <w:rPr>
      <w:rFonts w:eastAsia="Times New Roman"/>
      <w:szCs w:val="20"/>
    </w:rPr>
  </w:style>
  <w:style w:type="character" w:customStyle="1" w:styleId="SOCBetweenChar">
    <w:name w:val="SOCBetweenChar"/>
    <w:rsid w:val="00740CD7"/>
    <w:rPr>
      <w:rFonts w:cs="Times New Roman"/>
      <w:spacing w:val="60"/>
    </w:rPr>
  </w:style>
  <w:style w:type="paragraph" w:customStyle="1" w:styleId="SOCP1Title">
    <w:name w:val="SOCP1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2Title">
    <w:name w:val="SOCP2Title"/>
    <w:basedOn w:val="Normal"/>
    <w:next w:val="SOCAnd"/>
    <w:rsid w:val="00740CD7"/>
    <w:pPr>
      <w:jc w:val="right"/>
    </w:pPr>
    <w:rPr>
      <w:rFonts w:eastAsia="Times New Roman"/>
      <w:szCs w:val="20"/>
    </w:rPr>
  </w:style>
  <w:style w:type="paragraph" w:customStyle="1" w:styleId="SOCP3Title">
    <w:name w:val="SOCP3Title"/>
    <w:basedOn w:val="SOCP1Title"/>
    <w:next w:val="SOCAnd"/>
    <w:rsid w:val="00740CD7"/>
  </w:style>
  <w:style w:type="paragraph" w:customStyle="1" w:styleId="SOCP4Title">
    <w:name w:val="SOCP4Title"/>
    <w:basedOn w:val="SOCP1Title"/>
    <w:next w:val="SOCAnd"/>
    <w:rsid w:val="00740CD7"/>
  </w:style>
  <w:style w:type="paragraph" w:customStyle="1" w:styleId="SOCP5Title">
    <w:name w:val="SOCP5Title"/>
    <w:basedOn w:val="SOCP4Title"/>
    <w:rsid w:val="00740CD7"/>
  </w:style>
  <w:style w:type="paragraph" w:customStyle="1" w:styleId="SOCP6Title">
    <w:name w:val="SOCP6Title"/>
    <w:basedOn w:val="SOCP5Title"/>
    <w:rsid w:val="00740CD7"/>
  </w:style>
  <w:style w:type="paragraph" w:customStyle="1" w:styleId="SOCP7IntervenerTitle">
    <w:name w:val="SOCP7IntervenerTitle"/>
    <w:basedOn w:val="SOCP1Title"/>
    <w:next w:val="SOCAnd"/>
    <w:rsid w:val="00740CD7"/>
  </w:style>
  <w:style w:type="paragraph" w:customStyle="1" w:styleId="SOCP8CCTitle">
    <w:name w:val="SOCP8CCTitle"/>
    <w:basedOn w:val="SOCP1Title"/>
    <w:next w:val="SOCAnd"/>
    <w:rsid w:val="00740CD7"/>
  </w:style>
  <w:style w:type="paragraph" w:customStyle="1" w:styleId="SOCP9CCTitle">
    <w:name w:val="SOCP9CCTitle"/>
    <w:basedOn w:val="SOCP1Title"/>
    <w:next w:val="Normal"/>
    <w:rsid w:val="00740CD7"/>
  </w:style>
  <w:style w:type="paragraph" w:customStyle="1" w:styleId="SOCPartyName">
    <w:name w:val="SOCPartyName"/>
    <w:basedOn w:val="Normal"/>
    <w:rsid w:val="00740CD7"/>
    <w:pPr>
      <w:spacing w:after="0"/>
      <w:jc w:val="center"/>
    </w:pPr>
    <w:rPr>
      <w:rFonts w:eastAsia="Times New Roman"/>
      <w:szCs w:val="20"/>
    </w:rPr>
  </w:style>
  <w:style w:type="paragraph" w:customStyle="1" w:styleId="StyleCourtFile">
    <w:name w:val="StyleCourtFile"/>
    <w:basedOn w:val="Normal"/>
    <w:rsid w:val="00740CD7"/>
    <w:pPr>
      <w:jc w:val="right"/>
    </w:pPr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semiHidden/>
    <w:rsid w:val="00B9355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93555"/>
    <w:rPr>
      <w:sz w:val="24"/>
      <w:szCs w:val="24"/>
      <w:lang w:val="en-CA"/>
    </w:rPr>
  </w:style>
  <w:style w:type="character" w:customStyle="1" w:styleId="BetweenChar">
    <w:name w:val="BetweenChar"/>
    <w:rsid w:val="00740CD7"/>
    <w:rPr>
      <w:spacing w:val="60"/>
    </w:rPr>
  </w:style>
  <w:style w:type="paragraph" w:styleId="Footer">
    <w:name w:val="footer"/>
    <w:basedOn w:val="Normal"/>
    <w:link w:val="FooterChar"/>
    <w:uiPriority w:val="99"/>
    <w:semiHidden/>
    <w:rsid w:val="000619B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0619BB"/>
    <w:rPr>
      <w:sz w:val="24"/>
      <w:szCs w:val="24"/>
      <w:lang w:eastAsia="en-US"/>
    </w:rPr>
  </w:style>
  <w:style w:type="character" w:customStyle="1" w:styleId="Italic">
    <w:name w:val="Italic"/>
    <w:uiPriority w:val="1"/>
    <w:rsid w:val="0051427E"/>
    <w:rPr>
      <w:i/>
    </w:rPr>
  </w:style>
  <w:style w:type="character" w:styleId="PageNumber">
    <w:name w:val="page number"/>
    <w:uiPriority w:val="99"/>
    <w:semiHidden/>
    <w:rsid w:val="00B12891"/>
  </w:style>
  <w:style w:type="paragraph" w:customStyle="1" w:styleId="HeaderCentre">
    <w:name w:val="Header Centre"/>
    <w:basedOn w:val="Header"/>
    <w:rsid w:val="00B12891"/>
    <w:pPr>
      <w:spacing w:after="0"/>
      <w:jc w:val="center"/>
    </w:pPr>
  </w:style>
  <w:style w:type="paragraph" w:customStyle="1" w:styleId="Court">
    <w:name w:val="Court"/>
    <w:basedOn w:val="Normal"/>
    <w:rsid w:val="00740CD7"/>
    <w:pPr>
      <w:jc w:val="center"/>
    </w:pPr>
    <w:rPr>
      <w:rFonts w:eastAsia="Times New Roman"/>
      <w:b/>
      <w:szCs w:val="20"/>
    </w:rPr>
  </w:style>
  <w:style w:type="character" w:styleId="FootnoteReference">
    <w:name w:val="footnote reference"/>
    <w:unhideWhenUsed/>
    <w:rsid w:val="00F979D7"/>
    <w:rPr>
      <w:vertAlign w:val="superscript"/>
    </w:rPr>
  </w:style>
  <w:style w:type="paragraph" w:customStyle="1" w:styleId="FormTitle">
    <w:name w:val="Form Title"/>
    <w:basedOn w:val="Normal"/>
    <w:rsid w:val="00F979D7"/>
    <w:pPr>
      <w:keepNext/>
      <w:jc w:val="center"/>
    </w:pPr>
    <w:rPr>
      <w:rFonts w:eastAsia="Times New Roman"/>
      <w:b/>
      <w:caps/>
      <w:szCs w:val="20"/>
    </w:rPr>
  </w:style>
  <w:style w:type="character" w:customStyle="1" w:styleId="notec">
    <w:name w:val="notec"/>
    <w:rsid w:val="009B73E1"/>
    <w:rPr>
      <w:rFonts w:ascii="Arial" w:hAnsi="Arial"/>
      <w:color w:val="008000"/>
      <w:sz w:val="18"/>
    </w:rPr>
  </w:style>
  <w:style w:type="paragraph" w:customStyle="1" w:styleId="Notes">
    <w:name w:val="Notes"/>
    <w:basedOn w:val="Normal"/>
    <w:next w:val="Normal"/>
    <w:rsid w:val="007F777B"/>
    <w:pPr>
      <w:spacing w:after="120"/>
      <w:jc w:val="left"/>
    </w:pPr>
    <w:rPr>
      <w:rFonts w:ascii="Arial" w:eastAsia="Times New Roman" w:hAnsi="Arial"/>
      <w:b/>
      <w:vanish/>
      <w:color w:val="008000"/>
      <w:sz w:val="20"/>
      <w:szCs w:val="20"/>
    </w:rPr>
  </w:style>
  <w:style w:type="character" w:customStyle="1" w:styleId="NotesFNR">
    <w:name w:val="NotesFNR"/>
    <w:rsid w:val="009B73E1"/>
    <w:rPr>
      <w:rFonts w:ascii="Arial" w:hAnsi="Arial"/>
      <w:color w:val="008000"/>
      <w:position w:val="6"/>
      <w:sz w:val="20"/>
    </w:rPr>
  </w:style>
  <w:style w:type="character" w:customStyle="1" w:styleId="Notesx">
    <w:name w:val="Notesx"/>
    <w:aliases w:val="Nox"/>
    <w:rsid w:val="009B73E1"/>
    <w:rPr>
      <w:rFonts w:ascii="Arial" w:hAnsi="Arial"/>
      <w:b/>
      <w:vanish/>
      <w:color w:val="008000"/>
      <w:sz w:val="20"/>
    </w:rPr>
  </w:style>
  <w:style w:type="paragraph" w:customStyle="1" w:styleId="Plain">
    <w:name w:val="Plain"/>
    <w:basedOn w:val="Normal"/>
    <w:rsid w:val="009B73E1"/>
    <w:pPr>
      <w:spacing w:after="0"/>
    </w:pPr>
    <w:rPr>
      <w:rFonts w:eastAsia="Times New Roman"/>
      <w:szCs w:val="20"/>
    </w:rPr>
  </w:style>
  <w:style w:type="character" w:customStyle="1" w:styleId="Plurals">
    <w:name w:val="Plurals"/>
    <w:rsid w:val="009B73E1"/>
    <w:rPr>
      <w:color w:val="auto"/>
    </w:rPr>
  </w:style>
  <w:style w:type="character" w:customStyle="1" w:styleId="Prompt">
    <w:name w:val="Prompt"/>
    <w:aliases w:val="PR,Pr"/>
    <w:rsid w:val="009B73E1"/>
    <w:rPr>
      <w:color w:val="auto"/>
    </w:rPr>
  </w:style>
  <w:style w:type="paragraph" w:customStyle="1" w:styleId="Spacer">
    <w:name w:val="Spacer"/>
    <w:basedOn w:val="Normal"/>
    <w:next w:val="Normal"/>
    <w:rsid w:val="009B73E1"/>
    <w:pPr>
      <w:spacing w:after="0"/>
    </w:pPr>
    <w:rPr>
      <w:rFonts w:eastAsia="Times New Roman"/>
      <w:sz w:val="16"/>
      <w:szCs w:val="20"/>
    </w:rPr>
  </w:style>
  <w:style w:type="paragraph" w:customStyle="1" w:styleId="StyleAnd">
    <w:name w:val="StyleAnd"/>
    <w:basedOn w:val="Normal"/>
    <w:rsid w:val="009B73E1"/>
    <w:pPr>
      <w:spacing w:after="480"/>
      <w:jc w:val="center"/>
    </w:pPr>
    <w:rPr>
      <w:rFonts w:eastAsia="Times New Roman"/>
      <w:szCs w:val="20"/>
    </w:rPr>
  </w:style>
  <w:style w:type="paragraph" w:customStyle="1" w:styleId="StyleBetween">
    <w:name w:val="StyleBetween"/>
    <w:basedOn w:val="Normal"/>
    <w:rsid w:val="00CF75A5"/>
    <w:pPr>
      <w:jc w:val="left"/>
    </w:pPr>
    <w:rPr>
      <w:rFonts w:eastAsia="Times New Roman"/>
      <w:szCs w:val="20"/>
    </w:rPr>
  </w:style>
  <w:style w:type="paragraph" w:customStyle="1" w:styleId="StyleAndBetween">
    <w:name w:val="StyleAndBetween"/>
    <w:basedOn w:val="StyleBetween"/>
    <w:next w:val="Normal"/>
    <w:rsid w:val="009B73E1"/>
  </w:style>
  <w:style w:type="paragraph" w:customStyle="1" w:styleId="StyleP1Name">
    <w:name w:val="StyleP1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1Title">
    <w:name w:val="StyleP1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tyleP2Name">
    <w:name w:val="StyleP2Name"/>
    <w:basedOn w:val="Normal"/>
    <w:rsid w:val="009B73E1"/>
    <w:pPr>
      <w:spacing w:after="0"/>
      <w:jc w:val="center"/>
    </w:pPr>
    <w:rPr>
      <w:rFonts w:eastAsia="Times New Roman"/>
      <w:szCs w:val="20"/>
    </w:rPr>
  </w:style>
  <w:style w:type="paragraph" w:customStyle="1" w:styleId="StyleP2Title">
    <w:name w:val="StyleP2Title"/>
    <w:basedOn w:val="Normal"/>
    <w:rsid w:val="00CF75A5"/>
    <w:pPr>
      <w:jc w:val="right"/>
    </w:pPr>
    <w:rPr>
      <w:rFonts w:eastAsia="Times New Roman"/>
      <w:szCs w:val="20"/>
    </w:rPr>
  </w:style>
  <w:style w:type="paragraph" w:customStyle="1" w:styleId="SwornPart1">
    <w:name w:val="SwornPart1"/>
    <w:basedOn w:val="Normal"/>
    <w:rsid w:val="009B73E1"/>
    <w:pPr>
      <w:keepNext/>
      <w:spacing w:before="40" w:after="0"/>
      <w:ind w:right="86"/>
    </w:pPr>
    <w:rPr>
      <w:rFonts w:eastAsia="Times New Roman"/>
      <w:szCs w:val="20"/>
    </w:rPr>
  </w:style>
  <w:style w:type="paragraph" w:customStyle="1" w:styleId="SwornPart2">
    <w:name w:val="SwornPart2"/>
    <w:basedOn w:val="Normal"/>
    <w:rsid w:val="009B73E1"/>
    <w:pPr>
      <w:tabs>
        <w:tab w:val="left" w:pos="3780"/>
      </w:tabs>
      <w:spacing w:before="480" w:after="0"/>
      <w:jc w:val="left"/>
    </w:pPr>
    <w:rPr>
      <w:rFonts w:eastAsia="Times New Roman"/>
      <w:szCs w:val="20"/>
    </w:rPr>
  </w:style>
  <w:style w:type="paragraph" w:customStyle="1" w:styleId="BoilerPlate">
    <w:name w:val="BoilerPlate"/>
    <w:basedOn w:val="Normal"/>
    <w:link w:val="BoilerPlateChar"/>
    <w:rsid w:val="00072005"/>
    <w:rPr>
      <w:rFonts w:eastAsia="Times New Roman"/>
      <w:szCs w:val="20"/>
    </w:rPr>
  </w:style>
  <w:style w:type="character" w:customStyle="1" w:styleId="BoilerPlateChar">
    <w:name w:val="BoilerPlate Char"/>
    <w:link w:val="BoilerPlate"/>
    <w:rsid w:val="00072005"/>
    <w:rPr>
      <w:rFonts w:eastAsia="Times New Roman"/>
      <w:sz w:val="24"/>
      <w:lang w:eastAsia="en-US"/>
    </w:rPr>
  </w:style>
  <w:style w:type="paragraph" w:customStyle="1" w:styleId="DoubleSpace">
    <w:name w:val="DoubleSpace"/>
    <w:link w:val="DoubleSpaceChar"/>
    <w:rsid w:val="003C7883"/>
    <w:pPr>
      <w:spacing w:after="240" w:line="360" w:lineRule="auto"/>
      <w:jc w:val="both"/>
    </w:pPr>
    <w:rPr>
      <w:rFonts w:eastAsia="Times New Roman"/>
      <w:sz w:val="24"/>
      <w:lang w:val="en-CA"/>
    </w:rPr>
  </w:style>
  <w:style w:type="character" w:customStyle="1" w:styleId="DoubleSpaceChar">
    <w:name w:val="DoubleSpace Char"/>
    <w:link w:val="DoubleSpace"/>
    <w:rsid w:val="003C7883"/>
    <w:rPr>
      <w:rFonts w:eastAsia="Times New Roman"/>
      <w:sz w:val="24"/>
      <w:lang w:eastAsia="en-US" w:bidi="ar-SA"/>
    </w:rPr>
  </w:style>
  <w:style w:type="paragraph" w:customStyle="1" w:styleId="BoilerPlateHCentre">
    <w:name w:val="BoilerPlateHCentre"/>
    <w:basedOn w:val="BoilerPlate"/>
    <w:next w:val="BoilerPlate"/>
    <w:rsid w:val="004430DB"/>
    <w:pPr>
      <w:keepNext/>
      <w:jc w:val="center"/>
    </w:pPr>
    <w:rPr>
      <w:b/>
    </w:rPr>
  </w:style>
  <w:style w:type="paragraph" w:customStyle="1" w:styleId="BoilerPlateHCentreUnderline">
    <w:name w:val="BoilerPlateHCentreUnderline"/>
    <w:basedOn w:val="BoilerPlateHCentre"/>
    <w:next w:val="BoilerPlate"/>
    <w:rsid w:val="004430DB"/>
    <w:pPr>
      <w:spacing w:before="240"/>
    </w:pPr>
    <w:rPr>
      <w:u w:val="single"/>
    </w:rPr>
  </w:style>
  <w:style w:type="paragraph" w:customStyle="1" w:styleId="BoilerPlateHLeft">
    <w:name w:val="BoilerPlateHLeft"/>
    <w:basedOn w:val="BoilerPlate"/>
    <w:next w:val="BoilerPlate"/>
    <w:rsid w:val="004430DB"/>
    <w:pPr>
      <w:keepNext/>
      <w:jc w:val="left"/>
    </w:pPr>
    <w:rPr>
      <w:b/>
    </w:rPr>
  </w:style>
  <w:style w:type="paragraph" w:customStyle="1" w:styleId="BoilerPlateHLeftUnderline">
    <w:name w:val="BoilerPlateHLeftUnderline"/>
    <w:basedOn w:val="BoilerPlate"/>
    <w:next w:val="BoilerPlate"/>
    <w:rsid w:val="004430DB"/>
    <w:pPr>
      <w:keepNext/>
      <w:jc w:val="left"/>
    </w:pPr>
    <w:rPr>
      <w:b/>
      <w:u w:val="single"/>
    </w:rPr>
  </w:style>
  <w:style w:type="paragraph" w:customStyle="1" w:styleId="DoubleSpaceTab">
    <w:name w:val="DoubleSpaceTab"/>
    <w:basedOn w:val="DoubleSpace"/>
    <w:next w:val="Normal"/>
    <w:rsid w:val="004420BC"/>
    <w:pPr>
      <w:ind w:firstLine="720"/>
    </w:pPr>
  </w:style>
  <w:style w:type="paragraph" w:customStyle="1" w:styleId="TableText">
    <w:name w:val="TableText"/>
    <w:basedOn w:val="Normal"/>
    <w:rsid w:val="004420BC"/>
    <w:pPr>
      <w:spacing w:before="80" w:after="80"/>
      <w:jc w:val="left"/>
    </w:pPr>
    <w:rPr>
      <w:rFonts w:eastAsia="Times New Roman"/>
      <w:szCs w:val="20"/>
    </w:rPr>
  </w:style>
  <w:style w:type="paragraph" w:customStyle="1" w:styleId="SignLine">
    <w:name w:val="SignLine"/>
    <w:basedOn w:val="Normal"/>
    <w:qFormat/>
    <w:rsid w:val="004420BC"/>
    <w:pPr>
      <w:spacing w:after="0"/>
    </w:pPr>
  </w:style>
  <w:style w:type="paragraph" w:customStyle="1" w:styleId="SignLineCentre">
    <w:name w:val="SignLineCentre"/>
    <w:basedOn w:val="SignLine"/>
    <w:qFormat/>
    <w:rsid w:val="004420BC"/>
    <w:pPr>
      <w:jc w:val="center"/>
    </w:pPr>
  </w:style>
  <w:style w:type="paragraph" w:customStyle="1" w:styleId="TableTextRight">
    <w:name w:val="TableTextRight"/>
    <w:basedOn w:val="Normal"/>
    <w:qFormat/>
    <w:rsid w:val="004420BC"/>
    <w:pPr>
      <w:spacing w:before="80" w:after="80"/>
      <w:jc w:val="right"/>
    </w:pPr>
    <w:rPr>
      <w:rFonts w:eastAsia="Times New Roman"/>
      <w:szCs w:val="20"/>
    </w:rPr>
  </w:style>
  <w:style w:type="paragraph" w:customStyle="1" w:styleId="IFDNumL1">
    <w:name w:val="IFDNum L1"/>
    <w:basedOn w:val="DoubleSpace"/>
    <w:rsid w:val="004420BC"/>
    <w:pPr>
      <w:numPr>
        <w:numId w:val="1"/>
      </w:numPr>
    </w:pPr>
  </w:style>
  <w:style w:type="paragraph" w:customStyle="1" w:styleId="IFDNumL2">
    <w:name w:val="IFDNum L2"/>
    <w:basedOn w:val="DoubleSpace"/>
    <w:rsid w:val="004420BC"/>
    <w:pPr>
      <w:numPr>
        <w:ilvl w:val="1"/>
        <w:numId w:val="1"/>
      </w:numPr>
    </w:pPr>
  </w:style>
  <w:style w:type="paragraph" w:customStyle="1" w:styleId="IFDNumL3">
    <w:name w:val="IFDNum L3"/>
    <w:basedOn w:val="DoubleSpace"/>
    <w:rsid w:val="004420BC"/>
    <w:pPr>
      <w:numPr>
        <w:ilvl w:val="2"/>
        <w:numId w:val="1"/>
      </w:numPr>
    </w:pPr>
  </w:style>
  <w:style w:type="paragraph" w:customStyle="1" w:styleId="IFDNumL4">
    <w:name w:val="IFDNum L4"/>
    <w:basedOn w:val="DoubleSpace"/>
    <w:rsid w:val="004420BC"/>
    <w:pPr>
      <w:numPr>
        <w:ilvl w:val="3"/>
        <w:numId w:val="1"/>
      </w:numPr>
    </w:pPr>
  </w:style>
  <w:style w:type="paragraph" w:customStyle="1" w:styleId="IFDNumL5">
    <w:name w:val="IFDNum L5"/>
    <w:basedOn w:val="DoubleSpace"/>
    <w:rsid w:val="004420BC"/>
    <w:pPr>
      <w:numPr>
        <w:ilvl w:val="4"/>
        <w:numId w:val="1"/>
      </w:numPr>
    </w:pPr>
  </w:style>
  <w:style w:type="paragraph" w:customStyle="1" w:styleId="IFDNumL6">
    <w:name w:val="IFDNum L6"/>
    <w:basedOn w:val="DoubleSpace"/>
    <w:rsid w:val="004420BC"/>
    <w:pPr>
      <w:numPr>
        <w:ilvl w:val="5"/>
        <w:numId w:val="1"/>
      </w:numPr>
    </w:pPr>
  </w:style>
  <w:style w:type="paragraph" w:customStyle="1" w:styleId="IFDNumL7">
    <w:name w:val="IFDNum L7"/>
    <w:basedOn w:val="DoubleSpace"/>
    <w:rsid w:val="004420BC"/>
    <w:pPr>
      <w:numPr>
        <w:ilvl w:val="6"/>
        <w:numId w:val="1"/>
      </w:numPr>
    </w:pPr>
  </w:style>
  <w:style w:type="paragraph" w:customStyle="1" w:styleId="IFDNumL8">
    <w:name w:val="IFDNum L8"/>
    <w:basedOn w:val="DoubleSpace"/>
    <w:rsid w:val="004420BC"/>
    <w:pPr>
      <w:numPr>
        <w:ilvl w:val="7"/>
        <w:numId w:val="1"/>
      </w:numPr>
    </w:pPr>
  </w:style>
  <w:style w:type="paragraph" w:customStyle="1" w:styleId="IFDNumL9">
    <w:name w:val="IFDNum L9"/>
    <w:basedOn w:val="DoubleSpace"/>
    <w:rsid w:val="004420BC"/>
    <w:pPr>
      <w:numPr>
        <w:ilvl w:val="8"/>
        <w:numId w:val="1"/>
      </w:numPr>
    </w:pPr>
  </w:style>
  <w:style w:type="numbering" w:customStyle="1" w:styleId="IFDNumListX">
    <w:name w:val="IFDNum ListX"/>
    <w:basedOn w:val="NoList"/>
    <w:rsid w:val="004420BC"/>
    <w:pPr>
      <w:numPr>
        <w:numId w:val="1"/>
      </w:numPr>
    </w:pPr>
  </w:style>
  <w:style w:type="paragraph" w:customStyle="1" w:styleId="FormTitleBacker">
    <w:name w:val="Form Title Backer"/>
    <w:basedOn w:val="Normal"/>
    <w:rsid w:val="004420BC"/>
    <w:pPr>
      <w:spacing w:after="0"/>
      <w:jc w:val="center"/>
    </w:pPr>
    <w:rPr>
      <w:rFonts w:eastAsia="Times New Roman"/>
      <w:b/>
      <w:caps/>
      <w:szCs w:val="20"/>
    </w:rPr>
  </w:style>
  <w:style w:type="paragraph" w:customStyle="1" w:styleId="BoilerPlateCentre">
    <w:name w:val="BoilerPlateCentre"/>
    <w:basedOn w:val="Normal"/>
    <w:qFormat/>
    <w:rsid w:val="004420BC"/>
    <w:pPr>
      <w:jc w:val="center"/>
    </w:pPr>
    <w:rPr>
      <w:rFonts w:eastAsia="Times New Roman"/>
      <w:szCs w:val="20"/>
    </w:rPr>
  </w:style>
  <w:style w:type="paragraph" w:customStyle="1" w:styleId="BoilerPlateRight">
    <w:name w:val="BoilerPlateRight"/>
    <w:basedOn w:val="Normal"/>
    <w:qFormat/>
    <w:rsid w:val="004420BC"/>
    <w:pPr>
      <w:jc w:val="right"/>
    </w:pPr>
    <w:rPr>
      <w:rFonts w:eastAsia="Times New Roman"/>
      <w:szCs w:val="20"/>
    </w:rPr>
  </w:style>
  <w:style w:type="paragraph" w:customStyle="1" w:styleId="BoilerPlateLeft">
    <w:name w:val="BoilerPlateLeft"/>
    <w:basedOn w:val="BoilerPlate"/>
    <w:rsid w:val="004420BC"/>
    <w:pPr>
      <w:jc w:val="left"/>
    </w:pPr>
  </w:style>
  <w:style w:type="paragraph" w:customStyle="1" w:styleId="CentreBacker">
    <w:name w:val="Centre Backer"/>
    <w:basedOn w:val="BoilerPlateCentre"/>
    <w:rsid w:val="004420BC"/>
    <w:pPr>
      <w:spacing w:before="200" w:after="0"/>
    </w:pPr>
  </w:style>
  <w:style w:type="paragraph" w:styleId="TOC1">
    <w:name w:val="toc 1"/>
    <w:basedOn w:val="Normal"/>
    <w:next w:val="Normal"/>
    <w:autoRedefine/>
    <w:uiPriority w:val="39"/>
    <w:semiHidden/>
    <w:rsid w:val="004420BC"/>
  </w:style>
  <w:style w:type="paragraph" w:styleId="TOC2">
    <w:name w:val="toc 2"/>
    <w:basedOn w:val="Normal"/>
    <w:next w:val="Normal"/>
    <w:autoRedefine/>
    <w:uiPriority w:val="39"/>
    <w:semiHidden/>
    <w:rsid w:val="004420BC"/>
    <w:pPr>
      <w:ind w:left="240"/>
    </w:pPr>
  </w:style>
  <w:style w:type="paragraph" w:styleId="TOC3">
    <w:name w:val="toc 3"/>
    <w:basedOn w:val="Normal"/>
    <w:next w:val="Normal"/>
    <w:autoRedefine/>
    <w:uiPriority w:val="39"/>
    <w:semiHidden/>
    <w:rsid w:val="004420BC"/>
    <w:pPr>
      <w:ind w:left="480"/>
    </w:pPr>
  </w:style>
  <w:style w:type="character" w:customStyle="1" w:styleId="Heading1Char">
    <w:name w:val="Heading 1 Char"/>
    <w:basedOn w:val="DefaultParagraphFont"/>
    <w:link w:val="Heading1"/>
    <w:uiPriority w:val="99"/>
    <w:semiHidden/>
    <w:rsid w:val="004420BC"/>
    <w:rPr>
      <w:rFonts w:asciiTheme="majorHAnsi" w:eastAsiaTheme="majorEastAsia" w:hAnsiTheme="majorHAnsi" w:cstheme="majorBidi"/>
      <w:b/>
      <w:bCs/>
      <w:kern w:val="32"/>
      <w:sz w:val="32"/>
      <w:szCs w:val="32"/>
      <w:lang w:val="en-CA"/>
    </w:rPr>
  </w:style>
  <w:style w:type="character" w:customStyle="1" w:styleId="DocID">
    <w:name w:val="DocID"/>
    <w:basedOn w:val="DefaultParagraphFont"/>
    <w:rsid w:val="004420BC"/>
    <w:rPr>
      <w:rFonts w:ascii="Verdana" w:hAnsi="Verdana"/>
      <w:b w:val="0"/>
      <w:i w:val="0"/>
      <w:caps w:val="0"/>
      <w:vanish w:val="0"/>
      <w:color w:val="000000"/>
      <w:sz w:val="14"/>
      <w:u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B5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B58"/>
    <w:rPr>
      <w:rFonts w:ascii="Segoe UI" w:hAnsi="Segoe UI" w:cs="Segoe UI"/>
      <w:sz w:val="18"/>
      <w:szCs w:val="18"/>
      <w:lang w:val="en-CA"/>
    </w:rPr>
  </w:style>
  <w:style w:type="paragraph" w:styleId="FootnoteText">
    <w:name w:val="footnote text"/>
    <w:basedOn w:val="Normal"/>
    <w:link w:val="FootnoteTextChar"/>
    <w:uiPriority w:val="99"/>
    <w:semiHidden/>
    <w:rsid w:val="00E523C4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23C4"/>
    <w:rPr>
      <w:lang w:val="en-CA"/>
    </w:rPr>
  </w:style>
  <w:style w:type="paragraph" w:customStyle="1" w:styleId="MacPacTrailer">
    <w:name w:val="MacPac Trailer"/>
    <w:rsid w:val="004A1CA0"/>
    <w:pPr>
      <w:widowControl w:val="0"/>
      <w:spacing w:line="200" w:lineRule="exact"/>
    </w:pPr>
    <w:rPr>
      <w:rFonts w:eastAsia="Times New Roman"/>
      <w:sz w:val="16"/>
      <w:szCs w:val="22"/>
    </w:rPr>
  </w:style>
  <w:style w:type="character" w:styleId="PlaceholderText">
    <w:name w:val="Placeholder Text"/>
    <w:basedOn w:val="DefaultParagraphFont"/>
    <w:uiPriority w:val="99"/>
    <w:semiHidden/>
    <w:rsid w:val="004A1CA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88063-2A2B-48EB-AC49-C860F33F9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Craig, Laura (JUD)</dc:creator>
  <cp:lastModifiedBy>Tantsis, Sophie (JUD)</cp:lastModifiedBy>
  <cp:revision>5</cp:revision>
  <dcterms:created xsi:type="dcterms:W3CDTF">2021-06-04T18:25:00Z</dcterms:created>
  <dcterms:modified xsi:type="dcterms:W3CDTF">2021-06-21T12:50:00Z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Laura.Craig@ontario.ca</vt:lpwstr>
  </property>
  <property fmtid="{D5CDD505-2E9C-101B-9397-08002B2CF9AE}" pid="5" name="MSIP_Label_034a106e-6316-442c-ad35-738afd673d2b_SetDate">
    <vt:lpwstr>2021-06-04T18:25:16.6225524Z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f480e785-c96e-42c7-97bf-05aa6c7126e3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