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82FA17" w14:textId="3E5CD476" w:rsidR="00892EC5" w:rsidRPr="00CC2D21" w:rsidRDefault="007E1451" w:rsidP="00892EC5">
      <w:pPr>
        <w:pStyle w:val="StyleCourtFile"/>
        <w:rPr>
          <w:lang w:val="fr-CA"/>
        </w:rPr>
      </w:pPr>
      <w:r w:rsidRPr="00CC2D21">
        <w:rPr>
          <w:szCs w:val="24"/>
          <w:lang w:val="fr-CA"/>
        </w:rPr>
        <w:t xml:space="preserve">Numéro du dossier du tribunal : </w:t>
      </w:r>
      <w:proofErr w:type="spellStart"/>
      <w:r w:rsidR="00694333" w:rsidRPr="00CC2D21">
        <w:rPr>
          <w:rStyle w:val="Prompt"/>
          <w:lang w:val="fr-CA"/>
        </w:rPr>
        <w:t>xxxxxxxx</w:t>
      </w:r>
      <w:proofErr w:type="spellEnd"/>
      <w:r w:rsidR="00694333" w:rsidRPr="00CC2D21">
        <w:rPr>
          <w:rStyle w:val="Prompt"/>
          <w:lang w:val="fr-CA"/>
        </w:rPr>
        <w:t>-CP</w:t>
      </w:r>
    </w:p>
    <w:p w14:paraId="47C144DB" w14:textId="10355541" w:rsidR="00892EC5" w:rsidRPr="00CC2D21" w:rsidRDefault="00694333" w:rsidP="00892EC5">
      <w:pPr>
        <w:pStyle w:val="Court"/>
        <w:spacing w:after="0"/>
        <w:rPr>
          <w:lang w:val="fr-CA"/>
        </w:rPr>
      </w:pPr>
      <w:bookmarkStart w:id="0" w:name="court"/>
      <w:r w:rsidRPr="00CC2D21">
        <w:rPr>
          <w:rStyle w:val="Italic"/>
          <w:lang w:val="fr-CA"/>
        </w:rPr>
        <w:t>ONTARIO</w:t>
      </w:r>
      <w:r w:rsidRPr="00CC2D21">
        <w:rPr>
          <w:lang w:val="fr-CA"/>
        </w:rPr>
        <w:br/>
      </w:r>
      <w:bookmarkEnd w:id="0"/>
      <w:r w:rsidR="007352FC" w:rsidRPr="00CC2D21">
        <w:rPr>
          <w:szCs w:val="24"/>
          <w:lang w:val="fr-CA"/>
        </w:rPr>
        <w:t>COUR SUPÉRIEURE DE JUSTICE</w:t>
      </w:r>
    </w:p>
    <w:p w14:paraId="5C7B732D" w14:textId="77777777" w:rsidR="00892EC5" w:rsidRPr="00CC2D21" w:rsidRDefault="00892EC5" w:rsidP="00892EC5">
      <w:pPr>
        <w:pStyle w:val="Court"/>
        <w:spacing w:after="0"/>
        <w:rPr>
          <w:lang w:val="fr-CA"/>
        </w:rPr>
      </w:pPr>
    </w:p>
    <w:p w14:paraId="06FE7B97" w14:textId="77777777" w:rsidR="00892EC5" w:rsidRPr="00CC2D21" w:rsidRDefault="00892EC5" w:rsidP="00892EC5">
      <w:pPr>
        <w:pStyle w:val="Court"/>
        <w:spacing w:after="0"/>
        <w:rPr>
          <w:lang w:val="fr-CA"/>
        </w:rPr>
      </w:pPr>
    </w:p>
    <w:tbl>
      <w:tblPr>
        <w:tblW w:w="5000" w:type="pct"/>
        <w:tblLook w:val="0000" w:firstRow="0" w:lastRow="0" w:firstColumn="0" w:lastColumn="0" w:noHBand="0" w:noVBand="0"/>
      </w:tblPr>
      <w:tblGrid>
        <w:gridCol w:w="4657"/>
        <w:gridCol w:w="296"/>
        <w:gridCol w:w="4407"/>
      </w:tblGrid>
      <w:tr w:rsidR="009A0EAD" w:rsidRPr="00CC2D21" w14:paraId="5BD3C0E1" w14:textId="77777777" w:rsidTr="003C0C01">
        <w:trPr>
          <w:cantSplit/>
        </w:trPr>
        <w:tc>
          <w:tcPr>
            <w:tcW w:w="1727" w:type="pct"/>
          </w:tcPr>
          <w:p w14:paraId="23218886" w14:textId="77777777" w:rsidR="007352FC" w:rsidRPr="00CC2D21" w:rsidRDefault="007352FC" w:rsidP="007352FC">
            <w:pPr>
              <w:pStyle w:val="TableText"/>
              <w:spacing w:before="0" w:after="0"/>
              <w:rPr>
                <w:lang w:val="fr-CA"/>
              </w:rPr>
            </w:pPr>
            <w:r w:rsidRPr="00CC2D21">
              <w:rPr>
                <w:lang w:val="fr-CA"/>
              </w:rPr>
              <w:t>L’HONORABLE</w:t>
            </w:r>
          </w:p>
          <w:p w14:paraId="587F33C0" w14:textId="77777777" w:rsidR="007352FC" w:rsidRPr="00CC2D21" w:rsidRDefault="007352FC" w:rsidP="007352FC">
            <w:pPr>
              <w:pStyle w:val="TableText"/>
              <w:spacing w:before="0" w:after="0"/>
              <w:rPr>
                <w:lang w:val="fr-CA"/>
              </w:rPr>
            </w:pPr>
          </w:p>
          <w:p w14:paraId="4A0D5463" w14:textId="22F139FF" w:rsidR="00892EC5" w:rsidRPr="00CC2D21" w:rsidRDefault="007352FC" w:rsidP="007352FC">
            <w:pPr>
              <w:pStyle w:val="TableText"/>
              <w:spacing w:before="0" w:after="0"/>
              <w:rPr>
                <w:lang w:val="fr-CA"/>
              </w:rPr>
            </w:pPr>
            <w:r w:rsidRPr="00CC2D21">
              <w:rPr>
                <w:lang w:val="fr-CA"/>
              </w:rPr>
              <w:t>JUGE [</w:t>
            </w:r>
            <w:r w:rsidRPr="00CC2D21">
              <w:rPr>
                <w:i/>
                <w:lang w:val="fr-CA"/>
              </w:rPr>
              <w:t>nom</w:t>
            </w:r>
            <w:r w:rsidRPr="00CC2D21">
              <w:rPr>
                <w:lang w:val="fr-CA"/>
              </w:rPr>
              <w:t>]</w:t>
            </w:r>
          </w:p>
        </w:tc>
        <w:tc>
          <w:tcPr>
            <w:tcW w:w="15" w:type="pct"/>
          </w:tcPr>
          <w:p w14:paraId="7C6B2DBB" w14:textId="77777777" w:rsidR="00892EC5" w:rsidRPr="00CC2D21" w:rsidRDefault="00694333" w:rsidP="003C0C01">
            <w:pPr>
              <w:pStyle w:val="TableText"/>
              <w:spacing w:before="0" w:after="0"/>
              <w:rPr>
                <w:lang w:val="fr-CA"/>
              </w:rPr>
            </w:pPr>
            <w:r w:rsidRPr="00CC2D21">
              <w:rPr>
                <w:lang w:val="fr-CA"/>
              </w:rPr>
              <w:t>)</w:t>
            </w:r>
            <w:r w:rsidRPr="00CC2D21">
              <w:rPr>
                <w:lang w:val="fr-CA"/>
              </w:rPr>
              <w:br/>
              <w:t>)</w:t>
            </w:r>
            <w:r w:rsidRPr="00CC2D21">
              <w:rPr>
                <w:lang w:val="fr-CA"/>
              </w:rPr>
              <w:br/>
              <w:t>)</w:t>
            </w:r>
            <w:r w:rsidRPr="00CC2D21">
              <w:rPr>
                <w:lang w:val="fr-CA"/>
              </w:rPr>
              <w:br/>
              <w:t>)</w:t>
            </w:r>
          </w:p>
        </w:tc>
        <w:tc>
          <w:tcPr>
            <w:tcW w:w="1636" w:type="pct"/>
          </w:tcPr>
          <w:p w14:paraId="15CD0FCD" w14:textId="77777777" w:rsidR="007352FC" w:rsidRPr="00CC2D21" w:rsidRDefault="00694333" w:rsidP="007352FC">
            <w:pPr>
              <w:pStyle w:val="TableTextRight"/>
              <w:spacing w:before="0" w:after="0"/>
              <w:rPr>
                <w:szCs w:val="24"/>
                <w:lang w:val="fr-CA"/>
              </w:rPr>
            </w:pPr>
            <w:r w:rsidRPr="00CC2D21">
              <w:rPr>
                <w:rStyle w:val="Prompt"/>
                <w:lang w:val="fr-CA"/>
              </w:rPr>
              <w:t xml:space="preserve"> </w:t>
            </w:r>
            <w:r w:rsidR="007352FC" w:rsidRPr="00CC2D21">
              <w:rPr>
                <w:szCs w:val="24"/>
                <w:lang w:val="fr-CA"/>
              </w:rPr>
              <w:t>L</w:t>
            </w:r>
            <w:r w:rsidR="007352FC" w:rsidRPr="00CC2D21">
              <w:rPr>
                <w:lang w:val="fr-CA"/>
              </w:rPr>
              <w:t>e</w:t>
            </w:r>
            <w:r w:rsidR="007352FC" w:rsidRPr="00CC2D21">
              <w:rPr>
                <w:szCs w:val="24"/>
                <w:lang w:val="fr-CA"/>
              </w:rPr>
              <w:t xml:space="preserve"> </w:t>
            </w:r>
            <w:r w:rsidR="007352FC" w:rsidRPr="00CC2D21">
              <w:rPr>
                <w:rStyle w:val="Prompt"/>
                <w:szCs w:val="24"/>
                <w:lang w:val="fr-CA"/>
              </w:rPr>
              <w:t>[</w:t>
            </w:r>
            <w:r w:rsidR="007352FC" w:rsidRPr="00CC2D21">
              <w:rPr>
                <w:rStyle w:val="Prompt"/>
                <w:i/>
                <w:szCs w:val="24"/>
                <w:lang w:val="fr-CA"/>
              </w:rPr>
              <w:t>jour</w:t>
            </w:r>
            <w:r w:rsidR="007352FC" w:rsidRPr="00CC2D21">
              <w:rPr>
                <w:rStyle w:val="Prompt"/>
                <w:szCs w:val="24"/>
                <w:lang w:val="fr-CA"/>
              </w:rPr>
              <w:t xml:space="preserve">] </w:t>
            </w:r>
          </w:p>
          <w:p w14:paraId="76E3F0EE" w14:textId="77777777" w:rsidR="007352FC" w:rsidRPr="00CC2D21" w:rsidRDefault="007352FC" w:rsidP="007352FC">
            <w:pPr>
              <w:pStyle w:val="TableTextRight"/>
              <w:spacing w:before="0" w:after="0"/>
              <w:rPr>
                <w:szCs w:val="24"/>
                <w:lang w:val="fr-CA"/>
              </w:rPr>
            </w:pPr>
          </w:p>
          <w:p w14:paraId="5465AE12" w14:textId="219EC2EA" w:rsidR="00892EC5" w:rsidRPr="00CC2D21" w:rsidRDefault="007352FC" w:rsidP="007352FC">
            <w:pPr>
              <w:pStyle w:val="TableTextRight"/>
              <w:spacing w:before="0" w:after="0"/>
              <w:rPr>
                <w:lang w:val="fr-CA"/>
              </w:rPr>
            </w:pPr>
            <w:r w:rsidRPr="00CC2D21">
              <w:rPr>
                <w:szCs w:val="24"/>
                <w:lang w:val="fr-CA"/>
              </w:rPr>
              <w:t xml:space="preserve"> </w:t>
            </w:r>
            <w:r w:rsidRPr="00CC2D21">
              <w:rPr>
                <w:noProof/>
                <w:szCs w:val="24"/>
                <w:lang w:val="fr-CA"/>
              </w:rPr>
              <w:t>[</w:t>
            </w:r>
            <w:r w:rsidRPr="00CC2D21">
              <w:rPr>
                <w:i/>
                <w:noProof/>
                <w:szCs w:val="24"/>
                <w:lang w:val="fr-CA"/>
              </w:rPr>
              <w:t>moi</w:t>
            </w:r>
            <w:r w:rsidRPr="00CC2D21">
              <w:rPr>
                <w:noProof/>
                <w:lang w:val="fr-CA"/>
              </w:rPr>
              <w:t>s</w:t>
            </w:r>
            <w:r w:rsidRPr="00CC2D21">
              <w:rPr>
                <w:noProof/>
                <w:szCs w:val="24"/>
                <w:lang w:val="fr-CA"/>
              </w:rPr>
              <w:t>] 20xx</w:t>
            </w:r>
          </w:p>
        </w:tc>
      </w:tr>
    </w:tbl>
    <w:p w14:paraId="659B577F" w14:textId="77777777" w:rsidR="00892EC5" w:rsidRPr="00CC2D21" w:rsidRDefault="00892EC5" w:rsidP="00892EC5">
      <w:pPr>
        <w:pStyle w:val="Plain"/>
        <w:rPr>
          <w:lang w:val="fr-CA"/>
        </w:rPr>
      </w:pPr>
    </w:p>
    <w:p w14:paraId="5876E56B" w14:textId="77777777" w:rsidR="007352FC" w:rsidRPr="00CC2D21" w:rsidRDefault="007352FC" w:rsidP="007352FC">
      <w:pPr>
        <w:pStyle w:val="SOCBetween"/>
        <w:spacing w:after="0"/>
        <w:rPr>
          <w:b/>
          <w:bCs/>
          <w:szCs w:val="24"/>
          <w:lang w:val="fr-CA"/>
        </w:rPr>
      </w:pPr>
      <w:bookmarkStart w:id="1" w:name="StyleofCause"/>
      <w:r w:rsidRPr="00CC2D21">
        <w:rPr>
          <w:rStyle w:val="SOCBetweenChar"/>
          <w:rFonts w:eastAsiaTheme="majorEastAsia"/>
          <w:szCs w:val="24"/>
          <w:lang w:val="fr-CA"/>
        </w:rPr>
        <w:t xml:space="preserve">ENTRE </w:t>
      </w:r>
      <w:r w:rsidRPr="00CC2D21">
        <w:rPr>
          <w:b/>
          <w:szCs w:val="24"/>
          <w:lang w:val="fr-CA"/>
        </w:rPr>
        <w:t>:</w:t>
      </w:r>
    </w:p>
    <w:p w14:paraId="11288B71" w14:textId="77777777" w:rsidR="00892EC5" w:rsidRPr="00CC2D21" w:rsidRDefault="00892EC5" w:rsidP="00892EC5">
      <w:pPr>
        <w:pStyle w:val="SOCPartyName"/>
        <w:rPr>
          <w:rStyle w:val="Prompt"/>
          <w:lang w:val="fr-CA"/>
        </w:rPr>
      </w:pPr>
    </w:p>
    <w:bookmarkEnd w:id="1"/>
    <w:p w14:paraId="3612B587" w14:textId="77777777" w:rsidR="007352FC" w:rsidRPr="00CC2D21" w:rsidRDefault="007352FC" w:rsidP="007352FC">
      <w:pPr>
        <w:pStyle w:val="SOCPartyName"/>
        <w:rPr>
          <w:szCs w:val="24"/>
          <w:lang w:val="fr-CA"/>
        </w:rPr>
      </w:pPr>
      <w:r w:rsidRPr="00CC2D21">
        <w:rPr>
          <w:rStyle w:val="Prompt"/>
          <w:szCs w:val="24"/>
          <w:lang w:val="fr-CA"/>
        </w:rPr>
        <w:t>[</w:t>
      </w:r>
      <w:proofErr w:type="gramStart"/>
      <w:r w:rsidRPr="00CC2D21">
        <w:rPr>
          <w:rStyle w:val="Prompt"/>
          <w:i/>
          <w:szCs w:val="24"/>
          <w:lang w:val="fr-CA"/>
        </w:rPr>
        <w:t>noms</w:t>
      </w:r>
      <w:proofErr w:type="gramEnd"/>
      <w:r w:rsidRPr="00CC2D21">
        <w:rPr>
          <w:rStyle w:val="Prompt"/>
          <w:i/>
          <w:szCs w:val="24"/>
          <w:lang w:val="fr-CA"/>
        </w:rPr>
        <w:t xml:space="preserve"> des demandeurs)]</w:t>
      </w:r>
    </w:p>
    <w:p w14:paraId="06CACFBE" w14:textId="77777777" w:rsidR="007352FC" w:rsidRPr="00CC2D21" w:rsidRDefault="007352FC" w:rsidP="007352FC">
      <w:pPr>
        <w:pStyle w:val="SOCP1Title"/>
        <w:rPr>
          <w:szCs w:val="24"/>
          <w:lang w:val="fr-CA"/>
        </w:rPr>
      </w:pPr>
      <w:bookmarkStart w:id="2" w:name="SOCP1Title"/>
      <w:r w:rsidRPr="00CC2D21">
        <w:rPr>
          <w:szCs w:val="24"/>
          <w:lang w:val="fr-CA"/>
        </w:rPr>
        <w:t>Demandeurs</w:t>
      </w:r>
      <w:bookmarkEnd w:id="2"/>
    </w:p>
    <w:p w14:paraId="2D905B61" w14:textId="77777777" w:rsidR="007352FC" w:rsidRPr="00CC2D21" w:rsidRDefault="007352FC" w:rsidP="007352FC">
      <w:pPr>
        <w:pStyle w:val="SOCAnd"/>
        <w:rPr>
          <w:szCs w:val="24"/>
          <w:lang w:val="fr-CA"/>
        </w:rPr>
      </w:pPr>
      <w:r w:rsidRPr="00CC2D21">
        <w:rPr>
          <w:szCs w:val="24"/>
          <w:lang w:val="fr-CA"/>
        </w:rPr>
        <w:t>- et -</w:t>
      </w:r>
    </w:p>
    <w:p w14:paraId="160E6A4A" w14:textId="77777777" w:rsidR="007352FC" w:rsidRPr="00CC2D21" w:rsidRDefault="007352FC" w:rsidP="007352FC">
      <w:pPr>
        <w:pStyle w:val="SOCPartyName"/>
        <w:rPr>
          <w:szCs w:val="24"/>
          <w:lang w:val="fr-CA"/>
        </w:rPr>
      </w:pPr>
      <w:r w:rsidRPr="00CC2D21">
        <w:rPr>
          <w:rStyle w:val="Prompt"/>
          <w:szCs w:val="24"/>
          <w:lang w:val="fr-CA"/>
        </w:rPr>
        <w:t>[</w:t>
      </w:r>
      <w:proofErr w:type="gramStart"/>
      <w:r w:rsidRPr="00CC2D21">
        <w:rPr>
          <w:rStyle w:val="Prompt"/>
          <w:i/>
          <w:szCs w:val="24"/>
          <w:lang w:val="fr-CA"/>
        </w:rPr>
        <w:t>noms</w:t>
      </w:r>
      <w:proofErr w:type="gramEnd"/>
      <w:r w:rsidRPr="00CC2D21">
        <w:rPr>
          <w:rStyle w:val="Prompt"/>
          <w:i/>
          <w:szCs w:val="24"/>
          <w:lang w:val="fr-CA"/>
        </w:rPr>
        <w:t xml:space="preserve"> des </w:t>
      </w:r>
      <w:r w:rsidRPr="00CC2D21">
        <w:rPr>
          <w:i/>
          <w:iCs/>
          <w:szCs w:val="24"/>
          <w:lang w:val="fr-CA"/>
        </w:rPr>
        <w:t>défendeurs)</w:t>
      </w:r>
      <w:r w:rsidRPr="00CC2D21">
        <w:rPr>
          <w:rStyle w:val="Prompt"/>
          <w:szCs w:val="24"/>
          <w:lang w:val="fr-CA"/>
        </w:rPr>
        <w:t>]</w:t>
      </w:r>
    </w:p>
    <w:p w14:paraId="42104863" w14:textId="77777777" w:rsidR="007352FC" w:rsidRPr="00CC2D21" w:rsidRDefault="007352FC" w:rsidP="007352FC">
      <w:pPr>
        <w:pStyle w:val="SOCP2Title"/>
        <w:rPr>
          <w:szCs w:val="24"/>
          <w:lang w:val="fr-CA"/>
        </w:rPr>
      </w:pPr>
      <w:r w:rsidRPr="00CC2D21">
        <w:rPr>
          <w:szCs w:val="24"/>
          <w:lang w:val="fr-CA"/>
        </w:rPr>
        <w:t>Défendeurs</w:t>
      </w:r>
    </w:p>
    <w:p w14:paraId="05B5DDF4" w14:textId="77777777" w:rsidR="007352FC" w:rsidRPr="00CC2D21" w:rsidRDefault="007352FC" w:rsidP="007352FC">
      <w:pPr>
        <w:jc w:val="center"/>
        <w:rPr>
          <w:lang w:val="fr-CA"/>
        </w:rPr>
      </w:pPr>
      <w:r w:rsidRPr="00CC2D21">
        <w:rPr>
          <w:lang w:val="fr-CA"/>
        </w:rPr>
        <w:t xml:space="preserve">Instance en vertu de la </w:t>
      </w:r>
      <w:r w:rsidRPr="00CC2D21">
        <w:rPr>
          <w:i/>
          <w:iCs/>
          <w:lang w:val="fr-CA"/>
        </w:rPr>
        <w:t>Loi de 1992 sur les recours collectifs</w:t>
      </w:r>
    </w:p>
    <w:p w14:paraId="3BE173B4" w14:textId="77777777" w:rsidR="00892EC5" w:rsidRPr="00CC2D21" w:rsidRDefault="00892EC5" w:rsidP="00892EC5">
      <w:pPr>
        <w:pStyle w:val="FormTitle"/>
        <w:rPr>
          <w:lang w:val="fr-CA"/>
        </w:rPr>
      </w:pPr>
    </w:p>
    <w:p w14:paraId="05050538" w14:textId="48E70ED3" w:rsidR="00FD3123" w:rsidRPr="00CC2D21" w:rsidRDefault="007352FC" w:rsidP="00FE3954">
      <w:pPr>
        <w:pStyle w:val="UCHeadingL4"/>
        <w:spacing w:before="0" w:after="0"/>
        <w:outlineLvl w:val="0"/>
        <w:rPr>
          <w:lang w:val="fr-CA"/>
        </w:rPr>
      </w:pPr>
      <w:r w:rsidRPr="00CC2D21">
        <w:rPr>
          <w:lang w:val="fr-CA"/>
        </w:rPr>
        <w:t>ORDONNance</w:t>
      </w:r>
      <w:r w:rsidRPr="00CC2D21">
        <w:rPr>
          <w:rStyle w:val="FootnoteReference"/>
          <w:lang w:val="fr-CA"/>
        </w:rPr>
        <w:t xml:space="preserve"> </w:t>
      </w:r>
      <w:r w:rsidR="00694333" w:rsidRPr="00CC2D21">
        <w:rPr>
          <w:rStyle w:val="FootnoteReference"/>
          <w:lang w:val="fr-CA"/>
        </w:rPr>
        <w:footnoteReference w:id="1"/>
      </w:r>
    </w:p>
    <w:p w14:paraId="2CA5D890" w14:textId="7A097DD3" w:rsidR="00FE3954" w:rsidRPr="00CC2D21" w:rsidRDefault="00694333" w:rsidP="00970AEE">
      <w:pPr>
        <w:pStyle w:val="BodyText"/>
        <w:spacing w:after="480"/>
        <w:jc w:val="center"/>
        <w:rPr>
          <w:b/>
          <w:lang w:val="fr-CA"/>
        </w:rPr>
      </w:pPr>
      <w:r w:rsidRPr="00CC2D21">
        <w:rPr>
          <w:b/>
          <w:lang w:val="fr-CA"/>
        </w:rPr>
        <w:t>(</w:t>
      </w:r>
      <w:r w:rsidR="007352FC" w:rsidRPr="00CC2D21">
        <w:rPr>
          <w:b/>
          <w:lang w:val="fr-CA"/>
        </w:rPr>
        <w:t>APPROBATION DE L’</w:t>
      </w:r>
      <w:r w:rsidR="007352FC" w:rsidRPr="00CC2D21">
        <w:rPr>
          <w:b/>
          <w:lang w:val="fr-CA"/>
        </w:rPr>
        <w:t>AVIS</w:t>
      </w:r>
      <w:r w:rsidR="007352FC" w:rsidRPr="00CC2D21">
        <w:rPr>
          <w:b/>
          <w:lang w:val="fr-CA"/>
        </w:rPr>
        <w:t xml:space="preserve"> ET CERTIFICATION DU CONSENTEMENT AUX FINS D’UNE TRANSACTION</w:t>
      </w:r>
      <w:r w:rsidRPr="00CC2D21">
        <w:rPr>
          <w:b/>
          <w:lang w:val="fr-CA"/>
        </w:rPr>
        <w:t>)</w:t>
      </w:r>
      <w:r w:rsidRPr="00CC2D21">
        <w:rPr>
          <w:rStyle w:val="FootnoteReference"/>
          <w:b/>
          <w:lang w:val="fr-CA"/>
        </w:rPr>
        <w:footnoteReference w:id="2"/>
      </w:r>
    </w:p>
    <w:p w14:paraId="7171CE06" w14:textId="47F66CE1" w:rsidR="00FD3123" w:rsidRPr="00CC2D21" w:rsidRDefault="00CC2D21" w:rsidP="00892EC5">
      <w:pPr>
        <w:pStyle w:val="BodyText"/>
        <w:spacing w:line="360" w:lineRule="auto"/>
        <w:ind w:firstLine="720"/>
        <w:rPr>
          <w:bCs/>
          <w:lang w:val="fr-CA"/>
        </w:rPr>
      </w:pPr>
      <w:r w:rsidRPr="00CC2D21">
        <w:rPr>
          <w:b/>
          <w:bCs/>
          <w:lang w:val="fr-CA"/>
        </w:rPr>
        <w:t>LA MOTION EN QUESTION</w:t>
      </w:r>
      <w:r w:rsidRPr="00CC2D21">
        <w:rPr>
          <w:lang w:val="fr-CA"/>
        </w:rPr>
        <w:t>, présentée par les</w:t>
      </w:r>
      <w:r w:rsidRPr="00CC2D21">
        <w:rPr>
          <w:i/>
          <w:iCs/>
          <w:lang w:val="fr-CA"/>
        </w:rPr>
        <w:t xml:space="preserve"> </w:t>
      </w:r>
      <w:r w:rsidRPr="00CC2D21">
        <w:rPr>
          <w:lang w:val="fr-CA"/>
        </w:rPr>
        <w:t>demandeurs</w:t>
      </w:r>
      <w:r w:rsidRPr="00CC2D21">
        <w:rPr>
          <w:lang w:val="fr-CA"/>
        </w:rPr>
        <w:t>, en vue d’obtenir une ordonnance approuvant la forme et le contenu des avis de certification et d’audience d’</w:t>
      </w:r>
      <w:r w:rsidR="00BC7FB3">
        <w:rPr>
          <w:lang w:val="fr-CA"/>
        </w:rPr>
        <w:t>homologation</w:t>
      </w:r>
      <w:r w:rsidRPr="00CC2D21">
        <w:rPr>
          <w:lang w:val="fr-CA"/>
        </w:rPr>
        <w:t xml:space="preserve"> de la transaction </w:t>
      </w:r>
      <w:r w:rsidR="00694333" w:rsidRPr="00CC2D21">
        <w:rPr>
          <w:bCs/>
          <w:lang w:val="fr-CA"/>
        </w:rPr>
        <w:t>(</w:t>
      </w:r>
      <w:r w:rsidRPr="00CC2D21">
        <w:rPr>
          <w:bCs/>
          <w:lang w:val="fr-CA"/>
        </w:rPr>
        <w:t xml:space="preserve">les </w:t>
      </w:r>
      <w:r>
        <w:rPr>
          <w:bCs/>
          <w:lang w:val="fr-CA"/>
        </w:rPr>
        <w:t>« Avis »</w:t>
      </w:r>
      <w:r w:rsidR="00694333" w:rsidRPr="00CC2D21">
        <w:rPr>
          <w:bCs/>
          <w:lang w:val="fr-CA"/>
        </w:rPr>
        <w:t xml:space="preserve">) </w:t>
      </w:r>
      <w:r>
        <w:rPr>
          <w:bCs/>
          <w:lang w:val="fr-CA"/>
        </w:rPr>
        <w:t xml:space="preserve">ainsi que </w:t>
      </w:r>
      <w:r w:rsidR="00BC7FB3">
        <w:rPr>
          <w:bCs/>
          <w:lang w:val="fr-CA"/>
        </w:rPr>
        <w:t>le mode</w:t>
      </w:r>
      <w:r>
        <w:rPr>
          <w:bCs/>
          <w:lang w:val="fr-CA"/>
        </w:rPr>
        <w:t xml:space="preserve"> de diffusion des avis, et certifiant l’action comme recours collectif aux fins de transaction uniquement contre </w:t>
      </w:r>
      <w:r w:rsidR="00694333" w:rsidRPr="00CC2D21">
        <w:rPr>
          <w:bCs/>
          <w:lang w:val="fr-CA"/>
        </w:rPr>
        <w:t>[</w:t>
      </w:r>
      <w:r w:rsidR="00694333" w:rsidRPr="00CC2D21">
        <w:rPr>
          <w:bCs/>
          <w:i/>
          <w:lang w:val="fr-CA"/>
        </w:rPr>
        <w:t>i</w:t>
      </w:r>
      <w:r>
        <w:rPr>
          <w:bCs/>
          <w:i/>
          <w:lang w:val="fr-CA"/>
        </w:rPr>
        <w:t xml:space="preserve">ndiquer les défendeurs qui seront liés par </w:t>
      </w:r>
      <w:r w:rsidR="00BC7FB3">
        <w:rPr>
          <w:bCs/>
          <w:i/>
          <w:lang w:val="fr-CA"/>
        </w:rPr>
        <w:t>l’accord de transaction</w:t>
      </w:r>
      <w:r w:rsidR="00694333" w:rsidRPr="00CC2D21">
        <w:rPr>
          <w:bCs/>
          <w:lang w:val="fr-CA"/>
        </w:rPr>
        <w:t>] (collective</w:t>
      </w:r>
      <w:r>
        <w:rPr>
          <w:bCs/>
          <w:lang w:val="fr-CA"/>
        </w:rPr>
        <w:t xml:space="preserve">ment les « défendeurs qui </w:t>
      </w:r>
      <w:proofErr w:type="gramStart"/>
      <w:r>
        <w:rPr>
          <w:bCs/>
          <w:lang w:val="fr-CA"/>
        </w:rPr>
        <w:lastRenderedPageBreak/>
        <w:t>transigent</w:t>
      </w:r>
      <w:proofErr w:type="gramEnd"/>
      <w:r>
        <w:rPr>
          <w:bCs/>
          <w:lang w:val="fr-CA"/>
        </w:rPr>
        <w:t> »</w:t>
      </w:r>
      <w:r w:rsidR="00694333" w:rsidRPr="00CC2D21">
        <w:rPr>
          <w:bCs/>
          <w:lang w:val="fr-CA"/>
        </w:rPr>
        <w:t xml:space="preserve">) </w:t>
      </w:r>
      <w:r>
        <w:rPr>
          <w:bCs/>
          <w:lang w:val="fr-CA"/>
        </w:rPr>
        <w:t xml:space="preserve">a été entendue aujourd’hui </w:t>
      </w:r>
      <w:r w:rsidRPr="00972B4D">
        <w:rPr>
          <w:iCs/>
          <w:lang w:val="fr-CA"/>
        </w:rPr>
        <w:t>[par vidéoconférence judiciaire à</w:t>
      </w:r>
      <w:r w:rsidRPr="002C1034">
        <w:rPr>
          <w:iCs/>
          <w:lang w:val="fr-CA"/>
        </w:rPr>
        <w:t xml:space="preserve"> </w:t>
      </w:r>
      <w:r w:rsidRPr="002C1034">
        <w:rPr>
          <w:lang w:val="fr-CA"/>
        </w:rPr>
        <w:t>(</w:t>
      </w:r>
      <w:r w:rsidRPr="00972B4D">
        <w:rPr>
          <w:i/>
          <w:iCs/>
          <w:lang w:val="fr-CA"/>
        </w:rPr>
        <w:t>ville</w:t>
      </w:r>
      <w:r w:rsidRPr="002C1034">
        <w:rPr>
          <w:lang w:val="fr-CA"/>
        </w:rPr>
        <w:t>)] [</w:t>
      </w:r>
      <w:r w:rsidRPr="00972B4D">
        <w:rPr>
          <w:iCs/>
          <w:lang w:val="fr-CA"/>
        </w:rPr>
        <w:t>à/au</w:t>
      </w:r>
      <w:r w:rsidRPr="002C1034">
        <w:rPr>
          <w:lang w:val="fr-CA"/>
        </w:rPr>
        <w:t xml:space="preserve"> (</w:t>
      </w:r>
      <w:r w:rsidRPr="00972B4D">
        <w:rPr>
          <w:i/>
          <w:iCs/>
          <w:lang w:val="fr-CA"/>
        </w:rPr>
        <w:t>adresse du palais de justice</w:t>
      </w:r>
      <w:r w:rsidRPr="002C1034">
        <w:rPr>
          <w:lang w:val="fr-CA"/>
        </w:rPr>
        <w:t>)</w:t>
      </w:r>
      <w:r w:rsidRPr="002C1034">
        <w:rPr>
          <w:spacing w:val="-1"/>
          <w:lang w:val="fr-CA"/>
        </w:rPr>
        <w:t>], Ontario</w:t>
      </w:r>
      <w:r w:rsidRPr="002C1034">
        <w:rPr>
          <w:lang w:val="fr-CA"/>
        </w:rPr>
        <w:t>.</w:t>
      </w:r>
    </w:p>
    <w:p w14:paraId="35F9A17C" w14:textId="431E9431" w:rsidR="00DB3DDC" w:rsidRPr="00CC2D21" w:rsidRDefault="00CC2D21" w:rsidP="00892EC5">
      <w:pPr>
        <w:pStyle w:val="BodyText"/>
        <w:spacing w:line="360" w:lineRule="auto"/>
        <w:ind w:firstLine="720"/>
        <w:rPr>
          <w:b/>
          <w:bCs/>
          <w:lang w:val="fr-CA"/>
        </w:rPr>
      </w:pPr>
      <w:r w:rsidRPr="00972B4D">
        <w:rPr>
          <w:b/>
          <w:lang w:val="fr-CA"/>
        </w:rPr>
        <w:t xml:space="preserve">APRÈS AVOIR LU </w:t>
      </w:r>
      <w:r w:rsidRPr="00972B4D">
        <w:rPr>
          <w:bCs/>
          <w:lang w:val="fr-CA"/>
        </w:rPr>
        <w:t>les documents déposés</w:t>
      </w:r>
      <w:r w:rsidRPr="00063A6D">
        <w:rPr>
          <w:lang w:val="fr-CA"/>
        </w:rPr>
        <w:t xml:space="preserve">, </w:t>
      </w:r>
      <w:r>
        <w:rPr>
          <w:lang w:val="fr-CA"/>
        </w:rPr>
        <w:t>y compris</w:t>
      </w:r>
      <w:r>
        <w:rPr>
          <w:lang w:val="fr-CA"/>
        </w:rPr>
        <w:t xml:space="preserve"> </w:t>
      </w:r>
      <w:r w:rsidR="00DB6740">
        <w:rPr>
          <w:lang w:val="fr-CA"/>
        </w:rPr>
        <w:t>l’accord de transaction</w:t>
      </w:r>
      <w:r>
        <w:rPr>
          <w:lang w:val="fr-CA"/>
        </w:rPr>
        <w:t xml:space="preserve"> avec les défendeurs qui transigent daté du </w:t>
      </w:r>
      <w:r w:rsidR="00694333" w:rsidRPr="00CC2D21">
        <w:rPr>
          <w:bCs/>
          <w:lang w:val="fr-CA"/>
        </w:rPr>
        <w:t>[</w:t>
      </w:r>
      <w:r w:rsidR="00694333" w:rsidRPr="00CC2D21">
        <w:rPr>
          <w:bCs/>
          <w:i/>
          <w:lang w:val="fr-CA"/>
        </w:rPr>
        <w:t>in</w:t>
      </w:r>
      <w:r>
        <w:rPr>
          <w:bCs/>
          <w:i/>
          <w:lang w:val="fr-CA"/>
        </w:rPr>
        <w:t>diquer la date</w:t>
      </w:r>
      <w:r w:rsidR="00694333" w:rsidRPr="00CC2D21">
        <w:rPr>
          <w:bCs/>
          <w:lang w:val="fr-CA"/>
        </w:rPr>
        <w:t>]</w:t>
      </w:r>
      <w:r>
        <w:rPr>
          <w:bCs/>
          <w:lang w:val="fr-CA"/>
        </w:rPr>
        <w:t xml:space="preserve"> et</w:t>
      </w:r>
      <w:r w:rsidR="00694333" w:rsidRPr="00CC2D21">
        <w:rPr>
          <w:bCs/>
          <w:lang w:val="fr-CA"/>
        </w:rPr>
        <w:t xml:space="preserve"> </w:t>
      </w:r>
      <w:r>
        <w:rPr>
          <w:bCs/>
          <w:lang w:val="fr-CA"/>
        </w:rPr>
        <w:t xml:space="preserve">joint à la présente ordonnance à l’annexe « A » </w:t>
      </w:r>
      <w:r w:rsidR="00694333" w:rsidRPr="00CC2D21">
        <w:rPr>
          <w:bCs/>
          <w:lang w:val="fr-CA"/>
        </w:rPr>
        <w:t>(</w:t>
      </w:r>
      <w:r>
        <w:rPr>
          <w:bCs/>
          <w:lang w:val="fr-CA"/>
        </w:rPr>
        <w:t>l</w:t>
      </w:r>
      <w:proofErr w:type="gramStart"/>
      <w:r>
        <w:rPr>
          <w:bCs/>
          <w:lang w:val="fr-CA"/>
        </w:rPr>
        <w:t>’«</w:t>
      </w:r>
      <w:proofErr w:type="gramEnd"/>
      <w:r>
        <w:rPr>
          <w:bCs/>
          <w:lang w:val="fr-CA"/>
        </w:rPr>
        <w:t> </w:t>
      </w:r>
      <w:r w:rsidR="00DB6740">
        <w:rPr>
          <w:bCs/>
          <w:lang w:val="fr-CA"/>
        </w:rPr>
        <w:t>accord de transaction</w:t>
      </w:r>
      <w:r>
        <w:rPr>
          <w:bCs/>
          <w:lang w:val="fr-CA"/>
        </w:rPr>
        <w:t> »</w:t>
      </w:r>
      <w:r w:rsidR="00694333" w:rsidRPr="00CC2D21">
        <w:rPr>
          <w:bCs/>
          <w:lang w:val="fr-CA"/>
        </w:rPr>
        <w:t xml:space="preserve">), </w:t>
      </w:r>
      <w:r>
        <w:rPr>
          <w:bCs/>
          <w:lang w:val="fr-CA"/>
        </w:rPr>
        <w:t>et après avoir entendu les observations de l’avocat des demandeurs et de l’avocat des défendeurs qui transigent</w:t>
      </w:r>
      <w:r w:rsidR="00694333" w:rsidRPr="00CC2D21">
        <w:rPr>
          <w:bCs/>
          <w:lang w:val="fr-CA"/>
        </w:rPr>
        <w:t>, [</w:t>
      </w:r>
      <w:r>
        <w:rPr>
          <w:bCs/>
          <w:i/>
          <w:lang w:val="fr-CA"/>
        </w:rPr>
        <w:t>les défendeurs qui ne transigent pas ne prenant pas position</w:t>
      </w:r>
      <w:r w:rsidR="00694333" w:rsidRPr="00CC2D21">
        <w:rPr>
          <w:lang w:val="fr-CA"/>
        </w:rPr>
        <w:t>]</w:t>
      </w:r>
      <w:r w:rsidR="00694333" w:rsidRPr="00CC2D21">
        <w:rPr>
          <w:rStyle w:val="FootnoteReference"/>
          <w:bCs/>
          <w:lang w:val="fr-CA"/>
        </w:rPr>
        <w:footnoteReference w:id="3"/>
      </w:r>
      <w:r>
        <w:rPr>
          <w:lang w:val="fr-CA"/>
        </w:rPr>
        <w:t>;</w:t>
      </w:r>
    </w:p>
    <w:p w14:paraId="695D5112" w14:textId="2B2F45A7" w:rsidR="00FD3123" w:rsidRPr="00CC2D21" w:rsidRDefault="00CC2D21" w:rsidP="00892EC5">
      <w:pPr>
        <w:pStyle w:val="BodyText"/>
        <w:spacing w:line="360" w:lineRule="auto"/>
        <w:ind w:firstLine="720"/>
        <w:rPr>
          <w:b/>
          <w:bCs/>
          <w:lang w:val="fr-CA"/>
        </w:rPr>
      </w:pPr>
      <w:r>
        <w:rPr>
          <w:b/>
          <w:bCs/>
          <w:lang w:val="fr-CA"/>
        </w:rPr>
        <w:t xml:space="preserve">ET APRÈS AVOIR APPRIS </w:t>
      </w:r>
      <w:r>
        <w:rPr>
          <w:bCs/>
          <w:lang w:val="fr-CA"/>
        </w:rPr>
        <w:t xml:space="preserve">que les demandeurs et les défendeurs qui transigent consentent à la présente ordonnance </w:t>
      </w:r>
      <w:r w:rsidR="00694333" w:rsidRPr="00CC2D21">
        <w:rPr>
          <w:bCs/>
          <w:lang w:val="fr-CA"/>
        </w:rPr>
        <w:t>[</w:t>
      </w:r>
      <w:r>
        <w:rPr>
          <w:bCs/>
          <w:i/>
          <w:lang w:val="fr-CA"/>
        </w:rPr>
        <w:t xml:space="preserve">et que </w:t>
      </w:r>
      <w:r>
        <w:rPr>
          <w:bCs/>
          <w:i/>
          <w:lang w:val="fr-CA"/>
        </w:rPr>
        <w:t>les défendeurs qui ne transigent pas ne pren</w:t>
      </w:r>
      <w:r w:rsidR="00DB6740">
        <w:rPr>
          <w:bCs/>
          <w:i/>
          <w:lang w:val="fr-CA"/>
        </w:rPr>
        <w:t>ne</w:t>
      </w:r>
      <w:r>
        <w:rPr>
          <w:bCs/>
          <w:i/>
          <w:lang w:val="fr-CA"/>
        </w:rPr>
        <w:t>nt pas position</w:t>
      </w:r>
      <w:r w:rsidR="00694333" w:rsidRPr="00CC2D21">
        <w:rPr>
          <w:bCs/>
          <w:lang w:val="fr-CA"/>
        </w:rPr>
        <w:t>];</w:t>
      </w:r>
    </w:p>
    <w:p w14:paraId="3BFC00B9" w14:textId="088657BB" w:rsidR="00FD3123" w:rsidRPr="00CC2D21" w:rsidRDefault="00CC2D21" w:rsidP="00675F78">
      <w:pPr>
        <w:pStyle w:val="BodyText"/>
        <w:numPr>
          <w:ilvl w:val="0"/>
          <w:numId w:val="21"/>
        </w:numPr>
        <w:tabs>
          <w:tab w:val="left" w:pos="720"/>
        </w:tabs>
        <w:spacing w:line="360" w:lineRule="auto"/>
        <w:ind w:left="0" w:firstLine="0"/>
        <w:rPr>
          <w:b/>
          <w:bCs/>
          <w:lang w:val="fr-CA"/>
        </w:rPr>
      </w:pPr>
      <w:r w:rsidRPr="00972B4D">
        <w:rPr>
          <w:b/>
          <w:bCs/>
          <w:lang w:val="fr-CA"/>
        </w:rPr>
        <w:t>NOTRE COUR ORDONNE</w:t>
      </w:r>
      <w:r>
        <w:rPr>
          <w:lang w:val="fr-CA"/>
        </w:rPr>
        <w:t xml:space="preserve"> </w:t>
      </w:r>
      <w:r w:rsidR="00C35B93">
        <w:rPr>
          <w:lang w:val="fr-CA"/>
        </w:rPr>
        <w:t xml:space="preserve">qu’en plus des définitions utilisées </w:t>
      </w:r>
      <w:r w:rsidR="00DB6740">
        <w:rPr>
          <w:lang w:val="fr-CA"/>
        </w:rPr>
        <w:t xml:space="preserve">ailleurs </w:t>
      </w:r>
      <w:r w:rsidR="00C35B93">
        <w:rPr>
          <w:lang w:val="fr-CA"/>
        </w:rPr>
        <w:t>dans la présente ordonnance, aux fins de la présente ordonnance, les définitions énoncées dans l’</w:t>
      </w:r>
      <w:r w:rsidR="00DB6740">
        <w:rPr>
          <w:lang w:val="fr-CA"/>
        </w:rPr>
        <w:t>accord de transaction</w:t>
      </w:r>
      <w:r w:rsidR="00C35B93">
        <w:rPr>
          <w:lang w:val="fr-CA"/>
        </w:rPr>
        <w:t xml:space="preserve"> s’appliquent à la présente ordonnance et y soient incorporées</w:t>
      </w:r>
      <w:r w:rsidR="00235A5F" w:rsidRPr="00CC2D21">
        <w:rPr>
          <w:lang w:val="fr-CA"/>
        </w:rPr>
        <w:t>.</w:t>
      </w:r>
    </w:p>
    <w:p w14:paraId="4DB4833C" w14:textId="1F176E74" w:rsidR="00FD3123" w:rsidRPr="00CC2D21" w:rsidRDefault="00CC2D21" w:rsidP="00675F78">
      <w:pPr>
        <w:pStyle w:val="BodyText"/>
        <w:numPr>
          <w:ilvl w:val="0"/>
          <w:numId w:val="21"/>
        </w:numPr>
        <w:tabs>
          <w:tab w:val="left" w:pos="720"/>
        </w:tabs>
        <w:spacing w:line="360" w:lineRule="auto"/>
        <w:ind w:left="0" w:firstLine="0"/>
        <w:rPr>
          <w:b/>
          <w:bCs/>
          <w:lang w:val="fr-CA"/>
        </w:rPr>
      </w:pPr>
      <w:r w:rsidRPr="00972B4D">
        <w:rPr>
          <w:b/>
          <w:bCs/>
          <w:lang w:val="fr-CA"/>
        </w:rPr>
        <w:t>NOTRE COUR ORDONNE</w:t>
      </w:r>
      <w:r>
        <w:rPr>
          <w:lang w:val="fr-CA"/>
        </w:rPr>
        <w:t xml:space="preserve"> </w:t>
      </w:r>
      <w:r w:rsidR="00C35B93">
        <w:rPr>
          <w:bCs/>
          <w:lang w:val="fr-CA"/>
        </w:rPr>
        <w:t>que l’action en question soit certifiée comme recours collectif contre les défendeurs qui transigent aux fins de transaction uniquement</w:t>
      </w:r>
      <w:r w:rsidR="00694333" w:rsidRPr="00CC2D21">
        <w:rPr>
          <w:bCs/>
          <w:lang w:val="fr-CA"/>
        </w:rPr>
        <w:t>.</w:t>
      </w:r>
    </w:p>
    <w:p w14:paraId="211B8052" w14:textId="21509536" w:rsidR="00FD3123" w:rsidRPr="00CC2D21" w:rsidRDefault="00CC2D21" w:rsidP="00675F78">
      <w:pPr>
        <w:pStyle w:val="BodyText"/>
        <w:numPr>
          <w:ilvl w:val="0"/>
          <w:numId w:val="21"/>
        </w:numPr>
        <w:tabs>
          <w:tab w:val="left" w:pos="720"/>
        </w:tabs>
        <w:spacing w:line="360" w:lineRule="auto"/>
        <w:ind w:left="0" w:firstLine="0"/>
        <w:rPr>
          <w:bCs/>
          <w:lang w:val="fr-CA"/>
        </w:rPr>
      </w:pPr>
      <w:r w:rsidRPr="00972B4D">
        <w:rPr>
          <w:b/>
          <w:bCs/>
          <w:lang w:val="fr-CA"/>
        </w:rPr>
        <w:t>NOTRE COUR ORDONNE</w:t>
      </w:r>
      <w:r>
        <w:rPr>
          <w:lang w:val="fr-CA"/>
        </w:rPr>
        <w:t xml:space="preserve"> </w:t>
      </w:r>
      <w:r w:rsidR="00C35B93">
        <w:rPr>
          <w:lang w:val="fr-CA"/>
        </w:rPr>
        <w:t>que le groupe qui transige soit défini comme</w:t>
      </w:r>
      <w:r w:rsidR="00C35B93">
        <w:rPr>
          <w:bCs/>
          <w:lang w:val="fr-CA"/>
        </w:rPr>
        <w:t xml:space="preserve"> </w:t>
      </w:r>
      <w:r w:rsidR="00694333" w:rsidRPr="00CC2D21">
        <w:rPr>
          <w:bCs/>
          <w:lang w:val="fr-CA"/>
        </w:rPr>
        <w:t xml:space="preserve">: </w:t>
      </w:r>
      <w:r w:rsidR="00C35B93">
        <w:rPr>
          <w:bCs/>
          <w:lang w:val="fr-CA"/>
        </w:rPr>
        <w:t>« </w:t>
      </w:r>
      <w:r w:rsidR="00235A5F" w:rsidRPr="00CC2D21">
        <w:rPr>
          <w:bCs/>
          <w:lang w:val="fr-CA"/>
        </w:rPr>
        <w:t>[</w:t>
      </w:r>
      <w:r w:rsidR="00235A5F" w:rsidRPr="00CC2D21">
        <w:rPr>
          <w:bCs/>
          <w:i/>
          <w:lang w:val="fr-CA"/>
        </w:rPr>
        <w:t>in</w:t>
      </w:r>
      <w:r w:rsidR="00C35B93">
        <w:rPr>
          <w:bCs/>
          <w:i/>
          <w:lang w:val="fr-CA"/>
        </w:rPr>
        <w:t>diquer la définition du groupe</w:t>
      </w:r>
      <w:r w:rsidR="00235A5F" w:rsidRPr="00CC2D21">
        <w:rPr>
          <w:bCs/>
          <w:lang w:val="fr-CA"/>
        </w:rPr>
        <w:t>]</w:t>
      </w:r>
      <w:r w:rsidR="00C35B93">
        <w:rPr>
          <w:bCs/>
          <w:lang w:val="fr-CA"/>
        </w:rPr>
        <w:t> »</w:t>
      </w:r>
      <w:r w:rsidR="00235A5F" w:rsidRPr="00CC2D21">
        <w:rPr>
          <w:bCs/>
          <w:lang w:val="fr-CA"/>
        </w:rPr>
        <w:t>.</w:t>
      </w:r>
    </w:p>
    <w:p w14:paraId="7893600C" w14:textId="45698879" w:rsidR="00FD3123" w:rsidRPr="00CC2D21" w:rsidRDefault="00CC2D21" w:rsidP="00675F78">
      <w:pPr>
        <w:pStyle w:val="BodyText"/>
        <w:numPr>
          <w:ilvl w:val="0"/>
          <w:numId w:val="21"/>
        </w:numPr>
        <w:tabs>
          <w:tab w:val="left" w:pos="720"/>
        </w:tabs>
        <w:spacing w:line="360" w:lineRule="auto"/>
        <w:ind w:left="0" w:firstLine="0"/>
        <w:rPr>
          <w:b/>
          <w:bCs/>
          <w:lang w:val="fr-CA"/>
        </w:rPr>
      </w:pPr>
      <w:r w:rsidRPr="00972B4D">
        <w:rPr>
          <w:b/>
          <w:bCs/>
          <w:lang w:val="fr-CA"/>
        </w:rPr>
        <w:t>NOTRE COUR ORDONNE</w:t>
      </w:r>
      <w:r>
        <w:rPr>
          <w:lang w:val="fr-CA"/>
        </w:rPr>
        <w:t xml:space="preserve"> </w:t>
      </w:r>
      <w:r w:rsidR="00C35B93" w:rsidRPr="00756D4B">
        <w:rPr>
          <w:lang w:val="fr-CA"/>
        </w:rPr>
        <w:t>que</w:t>
      </w:r>
      <w:r w:rsidR="00C35B93" w:rsidRPr="00DE0BBD">
        <w:rPr>
          <w:lang w:val="fr-CA"/>
        </w:rPr>
        <w:t xml:space="preserve"> </w:t>
      </w:r>
      <w:r w:rsidR="00C35B93" w:rsidRPr="00DE0BBD">
        <w:rPr>
          <w:bCs/>
          <w:lang w:val="fr-CA"/>
        </w:rPr>
        <w:t>[</w:t>
      </w:r>
      <w:r w:rsidR="00C35B93" w:rsidRPr="00DE0BBD">
        <w:rPr>
          <w:bCs/>
          <w:i/>
          <w:lang w:val="fr-CA"/>
        </w:rPr>
        <w:t>n</w:t>
      </w:r>
      <w:r w:rsidR="00C35B93">
        <w:rPr>
          <w:bCs/>
          <w:i/>
          <w:lang w:val="fr-CA"/>
        </w:rPr>
        <w:t>om</w:t>
      </w:r>
      <w:r w:rsidR="00C35B93" w:rsidRPr="00DE0BBD">
        <w:rPr>
          <w:bCs/>
          <w:i/>
          <w:lang w:val="fr-CA"/>
        </w:rPr>
        <w:t>(s)</w:t>
      </w:r>
      <w:r w:rsidR="00C35B93" w:rsidRPr="00DE0BBD">
        <w:rPr>
          <w:bCs/>
          <w:lang w:val="fr-CA"/>
        </w:rPr>
        <w:t xml:space="preserve">] </w:t>
      </w:r>
      <w:r w:rsidR="00C35B93">
        <w:rPr>
          <w:bCs/>
          <w:lang w:val="fr-CA"/>
        </w:rPr>
        <w:t>soit (soient)</w:t>
      </w:r>
      <w:r w:rsidR="00C35B93" w:rsidRPr="00DE0BBD">
        <w:rPr>
          <w:bCs/>
          <w:lang w:val="fr-CA"/>
        </w:rPr>
        <w:t xml:space="preserve"> </w:t>
      </w:r>
      <w:r w:rsidR="00C35B93">
        <w:rPr>
          <w:bCs/>
          <w:lang w:val="fr-CA"/>
        </w:rPr>
        <w:t>nommé(s) représentant(s) des demandeurs au nom du groupe</w:t>
      </w:r>
      <w:r w:rsidR="00C35B93" w:rsidRPr="00CC2D21">
        <w:rPr>
          <w:bCs/>
          <w:lang w:val="fr-CA"/>
        </w:rPr>
        <w:t xml:space="preserve"> </w:t>
      </w:r>
      <w:r w:rsidR="00C35B93">
        <w:rPr>
          <w:bCs/>
          <w:lang w:val="fr-CA"/>
        </w:rPr>
        <w:t>qui transige</w:t>
      </w:r>
      <w:r w:rsidR="00694333" w:rsidRPr="00CC2D21">
        <w:rPr>
          <w:bCs/>
          <w:lang w:val="fr-CA"/>
        </w:rPr>
        <w:t>.</w:t>
      </w:r>
    </w:p>
    <w:p w14:paraId="48D8ACA3" w14:textId="60720A14" w:rsidR="00A347FB" w:rsidRPr="00CC2D21" w:rsidRDefault="00CC2D21" w:rsidP="00675F78">
      <w:pPr>
        <w:pStyle w:val="IFDNumL1"/>
        <w:numPr>
          <w:ilvl w:val="0"/>
          <w:numId w:val="21"/>
        </w:numPr>
        <w:tabs>
          <w:tab w:val="left" w:pos="720"/>
        </w:tabs>
        <w:ind w:left="0" w:firstLine="0"/>
        <w:rPr>
          <w:lang w:val="fr-CA"/>
        </w:rPr>
      </w:pPr>
      <w:r w:rsidRPr="00972B4D">
        <w:rPr>
          <w:b/>
          <w:bCs/>
          <w:szCs w:val="24"/>
          <w:lang w:val="fr-CA"/>
        </w:rPr>
        <w:t>NOTRE COUR ORDONNE</w:t>
      </w:r>
      <w:r>
        <w:rPr>
          <w:lang w:val="fr-CA"/>
        </w:rPr>
        <w:t xml:space="preserve"> </w:t>
      </w:r>
      <w:r w:rsidR="009251FF" w:rsidRPr="00756D4B">
        <w:rPr>
          <w:szCs w:val="24"/>
          <w:lang w:val="fr-CA"/>
        </w:rPr>
        <w:t>que</w:t>
      </w:r>
      <w:r w:rsidR="009251FF" w:rsidRPr="00DE0BBD">
        <w:rPr>
          <w:lang w:val="fr-CA"/>
        </w:rPr>
        <w:t xml:space="preserve"> </w:t>
      </w:r>
      <w:r w:rsidR="009251FF" w:rsidRPr="00DE0BBD">
        <w:rPr>
          <w:bCs/>
          <w:lang w:val="fr-CA"/>
        </w:rPr>
        <w:t>[</w:t>
      </w:r>
      <w:r w:rsidR="009251FF" w:rsidRPr="00DE0BBD">
        <w:rPr>
          <w:bCs/>
          <w:i/>
          <w:lang w:val="fr-CA"/>
        </w:rPr>
        <w:t>n</w:t>
      </w:r>
      <w:r w:rsidR="009251FF">
        <w:rPr>
          <w:bCs/>
          <w:i/>
          <w:lang w:val="fr-CA"/>
        </w:rPr>
        <w:t>om(s) du (des) cabinet(s)</w:t>
      </w:r>
      <w:r w:rsidR="009251FF" w:rsidRPr="00DE0BBD">
        <w:rPr>
          <w:bCs/>
          <w:lang w:val="fr-CA"/>
        </w:rPr>
        <w:t xml:space="preserve">] </w:t>
      </w:r>
      <w:r w:rsidR="009251FF">
        <w:rPr>
          <w:bCs/>
          <w:lang w:val="fr-CA"/>
        </w:rPr>
        <w:t>soit (soient) nommé(s) avocat(s) du groupe dans l’action en question</w:t>
      </w:r>
      <w:r w:rsidR="009251FF">
        <w:rPr>
          <w:bCs/>
          <w:lang w:val="fr-CA"/>
        </w:rPr>
        <w:t>.</w:t>
      </w:r>
    </w:p>
    <w:p w14:paraId="3B63C1DB" w14:textId="44710076" w:rsidR="00A347FB" w:rsidRPr="00CC2D21" w:rsidRDefault="00CC2D21" w:rsidP="00675F78">
      <w:pPr>
        <w:pStyle w:val="IFDNumL1"/>
        <w:numPr>
          <w:ilvl w:val="0"/>
          <w:numId w:val="21"/>
        </w:numPr>
        <w:tabs>
          <w:tab w:val="left" w:pos="720"/>
        </w:tabs>
        <w:ind w:left="0" w:firstLine="0"/>
        <w:rPr>
          <w:lang w:val="fr-CA"/>
        </w:rPr>
      </w:pPr>
      <w:r w:rsidRPr="00972B4D">
        <w:rPr>
          <w:b/>
          <w:bCs/>
          <w:szCs w:val="24"/>
          <w:lang w:val="fr-CA"/>
        </w:rPr>
        <w:t xml:space="preserve">NOTRE COUR </w:t>
      </w:r>
      <w:r>
        <w:rPr>
          <w:b/>
          <w:bCs/>
          <w:szCs w:val="24"/>
          <w:lang w:val="fr-CA"/>
        </w:rPr>
        <w:t>DÉCLARE</w:t>
      </w:r>
      <w:r w:rsidRPr="002C1034">
        <w:rPr>
          <w:iCs/>
          <w:szCs w:val="24"/>
          <w:lang w:val="fr-CA"/>
        </w:rPr>
        <w:t xml:space="preserve"> </w:t>
      </w:r>
      <w:r w:rsidR="009251FF">
        <w:rPr>
          <w:bCs/>
          <w:lang w:val="fr-CA"/>
        </w:rPr>
        <w:t>que les causes d’action suivantes sont demandées au nom du group</w:t>
      </w:r>
      <w:r w:rsidR="009251FF">
        <w:rPr>
          <w:bCs/>
          <w:lang w:val="fr-CA"/>
        </w:rPr>
        <w:t xml:space="preserve">e qui transige </w:t>
      </w:r>
      <w:r w:rsidR="00694333" w:rsidRPr="00CC2D21">
        <w:rPr>
          <w:lang w:val="fr-CA"/>
        </w:rPr>
        <w:t>: [</w:t>
      </w:r>
      <w:r w:rsidR="009251FF">
        <w:rPr>
          <w:i/>
          <w:lang w:val="fr-CA"/>
        </w:rPr>
        <w:t>énumérer les causes d’action certifiées</w:t>
      </w:r>
      <w:r w:rsidR="00694333" w:rsidRPr="00CC2D21">
        <w:rPr>
          <w:lang w:val="fr-CA"/>
        </w:rPr>
        <w:t>].</w:t>
      </w:r>
    </w:p>
    <w:p w14:paraId="7D10C3D3" w14:textId="2992344E" w:rsidR="00A347FB" w:rsidRPr="00CC2D21" w:rsidRDefault="00C35B93" w:rsidP="00675F78">
      <w:pPr>
        <w:pStyle w:val="IFDNumL1"/>
        <w:numPr>
          <w:ilvl w:val="0"/>
          <w:numId w:val="21"/>
        </w:numPr>
        <w:tabs>
          <w:tab w:val="left" w:pos="720"/>
        </w:tabs>
        <w:ind w:left="0" w:firstLine="0"/>
        <w:rPr>
          <w:lang w:val="fr-CA"/>
        </w:rPr>
      </w:pPr>
      <w:r w:rsidRPr="00972B4D">
        <w:rPr>
          <w:b/>
          <w:bCs/>
          <w:szCs w:val="24"/>
          <w:lang w:val="fr-CA"/>
        </w:rPr>
        <w:lastRenderedPageBreak/>
        <w:t xml:space="preserve">NOTRE COUR </w:t>
      </w:r>
      <w:r>
        <w:rPr>
          <w:b/>
          <w:bCs/>
          <w:szCs w:val="24"/>
          <w:lang w:val="fr-CA"/>
        </w:rPr>
        <w:t>DÉCLARE</w:t>
      </w:r>
      <w:r w:rsidRPr="002C1034">
        <w:rPr>
          <w:iCs/>
          <w:szCs w:val="24"/>
          <w:lang w:val="fr-CA"/>
        </w:rPr>
        <w:t xml:space="preserve"> </w:t>
      </w:r>
      <w:r w:rsidR="009251FF">
        <w:rPr>
          <w:bCs/>
          <w:lang w:val="fr-CA"/>
        </w:rPr>
        <w:t xml:space="preserve">que les mesures de redressement demandées par le groupe </w:t>
      </w:r>
      <w:r w:rsidR="009251FF">
        <w:rPr>
          <w:bCs/>
          <w:lang w:val="fr-CA"/>
        </w:rPr>
        <w:t xml:space="preserve">qui transige sont </w:t>
      </w:r>
      <w:r w:rsidR="00694333" w:rsidRPr="00CC2D21">
        <w:rPr>
          <w:bCs/>
          <w:lang w:val="fr-CA"/>
        </w:rPr>
        <w:t xml:space="preserve">: </w:t>
      </w:r>
      <w:r w:rsidR="009251FF" w:rsidRPr="00DE0BBD">
        <w:rPr>
          <w:bCs/>
          <w:lang w:val="fr-CA"/>
        </w:rPr>
        <w:t>[</w:t>
      </w:r>
      <w:r w:rsidR="009251FF">
        <w:rPr>
          <w:bCs/>
          <w:i/>
          <w:lang w:val="fr-CA"/>
        </w:rPr>
        <w:t>énumérer les types de mesure de redressement demandés en rapport avec les causes d’action certifiées</w:t>
      </w:r>
      <w:r w:rsidR="009251FF" w:rsidRPr="00DE0BBD">
        <w:rPr>
          <w:bCs/>
          <w:lang w:val="fr-CA"/>
        </w:rPr>
        <w:t>].</w:t>
      </w:r>
    </w:p>
    <w:p w14:paraId="07356A9F" w14:textId="1978F662" w:rsidR="009402EF" w:rsidRPr="00CC2D21" w:rsidRDefault="00C35B93" w:rsidP="00675F78">
      <w:pPr>
        <w:pStyle w:val="BodyText"/>
        <w:numPr>
          <w:ilvl w:val="0"/>
          <w:numId w:val="21"/>
        </w:numPr>
        <w:tabs>
          <w:tab w:val="left" w:pos="720"/>
        </w:tabs>
        <w:spacing w:line="360" w:lineRule="auto"/>
        <w:ind w:left="0" w:firstLine="0"/>
        <w:rPr>
          <w:b/>
          <w:bCs/>
          <w:lang w:val="fr-CA"/>
        </w:rPr>
      </w:pPr>
      <w:r w:rsidRPr="00972B4D">
        <w:rPr>
          <w:b/>
          <w:bCs/>
          <w:lang w:val="fr-CA"/>
        </w:rPr>
        <w:t>NOTRE COUR ORDONNE</w:t>
      </w:r>
      <w:r>
        <w:rPr>
          <w:lang w:val="fr-CA"/>
        </w:rPr>
        <w:t xml:space="preserve"> </w:t>
      </w:r>
      <w:r w:rsidR="009251FF">
        <w:rPr>
          <w:lang w:val="fr-CA"/>
        </w:rPr>
        <w:t>que les questions communes certifiées soient les suivantes</w:t>
      </w:r>
      <w:r w:rsidR="009251FF">
        <w:rPr>
          <w:lang w:val="fr-CA"/>
        </w:rPr>
        <w:t xml:space="preserve"> pour le groupe qui transige </w:t>
      </w:r>
      <w:r w:rsidR="00694333" w:rsidRPr="00CC2D21">
        <w:rPr>
          <w:bCs/>
          <w:lang w:val="fr-CA"/>
        </w:rPr>
        <w:t xml:space="preserve">: </w:t>
      </w:r>
      <w:r w:rsidR="00675F78" w:rsidRPr="00CC2D21">
        <w:rPr>
          <w:bCs/>
          <w:lang w:val="fr-CA"/>
        </w:rPr>
        <w:t>[</w:t>
      </w:r>
      <w:r w:rsidR="009251FF">
        <w:rPr>
          <w:i/>
          <w:lang w:val="fr-CA"/>
        </w:rPr>
        <w:t>énumérer les questions communes certifiées</w:t>
      </w:r>
      <w:r w:rsidR="00675F78" w:rsidRPr="00CC2D21">
        <w:rPr>
          <w:bCs/>
          <w:lang w:val="fr-CA"/>
        </w:rPr>
        <w:t>]</w:t>
      </w:r>
    </w:p>
    <w:p w14:paraId="0EF69919" w14:textId="7B1CE763" w:rsidR="003D1129" w:rsidRPr="00CC2D21" w:rsidRDefault="00C35B93" w:rsidP="00675F78">
      <w:pPr>
        <w:pStyle w:val="BodyText"/>
        <w:numPr>
          <w:ilvl w:val="0"/>
          <w:numId w:val="21"/>
        </w:numPr>
        <w:tabs>
          <w:tab w:val="left" w:pos="720"/>
        </w:tabs>
        <w:spacing w:line="360" w:lineRule="auto"/>
        <w:ind w:left="0" w:firstLine="0"/>
        <w:rPr>
          <w:b/>
          <w:bCs/>
          <w:lang w:val="fr-CA"/>
        </w:rPr>
      </w:pPr>
      <w:r w:rsidRPr="00972B4D">
        <w:rPr>
          <w:b/>
          <w:bCs/>
          <w:lang w:val="fr-CA"/>
        </w:rPr>
        <w:t>NOTRE COUR ORDONNE</w:t>
      </w:r>
      <w:r>
        <w:rPr>
          <w:lang w:val="fr-CA"/>
        </w:rPr>
        <w:t xml:space="preserve"> </w:t>
      </w:r>
      <w:r w:rsidR="009251FF">
        <w:rPr>
          <w:bCs/>
          <w:lang w:val="fr-CA"/>
        </w:rPr>
        <w:t>que les membres du groupe qui transige reçoivent un avis de l’audience d’</w:t>
      </w:r>
      <w:r w:rsidR="00DB6740">
        <w:rPr>
          <w:bCs/>
          <w:lang w:val="fr-CA"/>
        </w:rPr>
        <w:t xml:space="preserve">homologation </w:t>
      </w:r>
      <w:r w:rsidR="009251FF">
        <w:rPr>
          <w:bCs/>
          <w:lang w:val="fr-CA"/>
        </w:rPr>
        <w:t>de la transaction, de la certification de l’action en question et du processus de retrait</w:t>
      </w:r>
      <w:r w:rsidR="00694333" w:rsidRPr="00CC2D21">
        <w:rPr>
          <w:rStyle w:val="FootnoteReference"/>
          <w:lang w:val="fr-CA"/>
        </w:rPr>
        <w:footnoteReference w:id="4"/>
      </w:r>
      <w:r w:rsidR="00694333" w:rsidRPr="00CC2D21">
        <w:rPr>
          <w:lang w:val="fr-CA"/>
        </w:rPr>
        <w:t xml:space="preserve"> </w:t>
      </w:r>
      <w:r w:rsidR="009251FF">
        <w:rPr>
          <w:lang w:val="fr-CA"/>
        </w:rPr>
        <w:t>sur la(es) formule(s) énoncée(s) à l’annexe « B »</w:t>
      </w:r>
      <w:r w:rsidR="00694333" w:rsidRPr="00CC2D21">
        <w:rPr>
          <w:rStyle w:val="FootnoteReference"/>
          <w:lang w:val="fr-CA"/>
        </w:rPr>
        <w:footnoteReference w:id="5"/>
      </w:r>
      <w:r w:rsidR="00694333" w:rsidRPr="00CC2D21">
        <w:rPr>
          <w:lang w:val="fr-CA"/>
        </w:rPr>
        <w:t xml:space="preserve"> </w:t>
      </w:r>
      <w:r w:rsidR="009251FF">
        <w:rPr>
          <w:lang w:val="fr-CA"/>
        </w:rPr>
        <w:t>et de la manière indiquée à l’annexe « C »</w:t>
      </w:r>
      <w:r w:rsidR="00694333" w:rsidRPr="00CC2D21">
        <w:rPr>
          <w:rStyle w:val="FootnoteReference"/>
          <w:lang w:val="fr-CA"/>
        </w:rPr>
        <w:footnoteReference w:id="6"/>
      </w:r>
      <w:r w:rsidR="009251FF">
        <w:rPr>
          <w:lang w:val="fr-CA"/>
        </w:rPr>
        <w:t>.</w:t>
      </w:r>
    </w:p>
    <w:p w14:paraId="38D2265F" w14:textId="2B697C7B" w:rsidR="00A347FB" w:rsidRPr="00CC2D21" w:rsidRDefault="00C35B93" w:rsidP="00675F78">
      <w:pPr>
        <w:pStyle w:val="IFDNumL1"/>
        <w:numPr>
          <w:ilvl w:val="0"/>
          <w:numId w:val="21"/>
        </w:numPr>
        <w:tabs>
          <w:tab w:val="left" w:pos="720"/>
        </w:tabs>
        <w:ind w:left="0" w:firstLine="0"/>
        <w:rPr>
          <w:lang w:val="fr-CA"/>
        </w:rPr>
      </w:pPr>
      <w:bookmarkStart w:id="3" w:name="_Ref52356942"/>
      <w:r w:rsidRPr="00972B4D">
        <w:rPr>
          <w:b/>
          <w:bCs/>
          <w:szCs w:val="24"/>
          <w:lang w:val="fr-CA"/>
        </w:rPr>
        <w:t>NOTRE COUR ORDONNE</w:t>
      </w:r>
      <w:r>
        <w:rPr>
          <w:lang w:val="fr-CA"/>
        </w:rPr>
        <w:t xml:space="preserve"> </w:t>
      </w:r>
      <w:r w:rsidR="009251FF">
        <w:rPr>
          <w:lang w:val="fr-CA"/>
        </w:rPr>
        <w:t xml:space="preserve">que les membres du groupe </w:t>
      </w:r>
      <w:r w:rsidR="009251FF">
        <w:rPr>
          <w:lang w:val="fr-CA"/>
        </w:rPr>
        <w:t xml:space="preserve">qui transige </w:t>
      </w:r>
      <w:r w:rsidR="009251FF">
        <w:rPr>
          <w:lang w:val="fr-CA"/>
        </w:rPr>
        <w:t xml:space="preserve">aient la possibilité de se retirer de l’instance collective en suivant le processus de retrait décrit dans l’avis ou les avis avant le </w:t>
      </w:r>
      <w:r w:rsidR="009251FF" w:rsidRPr="00DE0BBD">
        <w:rPr>
          <w:lang w:val="fr-CA"/>
        </w:rPr>
        <w:t>[</w:t>
      </w:r>
      <w:r w:rsidR="009251FF" w:rsidRPr="00DE0BBD">
        <w:rPr>
          <w:i/>
          <w:lang w:val="fr-CA"/>
        </w:rPr>
        <w:t>date</w:t>
      </w:r>
      <w:r w:rsidR="009251FF" w:rsidRPr="00DE0BBD">
        <w:rPr>
          <w:lang w:val="fr-CA"/>
        </w:rPr>
        <w:t xml:space="preserve">] </w:t>
      </w:r>
      <w:r w:rsidR="009251FF">
        <w:rPr>
          <w:lang w:val="fr-CA"/>
        </w:rPr>
        <w:t xml:space="preserve">à </w:t>
      </w:r>
      <w:r w:rsidR="009251FF" w:rsidRPr="00DE0BBD">
        <w:rPr>
          <w:lang w:val="fr-CA"/>
        </w:rPr>
        <w:t>[</w:t>
      </w:r>
      <w:r w:rsidR="009251FF">
        <w:rPr>
          <w:i/>
          <w:lang w:val="fr-CA"/>
        </w:rPr>
        <w:t>heure</w:t>
      </w:r>
      <w:r w:rsidR="009251FF" w:rsidRPr="00DE0BBD">
        <w:rPr>
          <w:lang w:val="fr-CA"/>
        </w:rPr>
        <w:t xml:space="preserve">] </w:t>
      </w:r>
      <w:r w:rsidR="009251FF">
        <w:rPr>
          <w:lang w:val="fr-CA"/>
        </w:rPr>
        <w:t>au plus tard</w:t>
      </w:r>
      <w:r w:rsidR="00694333" w:rsidRPr="00CC2D21">
        <w:rPr>
          <w:rStyle w:val="FootnoteReference"/>
          <w:lang w:val="fr-CA"/>
        </w:rPr>
        <w:footnoteReference w:id="7"/>
      </w:r>
      <w:bookmarkEnd w:id="3"/>
      <w:r w:rsidR="009251FF">
        <w:rPr>
          <w:lang w:val="fr-CA"/>
        </w:rPr>
        <w:t>.</w:t>
      </w:r>
    </w:p>
    <w:p w14:paraId="7116DB0F" w14:textId="1EE5BD93" w:rsidR="00A347FB" w:rsidRPr="00CC2D21" w:rsidRDefault="00C35B93" w:rsidP="00675F78">
      <w:pPr>
        <w:pStyle w:val="IFDNumL1"/>
        <w:numPr>
          <w:ilvl w:val="0"/>
          <w:numId w:val="21"/>
        </w:numPr>
        <w:tabs>
          <w:tab w:val="left" w:pos="720"/>
        </w:tabs>
        <w:ind w:left="0" w:firstLine="0"/>
        <w:rPr>
          <w:lang w:val="fr-CA"/>
        </w:rPr>
      </w:pPr>
      <w:r w:rsidRPr="00972B4D">
        <w:rPr>
          <w:b/>
          <w:bCs/>
          <w:szCs w:val="24"/>
          <w:lang w:val="fr-CA"/>
        </w:rPr>
        <w:t>NOTRE COUR ORDONNE</w:t>
      </w:r>
      <w:r>
        <w:rPr>
          <w:lang w:val="fr-CA"/>
        </w:rPr>
        <w:t xml:space="preserve"> </w:t>
      </w:r>
      <w:r w:rsidR="009251FF">
        <w:rPr>
          <w:lang w:val="fr-CA"/>
        </w:rPr>
        <w:t>que quiconque se retire de l’action en question conformément aux dispositions applicables prévues par l’avis ou les avis et le paragraphe</w:t>
      </w:r>
      <w:r w:rsidR="009251FF">
        <w:rPr>
          <w:lang w:val="fr-CA"/>
        </w:rPr>
        <w:t> </w:t>
      </w:r>
      <w:r w:rsidR="003D1129" w:rsidRPr="00CC2D21">
        <w:rPr>
          <w:lang w:val="fr-CA"/>
        </w:rPr>
        <w:fldChar w:fldCharType="begin"/>
      </w:r>
      <w:r w:rsidR="003D1129" w:rsidRPr="00CC2D21">
        <w:rPr>
          <w:lang w:val="fr-CA"/>
        </w:rPr>
        <w:instrText xml:space="preserve"> REF _Ref52356942 \r \h </w:instrText>
      </w:r>
      <w:r w:rsidR="003D1129" w:rsidRPr="00CC2D21">
        <w:rPr>
          <w:lang w:val="fr-CA"/>
        </w:rPr>
      </w:r>
      <w:r w:rsidR="003D1129" w:rsidRPr="00CC2D21">
        <w:rPr>
          <w:lang w:val="fr-CA"/>
        </w:rPr>
        <w:fldChar w:fldCharType="separate"/>
      </w:r>
      <w:r w:rsidR="00235A5F" w:rsidRPr="00CC2D21">
        <w:rPr>
          <w:lang w:val="fr-CA"/>
        </w:rPr>
        <w:t>10</w:t>
      </w:r>
      <w:r w:rsidR="003D1129" w:rsidRPr="00CC2D21">
        <w:rPr>
          <w:lang w:val="fr-CA"/>
        </w:rPr>
        <w:fldChar w:fldCharType="end"/>
      </w:r>
      <w:r w:rsidR="00694333" w:rsidRPr="00CC2D21">
        <w:rPr>
          <w:lang w:val="fr-CA"/>
        </w:rPr>
        <w:t xml:space="preserve"> </w:t>
      </w:r>
      <w:r w:rsidR="009251FF">
        <w:rPr>
          <w:lang w:val="fr-CA"/>
        </w:rPr>
        <w:t xml:space="preserve">de la présente ordonnance soit exclu du groupe </w:t>
      </w:r>
      <w:r w:rsidR="009251FF">
        <w:rPr>
          <w:lang w:val="fr-CA"/>
        </w:rPr>
        <w:t xml:space="preserve">qui transige </w:t>
      </w:r>
      <w:r w:rsidR="009251FF">
        <w:rPr>
          <w:lang w:val="fr-CA"/>
        </w:rPr>
        <w:t>et de l’action</w:t>
      </w:r>
      <w:r w:rsidR="00694333" w:rsidRPr="00CC2D21">
        <w:rPr>
          <w:rStyle w:val="FootnoteReference"/>
          <w:lang w:val="fr-CA"/>
        </w:rPr>
        <w:footnoteReference w:id="8"/>
      </w:r>
      <w:r w:rsidR="009251FF">
        <w:rPr>
          <w:lang w:val="fr-CA"/>
        </w:rPr>
        <w:t>.</w:t>
      </w:r>
    </w:p>
    <w:p w14:paraId="4342E7F5" w14:textId="69E0135D" w:rsidR="003D1129" w:rsidRPr="00CC2D21" w:rsidRDefault="00C35B93" w:rsidP="00675F78">
      <w:pPr>
        <w:pStyle w:val="IFDNumL1"/>
        <w:numPr>
          <w:ilvl w:val="0"/>
          <w:numId w:val="21"/>
        </w:numPr>
        <w:tabs>
          <w:tab w:val="left" w:pos="720"/>
        </w:tabs>
        <w:ind w:left="0" w:firstLine="0"/>
        <w:rPr>
          <w:lang w:val="fr-CA"/>
        </w:rPr>
      </w:pPr>
      <w:r w:rsidRPr="00972B4D">
        <w:rPr>
          <w:b/>
          <w:bCs/>
          <w:szCs w:val="24"/>
          <w:lang w:val="fr-CA"/>
        </w:rPr>
        <w:t>NOTRE COUR ORDONNE</w:t>
      </w:r>
      <w:r>
        <w:rPr>
          <w:lang w:val="fr-CA"/>
        </w:rPr>
        <w:t xml:space="preserve"> </w:t>
      </w:r>
      <w:r w:rsidR="009251FF">
        <w:rPr>
          <w:lang w:val="fr-CA"/>
        </w:rPr>
        <w:t xml:space="preserve">que dans les 30 jours suivant le délai de retrait, l’avocat du groupe remette aux défendeurs un rapport contenant le nom de chaque personne qui s’est convenablement retirée de l’instance et un résumé des renseignements fournis par ces personnes conformément au paragraphe </w:t>
      </w:r>
      <w:r w:rsidR="009251FF" w:rsidRPr="00DE0BBD">
        <w:rPr>
          <w:lang w:val="fr-CA"/>
        </w:rPr>
        <w:t>1</w:t>
      </w:r>
      <w:r w:rsidR="009251FF">
        <w:rPr>
          <w:lang w:val="fr-CA"/>
        </w:rPr>
        <w:t>0</w:t>
      </w:r>
      <w:r w:rsidR="009251FF" w:rsidRPr="00DE0BBD">
        <w:rPr>
          <w:lang w:val="fr-CA"/>
        </w:rPr>
        <w:t xml:space="preserve"> </w:t>
      </w:r>
      <w:r w:rsidR="009251FF">
        <w:rPr>
          <w:lang w:val="fr-CA"/>
        </w:rPr>
        <w:t>ci-dessus</w:t>
      </w:r>
      <w:r w:rsidR="00694333" w:rsidRPr="00CC2D21">
        <w:rPr>
          <w:lang w:val="fr-CA"/>
        </w:rPr>
        <w:t>.</w:t>
      </w:r>
    </w:p>
    <w:p w14:paraId="78C97432" w14:textId="42F69A84" w:rsidR="00660509" w:rsidRPr="00CC2D21" w:rsidRDefault="00C35B93" w:rsidP="00675F78">
      <w:pPr>
        <w:pStyle w:val="BodyText"/>
        <w:numPr>
          <w:ilvl w:val="0"/>
          <w:numId w:val="21"/>
        </w:numPr>
        <w:tabs>
          <w:tab w:val="left" w:pos="720"/>
        </w:tabs>
        <w:spacing w:line="360" w:lineRule="auto"/>
        <w:ind w:left="0" w:firstLine="0"/>
        <w:rPr>
          <w:bCs/>
          <w:lang w:val="fr-CA"/>
        </w:rPr>
      </w:pPr>
      <w:r w:rsidRPr="00972B4D">
        <w:rPr>
          <w:b/>
          <w:bCs/>
          <w:lang w:val="fr-CA"/>
        </w:rPr>
        <w:t>NOTRE COUR ORDONNE</w:t>
      </w:r>
      <w:r>
        <w:rPr>
          <w:lang w:val="fr-CA"/>
        </w:rPr>
        <w:t xml:space="preserve"> </w:t>
      </w:r>
      <w:r w:rsidR="009251FF">
        <w:rPr>
          <w:lang w:val="fr-CA"/>
        </w:rPr>
        <w:t>que</w:t>
      </w:r>
      <w:r w:rsidR="00DB6740">
        <w:rPr>
          <w:lang w:val="fr-CA"/>
        </w:rPr>
        <w:t>,</w:t>
      </w:r>
      <w:r w:rsidR="009251FF">
        <w:rPr>
          <w:lang w:val="fr-CA"/>
        </w:rPr>
        <w:t xml:space="preserve"> si l’entente de règlement n’est pas approuvée, qu’il y est mis fin conformément à ses modalités ou qu’elle ne pren</w:t>
      </w:r>
      <w:r w:rsidR="00DB6740">
        <w:rPr>
          <w:lang w:val="fr-CA"/>
        </w:rPr>
        <w:t>d</w:t>
      </w:r>
      <w:r w:rsidR="009251FF">
        <w:rPr>
          <w:lang w:val="fr-CA"/>
        </w:rPr>
        <w:t xml:space="preserve"> pas effet pour une autre raison</w:t>
      </w:r>
      <w:r w:rsidR="00694333" w:rsidRPr="00CC2D21">
        <w:rPr>
          <w:bCs/>
          <w:lang w:val="fr-CA"/>
        </w:rPr>
        <w:t xml:space="preserve">, </w:t>
      </w:r>
      <w:r w:rsidR="009251FF">
        <w:rPr>
          <w:bCs/>
          <w:lang w:val="fr-CA"/>
        </w:rPr>
        <w:t xml:space="preserve">la présente ordonnance, y compris la certification aux fins de transaction uniquement, soit annulée et </w:t>
      </w:r>
      <w:r w:rsidR="009251FF">
        <w:rPr>
          <w:bCs/>
          <w:lang w:val="fr-CA"/>
        </w:rPr>
        <w:lastRenderedPageBreak/>
        <w:t>déclarée nulle et non avenue et sans effet, sans qu’il soit nécessaire de rendre une autre ordonnance de notre Cour</w:t>
      </w:r>
      <w:r w:rsidR="00694333" w:rsidRPr="00CC2D21">
        <w:rPr>
          <w:rStyle w:val="FootnoteReference"/>
          <w:bCs/>
          <w:lang w:val="fr-CA"/>
        </w:rPr>
        <w:footnoteReference w:id="9"/>
      </w:r>
      <w:r w:rsidR="009251FF">
        <w:rPr>
          <w:bCs/>
          <w:lang w:val="fr-CA"/>
        </w:rPr>
        <w:t>.</w:t>
      </w:r>
      <w:r w:rsidR="00675F78" w:rsidRPr="00CC2D21">
        <w:rPr>
          <w:bCs/>
          <w:lang w:val="fr-CA"/>
        </w:rPr>
        <w:t xml:space="preserve"> </w:t>
      </w:r>
    </w:p>
    <w:p w14:paraId="637BAC54" w14:textId="3E16F689" w:rsidR="00D23917" w:rsidRPr="006961A4" w:rsidRDefault="00C35B93" w:rsidP="006961A4">
      <w:pPr>
        <w:pStyle w:val="BodyText"/>
        <w:numPr>
          <w:ilvl w:val="0"/>
          <w:numId w:val="21"/>
        </w:numPr>
        <w:tabs>
          <w:tab w:val="left" w:pos="720"/>
        </w:tabs>
        <w:spacing w:line="360" w:lineRule="auto"/>
        <w:ind w:left="0" w:firstLine="0"/>
        <w:rPr>
          <w:bCs/>
          <w:lang w:val="fr-CA"/>
        </w:rPr>
      </w:pPr>
      <w:r w:rsidRPr="00972B4D">
        <w:rPr>
          <w:b/>
          <w:bCs/>
          <w:lang w:val="fr-CA"/>
        </w:rPr>
        <w:t>NOTRE COUR ORDONNE</w:t>
      </w:r>
      <w:r>
        <w:rPr>
          <w:lang w:val="fr-CA"/>
        </w:rPr>
        <w:t xml:space="preserve"> </w:t>
      </w:r>
      <w:r w:rsidR="006961A4">
        <w:rPr>
          <w:bCs/>
          <w:lang w:val="fr-CA"/>
        </w:rPr>
        <w:t>que la présente ordonnance soit subordonnée à une (des) ordonnance(s) parallèle(s) rendue(s) par le tribunal de</w:t>
      </w:r>
      <w:r w:rsidR="00694333" w:rsidRPr="006961A4">
        <w:rPr>
          <w:bCs/>
          <w:lang w:val="fr-CA"/>
        </w:rPr>
        <w:t xml:space="preserve"> [</w:t>
      </w:r>
      <w:r w:rsidR="00694333" w:rsidRPr="006961A4">
        <w:rPr>
          <w:bCs/>
          <w:i/>
          <w:lang w:val="fr-CA"/>
        </w:rPr>
        <w:t>in</w:t>
      </w:r>
      <w:r w:rsidR="006961A4">
        <w:rPr>
          <w:bCs/>
          <w:i/>
          <w:lang w:val="fr-CA"/>
        </w:rPr>
        <w:t>diquer la province</w:t>
      </w:r>
      <w:r w:rsidR="00694333" w:rsidRPr="006961A4">
        <w:rPr>
          <w:bCs/>
          <w:lang w:val="fr-CA"/>
        </w:rPr>
        <w:t xml:space="preserve">] </w:t>
      </w:r>
      <w:r w:rsidR="006961A4">
        <w:rPr>
          <w:bCs/>
          <w:lang w:val="fr-CA"/>
        </w:rPr>
        <w:t xml:space="preserve">dans l’action intitulée </w:t>
      </w:r>
      <w:r w:rsidR="00694333" w:rsidRPr="006961A4">
        <w:rPr>
          <w:bCs/>
          <w:lang w:val="fr-CA"/>
        </w:rPr>
        <w:t>[</w:t>
      </w:r>
      <w:r w:rsidR="00694333" w:rsidRPr="006961A4">
        <w:rPr>
          <w:bCs/>
          <w:i/>
          <w:lang w:val="fr-CA"/>
        </w:rPr>
        <w:t>in</w:t>
      </w:r>
      <w:r w:rsidR="006961A4">
        <w:rPr>
          <w:bCs/>
          <w:i/>
          <w:lang w:val="fr-CA"/>
        </w:rPr>
        <w:t>diquer le nom et le numéro du dossier</w:t>
      </w:r>
      <w:r w:rsidR="00694333" w:rsidRPr="006961A4">
        <w:rPr>
          <w:bCs/>
          <w:lang w:val="fr-CA"/>
        </w:rPr>
        <w:t xml:space="preserve">], </w:t>
      </w:r>
      <w:r w:rsidR="006961A4">
        <w:rPr>
          <w:bCs/>
          <w:lang w:val="fr-CA"/>
        </w:rPr>
        <w:t xml:space="preserve">et que les conditions de la présente ordonnance n’entrent </w:t>
      </w:r>
      <w:r w:rsidR="0064469F">
        <w:rPr>
          <w:bCs/>
          <w:lang w:val="fr-CA"/>
        </w:rPr>
        <w:t xml:space="preserve">pas </w:t>
      </w:r>
      <w:r w:rsidR="006961A4">
        <w:rPr>
          <w:bCs/>
          <w:lang w:val="fr-CA"/>
        </w:rPr>
        <w:t xml:space="preserve">en vigueur </w:t>
      </w:r>
      <w:r w:rsidR="0064469F">
        <w:rPr>
          <w:bCs/>
          <w:lang w:val="fr-CA"/>
        </w:rPr>
        <w:t>tant que</w:t>
      </w:r>
      <w:r w:rsidR="006961A4">
        <w:rPr>
          <w:bCs/>
          <w:lang w:val="fr-CA"/>
        </w:rPr>
        <w:t xml:space="preserve"> cette (ces) ordonnance(s) </w:t>
      </w:r>
      <w:r w:rsidR="0064469F">
        <w:rPr>
          <w:bCs/>
          <w:lang w:val="fr-CA"/>
        </w:rPr>
        <w:t>n’est</w:t>
      </w:r>
      <w:r w:rsidR="006961A4">
        <w:rPr>
          <w:bCs/>
          <w:lang w:val="fr-CA"/>
        </w:rPr>
        <w:t xml:space="preserve"> (</w:t>
      </w:r>
      <w:r w:rsidR="0064469F">
        <w:rPr>
          <w:bCs/>
          <w:lang w:val="fr-CA"/>
        </w:rPr>
        <w:t>ne sont</w:t>
      </w:r>
      <w:r w:rsidR="006961A4">
        <w:rPr>
          <w:bCs/>
          <w:lang w:val="fr-CA"/>
        </w:rPr>
        <w:t xml:space="preserve">) </w:t>
      </w:r>
      <w:r w:rsidR="0064469F">
        <w:rPr>
          <w:bCs/>
          <w:lang w:val="fr-CA"/>
        </w:rPr>
        <w:t xml:space="preserve">pas </w:t>
      </w:r>
      <w:r w:rsidR="006961A4">
        <w:rPr>
          <w:bCs/>
          <w:lang w:val="fr-CA"/>
        </w:rPr>
        <w:t xml:space="preserve">rendue(s) par le tribunal de </w:t>
      </w:r>
      <w:r w:rsidR="00694333" w:rsidRPr="006961A4">
        <w:rPr>
          <w:bCs/>
          <w:lang w:val="fr-CA"/>
        </w:rPr>
        <w:t>[</w:t>
      </w:r>
      <w:r w:rsidR="006961A4" w:rsidRPr="006961A4">
        <w:rPr>
          <w:bCs/>
          <w:i/>
          <w:lang w:val="fr-CA"/>
        </w:rPr>
        <w:t>in</w:t>
      </w:r>
      <w:r w:rsidR="006961A4">
        <w:rPr>
          <w:bCs/>
          <w:i/>
          <w:lang w:val="fr-CA"/>
        </w:rPr>
        <w:t>diquer la province</w:t>
      </w:r>
      <w:r w:rsidR="00694333" w:rsidRPr="006961A4">
        <w:rPr>
          <w:bCs/>
          <w:lang w:val="fr-CA"/>
        </w:rPr>
        <w:t>]</w:t>
      </w:r>
      <w:r w:rsidR="00694333" w:rsidRPr="00CC2D21">
        <w:rPr>
          <w:rStyle w:val="FootnoteReference"/>
          <w:lang w:val="fr-CA"/>
        </w:rPr>
        <w:footnoteReference w:id="10"/>
      </w:r>
      <w:r w:rsidR="006961A4">
        <w:rPr>
          <w:bCs/>
          <w:lang w:val="fr-CA"/>
        </w:rPr>
        <w:t>.</w:t>
      </w:r>
    </w:p>
    <w:p w14:paraId="1A8F109F" w14:textId="3E659DEA" w:rsidR="00A347FB" w:rsidRPr="00CC2D21" w:rsidRDefault="00C35B93" w:rsidP="00675F78">
      <w:pPr>
        <w:pStyle w:val="BodyText"/>
        <w:numPr>
          <w:ilvl w:val="0"/>
          <w:numId w:val="21"/>
        </w:numPr>
        <w:tabs>
          <w:tab w:val="left" w:pos="720"/>
        </w:tabs>
        <w:spacing w:line="360" w:lineRule="auto"/>
        <w:ind w:left="0" w:firstLine="0"/>
        <w:rPr>
          <w:b/>
          <w:bCs/>
          <w:lang w:val="fr-CA"/>
        </w:rPr>
      </w:pPr>
      <w:r w:rsidRPr="00972B4D">
        <w:rPr>
          <w:b/>
          <w:bCs/>
          <w:lang w:val="fr-CA"/>
        </w:rPr>
        <w:t>NOTRE COUR ORDONNE</w:t>
      </w:r>
      <w:r>
        <w:rPr>
          <w:lang w:val="fr-CA"/>
        </w:rPr>
        <w:t xml:space="preserve"> </w:t>
      </w:r>
      <w:r w:rsidR="006961A4">
        <w:rPr>
          <w:bCs/>
          <w:lang w:val="fr-CA"/>
        </w:rPr>
        <w:t>que la présente ordonnance, y compris la certification de l’action contre les défendeurs qui transigent aux fins de transaction uniquement</w:t>
      </w:r>
      <w:r w:rsidR="0064469F">
        <w:rPr>
          <w:bCs/>
          <w:lang w:val="fr-CA"/>
        </w:rPr>
        <w:t>,</w:t>
      </w:r>
      <w:r w:rsidR="006961A4">
        <w:rPr>
          <w:bCs/>
          <w:lang w:val="fr-CA"/>
        </w:rPr>
        <w:t xml:space="preserve"> la définition du groupe qui transige et des questions communes</w:t>
      </w:r>
      <w:r w:rsidR="00694333" w:rsidRPr="00CC2D21">
        <w:rPr>
          <w:bCs/>
          <w:lang w:val="fr-CA"/>
        </w:rPr>
        <w:t xml:space="preserve">, </w:t>
      </w:r>
      <w:r w:rsidR="006961A4">
        <w:rPr>
          <w:bCs/>
          <w:lang w:val="fr-CA"/>
        </w:rPr>
        <w:t xml:space="preserve">et </w:t>
      </w:r>
      <w:r w:rsidR="0064469F">
        <w:rPr>
          <w:bCs/>
          <w:lang w:val="fr-CA"/>
        </w:rPr>
        <w:t>les</w:t>
      </w:r>
      <w:r w:rsidR="006961A4">
        <w:rPr>
          <w:bCs/>
          <w:lang w:val="fr-CA"/>
        </w:rPr>
        <w:t xml:space="preserve"> motif</w:t>
      </w:r>
      <w:r w:rsidR="0064469F">
        <w:rPr>
          <w:bCs/>
          <w:lang w:val="fr-CA"/>
        </w:rPr>
        <w:t>s éventuels</w:t>
      </w:r>
      <w:r w:rsidR="006961A4">
        <w:rPr>
          <w:bCs/>
          <w:lang w:val="fr-CA"/>
        </w:rPr>
        <w:t xml:space="preserve"> </w:t>
      </w:r>
      <w:r w:rsidR="0064469F">
        <w:rPr>
          <w:bCs/>
          <w:lang w:val="fr-CA"/>
        </w:rPr>
        <w:t>délivrés</w:t>
      </w:r>
      <w:r w:rsidR="006961A4">
        <w:rPr>
          <w:bCs/>
          <w:lang w:val="fr-CA"/>
        </w:rPr>
        <w:t xml:space="preserve"> par le tribunal en rapport avec la présente ordonnance, </w:t>
      </w:r>
      <w:r w:rsidR="0064469F">
        <w:rPr>
          <w:bCs/>
          <w:lang w:val="fr-CA"/>
        </w:rPr>
        <w:t>ne porte pas</w:t>
      </w:r>
      <w:r w:rsidR="006961A4">
        <w:rPr>
          <w:bCs/>
          <w:lang w:val="fr-CA"/>
        </w:rPr>
        <w:t xml:space="preserve"> atteinte aux droits et défenses des défendeurs qui ne transigent pas </w:t>
      </w:r>
      <w:r w:rsidR="009C146C">
        <w:rPr>
          <w:bCs/>
          <w:lang w:val="fr-CA"/>
        </w:rPr>
        <w:t>se rapportant à</w:t>
      </w:r>
      <w:r w:rsidR="006961A4">
        <w:rPr>
          <w:bCs/>
          <w:lang w:val="fr-CA"/>
        </w:rPr>
        <w:t xml:space="preserve"> l’action et</w:t>
      </w:r>
      <w:r w:rsidR="007A0976">
        <w:rPr>
          <w:bCs/>
          <w:lang w:val="fr-CA"/>
        </w:rPr>
        <w:t xml:space="preserve">, </w:t>
      </w:r>
      <w:r w:rsidR="007A0976" w:rsidRPr="007A0976">
        <w:rPr>
          <w:bCs/>
          <w:lang w:val="fr-CA"/>
        </w:rPr>
        <w:t>sans restreindre la portée générale de ce qui précède,</w:t>
      </w:r>
      <w:r w:rsidR="006961A4">
        <w:rPr>
          <w:bCs/>
          <w:lang w:val="fr-CA"/>
        </w:rPr>
        <w:t xml:space="preserve"> qu’elle ne soit pas invoquée par une personne pour établir la compétence, les critères de certification (dont la définition du groupe) ou l’existence ou les éléments des causes d’action demandées dans l’action, </w:t>
      </w:r>
      <w:r w:rsidR="004D034A">
        <w:rPr>
          <w:bCs/>
          <w:lang w:val="fr-CA"/>
        </w:rPr>
        <w:t>à l’encontre des</w:t>
      </w:r>
      <w:r w:rsidR="006961A4">
        <w:rPr>
          <w:bCs/>
          <w:lang w:val="fr-CA"/>
        </w:rPr>
        <w:t xml:space="preserve"> défendeurs qui ne transigent pas</w:t>
      </w:r>
      <w:r w:rsidR="00694333" w:rsidRPr="00CC2D21">
        <w:rPr>
          <w:rStyle w:val="FootnoteReference"/>
          <w:bCs/>
          <w:lang w:val="fr-CA"/>
        </w:rPr>
        <w:footnoteReference w:id="11"/>
      </w:r>
      <w:r w:rsidR="006961A4">
        <w:rPr>
          <w:bCs/>
          <w:lang w:val="fr-CA"/>
        </w:rPr>
        <w:t>.</w:t>
      </w:r>
    </w:p>
    <w:tbl>
      <w:tblPr>
        <w:tblW w:w="5000" w:type="pct"/>
        <w:tblCellMar>
          <w:left w:w="115" w:type="dxa"/>
          <w:right w:w="115" w:type="dxa"/>
        </w:tblCellMar>
        <w:tblLook w:val="01E0" w:firstRow="1" w:lastRow="1" w:firstColumn="1" w:lastColumn="1" w:noHBand="0" w:noVBand="0"/>
      </w:tblPr>
      <w:tblGrid>
        <w:gridCol w:w="4641"/>
        <w:gridCol w:w="4719"/>
      </w:tblGrid>
      <w:tr w:rsidR="009A0EAD" w:rsidRPr="00CC2D21" w14:paraId="538F2615" w14:textId="77777777" w:rsidTr="003C0C01">
        <w:trPr>
          <w:trHeight w:val="432"/>
        </w:trPr>
        <w:tc>
          <w:tcPr>
            <w:tcW w:w="2479" w:type="pct"/>
          </w:tcPr>
          <w:p w14:paraId="127B1A4C" w14:textId="77777777" w:rsidR="00892EC5" w:rsidRPr="00CC2D21" w:rsidRDefault="00892EC5" w:rsidP="003C0C01">
            <w:pPr>
              <w:pStyle w:val="SignLine"/>
              <w:keepNext/>
              <w:keepLines/>
              <w:rPr>
                <w:lang w:val="fr-CA"/>
              </w:rPr>
            </w:pPr>
          </w:p>
        </w:tc>
        <w:tc>
          <w:tcPr>
            <w:tcW w:w="2521" w:type="pct"/>
            <w:tcBorders>
              <w:bottom w:val="single" w:sz="4" w:space="0" w:color="auto"/>
            </w:tcBorders>
          </w:tcPr>
          <w:p w14:paraId="17AC99A6" w14:textId="77777777" w:rsidR="00892EC5" w:rsidRPr="00CC2D21" w:rsidRDefault="00892EC5" w:rsidP="003C0C01">
            <w:pPr>
              <w:pStyle w:val="SignLine"/>
              <w:keepNext/>
              <w:keepLines/>
              <w:rPr>
                <w:lang w:val="fr-CA"/>
              </w:rPr>
            </w:pPr>
          </w:p>
        </w:tc>
      </w:tr>
      <w:tr w:rsidR="009A0EAD" w:rsidRPr="00CC2D21" w14:paraId="55F20035" w14:textId="77777777" w:rsidTr="003C0C01">
        <w:tc>
          <w:tcPr>
            <w:tcW w:w="2479" w:type="pct"/>
          </w:tcPr>
          <w:p w14:paraId="35B4D6FC" w14:textId="77777777" w:rsidR="00892EC5" w:rsidRPr="00CC2D21" w:rsidRDefault="00892EC5" w:rsidP="003C0C01">
            <w:pPr>
              <w:pStyle w:val="SignLine"/>
              <w:keepNext/>
              <w:keepLines/>
              <w:rPr>
                <w:lang w:val="fr-CA"/>
              </w:rPr>
            </w:pPr>
          </w:p>
        </w:tc>
        <w:tc>
          <w:tcPr>
            <w:tcW w:w="2521" w:type="pct"/>
            <w:tcBorders>
              <w:top w:val="single" w:sz="4" w:space="0" w:color="auto"/>
            </w:tcBorders>
          </w:tcPr>
          <w:p w14:paraId="75A855D7" w14:textId="3C33E378" w:rsidR="00892EC5" w:rsidRPr="00CC2D21" w:rsidRDefault="00C35B93" w:rsidP="003C0C01">
            <w:pPr>
              <w:pStyle w:val="SignLineCentre"/>
              <w:rPr>
                <w:rStyle w:val="Notesx"/>
                <w:lang w:val="fr-CA"/>
              </w:rPr>
            </w:pPr>
            <w:r>
              <w:rPr>
                <w:lang w:val="fr-CA"/>
              </w:rPr>
              <w:t>L’honorable juge</w:t>
            </w:r>
            <w:r w:rsidRPr="002C1034">
              <w:rPr>
                <w:lang w:val="fr-CA"/>
              </w:rPr>
              <w:t xml:space="preserve"> </w:t>
            </w:r>
            <w:r w:rsidR="00694333" w:rsidRPr="00CC2D21">
              <w:rPr>
                <w:rStyle w:val="Prompt"/>
                <w:lang w:val="fr-CA"/>
              </w:rPr>
              <w:t>[</w:t>
            </w:r>
            <w:r w:rsidR="00694333" w:rsidRPr="00CC2D21">
              <w:rPr>
                <w:rStyle w:val="Prompt"/>
                <w:rFonts w:ascii="Symbol" w:hAnsi="Symbol"/>
                <w:lang w:val="fr-CA"/>
              </w:rPr>
              <w:sym w:font="Symbol" w:char="F0B7"/>
            </w:r>
            <w:r w:rsidR="00694333" w:rsidRPr="00CC2D21">
              <w:rPr>
                <w:rStyle w:val="Prompt"/>
                <w:lang w:val="fr-CA"/>
              </w:rPr>
              <w:t>]</w:t>
            </w:r>
          </w:p>
        </w:tc>
      </w:tr>
    </w:tbl>
    <w:p w14:paraId="3989EF85" w14:textId="77777777" w:rsidR="00F654DA" w:rsidRPr="00CC2D21" w:rsidRDefault="00F654DA" w:rsidP="00892EC5">
      <w:pPr>
        <w:tabs>
          <w:tab w:val="left" w:pos="1440"/>
          <w:tab w:val="left" w:pos="5040"/>
        </w:tabs>
        <w:spacing w:after="240"/>
        <w:jc w:val="right"/>
        <w:outlineLvl w:val="0"/>
        <w:rPr>
          <w:lang w:val="fr-CA"/>
        </w:rPr>
      </w:pPr>
    </w:p>
    <w:sectPr w:rsidR="00F654DA" w:rsidRPr="00CC2D21" w:rsidSect="00B90585">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pgNumType w:start="1"/>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3FACB3" w14:textId="77777777" w:rsidR="00C16D7C" w:rsidRDefault="00C16D7C">
      <w:r>
        <w:separator/>
      </w:r>
    </w:p>
  </w:endnote>
  <w:endnote w:type="continuationSeparator" w:id="0">
    <w:p w14:paraId="4863D86D" w14:textId="77777777" w:rsidR="00C16D7C" w:rsidRDefault="00C16D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DB19B" w14:textId="77777777" w:rsidR="00292D53" w:rsidRDefault="00292D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D7BFC4" w14:textId="44384932" w:rsidR="00C55C0F" w:rsidRDefault="007E1451">
    <w:pPr>
      <w:pStyle w:val="Footer"/>
      <w:ind w:left="-144"/>
    </w:pPr>
    <w:r>
      <w:rPr>
        <w:noProof/>
        <w:lang w:val="en-GB" w:eastAsia="en-GB"/>
      </w:rPr>
      <mc:AlternateContent>
        <mc:Choice Requires="wps">
          <w:drawing>
            <wp:anchor distT="0" distB="0" distL="114300" distR="114300" simplePos="0" relativeHeight="251658240" behindDoc="1" locked="0" layoutInCell="1" allowOverlap="1" wp14:anchorId="244AAAD5" wp14:editId="15DC6C6D">
              <wp:simplePos x="0" y="0"/>
              <wp:positionH relativeFrom="margin">
                <wp:posOffset>0</wp:posOffset>
              </wp:positionH>
              <wp:positionV relativeFrom="page">
                <wp:align>bottom</wp:align>
              </wp:positionV>
              <wp:extent cx="2560320" cy="64008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EC5572" w14:textId="71DB7E44" w:rsidR="00C55C0F" w:rsidRDefault="00C55C0F" w:rsidP="00C55C0F">
                          <w:pPr>
                            <w:pStyle w:val="MacPacTrailer"/>
                            <w:spacing w:line="20" w:lineRule="exact"/>
                          </w:pPr>
                        </w:p>
                        <w:p w14:paraId="2196C28B" w14:textId="160D61AC" w:rsidR="00C55C0F" w:rsidRDefault="00694333">
                          <w:pPr>
                            <w:pStyle w:val="MacPacTrailer"/>
                          </w:pPr>
                          <w:r>
                            <w:t>WSLEGAL\000850\01342\26244886v1</w:t>
                          </w:r>
                        </w:p>
                        <w:p w14:paraId="2FB216F4" w14:textId="77B4A46D" w:rsidR="00C55C0F" w:rsidRDefault="00C55C0F" w:rsidP="00C55C0F">
                          <w:pPr>
                            <w:pStyle w:val="MacPacTrailer"/>
                            <w:spacing w:line="20" w:lineRule="exact"/>
                          </w:pPr>
                        </w:p>
                        <w:p w14:paraId="5E275AEB" w14:textId="3D100E37" w:rsidR="00C55C0F" w:rsidRDefault="00C55C0F" w:rsidP="00C55C0F">
                          <w:pPr>
                            <w:pStyle w:val="MacPacTrailer"/>
                            <w:spacing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4AAAD5" id="_x0000_t202" coordsize="21600,21600" o:spt="202" path="m,l,21600r21600,l21600,xe">
              <v:stroke joinstyle="miter"/>
              <v:path gradientshapeok="t" o:connecttype="rect"/>
            </v:shapetype>
            <v:shape id="Text Box 2" o:spid="_x0000_s1026" type="#_x0000_t202" style="position:absolute;left:0;text-align:left;margin-left:0;margin-top:0;width:201.6pt;height:50.4pt;z-index:-251658240;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saR6AEAALYDAAAOAAAAZHJzL2Uyb0RvYy54bWysU9uO0zAQfUfiHyy/06QBqlXUdLXsahHS&#10;cpF2+YCp4yQWiceM3Sbl6xk7TVngDfFiTWbGx+ecmWyvp6EXR03eoK3kepVLoa3C2ti2kl+f7l9d&#10;SeED2Bp6tLqSJ+3l9e7li+3oSl1gh32tSTCI9eXoKtmF4Mos86rTA/gVOm252CANEPiT2qwmGBl9&#10;6LMizzfZiFQ7QqW95+zdXJS7hN80WoXPTeN1EH0lmVtIJ6VzH89st4WyJXCdUWca8A8sBjCWH71A&#10;3UEAcSDzF9RgFKHHJqwUDhk2jVE6aWA16/wPNY8dOJ20sDneXWzy/w9WfTp+IWHqShZSWBh4RE96&#10;CuIdTqKI7ozOl9z06LgtTJzmKSel3j2g+uaFxdsObKtviHDsNNTMbh1vZs+uzjg+guzHj1jzM3AI&#10;mICmhoZoHZshGJ2ndLpMJlJRnCzebvLXBZcU1zZv8vwqjS6DcrntyIf3GgcRg0oSTz6hw/HBh8gG&#10;yqUlPmbx3vR9mn5vf0twY8wk9pHwTD1M++nsxh7rE+sgnJeJl5+DDumHFCMvUiX99wOQlqL/YNmL&#10;uHVLQEuwXwKwiq9WMkgxh7dh3s6DI9N2jDy7bfGG/WpMkhKNnVmcefJyJIXnRY7b9/w7df363XY/&#10;AQAA//8DAFBLAwQUAAYACAAAACEAiRAWidsAAAAFAQAADwAAAGRycy9kb3ducmV2LnhtbEyPwU7D&#10;MBBE70j8g7VI3KjdgqqSxqkqBCckRBoOHJ14m1iN1yF22/D3LFzKZaTVjGbe5pvJ9+KEY3SBNMxn&#10;CgRSE6yjVsNH9XK3AhGTIWv6QKjhGyNsiuur3GQ2nKnE0y61gksoZkZDl9KQSRmbDr2JszAgsbcP&#10;ozeJz7GVdjRnLve9XCi1lN444oXODPjUYXPYHb2G7SeVz+7rrX4v96WrqkdFr8uD1rc303YNIuGU&#10;LmH4xWd0KJipDkeyUfQa+JH0p+w9qPsFiJpDSq1AFrn8T1/8AAAA//8DAFBLAQItABQABgAIAAAA&#10;IQC2gziS/gAAAOEBAAATAAAAAAAAAAAAAAAAAAAAAABbQ29udGVudF9UeXBlc10ueG1sUEsBAi0A&#10;FAAGAAgAAAAhADj9If/WAAAAlAEAAAsAAAAAAAAAAAAAAAAALwEAAF9yZWxzLy5yZWxzUEsBAi0A&#10;FAAGAAgAAAAhADJ2xpHoAQAAtgMAAA4AAAAAAAAAAAAAAAAALgIAAGRycy9lMm9Eb2MueG1sUEsB&#10;Ai0AFAAGAAgAAAAhAIkQFonbAAAABQEAAA8AAAAAAAAAAAAAAAAAQgQAAGRycy9kb3ducmV2Lnht&#10;bFBLBQYAAAAABAAEAPMAAABKBQAAAAA=&#10;" filled="f" stroked="f">
              <v:textbox inset="0,0,0,0">
                <w:txbxContent>
                  <w:p w14:paraId="4CEC5572" w14:textId="71DB7E44" w:rsidR="00C55C0F" w:rsidRDefault="00C55C0F" w:rsidP="00C55C0F">
                    <w:pPr>
                      <w:pStyle w:val="MacPacTrailer"/>
                      <w:spacing w:line="20" w:lineRule="exact"/>
                    </w:pPr>
                  </w:p>
                  <w:p w14:paraId="2196C28B" w14:textId="160D61AC" w:rsidR="00C55C0F" w:rsidRDefault="00694333">
                    <w:pPr>
                      <w:pStyle w:val="MacPacTrailer"/>
                    </w:pPr>
                    <w:r>
                      <w:t>WSLEGAL\000850\01342\26244886v1</w:t>
                    </w:r>
                  </w:p>
                  <w:p w14:paraId="2FB216F4" w14:textId="77B4A46D" w:rsidR="00C55C0F" w:rsidRDefault="00C55C0F" w:rsidP="00C55C0F">
                    <w:pPr>
                      <w:pStyle w:val="MacPacTrailer"/>
                      <w:spacing w:line="20" w:lineRule="exact"/>
                    </w:pPr>
                  </w:p>
                  <w:p w14:paraId="5E275AEB" w14:textId="3D100E37" w:rsidR="00C55C0F" w:rsidRDefault="00C55C0F" w:rsidP="00C55C0F">
                    <w:pPr>
                      <w:pStyle w:val="MacPacTrailer"/>
                      <w:spacing w:line="20" w:lineRule="exact"/>
                    </w:pPr>
                  </w:p>
                </w:txbxContent>
              </v:textbox>
              <w10:wrap anchorx="margin"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28CCC" w14:textId="5B19C777" w:rsidR="00C55C0F" w:rsidRDefault="007E1451">
    <w:pPr>
      <w:pStyle w:val="Footer"/>
      <w:ind w:left="-144"/>
    </w:pPr>
    <w:r>
      <w:rPr>
        <w:noProof/>
        <w:lang w:val="en-GB" w:eastAsia="en-GB"/>
      </w:rPr>
      <mc:AlternateContent>
        <mc:Choice Requires="wps">
          <w:drawing>
            <wp:anchor distT="0" distB="0" distL="114300" distR="114300" simplePos="0" relativeHeight="251659264" behindDoc="1" locked="0" layoutInCell="1" allowOverlap="1" wp14:anchorId="79344F25" wp14:editId="50655925">
              <wp:simplePos x="0" y="0"/>
              <wp:positionH relativeFrom="margin">
                <wp:posOffset>0</wp:posOffset>
              </wp:positionH>
              <wp:positionV relativeFrom="page">
                <wp:align>bottom</wp:align>
              </wp:positionV>
              <wp:extent cx="2560320" cy="64008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640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9DC448" w14:textId="713E29DD" w:rsidR="00C55C0F" w:rsidRDefault="00C55C0F" w:rsidP="00C55C0F">
                          <w:pPr>
                            <w:pStyle w:val="MacPacTrailer"/>
                            <w:spacing w:line="20" w:lineRule="exact"/>
                          </w:pPr>
                        </w:p>
                        <w:p w14:paraId="667FD871" w14:textId="45559401" w:rsidR="00C55C0F" w:rsidRDefault="00694333">
                          <w:pPr>
                            <w:pStyle w:val="MacPacTrailer"/>
                          </w:pPr>
                          <w:r>
                            <w:t>WSLEGAL\000850\01342\26244886v1</w:t>
                          </w:r>
                        </w:p>
                        <w:p w14:paraId="519F6288" w14:textId="4FFE80DF" w:rsidR="00C55C0F" w:rsidRDefault="00C55C0F" w:rsidP="00C55C0F">
                          <w:pPr>
                            <w:pStyle w:val="MacPacTrailer"/>
                            <w:spacing w:line="20" w:lineRule="exact"/>
                          </w:pPr>
                        </w:p>
                        <w:p w14:paraId="6A93E26E" w14:textId="2FCB555E" w:rsidR="00C55C0F" w:rsidRDefault="00C55C0F" w:rsidP="00C55C0F">
                          <w:pPr>
                            <w:pStyle w:val="MacPacTrailer"/>
                            <w:spacing w:line="20" w:lineRule="exac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44F25" id="_x0000_t202" coordsize="21600,21600" o:spt="202" path="m,l,21600r21600,l21600,xe">
              <v:stroke joinstyle="miter"/>
              <v:path gradientshapeok="t" o:connecttype="rect"/>
            </v:shapetype>
            <v:shape id="Text Box 1" o:spid="_x0000_s1027" type="#_x0000_t202" style="position:absolute;left:0;text-align:left;margin-left:0;margin-top:0;width:201.6pt;height:50.4pt;z-index:-251657216;visibility:visible;mso-wrap-style:square;mso-width-percent:0;mso-height-percent:0;mso-wrap-distance-left:9pt;mso-wrap-distance-top:0;mso-wrap-distance-right:9pt;mso-wrap-distance-bottom:0;mso-position-horizontal:absolute;mso-position-horizontal-relative:margin;mso-position-vertical:bottom;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FzN6QEAAL0DAAAOAAAAZHJzL2Uyb0RvYy54bWysU9uO0zAQfUfiHyy/06QFqlXUdLXsahHS&#10;cpF2+QDXsROL2GPGbpPy9YydpCzwhnixxuPx8Tlnxrvr0fbspDAYcDVfr0rOlJPQGNfW/OvT/asr&#10;zkIUrhE9OFXzswr8ev/yxW7wldpAB32jkBGIC9Xga97F6KuiCLJTVoQVeOXoUANaEWmLbdGgGAjd&#10;9sWmLLfFANh4BKlCoOzddMj3GV9rJeNnrYOKrK85cYt5xbwe0lrsd6JqUfjOyJmG+AcWVhhHj16g&#10;7kQU7IjmLyhrJEIAHVcSbAFaG6myBlKzLv9Q89gJr7IWMif4i03h/8HKT6cvyExDvePMCUstelJj&#10;ZO9gZOvkzuBDRUWPnsriSOlUmZQG/wDyW2AObjvhWnWDCEOnREPs8s3i2dUJJySQw/ARGnpGHCNk&#10;oFGjTYBkBiN06tL50plERVJy83Zbvt7QkaSz7ZuyvMqtK0S13PYY4nsFlqWg5kidz+ji9BAi6aDS&#10;pSQ95uDe9H3ufu9+S1BhymT2ifBEPY6HcbZpNuUAzZnkIEwzRX+Agg7wB2cDzVPNw/ejQMVZ/8GR&#10;JWn4lgCX4LAEwkm6WvPI2RTexmlIjx5N2xHyZLqDG7JNm6wo+TuxmOnSjGSh8zynIXy+z1W/ft3+&#10;JwAAAP//AwBQSwMEFAAGAAgAAAAhAIkQFonbAAAABQEAAA8AAABkcnMvZG93bnJldi54bWxMj8FO&#10;wzAQRO9I/IO1SNyo3YKqksapKgQnJEQaDhydeJtYjdchdtvw9yxcymWk1Yxm3uabyffihGN0gTTM&#10;ZwoEUhOso1bDR/VytwIRkyFr+kCo4RsjbIrrq9xkNpypxNMutYJLKGZGQ5fSkEkZmw69ibMwILG3&#10;D6M3ic+xlXY0Zy73vVwotZTeOOKFzgz41GFz2B29hu0nlc/u661+L/elq6pHRa/Lg9a3N9N2DSLh&#10;lC5h+MVndCiYqQ5HslH0GviR9KfsPaj7BYiaQ0qtQBa5/E9f/AAAAP//AwBQSwECLQAUAAYACAAA&#10;ACEAtoM4kv4AAADhAQAAEwAAAAAAAAAAAAAAAAAAAAAAW0NvbnRlbnRfVHlwZXNdLnhtbFBLAQIt&#10;ABQABgAIAAAAIQA4/SH/1gAAAJQBAAALAAAAAAAAAAAAAAAAAC8BAABfcmVscy8ucmVsc1BLAQIt&#10;ABQABgAIAAAAIQAhEFzN6QEAAL0DAAAOAAAAAAAAAAAAAAAAAC4CAABkcnMvZTJvRG9jLnhtbFBL&#10;AQItABQABgAIAAAAIQCJEBaJ2wAAAAUBAAAPAAAAAAAAAAAAAAAAAEMEAABkcnMvZG93bnJldi54&#10;bWxQSwUGAAAAAAQABADzAAAASwUAAAAA&#10;" filled="f" stroked="f">
              <v:textbox inset="0,0,0,0">
                <w:txbxContent>
                  <w:p w14:paraId="539DC448" w14:textId="713E29DD" w:rsidR="00C55C0F" w:rsidRDefault="00C55C0F" w:rsidP="00C55C0F">
                    <w:pPr>
                      <w:pStyle w:val="MacPacTrailer"/>
                      <w:spacing w:line="20" w:lineRule="exact"/>
                    </w:pPr>
                  </w:p>
                  <w:p w14:paraId="667FD871" w14:textId="45559401" w:rsidR="00C55C0F" w:rsidRDefault="00694333">
                    <w:pPr>
                      <w:pStyle w:val="MacPacTrailer"/>
                    </w:pPr>
                    <w:r>
                      <w:t>WSLEGAL\000850\01342\26244886v1</w:t>
                    </w:r>
                  </w:p>
                  <w:p w14:paraId="519F6288" w14:textId="4FFE80DF" w:rsidR="00C55C0F" w:rsidRDefault="00C55C0F" w:rsidP="00C55C0F">
                    <w:pPr>
                      <w:pStyle w:val="MacPacTrailer"/>
                      <w:spacing w:line="20" w:lineRule="exact"/>
                    </w:pPr>
                  </w:p>
                  <w:p w14:paraId="6A93E26E" w14:textId="2FCB555E" w:rsidR="00C55C0F" w:rsidRDefault="00C55C0F" w:rsidP="00C55C0F">
                    <w:pPr>
                      <w:pStyle w:val="MacPacTrailer"/>
                      <w:spacing w:line="20" w:lineRule="exact"/>
                    </w:pPr>
                  </w:p>
                </w:txbxContent>
              </v:textbox>
              <w10:wrap anchorx="margin"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9325DD" w14:textId="77777777" w:rsidR="00C16D7C" w:rsidRDefault="00C16D7C">
      <w:r>
        <w:separator/>
      </w:r>
    </w:p>
  </w:footnote>
  <w:footnote w:type="continuationSeparator" w:id="0">
    <w:p w14:paraId="4D9E1DA5" w14:textId="77777777" w:rsidR="00C16D7C" w:rsidRDefault="00C16D7C">
      <w:r>
        <w:continuationSeparator/>
      </w:r>
    </w:p>
  </w:footnote>
  <w:footnote w:id="1">
    <w:p w14:paraId="5A0F7530" w14:textId="4BD2B78F" w:rsidR="00892EC5" w:rsidRPr="007352FC" w:rsidRDefault="00694333" w:rsidP="00235A5F">
      <w:pPr>
        <w:pStyle w:val="FootnoteText"/>
        <w:ind w:left="0" w:firstLine="0"/>
        <w:rPr>
          <w:lang w:val="fr-CA"/>
        </w:rPr>
      </w:pPr>
      <w:r w:rsidRPr="007352FC">
        <w:rPr>
          <w:rStyle w:val="FootnoteReference"/>
          <w:lang w:val="fr-CA"/>
        </w:rPr>
        <w:footnoteRef/>
      </w:r>
      <w:r w:rsidRPr="007352FC">
        <w:rPr>
          <w:lang w:val="fr-CA"/>
        </w:rPr>
        <w:t xml:space="preserve"> </w:t>
      </w:r>
      <w:r w:rsidR="007352FC" w:rsidRPr="007352FC">
        <w:rPr>
          <w:lang w:val="fr-CA"/>
        </w:rPr>
        <w:t>Préparée par le Comité ontarien de la magistrature et du barreau pour la liaison en matière de recours collectifs comme modèle pour les tribunaux et professionnels. Ce modèle devrait être adapté aux circonstances particulières de chaque cas</w:t>
      </w:r>
      <w:r w:rsidRPr="007352FC">
        <w:rPr>
          <w:lang w:val="fr-CA"/>
        </w:rPr>
        <w:t>.</w:t>
      </w:r>
    </w:p>
  </w:footnote>
  <w:footnote w:id="2">
    <w:p w14:paraId="211017B0" w14:textId="731A28CB" w:rsidR="00892EC5" w:rsidRPr="007352FC" w:rsidRDefault="00694333" w:rsidP="00235A5F">
      <w:pPr>
        <w:pStyle w:val="FootnoteText"/>
        <w:ind w:left="0" w:firstLine="0"/>
        <w:rPr>
          <w:lang w:val="fr-CA"/>
        </w:rPr>
      </w:pPr>
      <w:r w:rsidRPr="007352FC">
        <w:rPr>
          <w:rStyle w:val="FootnoteReference"/>
          <w:lang w:val="fr-CA"/>
        </w:rPr>
        <w:footnoteRef/>
      </w:r>
      <w:r w:rsidRPr="007352FC">
        <w:rPr>
          <w:lang w:val="fr-CA"/>
        </w:rPr>
        <w:t xml:space="preserve"> </w:t>
      </w:r>
      <w:r w:rsidR="007352FC">
        <w:rPr>
          <w:lang w:val="fr-CA"/>
        </w:rPr>
        <w:t xml:space="preserve">Si l’approbation de l’avis et la certification aux fins </w:t>
      </w:r>
      <w:r w:rsidR="00DB6740">
        <w:rPr>
          <w:lang w:val="fr-CA"/>
        </w:rPr>
        <w:t>de</w:t>
      </w:r>
      <w:r w:rsidR="007352FC">
        <w:rPr>
          <w:lang w:val="fr-CA"/>
        </w:rPr>
        <w:t xml:space="preserve"> transaction sont demandées à des audiences </w:t>
      </w:r>
      <w:r w:rsidR="00CC2D21">
        <w:rPr>
          <w:lang w:val="fr-CA"/>
        </w:rPr>
        <w:t>séparées ou si l’action a déjà été certifiée contre les défendeurs qui transigent, les dispositions du présent modèle relati</w:t>
      </w:r>
      <w:r w:rsidR="00DB6740">
        <w:rPr>
          <w:lang w:val="fr-CA"/>
        </w:rPr>
        <w:t>ves</w:t>
      </w:r>
      <w:r w:rsidR="00CC2D21">
        <w:rPr>
          <w:lang w:val="fr-CA"/>
        </w:rPr>
        <w:t xml:space="preserve"> à l’approbation de l’avis peuvent être extraites pour être utilisées dans une ordonnance d’approbation de l’avis autonome</w:t>
      </w:r>
      <w:r w:rsidR="00675F78" w:rsidRPr="007352FC">
        <w:rPr>
          <w:lang w:val="fr-CA"/>
        </w:rPr>
        <w:t>.</w:t>
      </w:r>
      <w:r w:rsidR="00CC2D21">
        <w:rPr>
          <w:lang w:val="fr-CA"/>
        </w:rPr>
        <w:t xml:space="preserve"> Les dispositions relatives à la certification aux fins du processus de transaction peuvent être ajoutées à l’ordonnance d’</w:t>
      </w:r>
      <w:r w:rsidR="00DB6740">
        <w:rPr>
          <w:lang w:val="fr-CA"/>
        </w:rPr>
        <w:t>homologation</w:t>
      </w:r>
      <w:r w:rsidR="00CC2D21">
        <w:rPr>
          <w:lang w:val="fr-CA"/>
        </w:rPr>
        <w:t xml:space="preserve"> de la transaction au besoin</w:t>
      </w:r>
      <w:r w:rsidRPr="007352FC">
        <w:rPr>
          <w:lang w:val="fr-CA"/>
        </w:rPr>
        <w:t xml:space="preserve">. </w:t>
      </w:r>
      <w:r w:rsidR="007352FC" w:rsidRPr="007352FC">
        <w:rPr>
          <w:lang w:val="fr-CA"/>
        </w:rPr>
        <w:t xml:space="preserve"> </w:t>
      </w:r>
    </w:p>
  </w:footnote>
  <w:footnote w:id="3">
    <w:p w14:paraId="6CF9F49C" w14:textId="2069F7F3" w:rsidR="000D27BF" w:rsidRPr="007352FC" w:rsidRDefault="00694333" w:rsidP="000D27BF">
      <w:pPr>
        <w:pStyle w:val="FootnoteText"/>
        <w:ind w:left="0" w:firstLine="0"/>
        <w:rPr>
          <w:lang w:val="fr-CA"/>
        </w:rPr>
      </w:pPr>
      <w:r w:rsidRPr="007352FC">
        <w:rPr>
          <w:rStyle w:val="FootnoteReference"/>
          <w:lang w:val="fr-CA"/>
        </w:rPr>
        <w:footnoteRef/>
      </w:r>
      <w:r w:rsidRPr="007352FC">
        <w:rPr>
          <w:lang w:val="fr-CA"/>
        </w:rPr>
        <w:t xml:space="preserve"> </w:t>
      </w:r>
      <w:r w:rsidR="009251FF">
        <w:rPr>
          <w:lang w:val="fr-CA"/>
        </w:rPr>
        <w:t xml:space="preserve">Si la période fixée pour se retirer a expiré, la clause suivante peut être ajoutée </w:t>
      </w:r>
      <w:r w:rsidR="009251FF" w:rsidRPr="00DE0BBD">
        <w:rPr>
          <w:lang w:val="fr-CA"/>
        </w:rPr>
        <w:t xml:space="preserve">: </w:t>
      </w:r>
      <w:r w:rsidR="009251FF">
        <w:rPr>
          <w:lang w:val="fr-CA"/>
        </w:rPr>
        <w:t>« ET APRÈS AVOIR ÉTÉ AVISÉ</w:t>
      </w:r>
      <w:r w:rsidR="009251FF">
        <w:rPr>
          <w:lang w:val="fr-CA"/>
        </w:rPr>
        <w:t>E</w:t>
      </w:r>
      <w:r w:rsidR="009251FF">
        <w:rPr>
          <w:lang w:val="fr-CA"/>
        </w:rPr>
        <w:t xml:space="preserve"> que la période de retrait a expiré, »</w:t>
      </w:r>
    </w:p>
  </w:footnote>
  <w:footnote w:id="4">
    <w:p w14:paraId="71FFC1E9" w14:textId="26E8025C" w:rsidR="003D1129" w:rsidRPr="007352FC" w:rsidRDefault="00694333" w:rsidP="00235A5F">
      <w:pPr>
        <w:pStyle w:val="FootnoteText"/>
        <w:ind w:left="0" w:firstLine="0"/>
        <w:rPr>
          <w:lang w:val="fr-CA"/>
        </w:rPr>
      </w:pPr>
      <w:r w:rsidRPr="007352FC">
        <w:rPr>
          <w:rStyle w:val="FootnoteReference"/>
          <w:lang w:val="fr-CA"/>
        </w:rPr>
        <w:footnoteRef/>
      </w:r>
      <w:r w:rsidRPr="007352FC">
        <w:rPr>
          <w:lang w:val="fr-CA"/>
        </w:rPr>
        <w:t xml:space="preserve"> </w:t>
      </w:r>
      <w:r w:rsidR="009251FF">
        <w:rPr>
          <w:lang w:val="fr-CA"/>
        </w:rPr>
        <w:t>Si certains défendeurs ont déjà conclu une transaction, il y aura déjà une ordonnance de certification aux fins de la transaction et la période de retrait aura déjà expiré.</w:t>
      </w:r>
      <w:r w:rsidR="00DB6740">
        <w:rPr>
          <w:lang w:val="fr-CA"/>
        </w:rPr>
        <w:t xml:space="preserve"> Voir p. ex., </w:t>
      </w:r>
      <w:proofErr w:type="spellStart"/>
      <w:r w:rsidR="000D27BF" w:rsidRPr="007352FC">
        <w:rPr>
          <w:i/>
          <w:iCs/>
          <w:lang w:val="fr-CA"/>
        </w:rPr>
        <w:t>Eidoo</w:t>
      </w:r>
      <w:proofErr w:type="spellEnd"/>
      <w:r w:rsidR="000D27BF" w:rsidRPr="007352FC">
        <w:rPr>
          <w:i/>
          <w:iCs/>
          <w:lang w:val="fr-CA"/>
        </w:rPr>
        <w:t xml:space="preserve"> v. </w:t>
      </w:r>
      <w:proofErr w:type="spellStart"/>
      <w:r w:rsidR="000D27BF" w:rsidRPr="007352FC">
        <w:rPr>
          <w:i/>
          <w:iCs/>
          <w:lang w:val="fr-CA"/>
        </w:rPr>
        <w:t>Infineon</w:t>
      </w:r>
      <w:proofErr w:type="spellEnd"/>
      <w:r w:rsidR="000D27BF" w:rsidRPr="007352FC">
        <w:rPr>
          <w:i/>
          <w:iCs/>
          <w:lang w:val="fr-CA"/>
        </w:rPr>
        <w:t xml:space="preserve"> Technologies AG, </w:t>
      </w:r>
      <w:r w:rsidR="000D27BF" w:rsidRPr="007352FC">
        <w:rPr>
          <w:iCs/>
          <w:lang w:val="fr-CA"/>
        </w:rPr>
        <w:t>2012 ONSC 7299, para</w:t>
      </w:r>
      <w:r w:rsidR="006961A4">
        <w:rPr>
          <w:iCs/>
          <w:lang w:val="fr-CA"/>
        </w:rPr>
        <w:t>.</w:t>
      </w:r>
      <w:r w:rsidR="000D27BF" w:rsidRPr="007352FC">
        <w:rPr>
          <w:iCs/>
          <w:lang w:val="fr-CA"/>
        </w:rPr>
        <w:t xml:space="preserve"> 29-33, </w:t>
      </w:r>
      <w:proofErr w:type="spellStart"/>
      <w:r w:rsidR="000D27BF" w:rsidRPr="007352FC">
        <w:rPr>
          <w:i/>
          <w:iCs/>
          <w:lang w:val="fr-CA"/>
        </w:rPr>
        <w:t>Nutech</w:t>
      </w:r>
      <w:proofErr w:type="spellEnd"/>
      <w:r w:rsidR="000D27BF" w:rsidRPr="007352FC">
        <w:rPr>
          <w:i/>
          <w:iCs/>
          <w:lang w:val="fr-CA"/>
        </w:rPr>
        <w:t xml:space="preserve"> Brands Inc. v. Air Canada,</w:t>
      </w:r>
      <w:r w:rsidR="000D27BF" w:rsidRPr="007352FC">
        <w:rPr>
          <w:iCs/>
          <w:lang w:val="fr-CA"/>
        </w:rPr>
        <w:t xml:space="preserve"> [2008] O.J. No. 1065 (S.C.J.), para</w:t>
      </w:r>
      <w:r w:rsidR="006961A4">
        <w:rPr>
          <w:iCs/>
          <w:lang w:val="fr-CA"/>
        </w:rPr>
        <w:t>.</w:t>
      </w:r>
      <w:r w:rsidR="000D27BF" w:rsidRPr="007352FC">
        <w:rPr>
          <w:iCs/>
          <w:lang w:val="fr-CA"/>
        </w:rPr>
        <w:t xml:space="preserve"> 20, </w:t>
      </w:r>
      <w:r w:rsidR="009251FF">
        <w:rPr>
          <w:iCs/>
          <w:lang w:val="fr-CA"/>
        </w:rPr>
        <w:t>et</w:t>
      </w:r>
      <w:r w:rsidR="000D27BF" w:rsidRPr="007352FC">
        <w:rPr>
          <w:iCs/>
          <w:lang w:val="fr-CA"/>
        </w:rPr>
        <w:t xml:space="preserve"> </w:t>
      </w:r>
      <w:proofErr w:type="spellStart"/>
      <w:r w:rsidR="000D27BF" w:rsidRPr="007352FC">
        <w:rPr>
          <w:i/>
          <w:iCs/>
          <w:lang w:val="fr-CA"/>
        </w:rPr>
        <w:t>Urlin</w:t>
      </w:r>
      <w:proofErr w:type="spellEnd"/>
      <w:r w:rsidR="000D27BF" w:rsidRPr="007352FC">
        <w:rPr>
          <w:i/>
          <w:iCs/>
          <w:lang w:val="fr-CA"/>
        </w:rPr>
        <w:t xml:space="preserve"> Rent a Car v. </w:t>
      </w:r>
      <w:proofErr w:type="spellStart"/>
      <w:r w:rsidR="000D27BF" w:rsidRPr="007352FC">
        <w:rPr>
          <w:i/>
          <w:iCs/>
          <w:lang w:val="fr-CA"/>
        </w:rPr>
        <w:t>Furukawa</w:t>
      </w:r>
      <w:proofErr w:type="spellEnd"/>
      <w:r w:rsidR="000D27BF" w:rsidRPr="007352FC">
        <w:rPr>
          <w:i/>
          <w:iCs/>
          <w:lang w:val="fr-CA"/>
        </w:rPr>
        <w:t xml:space="preserve"> Electric</w:t>
      </w:r>
      <w:r w:rsidR="000D27BF" w:rsidRPr="007352FC">
        <w:rPr>
          <w:lang w:val="fr-CA"/>
        </w:rPr>
        <w:t>, 2016 ONSC 7965, para. 22.</w:t>
      </w:r>
    </w:p>
  </w:footnote>
  <w:footnote w:id="5">
    <w:p w14:paraId="7BBEFA22" w14:textId="75230211" w:rsidR="003D1129" w:rsidRPr="007352FC" w:rsidRDefault="00694333" w:rsidP="00235A5F">
      <w:pPr>
        <w:pStyle w:val="FootnoteText"/>
        <w:ind w:left="0" w:firstLine="0"/>
        <w:rPr>
          <w:lang w:val="fr-CA"/>
        </w:rPr>
      </w:pPr>
      <w:r w:rsidRPr="007352FC">
        <w:rPr>
          <w:rStyle w:val="FootnoteReference"/>
          <w:lang w:val="fr-CA"/>
        </w:rPr>
        <w:footnoteRef/>
      </w:r>
      <w:r w:rsidRPr="007352FC">
        <w:rPr>
          <w:lang w:val="fr-CA"/>
        </w:rPr>
        <w:t xml:space="preserve"> </w:t>
      </w:r>
      <w:r w:rsidR="006961A4">
        <w:rPr>
          <w:lang w:val="fr-CA"/>
        </w:rPr>
        <w:t>L’annexe B contient une ou plusieurs formules d’avis, selon l’endroit et la façon dont l’avis doit être remis</w:t>
      </w:r>
      <w:r w:rsidR="00714DFC" w:rsidRPr="007352FC">
        <w:rPr>
          <w:lang w:val="fr-CA"/>
        </w:rPr>
        <w:t>.</w:t>
      </w:r>
    </w:p>
  </w:footnote>
  <w:footnote w:id="6">
    <w:p w14:paraId="688ED92B" w14:textId="1350E7C0" w:rsidR="003D1129" w:rsidRPr="007352FC" w:rsidRDefault="00694333" w:rsidP="00235A5F">
      <w:pPr>
        <w:pStyle w:val="FootnoteText"/>
        <w:ind w:left="0" w:firstLine="0"/>
        <w:rPr>
          <w:lang w:val="fr-CA"/>
        </w:rPr>
      </w:pPr>
      <w:r w:rsidRPr="007352FC">
        <w:rPr>
          <w:rStyle w:val="FootnoteReference"/>
          <w:lang w:val="fr-CA"/>
        </w:rPr>
        <w:footnoteRef/>
      </w:r>
      <w:r w:rsidRPr="007352FC">
        <w:rPr>
          <w:lang w:val="fr-CA"/>
        </w:rPr>
        <w:t xml:space="preserve"> </w:t>
      </w:r>
      <w:r w:rsidR="006961A4">
        <w:rPr>
          <w:lang w:val="fr-CA"/>
        </w:rPr>
        <w:t>L’annexe C contient le plan de distribution des avis</w:t>
      </w:r>
      <w:r w:rsidRPr="007352FC">
        <w:rPr>
          <w:lang w:val="fr-CA"/>
        </w:rPr>
        <w:t xml:space="preserve">. </w:t>
      </w:r>
    </w:p>
  </w:footnote>
  <w:footnote w:id="7">
    <w:p w14:paraId="4B2E3956" w14:textId="584DFED3" w:rsidR="00A347FB" w:rsidRPr="007352FC" w:rsidRDefault="00694333" w:rsidP="00235A5F">
      <w:pPr>
        <w:pStyle w:val="FootnoteText"/>
        <w:ind w:left="0" w:firstLine="0"/>
        <w:rPr>
          <w:lang w:val="fr-CA"/>
        </w:rPr>
      </w:pPr>
      <w:r w:rsidRPr="007352FC">
        <w:rPr>
          <w:rStyle w:val="FootnoteReference"/>
          <w:lang w:val="fr-CA"/>
        </w:rPr>
        <w:footnoteRef/>
      </w:r>
      <w:r w:rsidRPr="007352FC">
        <w:rPr>
          <w:lang w:val="fr-CA"/>
        </w:rPr>
        <w:t xml:space="preserve"> </w:t>
      </w:r>
      <w:r w:rsidR="006961A4">
        <w:rPr>
          <w:lang w:val="fr-CA"/>
        </w:rPr>
        <w:t>Cette disposition devrait être supprimée si la période de retrait a déjà expiré</w:t>
      </w:r>
      <w:r w:rsidR="00CA6BC8" w:rsidRPr="007352FC">
        <w:rPr>
          <w:lang w:val="fr-CA"/>
        </w:rPr>
        <w:t>.</w:t>
      </w:r>
    </w:p>
  </w:footnote>
  <w:footnote w:id="8">
    <w:p w14:paraId="475A759A" w14:textId="56E0F113" w:rsidR="00A347FB" w:rsidRPr="007352FC" w:rsidRDefault="00694333" w:rsidP="00235A5F">
      <w:pPr>
        <w:pStyle w:val="FootnoteText"/>
        <w:ind w:left="0" w:firstLine="0"/>
        <w:rPr>
          <w:lang w:val="fr-CA"/>
        </w:rPr>
      </w:pPr>
      <w:r w:rsidRPr="007352FC">
        <w:rPr>
          <w:rStyle w:val="FootnoteReference"/>
          <w:lang w:val="fr-CA"/>
        </w:rPr>
        <w:footnoteRef/>
      </w:r>
      <w:r w:rsidRPr="007352FC">
        <w:rPr>
          <w:lang w:val="fr-CA"/>
        </w:rPr>
        <w:t xml:space="preserve"> </w:t>
      </w:r>
      <w:r w:rsidR="006961A4">
        <w:rPr>
          <w:lang w:val="fr-CA"/>
        </w:rPr>
        <w:t>Cette disposition devrait être supprimée si la période de retrait a déjà expiré</w:t>
      </w:r>
      <w:r w:rsidRPr="007352FC">
        <w:rPr>
          <w:lang w:val="fr-CA"/>
        </w:rPr>
        <w:t>.</w:t>
      </w:r>
    </w:p>
  </w:footnote>
  <w:footnote w:id="9">
    <w:p w14:paraId="1DC79974" w14:textId="143AE92C" w:rsidR="00C55C0F" w:rsidRPr="007352FC" w:rsidRDefault="00694333" w:rsidP="00C55C0F">
      <w:pPr>
        <w:pStyle w:val="FootnoteText"/>
        <w:ind w:left="0" w:firstLine="0"/>
        <w:rPr>
          <w:lang w:val="fr-CA"/>
        </w:rPr>
      </w:pPr>
      <w:r w:rsidRPr="007352FC">
        <w:rPr>
          <w:rStyle w:val="FootnoteReference"/>
          <w:lang w:val="fr-CA"/>
        </w:rPr>
        <w:footnoteRef/>
      </w:r>
      <w:r w:rsidRPr="007352FC">
        <w:rPr>
          <w:lang w:val="fr-CA"/>
        </w:rPr>
        <w:t xml:space="preserve"> </w:t>
      </w:r>
      <w:r w:rsidR="006961A4">
        <w:rPr>
          <w:lang w:val="fr-CA"/>
        </w:rPr>
        <w:t>Si l’ordonnance et la certification aux fins de transaction uniquement sont annulées, le groupe pourrait devoir en être avisé. Cet avis pourrait faire l’objet d’une ordonnance distincte</w:t>
      </w:r>
      <w:r w:rsidRPr="007352FC">
        <w:rPr>
          <w:lang w:val="fr-CA"/>
        </w:rPr>
        <w:t>.</w:t>
      </w:r>
    </w:p>
  </w:footnote>
  <w:footnote w:id="10">
    <w:p w14:paraId="0263978B" w14:textId="12FEACF9" w:rsidR="00D23917" w:rsidRPr="007352FC" w:rsidRDefault="00694333" w:rsidP="00235A5F">
      <w:pPr>
        <w:pStyle w:val="FootnoteText"/>
        <w:ind w:left="0" w:firstLine="0"/>
        <w:rPr>
          <w:lang w:val="fr-CA"/>
        </w:rPr>
      </w:pPr>
      <w:r w:rsidRPr="007352FC">
        <w:rPr>
          <w:rStyle w:val="FootnoteReference"/>
          <w:lang w:val="fr-CA"/>
        </w:rPr>
        <w:footnoteRef/>
      </w:r>
      <w:r w:rsidR="00235A5F" w:rsidRPr="007352FC">
        <w:rPr>
          <w:lang w:val="fr-CA"/>
        </w:rPr>
        <w:t xml:space="preserve"> </w:t>
      </w:r>
      <w:r w:rsidR="006961A4">
        <w:rPr>
          <w:lang w:val="fr-CA"/>
        </w:rPr>
        <w:t>Cette disposition n’est nécessaire que si l’ordonnance dépend de la délivrance d’une ou de plusieurs autres ordonnances parallèles</w:t>
      </w:r>
      <w:r w:rsidRPr="007352FC">
        <w:rPr>
          <w:lang w:val="fr-CA"/>
        </w:rPr>
        <w:t>.</w:t>
      </w:r>
    </w:p>
  </w:footnote>
  <w:footnote w:id="11">
    <w:p w14:paraId="41B96F2F" w14:textId="53C0F709" w:rsidR="00A347FB" w:rsidRPr="007352FC" w:rsidRDefault="00694333" w:rsidP="00235A5F">
      <w:pPr>
        <w:pStyle w:val="FootnoteText"/>
        <w:ind w:left="0" w:firstLine="0"/>
        <w:rPr>
          <w:lang w:val="fr-CA"/>
        </w:rPr>
      </w:pPr>
      <w:r w:rsidRPr="007352FC">
        <w:rPr>
          <w:rStyle w:val="FootnoteReference"/>
          <w:lang w:val="fr-CA"/>
        </w:rPr>
        <w:footnoteRef/>
      </w:r>
      <w:r w:rsidR="00235A5F" w:rsidRPr="007352FC">
        <w:rPr>
          <w:lang w:val="fr-CA"/>
        </w:rPr>
        <w:t xml:space="preserve"> </w:t>
      </w:r>
      <w:r w:rsidR="006961A4">
        <w:rPr>
          <w:lang w:val="fr-CA"/>
        </w:rPr>
        <w:t>Cette disposition ne doit être prise en considération que si l’affaire met en jeu des défendeurs qui ne transigent pas</w:t>
      </w:r>
      <w:r w:rsidRPr="007352FC">
        <w:rPr>
          <w:bCs/>
          <w:lang w:val="fr-C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00141" w14:textId="77777777" w:rsidR="00292D53" w:rsidRDefault="00292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D6AA6" w14:textId="14346973" w:rsidR="00D320BB" w:rsidRPr="00B90585" w:rsidRDefault="00694333" w:rsidP="00B90585">
    <w:pPr>
      <w:pStyle w:val="Header"/>
    </w:pPr>
    <w:r w:rsidRPr="00B90585">
      <w:tab/>
    </w:r>
    <w:r w:rsidRPr="00B90585">
      <w:rPr>
        <w:rStyle w:val="PageNumber"/>
      </w:rPr>
      <w:fldChar w:fldCharType="begin"/>
    </w:r>
    <w:r w:rsidRPr="00B90585">
      <w:rPr>
        <w:rStyle w:val="PageNumber"/>
      </w:rPr>
      <w:instrText xml:space="preserve"> PAGE  \* MERGEFORMAT </w:instrText>
    </w:r>
    <w:r w:rsidRPr="00B90585">
      <w:rPr>
        <w:rStyle w:val="PageNumber"/>
      </w:rPr>
      <w:fldChar w:fldCharType="separate"/>
    </w:r>
    <w:r w:rsidR="001A1D28">
      <w:rPr>
        <w:rStyle w:val="PageNumber"/>
        <w:noProof/>
      </w:rPr>
      <w:t>2</w:t>
    </w:r>
    <w:r w:rsidRPr="00B90585">
      <w:rPr>
        <w:rStyle w:val="PageNumber"/>
      </w:rPr>
      <w:fldChar w:fldCharType="end"/>
    </w:r>
    <w:r w:rsidRPr="00B90585">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BAA7B8" w14:textId="36B0F3C5" w:rsidR="00292D53" w:rsidRPr="0047358E" w:rsidRDefault="00292D53" w:rsidP="004735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D34241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FF479E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A02345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160695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DE8884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88E8A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5F2595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5DE51C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90E6D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DD049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F4904E7"/>
    <w:multiLevelType w:val="multilevel"/>
    <w:tmpl w:val="0D4218B6"/>
    <w:lvl w:ilvl="0">
      <w:start w:val="1"/>
      <w:numFmt w:val="decimal"/>
      <w:pStyle w:val="BLGParatabLevel1"/>
      <w:lvlText w:val="%1."/>
      <w:lvlJc w:val="left"/>
      <w:pPr>
        <w:tabs>
          <w:tab w:val="num" w:pos="720"/>
        </w:tabs>
        <w:ind w:left="720" w:hanging="720"/>
      </w:pPr>
      <w:rPr>
        <w:rFonts w:hint="default"/>
      </w:rPr>
    </w:lvl>
    <w:lvl w:ilvl="1">
      <w:start w:val="1"/>
      <w:numFmt w:val="lowerLetter"/>
      <w:pStyle w:val="BLGParatabLevel2"/>
      <w:lvlText w:val="(%2)"/>
      <w:lvlJc w:val="left"/>
      <w:pPr>
        <w:tabs>
          <w:tab w:val="num" w:pos="1440"/>
        </w:tabs>
        <w:ind w:left="1440" w:hanging="720"/>
      </w:pPr>
      <w:rPr>
        <w:rFonts w:hint="default"/>
      </w:rPr>
    </w:lvl>
    <w:lvl w:ilvl="2">
      <w:start w:val="1"/>
      <w:numFmt w:val="lowerRoman"/>
      <w:pStyle w:val="BLGParatabLevel3"/>
      <w:lvlText w:val="(%3)"/>
      <w:lvlJc w:val="left"/>
      <w:pPr>
        <w:tabs>
          <w:tab w:val="num" w:pos="1800"/>
        </w:tabs>
        <w:ind w:left="1440" w:hanging="720"/>
      </w:pPr>
      <w:rPr>
        <w:rFonts w:hint="default"/>
      </w:rPr>
    </w:lvl>
    <w:lvl w:ilvl="3">
      <w:start w:val="1"/>
      <w:numFmt w:val="upperLetter"/>
      <w:pStyle w:val="BLGParatabLevel4"/>
      <w:lvlText w:val="(%4)"/>
      <w:lvlJc w:val="left"/>
      <w:pPr>
        <w:tabs>
          <w:tab w:val="num" w:pos="2160"/>
        </w:tabs>
        <w:ind w:left="2160" w:hanging="720"/>
      </w:pPr>
      <w:rPr>
        <w:rFonts w:hint="default"/>
      </w:rPr>
    </w:lvl>
    <w:lvl w:ilvl="4">
      <w:start w:val="1"/>
      <w:numFmt w:val="decimal"/>
      <w:pStyle w:val="BLGParatabLevel5"/>
      <w:lvlText w:val="(%5)"/>
      <w:lvlJc w:val="left"/>
      <w:pPr>
        <w:tabs>
          <w:tab w:val="num" w:pos="2880"/>
        </w:tabs>
        <w:ind w:left="2880" w:hanging="720"/>
      </w:pPr>
      <w:rPr>
        <w:rFonts w:hint="default"/>
      </w:rPr>
    </w:lvl>
    <w:lvl w:ilvl="5">
      <w:start w:val="1"/>
      <w:numFmt w:val="lowerLetter"/>
      <w:pStyle w:val="BLGParatabLevel6"/>
      <w:lvlText w:val="%6)"/>
      <w:lvlJc w:val="left"/>
      <w:pPr>
        <w:tabs>
          <w:tab w:val="num" w:pos="3600"/>
        </w:tabs>
        <w:ind w:left="3600" w:hanging="720"/>
      </w:pPr>
      <w:rPr>
        <w:rFonts w:hint="default"/>
      </w:rPr>
    </w:lvl>
    <w:lvl w:ilvl="6">
      <w:start w:val="1"/>
      <w:numFmt w:val="decimal"/>
      <w:pStyle w:val="BLGParatabLevel7"/>
      <w:lvlText w:val="%7)"/>
      <w:lvlJc w:val="left"/>
      <w:pPr>
        <w:tabs>
          <w:tab w:val="num" w:pos="4320"/>
        </w:tabs>
        <w:ind w:left="4320" w:hanging="720"/>
      </w:pPr>
      <w:rPr>
        <w:rFonts w:hint="default"/>
      </w:rPr>
    </w:lvl>
    <w:lvl w:ilvl="7">
      <w:start w:val="1"/>
      <w:numFmt w:val="upperLetter"/>
      <w:pStyle w:val="BLGParatabLevel8"/>
      <w:lvlText w:val="%8)"/>
      <w:lvlJc w:val="left"/>
      <w:pPr>
        <w:tabs>
          <w:tab w:val="num" w:pos="5040"/>
        </w:tabs>
        <w:ind w:left="5040" w:hanging="720"/>
      </w:pPr>
      <w:rPr>
        <w:rFonts w:hint="default"/>
      </w:rPr>
    </w:lvl>
    <w:lvl w:ilvl="8">
      <w:start w:val="1"/>
      <w:numFmt w:val="lowerRoman"/>
      <w:pStyle w:val="BLGParatabLevel9"/>
      <w:lvlText w:val="%9)"/>
      <w:lvlJc w:val="left"/>
      <w:pPr>
        <w:tabs>
          <w:tab w:val="num" w:pos="5760"/>
        </w:tabs>
        <w:ind w:left="5760" w:hanging="720"/>
      </w:pPr>
      <w:rPr>
        <w:rFonts w:hint="default"/>
      </w:rPr>
    </w:lvl>
  </w:abstractNum>
  <w:abstractNum w:abstractNumId="11" w15:restartNumberingAfterBreak="0">
    <w:nsid w:val="117B552A"/>
    <w:multiLevelType w:val="multilevel"/>
    <w:tmpl w:val="F52A175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hint="default"/>
      </w:rPr>
    </w:lvl>
    <w:lvl w:ilvl="3">
      <w:start w:val="1"/>
      <w:numFmt w:val="decimal"/>
      <w:lvlText w:val="(%4)"/>
      <w:lvlJc w:val="left"/>
      <w:pPr>
        <w:tabs>
          <w:tab w:val="num" w:pos="2880"/>
        </w:tabs>
        <w:ind w:left="2880" w:hanging="720"/>
      </w:pPr>
      <w:rPr>
        <w:rFonts w:hint="default"/>
      </w:rPr>
    </w:lvl>
    <w:lvl w:ilvl="4">
      <w:start w:val="1"/>
      <w:numFmt w:val="lowerLetter"/>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12" w15:restartNumberingAfterBreak="0">
    <w:nsid w:val="1BB63DA8"/>
    <w:multiLevelType w:val="multilevel"/>
    <w:tmpl w:val="FADA2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320"/>
        </w:tabs>
        <w:ind w:left="4320" w:hanging="720"/>
      </w:pPr>
      <w:rPr>
        <w:rFonts w:hint="default"/>
      </w:rPr>
    </w:lvl>
    <w:lvl w:ilvl="6">
      <w:start w:val="1"/>
      <w:numFmt w:val="decimal"/>
      <w:lvlText w:val="%1.%2.%3.%4.%5.%6.%7."/>
      <w:lvlJc w:val="left"/>
      <w:pPr>
        <w:tabs>
          <w:tab w:val="num" w:pos="5040"/>
        </w:tabs>
        <w:ind w:left="5040" w:hanging="720"/>
      </w:pPr>
      <w:rPr>
        <w:rFonts w:hint="default"/>
      </w:rPr>
    </w:lvl>
    <w:lvl w:ilvl="7">
      <w:start w:val="1"/>
      <w:numFmt w:val="decimal"/>
      <w:lvlText w:val="%1.%2.%3.%4.%5.%6.%7.%8."/>
      <w:lvlJc w:val="left"/>
      <w:pPr>
        <w:tabs>
          <w:tab w:val="num" w:pos="5760"/>
        </w:tabs>
        <w:ind w:left="5760" w:hanging="720"/>
      </w:pPr>
      <w:rPr>
        <w:rFonts w:hint="default"/>
      </w:rPr>
    </w:lvl>
    <w:lvl w:ilvl="8">
      <w:start w:val="1"/>
      <w:numFmt w:val="decimal"/>
      <w:lvlText w:val="%1.%2.%3.%4.%5.%6.%7.%8.%9."/>
      <w:lvlJc w:val="left"/>
      <w:pPr>
        <w:tabs>
          <w:tab w:val="num" w:pos="6480"/>
        </w:tabs>
        <w:ind w:left="6480" w:hanging="720"/>
      </w:pPr>
      <w:rPr>
        <w:rFonts w:hint="default"/>
      </w:rPr>
    </w:lvl>
  </w:abstractNum>
  <w:abstractNum w:abstractNumId="13" w15:restartNumberingAfterBreak="0">
    <w:nsid w:val="20AE756B"/>
    <w:multiLevelType w:val="hybridMultilevel"/>
    <w:tmpl w:val="913E8DDE"/>
    <w:lvl w:ilvl="0" w:tplc="9EE2ACB4">
      <w:start w:val="1"/>
      <w:numFmt w:val="decimal"/>
      <w:lvlText w:val="%1."/>
      <w:lvlJc w:val="left"/>
      <w:pPr>
        <w:ind w:left="360" w:hanging="360"/>
      </w:pPr>
    </w:lvl>
    <w:lvl w:ilvl="1" w:tplc="2BA01404" w:tentative="1">
      <w:start w:val="1"/>
      <w:numFmt w:val="lowerLetter"/>
      <w:lvlText w:val="%2."/>
      <w:lvlJc w:val="left"/>
      <w:pPr>
        <w:ind w:left="1080" w:hanging="360"/>
      </w:pPr>
    </w:lvl>
    <w:lvl w:ilvl="2" w:tplc="44BEA5AC" w:tentative="1">
      <w:start w:val="1"/>
      <w:numFmt w:val="lowerRoman"/>
      <w:lvlText w:val="%3."/>
      <w:lvlJc w:val="right"/>
      <w:pPr>
        <w:ind w:left="1800" w:hanging="180"/>
      </w:pPr>
    </w:lvl>
    <w:lvl w:ilvl="3" w:tplc="6A304BDE" w:tentative="1">
      <w:start w:val="1"/>
      <w:numFmt w:val="decimal"/>
      <w:lvlText w:val="%4."/>
      <w:lvlJc w:val="left"/>
      <w:pPr>
        <w:ind w:left="2520" w:hanging="360"/>
      </w:pPr>
    </w:lvl>
    <w:lvl w:ilvl="4" w:tplc="E9D0726A" w:tentative="1">
      <w:start w:val="1"/>
      <w:numFmt w:val="lowerLetter"/>
      <w:lvlText w:val="%5."/>
      <w:lvlJc w:val="left"/>
      <w:pPr>
        <w:ind w:left="3240" w:hanging="360"/>
      </w:pPr>
    </w:lvl>
    <w:lvl w:ilvl="5" w:tplc="BB6E0D0A" w:tentative="1">
      <w:start w:val="1"/>
      <w:numFmt w:val="lowerRoman"/>
      <w:lvlText w:val="%6."/>
      <w:lvlJc w:val="right"/>
      <w:pPr>
        <w:ind w:left="3960" w:hanging="180"/>
      </w:pPr>
    </w:lvl>
    <w:lvl w:ilvl="6" w:tplc="969EA36C" w:tentative="1">
      <w:start w:val="1"/>
      <w:numFmt w:val="decimal"/>
      <w:lvlText w:val="%7."/>
      <w:lvlJc w:val="left"/>
      <w:pPr>
        <w:ind w:left="4680" w:hanging="360"/>
      </w:pPr>
    </w:lvl>
    <w:lvl w:ilvl="7" w:tplc="F6606B1C" w:tentative="1">
      <w:start w:val="1"/>
      <w:numFmt w:val="lowerLetter"/>
      <w:lvlText w:val="%8."/>
      <w:lvlJc w:val="left"/>
      <w:pPr>
        <w:ind w:left="5400" w:hanging="360"/>
      </w:pPr>
    </w:lvl>
    <w:lvl w:ilvl="8" w:tplc="8CA62C82" w:tentative="1">
      <w:start w:val="1"/>
      <w:numFmt w:val="lowerRoman"/>
      <w:lvlText w:val="%9."/>
      <w:lvlJc w:val="right"/>
      <w:pPr>
        <w:ind w:left="6120" w:hanging="180"/>
      </w:pPr>
    </w:lvl>
  </w:abstractNum>
  <w:abstractNum w:abstractNumId="14" w15:restartNumberingAfterBreak="0">
    <w:nsid w:val="31501409"/>
    <w:multiLevelType w:val="multilevel"/>
    <w:tmpl w:val="D06E9CF2"/>
    <w:name w:val="SCGen-403167672-F"/>
    <w:styleLink w:val="SCGenList"/>
    <w:lvl w:ilvl="0">
      <w:start w:val="1"/>
      <w:numFmt w:val="decimal"/>
      <w:pStyle w:val="SCGenL1"/>
      <w:lvlText w:val="%1."/>
      <w:lvlJc w:val="left"/>
      <w:pPr>
        <w:tabs>
          <w:tab w:val="num" w:pos="720"/>
        </w:tabs>
        <w:ind w:left="720" w:hanging="720"/>
      </w:pPr>
      <w:rPr>
        <w:rFonts w:ascii="Times New Roman" w:hAnsi="Times New Roman" w:cs="Times New Roman"/>
        <w:b w:val="0"/>
        <w:i w:val="0"/>
        <w:caps w:val="0"/>
        <w:smallCaps w:val="0"/>
        <w:strike w:val="0"/>
        <w:dstrike w:val="0"/>
        <w:color w:val="auto"/>
        <w:sz w:val="24"/>
        <w:u w:val="none"/>
        <w:effect w:val="none"/>
      </w:rPr>
    </w:lvl>
    <w:lvl w:ilvl="1">
      <w:start w:val="1"/>
      <w:numFmt w:val="lowerLetter"/>
      <w:pStyle w:val="SCGenL2"/>
      <w:lvlText w:val="(%2)"/>
      <w:lvlJc w:val="left"/>
      <w:pPr>
        <w:tabs>
          <w:tab w:val="num" w:pos="1440"/>
        </w:tabs>
        <w:ind w:left="1440" w:hanging="720"/>
      </w:pPr>
      <w:rPr>
        <w:rFonts w:ascii="Times New Roman" w:hAnsi="Times New Roman" w:cs="Times New Roman"/>
        <w:b w:val="0"/>
        <w:i w:val="0"/>
        <w:caps w:val="0"/>
        <w:smallCaps w:val="0"/>
        <w:strike w:val="0"/>
        <w:dstrike w:val="0"/>
        <w:color w:val="auto"/>
        <w:sz w:val="24"/>
        <w:u w:val="none"/>
        <w:effect w:val="none"/>
      </w:rPr>
    </w:lvl>
    <w:lvl w:ilvl="2">
      <w:start w:val="1"/>
      <w:numFmt w:val="lowerRoman"/>
      <w:pStyle w:val="SCGenL3"/>
      <w:lvlText w:val="(%3)"/>
      <w:lvlJc w:val="right"/>
      <w:pPr>
        <w:tabs>
          <w:tab w:val="num" w:pos="2160"/>
        </w:tabs>
        <w:ind w:left="2160" w:hanging="432"/>
      </w:pPr>
      <w:rPr>
        <w:rFonts w:ascii="Times New Roman" w:hAnsi="Times New Roman" w:cs="Times New Roman"/>
        <w:b w:val="0"/>
        <w:i w:val="0"/>
        <w:caps w:val="0"/>
        <w:smallCaps w:val="0"/>
        <w:strike w:val="0"/>
        <w:dstrike w:val="0"/>
        <w:color w:val="auto"/>
        <w:sz w:val="24"/>
        <w:u w:val="none"/>
        <w:effect w:val="none"/>
      </w:rPr>
    </w:lvl>
    <w:lvl w:ilvl="3">
      <w:start w:val="1"/>
      <w:numFmt w:val="upperLetter"/>
      <w:pStyle w:val="SCGenL4"/>
      <w:lvlText w:val="(%4)"/>
      <w:lvlJc w:val="left"/>
      <w:pPr>
        <w:tabs>
          <w:tab w:val="num" w:pos="2880"/>
        </w:tabs>
        <w:ind w:left="2880" w:hanging="720"/>
      </w:pPr>
      <w:rPr>
        <w:rFonts w:ascii="Times New Roman" w:hAnsi="Times New Roman" w:cs="Times New Roman"/>
        <w:b w:val="0"/>
        <w:i w:val="0"/>
        <w:caps w:val="0"/>
        <w:smallCaps w:val="0"/>
        <w:strike w:val="0"/>
        <w:dstrike w:val="0"/>
        <w:color w:val="auto"/>
        <w:sz w:val="24"/>
        <w:u w:val="none"/>
        <w:effect w:val="none"/>
      </w:rPr>
    </w:lvl>
    <w:lvl w:ilvl="4">
      <w:start w:val="1"/>
      <w:numFmt w:val="upperRoman"/>
      <w:pStyle w:val="SCGenL5"/>
      <w:lvlText w:val="(%5)"/>
      <w:lvlJc w:val="right"/>
      <w:pPr>
        <w:tabs>
          <w:tab w:val="num" w:pos="3600"/>
        </w:tabs>
        <w:ind w:left="3600" w:hanging="432"/>
      </w:pPr>
      <w:rPr>
        <w:rFonts w:ascii="Times New Roman" w:hAnsi="Times New Roman" w:cs="Times New Roman"/>
        <w:b w:val="0"/>
        <w:i w:val="0"/>
        <w:caps w:val="0"/>
        <w:smallCaps w:val="0"/>
        <w:strike w:val="0"/>
        <w:dstrike w:val="0"/>
        <w:color w:val="auto"/>
        <w:sz w:val="24"/>
        <w:u w:val="none"/>
        <w:effect w:val="none"/>
      </w:rPr>
    </w:lvl>
    <w:lvl w:ilvl="5">
      <w:start w:val="1"/>
      <w:numFmt w:val="decimal"/>
      <w:pStyle w:val="SCGenL6"/>
      <w:lvlText w:val="(%6)"/>
      <w:lvlJc w:val="left"/>
      <w:pPr>
        <w:tabs>
          <w:tab w:val="num" w:pos="4320"/>
        </w:tabs>
        <w:ind w:left="4320" w:hanging="720"/>
      </w:pPr>
      <w:rPr>
        <w:rFonts w:ascii="Times New Roman" w:hAnsi="Times New Roman" w:cs="Times New Roman"/>
        <w:b w:val="0"/>
        <w:i w:val="0"/>
        <w:caps w:val="0"/>
        <w:smallCaps w:val="0"/>
        <w:strike w:val="0"/>
        <w:dstrike w:val="0"/>
        <w:color w:val="auto"/>
        <w:sz w:val="24"/>
        <w:u w:val="none"/>
        <w:effect w:val="none"/>
      </w:rPr>
    </w:lvl>
    <w:lvl w:ilvl="6">
      <w:start w:val="1"/>
      <w:numFmt w:val="lowerLetter"/>
      <w:pStyle w:val="SCGenL7"/>
      <w:lvlText w:val="%7)"/>
      <w:lvlJc w:val="left"/>
      <w:pPr>
        <w:tabs>
          <w:tab w:val="num" w:pos="5040"/>
        </w:tabs>
        <w:ind w:left="5040" w:hanging="720"/>
      </w:pPr>
      <w:rPr>
        <w:rFonts w:ascii="Times New Roman" w:hAnsi="Times New Roman" w:cs="Times New Roman"/>
        <w:b w:val="0"/>
        <w:i w:val="0"/>
        <w:caps w:val="0"/>
        <w:smallCaps w:val="0"/>
        <w:strike w:val="0"/>
        <w:dstrike w:val="0"/>
        <w:color w:val="auto"/>
        <w:sz w:val="24"/>
        <w:u w:val="none"/>
        <w:effect w:val="none"/>
      </w:rPr>
    </w:lvl>
    <w:lvl w:ilvl="7">
      <w:start w:val="1"/>
      <w:numFmt w:val="lowerRoman"/>
      <w:pStyle w:val="SCGenL8"/>
      <w:lvlText w:val="%8)"/>
      <w:lvlJc w:val="right"/>
      <w:pPr>
        <w:tabs>
          <w:tab w:val="num" w:pos="5760"/>
        </w:tabs>
        <w:ind w:left="5760" w:hanging="432"/>
      </w:pPr>
      <w:rPr>
        <w:rFonts w:ascii="Times New Roman" w:hAnsi="Times New Roman" w:cs="Times New Roman"/>
        <w:b w:val="0"/>
        <w:i w:val="0"/>
        <w:caps w:val="0"/>
        <w:smallCaps w:val="0"/>
        <w:strike w:val="0"/>
        <w:dstrike w:val="0"/>
        <w:color w:val="auto"/>
        <w:sz w:val="24"/>
        <w:u w:val="none"/>
        <w:effect w:val="none"/>
      </w:rPr>
    </w:lvl>
    <w:lvl w:ilvl="8">
      <w:start w:val="1"/>
      <w:numFmt w:val="decimal"/>
      <w:pStyle w:val="SCGenL9"/>
      <w:lvlText w:val="%9)"/>
      <w:lvlJc w:val="left"/>
      <w:pPr>
        <w:tabs>
          <w:tab w:val="num" w:pos="6480"/>
        </w:tabs>
        <w:ind w:left="6480" w:hanging="720"/>
      </w:pPr>
      <w:rPr>
        <w:rFonts w:ascii="Times New Roman" w:hAnsi="Times New Roman" w:cs="Times New Roman"/>
        <w:b w:val="0"/>
        <w:i w:val="0"/>
        <w:caps w:val="0"/>
        <w:smallCaps w:val="0"/>
        <w:strike w:val="0"/>
        <w:dstrike w:val="0"/>
        <w:color w:val="auto"/>
        <w:sz w:val="24"/>
        <w:u w:val="none"/>
        <w:effect w:val="none"/>
      </w:rPr>
    </w:lvl>
  </w:abstractNum>
  <w:abstractNum w:abstractNumId="15" w15:restartNumberingAfterBreak="0">
    <w:nsid w:val="32954C6A"/>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5BF141F"/>
    <w:multiLevelType w:val="hybridMultilevel"/>
    <w:tmpl w:val="398C3548"/>
    <w:lvl w:ilvl="0" w:tplc="5CE41694">
      <w:start w:val="1"/>
      <w:numFmt w:val="decimal"/>
      <w:lvlText w:val="%1."/>
      <w:lvlJc w:val="left"/>
      <w:pPr>
        <w:ind w:left="360" w:hanging="360"/>
      </w:pPr>
      <w:rPr>
        <w:b w:val="0"/>
      </w:rPr>
    </w:lvl>
    <w:lvl w:ilvl="1" w:tplc="84F67038">
      <w:start w:val="1"/>
      <w:numFmt w:val="lowerLetter"/>
      <w:lvlText w:val="%2."/>
      <w:lvlJc w:val="left"/>
      <w:pPr>
        <w:ind w:left="1080" w:hanging="360"/>
      </w:pPr>
    </w:lvl>
    <w:lvl w:ilvl="2" w:tplc="A74CC1AA" w:tentative="1">
      <w:start w:val="1"/>
      <w:numFmt w:val="lowerRoman"/>
      <w:lvlText w:val="%3."/>
      <w:lvlJc w:val="right"/>
      <w:pPr>
        <w:ind w:left="1800" w:hanging="180"/>
      </w:pPr>
    </w:lvl>
    <w:lvl w:ilvl="3" w:tplc="2AA6A00C" w:tentative="1">
      <w:start w:val="1"/>
      <w:numFmt w:val="decimal"/>
      <w:lvlText w:val="%4."/>
      <w:lvlJc w:val="left"/>
      <w:pPr>
        <w:ind w:left="2520" w:hanging="360"/>
      </w:pPr>
    </w:lvl>
    <w:lvl w:ilvl="4" w:tplc="7332D4FC" w:tentative="1">
      <w:start w:val="1"/>
      <w:numFmt w:val="lowerLetter"/>
      <w:lvlText w:val="%5."/>
      <w:lvlJc w:val="left"/>
      <w:pPr>
        <w:ind w:left="3240" w:hanging="360"/>
      </w:pPr>
    </w:lvl>
    <w:lvl w:ilvl="5" w:tplc="73529E00" w:tentative="1">
      <w:start w:val="1"/>
      <w:numFmt w:val="lowerRoman"/>
      <w:lvlText w:val="%6."/>
      <w:lvlJc w:val="right"/>
      <w:pPr>
        <w:ind w:left="3960" w:hanging="180"/>
      </w:pPr>
    </w:lvl>
    <w:lvl w:ilvl="6" w:tplc="DC4AB182" w:tentative="1">
      <w:start w:val="1"/>
      <w:numFmt w:val="decimal"/>
      <w:lvlText w:val="%7."/>
      <w:lvlJc w:val="left"/>
      <w:pPr>
        <w:ind w:left="4680" w:hanging="360"/>
      </w:pPr>
    </w:lvl>
    <w:lvl w:ilvl="7" w:tplc="4AF88BC8" w:tentative="1">
      <w:start w:val="1"/>
      <w:numFmt w:val="lowerLetter"/>
      <w:lvlText w:val="%8."/>
      <w:lvlJc w:val="left"/>
      <w:pPr>
        <w:ind w:left="5400" w:hanging="360"/>
      </w:pPr>
    </w:lvl>
    <w:lvl w:ilvl="8" w:tplc="1C7C4B50" w:tentative="1">
      <w:start w:val="1"/>
      <w:numFmt w:val="lowerRoman"/>
      <w:lvlText w:val="%9."/>
      <w:lvlJc w:val="right"/>
      <w:pPr>
        <w:ind w:left="6120" w:hanging="180"/>
      </w:pPr>
    </w:lvl>
  </w:abstractNum>
  <w:abstractNum w:abstractNumId="17" w15:restartNumberingAfterBreak="0">
    <w:nsid w:val="365100C1"/>
    <w:multiLevelType w:val="multilevel"/>
    <w:tmpl w:val="CFFA2972"/>
    <w:styleLink w:val="ArticleSection"/>
    <w:lvl w:ilvl="0">
      <w:start w:val="1"/>
      <w:numFmt w:val="upperRoman"/>
      <w:lvlText w:val="Article %1."/>
      <w:lvlJc w:val="left"/>
      <w:pPr>
        <w:tabs>
          <w:tab w:val="num" w:pos="720"/>
        </w:tabs>
        <w:ind w:left="720" w:hanging="720"/>
      </w:pPr>
      <w:rPr>
        <w:rFonts w:hint="default"/>
      </w:rPr>
    </w:lvl>
    <w:lvl w:ilvl="1">
      <w:start w:val="1"/>
      <w:numFmt w:val="decimalZero"/>
      <w:isLgl/>
      <w:lvlText w:val="Section %1.%2"/>
      <w:lvlJc w:val="left"/>
      <w:pPr>
        <w:tabs>
          <w:tab w:val="num" w:pos="1440"/>
        </w:tabs>
        <w:ind w:left="1440" w:hanging="720"/>
      </w:pPr>
      <w:rPr>
        <w:rFonts w:hint="default"/>
      </w:rPr>
    </w:lvl>
    <w:lvl w:ilvl="2">
      <w:start w:val="1"/>
      <w:numFmt w:val="lowerLetter"/>
      <w:lvlText w:val="(%3)"/>
      <w:lvlJc w:val="left"/>
      <w:pPr>
        <w:tabs>
          <w:tab w:val="num" w:pos="2160"/>
        </w:tabs>
        <w:ind w:left="2160" w:hanging="720"/>
      </w:pPr>
      <w:rPr>
        <w:rFonts w:hint="default"/>
      </w:rPr>
    </w:lvl>
    <w:lvl w:ilvl="3">
      <w:start w:val="1"/>
      <w:numFmt w:val="lowerRoman"/>
      <w:lvlText w:val="(%4)"/>
      <w:lvlJc w:val="righ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Letter"/>
      <w:lvlText w:val="%6)"/>
      <w:lvlJc w:val="left"/>
      <w:pPr>
        <w:tabs>
          <w:tab w:val="num" w:pos="4320"/>
        </w:tabs>
        <w:ind w:left="4320" w:hanging="720"/>
      </w:pPr>
      <w:rPr>
        <w:rFonts w:hint="default"/>
      </w:rPr>
    </w:lvl>
    <w:lvl w:ilvl="6">
      <w:start w:val="1"/>
      <w:numFmt w:val="lowerRoman"/>
      <w:lvlText w:val="%7)"/>
      <w:lvlJc w:val="righ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right"/>
      <w:pPr>
        <w:tabs>
          <w:tab w:val="num" w:pos="6480"/>
        </w:tabs>
        <w:ind w:left="6480" w:hanging="720"/>
      </w:pPr>
      <w:rPr>
        <w:rFonts w:hint="default"/>
      </w:rPr>
    </w:lvl>
  </w:abstractNum>
  <w:abstractNum w:abstractNumId="18" w15:restartNumberingAfterBreak="0">
    <w:nsid w:val="3C123121"/>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0CE6507"/>
    <w:multiLevelType w:val="multilevel"/>
    <w:tmpl w:val="45960E78"/>
    <w:lvl w:ilvl="0">
      <w:start w:val="1"/>
      <w:numFmt w:val="decimal"/>
      <w:lvlText w:val="%1."/>
      <w:lvlJc w:val="left"/>
      <w:pPr>
        <w:ind w:left="360" w:hanging="360"/>
      </w:pPr>
      <w:rPr>
        <w:b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0" w15:restartNumberingAfterBreak="0">
    <w:nsid w:val="5EA34ED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65D570BB"/>
    <w:multiLevelType w:val="multilevel"/>
    <w:tmpl w:val="D4160F9E"/>
    <w:styleLink w:val="IFDNumListX"/>
    <w:lvl w:ilvl="0">
      <w:start w:val="1"/>
      <w:numFmt w:val="decimal"/>
      <w:pStyle w:val="IFDNumL1"/>
      <w:lvlText w:val="%1."/>
      <w:lvlJc w:val="left"/>
      <w:pPr>
        <w:tabs>
          <w:tab w:val="num" w:pos="720"/>
        </w:tabs>
        <w:ind w:left="0" w:firstLine="0"/>
      </w:pPr>
      <w:rPr>
        <w:rFonts w:ascii="Times New Roman" w:hAnsi="Times New Roman" w:cs="Times New Roman"/>
        <w:b w:val="0"/>
        <w:i w:val="0"/>
        <w:caps w:val="0"/>
        <w:smallCaps w:val="0"/>
        <w:color w:val="auto"/>
        <w:sz w:val="24"/>
        <w:u w:val="none"/>
      </w:rPr>
    </w:lvl>
    <w:lvl w:ilvl="1">
      <w:start w:val="1"/>
      <w:numFmt w:val="lowerLetter"/>
      <w:pStyle w:val="IFDNumL2"/>
      <w:lvlText w:val="(%2)"/>
      <w:lvlJc w:val="left"/>
      <w:pPr>
        <w:tabs>
          <w:tab w:val="num" w:pos="1440"/>
        </w:tabs>
        <w:ind w:left="1440" w:hanging="720"/>
      </w:pPr>
      <w:rPr>
        <w:rFonts w:ascii="Times New Roman" w:hAnsi="Times New Roman" w:cs="Times New Roman"/>
        <w:b w:val="0"/>
        <w:i w:val="0"/>
        <w:caps w:val="0"/>
        <w:smallCaps w:val="0"/>
        <w:color w:val="auto"/>
        <w:sz w:val="24"/>
        <w:u w:val="none"/>
      </w:rPr>
    </w:lvl>
    <w:lvl w:ilvl="2">
      <w:start w:val="1"/>
      <w:numFmt w:val="lowerRoman"/>
      <w:pStyle w:val="IFDNumL3"/>
      <w:lvlText w:val="(%3)"/>
      <w:lvlJc w:val="right"/>
      <w:pPr>
        <w:tabs>
          <w:tab w:val="num" w:pos="2160"/>
        </w:tabs>
        <w:ind w:left="2160" w:hanging="432"/>
      </w:pPr>
      <w:rPr>
        <w:rFonts w:ascii="Times New Roman" w:hAnsi="Times New Roman" w:cs="Times New Roman"/>
        <w:b w:val="0"/>
        <w:i w:val="0"/>
        <w:caps w:val="0"/>
        <w:smallCaps w:val="0"/>
        <w:color w:val="auto"/>
        <w:sz w:val="24"/>
        <w:u w:val="none"/>
      </w:rPr>
    </w:lvl>
    <w:lvl w:ilvl="3">
      <w:start w:val="1"/>
      <w:numFmt w:val="upperLetter"/>
      <w:pStyle w:val="IFDNumL4"/>
      <w:lvlText w:val="(%4)"/>
      <w:lvlJc w:val="left"/>
      <w:pPr>
        <w:tabs>
          <w:tab w:val="num" w:pos="2880"/>
        </w:tabs>
        <w:ind w:left="2880" w:hanging="720"/>
      </w:pPr>
      <w:rPr>
        <w:rFonts w:ascii="Times New Roman" w:hAnsi="Times New Roman" w:cs="Times New Roman"/>
        <w:b w:val="0"/>
        <w:i w:val="0"/>
        <w:caps w:val="0"/>
        <w:smallCaps w:val="0"/>
        <w:color w:val="auto"/>
        <w:sz w:val="24"/>
        <w:u w:val="none"/>
      </w:rPr>
    </w:lvl>
    <w:lvl w:ilvl="4">
      <w:start w:val="1"/>
      <w:numFmt w:val="upperRoman"/>
      <w:pStyle w:val="IFDNumL5"/>
      <w:lvlText w:val="(%5)"/>
      <w:lvlJc w:val="right"/>
      <w:pPr>
        <w:tabs>
          <w:tab w:val="num" w:pos="3600"/>
        </w:tabs>
        <w:ind w:left="3600" w:hanging="432"/>
      </w:pPr>
      <w:rPr>
        <w:rFonts w:ascii="Times New Roman" w:hAnsi="Times New Roman" w:cs="Times New Roman"/>
        <w:b w:val="0"/>
        <w:i w:val="0"/>
        <w:caps w:val="0"/>
        <w:smallCaps w:val="0"/>
        <w:color w:val="auto"/>
        <w:sz w:val="24"/>
        <w:u w:val="none"/>
      </w:rPr>
    </w:lvl>
    <w:lvl w:ilvl="5">
      <w:start w:val="1"/>
      <w:numFmt w:val="decimal"/>
      <w:pStyle w:val="IFDNumL6"/>
      <w:lvlText w:val="(%6)"/>
      <w:lvlJc w:val="left"/>
      <w:pPr>
        <w:tabs>
          <w:tab w:val="num" w:pos="4320"/>
        </w:tabs>
        <w:ind w:left="4320" w:hanging="720"/>
      </w:pPr>
      <w:rPr>
        <w:rFonts w:ascii="Times New Roman" w:hAnsi="Times New Roman" w:cs="Times New Roman"/>
        <w:b w:val="0"/>
        <w:i w:val="0"/>
        <w:caps w:val="0"/>
        <w:smallCaps w:val="0"/>
        <w:color w:val="auto"/>
        <w:sz w:val="24"/>
        <w:u w:val="none"/>
      </w:rPr>
    </w:lvl>
    <w:lvl w:ilvl="6">
      <w:start w:val="1"/>
      <w:numFmt w:val="lowerLetter"/>
      <w:pStyle w:val="IFDNumL7"/>
      <w:lvlText w:val="%7)"/>
      <w:lvlJc w:val="left"/>
      <w:pPr>
        <w:tabs>
          <w:tab w:val="num" w:pos="5040"/>
        </w:tabs>
        <w:ind w:left="5040" w:hanging="720"/>
      </w:pPr>
      <w:rPr>
        <w:rFonts w:ascii="Times New Roman" w:hAnsi="Times New Roman" w:cs="Times New Roman"/>
        <w:b w:val="0"/>
        <w:i w:val="0"/>
        <w:caps w:val="0"/>
        <w:smallCaps w:val="0"/>
        <w:color w:val="auto"/>
        <w:sz w:val="24"/>
        <w:u w:val="none"/>
      </w:rPr>
    </w:lvl>
    <w:lvl w:ilvl="7">
      <w:start w:val="1"/>
      <w:numFmt w:val="lowerRoman"/>
      <w:pStyle w:val="IFDNumL8"/>
      <w:lvlText w:val="%8)"/>
      <w:lvlJc w:val="right"/>
      <w:pPr>
        <w:tabs>
          <w:tab w:val="num" w:pos="5760"/>
        </w:tabs>
        <w:ind w:left="5760" w:hanging="432"/>
      </w:pPr>
      <w:rPr>
        <w:rFonts w:ascii="Times New Roman" w:hAnsi="Times New Roman" w:cs="Times New Roman"/>
        <w:b w:val="0"/>
        <w:i w:val="0"/>
        <w:caps w:val="0"/>
        <w:smallCaps w:val="0"/>
        <w:color w:val="auto"/>
        <w:sz w:val="24"/>
        <w:u w:val="none"/>
      </w:rPr>
    </w:lvl>
    <w:lvl w:ilvl="8">
      <w:start w:val="1"/>
      <w:numFmt w:val="decimal"/>
      <w:pStyle w:val="IFDNumL9"/>
      <w:lvlText w:val="%9)"/>
      <w:lvlJc w:val="left"/>
      <w:pPr>
        <w:tabs>
          <w:tab w:val="num" w:pos="6480"/>
        </w:tabs>
        <w:ind w:left="6480" w:hanging="720"/>
      </w:pPr>
      <w:rPr>
        <w:rFonts w:ascii="Times New Roman" w:hAnsi="Times New Roman" w:cs="Times New Roman"/>
        <w:b w:val="0"/>
        <w:i w:val="0"/>
        <w:caps w:val="0"/>
        <w:smallCaps w:val="0"/>
        <w:color w:val="auto"/>
        <w:sz w:val="24"/>
        <w:u w:val="none"/>
      </w:rPr>
    </w:lvl>
  </w:abstractNum>
  <w:abstractNum w:abstractNumId="22" w15:restartNumberingAfterBreak="0">
    <w:nsid w:val="6CC800D7"/>
    <w:multiLevelType w:val="hybridMultilevel"/>
    <w:tmpl w:val="C382E922"/>
    <w:lvl w:ilvl="0" w:tplc="48929BAA">
      <w:start w:val="1"/>
      <w:numFmt w:val="decimal"/>
      <w:lvlText w:val="%1."/>
      <w:lvlJc w:val="left"/>
      <w:pPr>
        <w:ind w:left="360" w:hanging="360"/>
      </w:pPr>
    </w:lvl>
    <w:lvl w:ilvl="1" w:tplc="35AA373E" w:tentative="1">
      <w:start w:val="1"/>
      <w:numFmt w:val="lowerLetter"/>
      <w:lvlText w:val="%2."/>
      <w:lvlJc w:val="left"/>
      <w:pPr>
        <w:ind w:left="1080" w:hanging="360"/>
      </w:pPr>
    </w:lvl>
    <w:lvl w:ilvl="2" w:tplc="92704A98" w:tentative="1">
      <w:start w:val="1"/>
      <w:numFmt w:val="lowerRoman"/>
      <w:lvlText w:val="%3."/>
      <w:lvlJc w:val="right"/>
      <w:pPr>
        <w:ind w:left="1800" w:hanging="180"/>
      </w:pPr>
    </w:lvl>
    <w:lvl w:ilvl="3" w:tplc="33CC8160" w:tentative="1">
      <w:start w:val="1"/>
      <w:numFmt w:val="decimal"/>
      <w:lvlText w:val="%4."/>
      <w:lvlJc w:val="left"/>
      <w:pPr>
        <w:ind w:left="2520" w:hanging="360"/>
      </w:pPr>
    </w:lvl>
    <w:lvl w:ilvl="4" w:tplc="BCB4D428" w:tentative="1">
      <w:start w:val="1"/>
      <w:numFmt w:val="lowerLetter"/>
      <w:lvlText w:val="%5."/>
      <w:lvlJc w:val="left"/>
      <w:pPr>
        <w:ind w:left="3240" w:hanging="360"/>
      </w:pPr>
    </w:lvl>
    <w:lvl w:ilvl="5" w:tplc="B020466A" w:tentative="1">
      <w:start w:val="1"/>
      <w:numFmt w:val="lowerRoman"/>
      <w:lvlText w:val="%6."/>
      <w:lvlJc w:val="right"/>
      <w:pPr>
        <w:ind w:left="3960" w:hanging="180"/>
      </w:pPr>
    </w:lvl>
    <w:lvl w:ilvl="6" w:tplc="BEF2BDDE" w:tentative="1">
      <w:start w:val="1"/>
      <w:numFmt w:val="decimal"/>
      <w:lvlText w:val="%7."/>
      <w:lvlJc w:val="left"/>
      <w:pPr>
        <w:ind w:left="4680" w:hanging="360"/>
      </w:pPr>
    </w:lvl>
    <w:lvl w:ilvl="7" w:tplc="6C2EB8E4" w:tentative="1">
      <w:start w:val="1"/>
      <w:numFmt w:val="lowerLetter"/>
      <w:lvlText w:val="%8."/>
      <w:lvlJc w:val="left"/>
      <w:pPr>
        <w:ind w:left="5400" w:hanging="360"/>
      </w:pPr>
    </w:lvl>
    <w:lvl w:ilvl="8" w:tplc="9EE07462" w:tentative="1">
      <w:start w:val="1"/>
      <w:numFmt w:val="lowerRoman"/>
      <w:lvlText w:val="%9."/>
      <w:lvlJc w:val="right"/>
      <w:pPr>
        <w:ind w:left="6120" w:hanging="180"/>
      </w:pPr>
    </w:lvl>
  </w:abstractNum>
  <w:abstractNum w:abstractNumId="23" w15:restartNumberingAfterBreak="0">
    <w:nsid w:val="742D3AA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F471ED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5"/>
  </w:num>
  <w:num w:numId="2">
    <w:abstractNumId w:val="23"/>
  </w:num>
  <w:num w:numId="3">
    <w:abstractNumId w:val="20"/>
  </w:num>
  <w:num w:numId="4">
    <w:abstractNumId w:val="17"/>
  </w:num>
  <w:num w:numId="5">
    <w:abstractNumId w:val="18"/>
  </w:num>
  <w:num w:numId="6">
    <w:abstractNumId w:val="12"/>
  </w:num>
  <w:num w:numId="7">
    <w:abstractNumId w:val="24"/>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0"/>
  </w:num>
  <w:num w:numId="20">
    <w:abstractNumId w:val="22"/>
  </w:num>
  <w:num w:numId="21">
    <w:abstractNumId w:val="16"/>
  </w:num>
  <w:num w:numId="22">
    <w:abstractNumId w:val="13"/>
  </w:num>
  <w:num w:numId="23">
    <w:abstractNumId w:val="19"/>
  </w:num>
  <w:num w:numId="24">
    <w:abstractNumId w:val="14"/>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46CB"/>
    <w:rsid w:val="0001447A"/>
    <w:rsid w:val="00025C46"/>
    <w:rsid w:val="000650FB"/>
    <w:rsid w:val="0007587B"/>
    <w:rsid w:val="000B7347"/>
    <w:rsid w:val="000C0C0A"/>
    <w:rsid w:val="000D27BF"/>
    <w:rsid w:val="001A1D28"/>
    <w:rsid w:val="0021235B"/>
    <w:rsid w:val="00235A5F"/>
    <w:rsid w:val="00284B58"/>
    <w:rsid w:val="00292D53"/>
    <w:rsid w:val="00301CC2"/>
    <w:rsid w:val="0038250D"/>
    <w:rsid w:val="00386993"/>
    <w:rsid w:val="003B0B07"/>
    <w:rsid w:val="003C0C01"/>
    <w:rsid w:val="003C63A0"/>
    <w:rsid w:val="003D1129"/>
    <w:rsid w:val="003E2FBF"/>
    <w:rsid w:val="00412D76"/>
    <w:rsid w:val="0047051F"/>
    <w:rsid w:val="0047358E"/>
    <w:rsid w:val="004A58E2"/>
    <w:rsid w:val="004D034A"/>
    <w:rsid w:val="005146CB"/>
    <w:rsid w:val="00586DD7"/>
    <w:rsid w:val="0059483E"/>
    <w:rsid w:val="005949CB"/>
    <w:rsid w:val="00597B16"/>
    <w:rsid w:val="005B7167"/>
    <w:rsid w:val="005D4A95"/>
    <w:rsid w:val="0060290E"/>
    <w:rsid w:val="00602FB6"/>
    <w:rsid w:val="006219D9"/>
    <w:rsid w:val="006275FE"/>
    <w:rsid w:val="0064469F"/>
    <w:rsid w:val="00653BAB"/>
    <w:rsid w:val="00660509"/>
    <w:rsid w:val="00675F78"/>
    <w:rsid w:val="006922F0"/>
    <w:rsid w:val="00694333"/>
    <w:rsid w:val="006961A4"/>
    <w:rsid w:val="006D1789"/>
    <w:rsid w:val="00714DFC"/>
    <w:rsid w:val="007352FC"/>
    <w:rsid w:val="00742496"/>
    <w:rsid w:val="00776BE4"/>
    <w:rsid w:val="007A0976"/>
    <w:rsid w:val="007E1451"/>
    <w:rsid w:val="008350E5"/>
    <w:rsid w:val="0088526B"/>
    <w:rsid w:val="00892EC5"/>
    <w:rsid w:val="00895EAE"/>
    <w:rsid w:val="008A264A"/>
    <w:rsid w:val="009251FF"/>
    <w:rsid w:val="009402EF"/>
    <w:rsid w:val="00970AEE"/>
    <w:rsid w:val="009A0EAD"/>
    <w:rsid w:val="009C146C"/>
    <w:rsid w:val="00A347FB"/>
    <w:rsid w:val="00A80E35"/>
    <w:rsid w:val="00AC2D57"/>
    <w:rsid w:val="00B300DD"/>
    <w:rsid w:val="00B90585"/>
    <w:rsid w:val="00B95F98"/>
    <w:rsid w:val="00BB1447"/>
    <w:rsid w:val="00BB1663"/>
    <w:rsid w:val="00BC7FB3"/>
    <w:rsid w:val="00C16D7C"/>
    <w:rsid w:val="00C35B93"/>
    <w:rsid w:val="00C55C0F"/>
    <w:rsid w:val="00CA6BC8"/>
    <w:rsid w:val="00CC2D21"/>
    <w:rsid w:val="00D23917"/>
    <w:rsid w:val="00D25D26"/>
    <w:rsid w:val="00D320BB"/>
    <w:rsid w:val="00DB3DDC"/>
    <w:rsid w:val="00DB6740"/>
    <w:rsid w:val="00E82947"/>
    <w:rsid w:val="00E96E28"/>
    <w:rsid w:val="00EC6A14"/>
    <w:rsid w:val="00ED1E7A"/>
    <w:rsid w:val="00EF1933"/>
    <w:rsid w:val="00F067BB"/>
    <w:rsid w:val="00F654DA"/>
    <w:rsid w:val="00F7612B"/>
    <w:rsid w:val="00FA3269"/>
    <w:rsid w:val="00FD3123"/>
    <w:rsid w:val="00FE395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A3573E"/>
  <w15:docId w15:val="{E630CC41-C4F3-4894-B8C9-9B8D1C183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4"/>
        <w:lang w:val="en-US" w:eastAsia="en-US" w:bidi="ar-SA"/>
      </w:rPr>
    </w:rPrDefault>
    <w:pPrDefault>
      <w:pPr>
        <w:spacing w:after="24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4"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0FB"/>
    <w:pPr>
      <w:spacing w:after="0"/>
      <w:jc w:val="both"/>
    </w:pPr>
    <w:rPr>
      <w:rFonts w:eastAsia="Times New Roman" w:cs="Times New Roman"/>
      <w:lang w:val="en-CA"/>
    </w:rPr>
  </w:style>
  <w:style w:type="paragraph" w:styleId="Heading1">
    <w:name w:val="heading 1"/>
    <w:basedOn w:val="Normal"/>
    <w:next w:val="BodyText"/>
    <w:link w:val="Heading1Char"/>
    <w:uiPriority w:val="9"/>
    <w:qFormat/>
    <w:pPr>
      <w:keepNext/>
      <w:spacing w:after="240"/>
      <w:outlineLvl w:val="0"/>
    </w:pPr>
    <w:rPr>
      <w:rFonts w:eastAsiaTheme="majorEastAsia" w:cstheme="majorBidi"/>
      <w:b/>
      <w:bCs/>
      <w:caps/>
      <w:szCs w:val="28"/>
    </w:rPr>
  </w:style>
  <w:style w:type="paragraph" w:styleId="Heading2">
    <w:name w:val="heading 2"/>
    <w:basedOn w:val="Normal"/>
    <w:next w:val="BodyText"/>
    <w:link w:val="Heading2Char"/>
    <w:uiPriority w:val="9"/>
    <w:semiHidden/>
    <w:unhideWhenUsed/>
    <w:qFormat/>
    <w:pPr>
      <w:keepNext/>
      <w:spacing w:after="240"/>
      <w:outlineLvl w:val="1"/>
    </w:pPr>
    <w:rPr>
      <w:rFonts w:eastAsiaTheme="majorEastAsia" w:cstheme="majorBidi"/>
      <w:b/>
      <w:bCs/>
      <w:szCs w:val="26"/>
    </w:rPr>
  </w:style>
  <w:style w:type="paragraph" w:styleId="Heading3">
    <w:name w:val="heading 3"/>
    <w:basedOn w:val="Normal"/>
    <w:next w:val="BodyText"/>
    <w:link w:val="Heading3Char"/>
    <w:uiPriority w:val="9"/>
    <w:semiHidden/>
    <w:unhideWhenUsed/>
    <w:qFormat/>
    <w:pPr>
      <w:keepNext/>
      <w:spacing w:after="240"/>
      <w:outlineLvl w:val="2"/>
    </w:pPr>
    <w:rPr>
      <w:rFonts w:eastAsiaTheme="majorEastAsia" w:cstheme="majorBidi"/>
      <w:b/>
      <w:bCs/>
      <w:i/>
    </w:rPr>
  </w:style>
  <w:style w:type="paragraph" w:styleId="Heading4">
    <w:name w:val="heading 4"/>
    <w:basedOn w:val="Normal"/>
    <w:next w:val="BodyText"/>
    <w:link w:val="Heading4Char"/>
    <w:uiPriority w:val="9"/>
    <w:semiHidden/>
    <w:unhideWhenUsed/>
    <w:qFormat/>
    <w:pPr>
      <w:keepNext/>
      <w:spacing w:after="240"/>
      <w:ind w:left="720"/>
      <w:outlineLvl w:val="3"/>
    </w:pPr>
    <w:rPr>
      <w:rFonts w:eastAsiaTheme="majorEastAsia" w:cstheme="majorBidi"/>
      <w:bCs/>
      <w:i/>
      <w:iCs/>
    </w:rPr>
  </w:style>
  <w:style w:type="paragraph" w:styleId="Heading5">
    <w:name w:val="heading 5"/>
    <w:basedOn w:val="Normal"/>
    <w:next w:val="BodyText"/>
    <w:link w:val="Heading5Char"/>
    <w:uiPriority w:val="9"/>
    <w:semiHidden/>
    <w:unhideWhenUsed/>
    <w:qFormat/>
    <w:pPr>
      <w:keepNext/>
      <w:spacing w:after="240"/>
      <w:ind w:left="720"/>
      <w:outlineLvl w:val="4"/>
    </w:pPr>
    <w:rPr>
      <w:rFonts w:eastAsiaTheme="majorEastAsia" w:cstheme="majorBidi"/>
      <w:u w:val="single"/>
    </w:rPr>
  </w:style>
  <w:style w:type="paragraph" w:styleId="Heading6">
    <w:name w:val="heading 6"/>
    <w:basedOn w:val="Normal"/>
    <w:next w:val="BodyText"/>
    <w:link w:val="Heading6Char"/>
    <w:uiPriority w:val="9"/>
    <w:semiHidden/>
    <w:unhideWhenUsed/>
    <w:qFormat/>
    <w:pPr>
      <w:keepNext/>
      <w:spacing w:after="240"/>
      <w:outlineLvl w:val="5"/>
    </w:pPr>
    <w:rPr>
      <w:rFonts w:eastAsiaTheme="majorEastAsia" w:cstheme="majorBidi"/>
      <w:b/>
      <w:i/>
      <w:iCs/>
    </w:rPr>
  </w:style>
  <w:style w:type="paragraph" w:styleId="Heading7">
    <w:name w:val="heading 7"/>
    <w:basedOn w:val="Normal"/>
    <w:next w:val="BodyText"/>
    <w:link w:val="Heading7Char"/>
    <w:uiPriority w:val="9"/>
    <w:semiHidden/>
    <w:unhideWhenUsed/>
    <w:qFormat/>
    <w:pPr>
      <w:keepNext/>
      <w:spacing w:after="240"/>
      <w:outlineLvl w:val="6"/>
    </w:pPr>
    <w:rPr>
      <w:rFonts w:eastAsiaTheme="majorEastAsia" w:cstheme="majorBidi"/>
      <w:iCs/>
      <w:u w:val="single"/>
    </w:rPr>
  </w:style>
  <w:style w:type="paragraph" w:styleId="Heading8">
    <w:name w:val="heading 8"/>
    <w:basedOn w:val="Normal"/>
    <w:next w:val="BodyText"/>
    <w:link w:val="Heading8Char"/>
    <w:uiPriority w:val="9"/>
    <w:semiHidden/>
    <w:unhideWhenUsed/>
    <w:qFormat/>
    <w:pPr>
      <w:keepNext/>
      <w:spacing w:after="240"/>
      <w:outlineLvl w:val="7"/>
    </w:pPr>
    <w:rPr>
      <w:rFonts w:eastAsiaTheme="majorEastAsia" w:cstheme="majorBidi"/>
      <w:i/>
      <w:szCs w:val="20"/>
    </w:rPr>
  </w:style>
  <w:style w:type="paragraph" w:styleId="Heading9">
    <w:name w:val="heading 9"/>
    <w:basedOn w:val="Normal"/>
    <w:next w:val="BodyText"/>
    <w:link w:val="Heading9Char"/>
    <w:uiPriority w:val="9"/>
    <w:semiHidden/>
    <w:unhideWhenUsed/>
    <w:qFormat/>
    <w:pPr>
      <w:keepNext/>
      <w:spacing w:after="240"/>
      <w:outlineLvl w:val="8"/>
    </w:pPr>
    <w:rPr>
      <w:rFonts w:eastAsiaTheme="majorEastAsia" w:cstheme="majorBidi"/>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T"/>
    <w:basedOn w:val="Normal"/>
    <w:link w:val="BodyTextChar"/>
    <w:qFormat/>
    <w:pPr>
      <w:spacing w:after="240"/>
    </w:pPr>
  </w:style>
  <w:style w:type="character" w:customStyle="1" w:styleId="BodyTextChar">
    <w:name w:val="Body Text Char"/>
    <w:aliases w:val="BT Char"/>
    <w:basedOn w:val="DefaultParagraphFont"/>
    <w:link w:val="BodyText"/>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Pr>
      <w:rFonts w:ascii="Times New Roman" w:eastAsiaTheme="majorEastAsia" w:hAnsi="Times New Roman" w:cstheme="majorBidi"/>
      <w:b/>
      <w:bCs/>
      <w: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cstheme="majorBidi"/>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cstheme="majorBidi"/>
      <w:b/>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cstheme="majorBidi"/>
      <w:bCs/>
      <w:i/>
      <w:iCs/>
      <w:sz w:val="24"/>
    </w:rPr>
  </w:style>
  <w:style w:type="character" w:customStyle="1" w:styleId="Heading5Char">
    <w:name w:val="Heading 5 Char"/>
    <w:basedOn w:val="DefaultParagraphFont"/>
    <w:link w:val="Heading5"/>
    <w:uiPriority w:val="9"/>
    <w:semiHidden/>
    <w:rPr>
      <w:rFonts w:ascii="Times New Roman" w:eastAsiaTheme="majorEastAsia" w:hAnsi="Times New Roman" w:cstheme="majorBidi"/>
      <w:sz w:val="24"/>
      <w:u w:val="single"/>
    </w:rPr>
  </w:style>
  <w:style w:type="character" w:customStyle="1" w:styleId="Heading6Char">
    <w:name w:val="Heading 6 Char"/>
    <w:basedOn w:val="DefaultParagraphFont"/>
    <w:link w:val="Heading6"/>
    <w:uiPriority w:val="9"/>
    <w:semiHidden/>
    <w:rPr>
      <w:rFonts w:ascii="Times New Roman" w:eastAsiaTheme="majorEastAsia" w:hAnsi="Times New Roman" w:cstheme="majorBidi"/>
      <w:b/>
      <w:i/>
      <w:iCs/>
      <w:sz w:val="24"/>
    </w:rPr>
  </w:style>
  <w:style w:type="character" w:customStyle="1" w:styleId="Heading7Char">
    <w:name w:val="Heading 7 Char"/>
    <w:basedOn w:val="DefaultParagraphFont"/>
    <w:link w:val="Heading7"/>
    <w:uiPriority w:val="9"/>
    <w:semiHidden/>
    <w:rPr>
      <w:rFonts w:ascii="Times New Roman" w:eastAsiaTheme="majorEastAsia" w:hAnsi="Times New Roman" w:cstheme="majorBidi"/>
      <w:iCs/>
      <w:sz w:val="24"/>
      <w:u w:val="single"/>
    </w:rPr>
  </w:style>
  <w:style w:type="character" w:customStyle="1" w:styleId="Heading8Char">
    <w:name w:val="Heading 8 Char"/>
    <w:basedOn w:val="DefaultParagraphFont"/>
    <w:link w:val="Heading8"/>
    <w:uiPriority w:val="9"/>
    <w:semiHidden/>
    <w:rPr>
      <w:rFonts w:ascii="Times New Roman" w:eastAsiaTheme="majorEastAsia" w:hAnsi="Times New Roman" w:cstheme="majorBidi"/>
      <w:i/>
      <w:sz w:val="24"/>
      <w:szCs w:val="20"/>
    </w:rPr>
  </w:style>
  <w:style w:type="character" w:customStyle="1" w:styleId="Heading9Char">
    <w:name w:val="Heading 9 Char"/>
    <w:basedOn w:val="DefaultParagraphFont"/>
    <w:link w:val="Heading9"/>
    <w:uiPriority w:val="9"/>
    <w:semiHidden/>
    <w:rPr>
      <w:rFonts w:ascii="Times New Roman" w:eastAsiaTheme="majorEastAsia" w:hAnsi="Times New Roman" w:cstheme="majorBidi"/>
      <w:iCs/>
      <w:sz w:val="24"/>
      <w:szCs w:val="20"/>
    </w:rPr>
  </w:style>
  <w:style w:type="numbering" w:styleId="ArticleSection">
    <w:name w:val="Outline List 3"/>
    <w:basedOn w:val="NoList"/>
    <w:uiPriority w:val="99"/>
    <w:semiHidden/>
    <w:unhideWhenUsed/>
    <w:pPr>
      <w:numPr>
        <w:numId w:val="4"/>
      </w:numPr>
    </w:pPr>
  </w:style>
  <w:style w:type="paragraph" w:styleId="BodyTextFirstIndent">
    <w:name w:val="Body Text First Indent"/>
    <w:basedOn w:val="BodyText"/>
    <w:link w:val="BodyTextFirstIndentChar"/>
    <w:unhideWhenUsed/>
    <w:pPr>
      <w:ind w:firstLine="72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4"/>
    </w:rPr>
  </w:style>
  <w:style w:type="paragraph" w:styleId="BodyTextIndent">
    <w:name w:val="Body Text Indent"/>
    <w:basedOn w:val="Normal"/>
    <w:link w:val="BodyTextIndentChar"/>
    <w:unhideWhenUsed/>
    <w:pPr>
      <w:ind w:left="720"/>
    </w:pPr>
  </w:style>
  <w:style w:type="character" w:customStyle="1" w:styleId="BodyTextIndentChar">
    <w:name w:val="Body Text Indent Char"/>
    <w:basedOn w:val="DefaultParagraphFont"/>
    <w:link w:val="BodyTextIndent"/>
  </w:style>
  <w:style w:type="paragraph" w:styleId="BodyTextFirstIndent2">
    <w:name w:val="Body Text First Indent 2"/>
    <w:basedOn w:val="BodyTextIndent"/>
    <w:link w:val="BodyTextFirstIndent2Char"/>
    <w:uiPriority w:val="99"/>
    <w:semiHidden/>
    <w:unhideWhenUsed/>
    <w:pPr>
      <w:ind w:firstLine="720"/>
    </w:pPr>
  </w:style>
  <w:style w:type="character" w:customStyle="1" w:styleId="BodyTextFirstIndent2Char">
    <w:name w:val="Body Text First Indent 2 Char"/>
    <w:basedOn w:val="BodyTextIndentChar"/>
    <w:link w:val="BodyTextFirstIndent2"/>
    <w:uiPriority w:val="99"/>
    <w:semiHidden/>
    <w:rPr>
      <w:rFonts w:ascii="Times New Roman" w:hAnsi="Times New Roman"/>
      <w:sz w:val="24"/>
    </w:rPr>
  </w:style>
  <w:style w:type="paragraph" w:styleId="Caption">
    <w:name w:val="caption"/>
    <w:basedOn w:val="Normal"/>
    <w:next w:val="Normal"/>
    <w:uiPriority w:val="35"/>
    <w:semiHidden/>
    <w:unhideWhenUsed/>
    <w:qFormat/>
    <w:rPr>
      <w:b/>
      <w:bCs/>
      <w:sz w:val="20"/>
      <w:szCs w:val="18"/>
    </w:rPr>
  </w:style>
  <w:style w:type="paragraph" w:customStyle="1" w:styleId="Centered">
    <w:name w:val="Centered"/>
    <w:basedOn w:val="Normal"/>
    <w:next w:val="BodyText"/>
    <w:uiPriority w:val="2"/>
    <w:qFormat/>
    <w:pPr>
      <w:spacing w:after="240" w:line="240" w:lineRule="exact"/>
      <w:jc w:val="center"/>
    </w:pPr>
  </w:style>
  <w:style w:type="paragraph" w:styleId="EnvelopeAddress">
    <w:name w:val="envelope address"/>
    <w:basedOn w:val="Normal"/>
    <w:uiPriority w:val="99"/>
    <w:semiHidden/>
    <w:unhideWhenUsed/>
    <w:qFormat/>
    <w:pPr>
      <w:framePr w:w="5760" w:h="2160" w:hRule="exact" w:hSpace="187" w:vSpace="187" w:wrap="around" w:vAnchor="page" w:hAnchor="page" w:x="6481" w:y="3068"/>
    </w:pPr>
    <w:rPr>
      <w:rFonts w:eastAsiaTheme="majorEastAsia" w:cstheme="majorBidi"/>
    </w:rPr>
  </w:style>
  <w:style w:type="paragraph" w:styleId="Footer">
    <w:name w:val="footer"/>
    <w:basedOn w:val="Normal"/>
    <w:link w:val="FooterChar"/>
    <w:uiPriority w:val="99"/>
    <w:unhideWhenUsed/>
    <w:qFormat/>
    <w:pPr>
      <w:tabs>
        <w:tab w:val="center" w:pos="4680"/>
        <w:tab w:val="right" w:pos="9360"/>
      </w:tabs>
      <w:jc w:val="left"/>
    </w:pPr>
    <w:rPr>
      <w:sz w:val="20"/>
    </w:rPr>
  </w:style>
  <w:style w:type="paragraph" w:customStyle="1" w:styleId="DeliveryPhrase">
    <w:name w:val="Delivery Phrase"/>
    <w:basedOn w:val="Normal"/>
    <w:next w:val="BodyText"/>
    <w:uiPriority w:val="3"/>
    <w:qFormat/>
    <w:pPr>
      <w:spacing w:before="240" w:after="240"/>
    </w:pPr>
    <w:rPr>
      <w:b/>
      <w:caps/>
    </w:rPr>
  </w:style>
  <w:style w:type="character" w:customStyle="1" w:styleId="FooterChar">
    <w:name w:val="Footer Char"/>
    <w:basedOn w:val="DefaultParagraphFont"/>
    <w:link w:val="Footer"/>
    <w:uiPriority w:val="99"/>
    <w:rPr>
      <w:rFonts w:ascii="Times New Roman" w:hAnsi="Times New Roman"/>
      <w:sz w:val="20"/>
    </w:rPr>
  </w:style>
  <w:style w:type="paragraph" w:styleId="FootnoteText">
    <w:name w:val="footnote text"/>
    <w:basedOn w:val="Normal"/>
    <w:link w:val="FootnoteTextChar"/>
    <w:uiPriority w:val="99"/>
    <w:unhideWhenUsed/>
    <w:rsid w:val="000650FB"/>
    <w:pPr>
      <w:ind w:left="720" w:hanging="720"/>
    </w:pPr>
    <w:rPr>
      <w:sz w:val="20"/>
      <w:szCs w:val="20"/>
    </w:rPr>
  </w:style>
  <w:style w:type="character" w:customStyle="1" w:styleId="FootnoteTextChar">
    <w:name w:val="Footnote Text Char"/>
    <w:basedOn w:val="DefaultParagraphFont"/>
    <w:link w:val="FootnoteText"/>
    <w:uiPriority w:val="99"/>
    <w:rsid w:val="000650FB"/>
    <w:rPr>
      <w:rFonts w:eastAsia="Times New Roman" w:cs="Times New Roman"/>
      <w:sz w:val="20"/>
      <w:szCs w:val="20"/>
      <w:lang w:val="en-CA"/>
    </w:rPr>
  </w:style>
  <w:style w:type="paragraph" w:customStyle="1" w:styleId="LetterDate">
    <w:name w:val="Letter Date"/>
    <w:basedOn w:val="Normal"/>
    <w:next w:val="BodyText"/>
    <w:uiPriority w:val="11"/>
    <w:qFormat/>
  </w:style>
  <w:style w:type="paragraph" w:customStyle="1" w:styleId="LetterClosing">
    <w:name w:val="LetterClosing"/>
    <w:basedOn w:val="Normal"/>
    <w:next w:val="Normal"/>
    <w:uiPriority w:val="11"/>
    <w:qFormat/>
  </w:style>
  <w:style w:type="paragraph" w:customStyle="1" w:styleId="HeaderNumbers">
    <w:name w:val="HeaderNumbers"/>
    <w:basedOn w:val="Normal"/>
    <w:link w:val="HeaderNumbersChar"/>
    <w:uiPriority w:val="10"/>
    <w:semiHidden/>
    <w:unhideWhenUsed/>
    <w:qFormat/>
    <w:pPr>
      <w:spacing w:after="720" w:line="480" w:lineRule="exact"/>
      <w:ind w:right="144"/>
    </w:pPr>
  </w:style>
  <w:style w:type="character" w:customStyle="1" w:styleId="HeaderNumbersChar">
    <w:name w:val="HeaderNumbers Char"/>
    <w:basedOn w:val="DefaultParagraphFont"/>
    <w:link w:val="HeaderNumbers"/>
    <w:uiPriority w:val="10"/>
    <w:semiHidden/>
    <w:rPr>
      <w:rFonts w:ascii="Times New Roman" w:hAnsi="Times New Roman"/>
      <w:sz w:val="24"/>
    </w:rPr>
  </w:style>
  <w:style w:type="paragraph" w:customStyle="1" w:styleId="PleadingSignature">
    <w:name w:val="Pleading Signature"/>
    <w:basedOn w:val="Normal"/>
    <w:uiPriority w:val="13"/>
    <w:qFormat/>
    <w:pPr>
      <w:keepNext/>
      <w:keepLines/>
      <w:widowControl w:val="0"/>
      <w:tabs>
        <w:tab w:val="left" w:pos="5040"/>
        <w:tab w:val="right" w:pos="9360"/>
      </w:tabs>
      <w:spacing w:line="240" w:lineRule="exact"/>
      <w:ind w:left="5040"/>
    </w:pPr>
  </w:style>
  <w:style w:type="paragraph" w:styleId="Quote">
    <w:name w:val="Quote"/>
    <w:basedOn w:val="Normal"/>
    <w:next w:val="BodyText"/>
    <w:link w:val="QuoteChar"/>
    <w:uiPriority w:val="13"/>
    <w:qFormat/>
    <w:pPr>
      <w:spacing w:after="240"/>
      <w:ind w:left="720" w:right="720"/>
    </w:pPr>
    <w:rPr>
      <w:iCs/>
    </w:rPr>
  </w:style>
  <w:style w:type="character" w:customStyle="1" w:styleId="QuoteChar">
    <w:name w:val="Quote Char"/>
    <w:basedOn w:val="DefaultParagraphFont"/>
    <w:link w:val="Quote"/>
    <w:uiPriority w:val="13"/>
    <w:rPr>
      <w:rFonts w:ascii="Times New Roman" w:hAnsi="Times New Roman"/>
      <w:iCs/>
      <w:sz w:val="24"/>
    </w:rPr>
  </w:style>
  <w:style w:type="paragraph" w:styleId="TOAHeading">
    <w:name w:val="toa heading"/>
    <w:basedOn w:val="Normal"/>
    <w:next w:val="Normal"/>
    <w:uiPriority w:val="99"/>
    <w:qFormat/>
    <w:pPr>
      <w:keepNext/>
      <w:widowControl w:val="0"/>
      <w:spacing w:before="120" w:after="120" w:line="240" w:lineRule="exact"/>
      <w:jc w:val="center"/>
    </w:pPr>
    <w:rPr>
      <w:rFonts w:eastAsiaTheme="majorEastAsia" w:cstheme="majorBidi"/>
      <w:b/>
      <w:bCs/>
      <w:caps/>
    </w:rPr>
  </w:style>
  <w:style w:type="paragraph" w:styleId="TOC1">
    <w:name w:val="toc 1"/>
    <w:basedOn w:val="Normal"/>
    <w:next w:val="TOC2"/>
    <w:uiPriority w:val="39"/>
    <w:qFormat/>
    <w:pPr>
      <w:keepLines/>
      <w:tabs>
        <w:tab w:val="right" w:leader="dot" w:pos="9288"/>
      </w:tabs>
      <w:spacing w:after="120"/>
      <w:jc w:val="left"/>
    </w:pPr>
    <w:rPr>
      <w:b/>
      <w:caps/>
    </w:rPr>
  </w:style>
  <w:style w:type="paragraph" w:styleId="TOC2">
    <w:name w:val="toc 2"/>
    <w:basedOn w:val="Normal"/>
    <w:next w:val="TOC3"/>
    <w:uiPriority w:val="39"/>
    <w:qFormat/>
    <w:pPr>
      <w:keepLines/>
      <w:tabs>
        <w:tab w:val="right" w:leader="dot" w:pos="9288"/>
      </w:tabs>
      <w:spacing w:after="120"/>
      <w:ind w:left="1080" w:right="720" w:hanging="720"/>
    </w:pPr>
  </w:style>
  <w:style w:type="paragraph" w:styleId="TOC3">
    <w:name w:val="toc 3"/>
    <w:basedOn w:val="Normal"/>
    <w:next w:val="TOC4"/>
    <w:uiPriority w:val="39"/>
    <w:pPr>
      <w:keepLines/>
      <w:tabs>
        <w:tab w:val="right" w:leader="dot" w:pos="9288"/>
      </w:tabs>
      <w:spacing w:after="120"/>
      <w:ind w:left="1440" w:right="720" w:hanging="720"/>
    </w:pPr>
  </w:style>
  <w:style w:type="paragraph" w:styleId="TOC4">
    <w:name w:val="toc 4"/>
    <w:basedOn w:val="Normal"/>
    <w:next w:val="Normal"/>
    <w:uiPriority w:val="39"/>
    <w:pPr>
      <w:keepLines/>
      <w:tabs>
        <w:tab w:val="right" w:leader="dot" w:pos="9288"/>
      </w:tabs>
      <w:spacing w:after="120"/>
      <w:ind w:left="1800" w:right="720" w:hanging="720"/>
    </w:pPr>
  </w:style>
  <w:style w:type="paragraph" w:styleId="TOC8">
    <w:name w:val="toc 8"/>
    <w:basedOn w:val="Normal"/>
    <w:next w:val="Normal"/>
    <w:uiPriority w:val="39"/>
    <w:semiHidden/>
    <w:unhideWhenUsed/>
    <w:pPr>
      <w:spacing w:after="100"/>
      <w:ind w:left="1680"/>
    </w:pPr>
  </w:style>
  <w:style w:type="paragraph" w:styleId="Header">
    <w:name w:val="header"/>
    <w:basedOn w:val="Normal"/>
    <w:link w:val="HeaderChar"/>
    <w:unhideWhenUsed/>
    <w:pPr>
      <w:tabs>
        <w:tab w:val="center" w:pos="4680"/>
        <w:tab w:val="right" w:pos="9360"/>
      </w:tabs>
    </w:pPr>
  </w:style>
  <w:style w:type="character" w:customStyle="1" w:styleId="HeaderChar">
    <w:name w:val="Header Char"/>
    <w:basedOn w:val="DefaultParagraphFont"/>
    <w:link w:val="Header"/>
    <w:rPr>
      <w:rFonts w:eastAsia="Times New Roman" w:cs="Times New Roman"/>
      <w:lang w:val="en-CA"/>
    </w:rPr>
  </w:style>
  <w:style w:type="numbering" w:styleId="111111">
    <w:name w:val="Outline List 2"/>
    <w:basedOn w:val="NoList"/>
    <w:semiHidden/>
    <w:pPr>
      <w:numPr>
        <w:numId w:val="5"/>
      </w:numPr>
    </w:pPr>
  </w:style>
  <w:style w:type="numbering" w:styleId="1ai">
    <w:name w:val="Outline List 1"/>
    <w:basedOn w:val="NoList"/>
    <w:semiHidden/>
    <w:pPr>
      <w:numPr>
        <w:numId w:val="7"/>
      </w:numPr>
    </w:pPr>
  </w:style>
  <w:style w:type="paragraph" w:styleId="BodyText2">
    <w:name w:val="Body Text 2"/>
    <w:basedOn w:val="Normal"/>
    <w:link w:val="BodyText2Char"/>
    <w:semiHidden/>
    <w:pPr>
      <w:spacing w:after="240" w:line="480" w:lineRule="auto"/>
    </w:pPr>
  </w:style>
  <w:style w:type="character" w:customStyle="1" w:styleId="BodyText2Char">
    <w:name w:val="Body Text 2 Char"/>
    <w:basedOn w:val="DefaultParagraphFont"/>
    <w:link w:val="BodyText2"/>
    <w:semiHidden/>
    <w:rPr>
      <w:rFonts w:ascii="Times New Roman" w:eastAsia="Times New Roman" w:hAnsi="Times New Roman" w:cs="Times New Roman"/>
      <w:sz w:val="24"/>
      <w:szCs w:val="24"/>
    </w:rPr>
  </w:style>
  <w:style w:type="paragraph" w:styleId="BodyText3">
    <w:name w:val="Body Text 3"/>
    <w:basedOn w:val="Normal"/>
    <w:link w:val="BodyText3Char"/>
    <w:semiHidden/>
    <w:pPr>
      <w:spacing w:after="240"/>
    </w:pPr>
    <w:rPr>
      <w:sz w:val="16"/>
      <w:szCs w:val="16"/>
    </w:rPr>
  </w:style>
  <w:style w:type="character" w:customStyle="1" w:styleId="BodyText3Char">
    <w:name w:val="Body Text 3 Char"/>
    <w:basedOn w:val="DefaultParagraphFont"/>
    <w:link w:val="BodyText3"/>
    <w:semiHidden/>
    <w:rPr>
      <w:rFonts w:ascii="Times New Roman" w:eastAsia="Times New Roman" w:hAnsi="Times New Roman" w:cs="Times New Roman"/>
      <w:sz w:val="16"/>
      <w:szCs w:val="16"/>
    </w:rPr>
  </w:style>
  <w:style w:type="paragraph" w:styleId="BodyTextIndent2">
    <w:name w:val="Body Text Indent 2"/>
    <w:basedOn w:val="Normal"/>
    <w:link w:val="BodyTextIndent2Char"/>
    <w:semiHidden/>
    <w:pPr>
      <w:spacing w:after="240" w:line="480" w:lineRule="auto"/>
      <w:ind w:left="720"/>
    </w:pPr>
  </w:style>
  <w:style w:type="character" w:customStyle="1" w:styleId="BodyTextIndent2Char">
    <w:name w:val="Body Text Indent 2 Char"/>
    <w:basedOn w:val="DefaultParagraphFont"/>
    <w:link w:val="BodyTextIndent2"/>
    <w:semiHidden/>
    <w:rPr>
      <w:rFonts w:ascii="Times New Roman" w:eastAsia="Times New Roman" w:hAnsi="Times New Roman" w:cs="Times New Roman"/>
      <w:sz w:val="24"/>
      <w:szCs w:val="24"/>
    </w:rPr>
  </w:style>
  <w:style w:type="paragraph" w:styleId="BodyTextIndent3">
    <w:name w:val="Body Text Indent 3"/>
    <w:basedOn w:val="Normal"/>
    <w:link w:val="BodyTextIndent3Char"/>
    <w:semiHidden/>
    <w:pPr>
      <w:spacing w:after="240"/>
      <w:ind w:left="720"/>
    </w:pPr>
    <w:rPr>
      <w:sz w:val="16"/>
      <w:szCs w:val="16"/>
    </w:rPr>
  </w:style>
  <w:style w:type="character" w:customStyle="1" w:styleId="BodyTextIndent3Char">
    <w:name w:val="Body Text Indent 3 Char"/>
    <w:basedOn w:val="DefaultParagraphFont"/>
    <w:link w:val="BodyTextIndent3"/>
    <w:semiHidden/>
    <w:rPr>
      <w:rFonts w:ascii="Times New Roman" w:eastAsia="Times New Roman" w:hAnsi="Times New Roman" w:cs="Times New Roman"/>
      <w:sz w:val="16"/>
      <w:szCs w:val="16"/>
    </w:rPr>
  </w:style>
  <w:style w:type="paragraph" w:styleId="Index1">
    <w:name w:val="index 1"/>
    <w:basedOn w:val="Normal"/>
    <w:next w:val="Normal"/>
    <w:autoRedefine/>
    <w:uiPriority w:val="99"/>
    <w:semiHidden/>
    <w:unhideWhenUsed/>
    <w:pPr>
      <w:ind w:left="240" w:hanging="240"/>
    </w:pPr>
  </w:style>
  <w:style w:type="paragraph" w:styleId="IndexHeading">
    <w:name w:val="index heading"/>
    <w:basedOn w:val="Normal"/>
    <w:next w:val="Index1"/>
    <w:uiPriority w:val="99"/>
    <w:semiHidden/>
    <w:unhideWhenUsed/>
    <w:rPr>
      <w:rFonts w:eastAsiaTheme="majorEastAsia" w:cstheme="majorBidi"/>
      <w:b/>
      <w:bCs/>
    </w:rPr>
  </w:style>
  <w:style w:type="paragraph" w:styleId="TOC9">
    <w:name w:val="toc 9"/>
    <w:basedOn w:val="Normal"/>
    <w:next w:val="Normal"/>
    <w:uiPriority w:val="39"/>
    <w:semiHidden/>
    <w:unhideWhenUsed/>
    <w:pPr>
      <w:spacing w:after="100"/>
      <w:ind w:left="1920"/>
    </w:pPr>
  </w:style>
  <w:style w:type="paragraph" w:styleId="TOC5">
    <w:name w:val="toc 5"/>
    <w:basedOn w:val="Normal"/>
    <w:next w:val="Normal"/>
    <w:uiPriority w:val="39"/>
    <w:semiHidden/>
    <w:unhideWhenUsed/>
    <w:pPr>
      <w:spacing w:after="100"/>
      <w:ind w:left="960"/>
    </w:pPr>
  </w:style>
  <w:style w:type="paragraph" w:styleId="TOC6">
    <w:name w:val="toc 6"/>
    <w:basedOn w:val="Normal"/>
    <w:next w:val="Normal"/>
    <w:uiPriority w:val="39"/>
    <w:semiHidden/>
    <w:unhideWhenUsed/>
    <w:pPr>
      <w:spacing w:after="100"/>
      <w:ind w:left="1200"/>
    </w:pPr>
  </w:style>
  <w:style w:type="paragraph" w:styleId="TOC7">
    <w:name w:val="toc 7"/>
    <w:basedOn w:val="Normal"/>
    <w:next w:val="Normal"/>
    <w:uiPriority w:val="39"/>
    <w:semiHidden/>
    <w:unhideWhenUsed/>
    <w:pPr>
      <w:spacing w:after="100"/>
      <w:ind w:left="1440"/>
    </w:pPr>
  </w:style>
  <w:style w:type="paragraph" w:customStyle="1" w:styleId="BLGParatabLevel1">
    <w:name w:val="BLG Paratab Level 1"/>
    <w:aliases w:val="BLG ParaTab L1,pt1"/>
    <w:basedOn w:val="BodyText"/>
    <w:rsid w:val="00FD3123"/>
    <w:pPr>
      <w:numPr>
        <w:numId w:val="19"/>
      </w:numPr>
      <w:ind w:left="0" w:firstLine="0"/>
    </w:pPr>
  </w:style>
  <w:style w:type="paragraph" w:customStyle="1" w:styleId="BLGParatabLevel2">
    <w:name w:val="BLG Paratab Level 2"/>
    <w:aliases w:val="BLG ParaTab L2,pt2"/>
    <w:basedOn w:val="BodyText"/>
    <w:rsid w:val="00FD3123"/>
    <w:pPr>
      <w:numPr>
        <w:ilvl w:val="1"/>
        <w:numId w:val="19"/>
      </w:numPr>
    </w:pPr>
  </w:style>
  <w:style w:type="paragraph" w:customStyle="1" w:styleId="BLGParatabLevel3">
    <w:name w:val="BLG Paratab Level 3"/>
    <w:aliases w:val="pt3"/>
    <w:basedOn w:val="BodyText"/>
    <w:rsid w:val="00FD3123"/>
    <w:pPr>
      <w:numPr>
        <w:ilvl w:val="2"/>
        <w:numId w:val="19"/>
      </w:numPr>
    </w:pPr>
  </w:style>
  <w:style w:type="paragraph" w:customStyle="1" w:styleId="BLGParatabLevel4">
    <w:name w:val="BLG Paratab Level 4"/>
    <w:aliases w:val="pt4"/>
    <w:basedOn w:val="BodyText"/>
    <w:rsid w:val="00FD3123"/>
    <w:pPr>
      <w:numPr>
        <w:ilvl w:val="3"/>
        <w:numId w:val="19"/>
      </w:numPr>
    </w:pPr>
  </w:style>
  <w:style w:type="paragraph" w:customStyle="1" w:styleId="BLGParatabLevel5">
    <w:name w:val="BLG Paratab Level 5"/>
    <w:aliases w:val="pt5"/>
    <w:basedOn w:val="BodyText"/>
    <w:rsid w:val="00FD3123"/>
    <w:pPr>
      <w:numPr>
        <w:ilvl w:val="4"/>
        <w:numId w:val="19"/>
      </w:numPr>
    </w:pPr>
  </w:style>
  <w:style w:type="paragraph" w:customStyle="1" w:styleId="BLGParatabLevel6">
    <w:name w:val="BLG Paratab Level 6"/>
    <w:aliases w:val="BLG ParaTab L6,pt6"/>
    <w:basedOn w:val="BodyText"/>
    <w:rsid w:val="00FD3123"/>
    <w:pPr>
      <w:numPr>
        <w:ilvl w:val="5"/>
        <w:numId w:val="19"/>
      </w:numPr>
    </w:pPr>
  </w:style>
  <w:style w:type="paragraph" w:customStyle="1" w:styleId="BLGParatabLevel7">
    <w:name w:val="BLG Paratab Level 7"/>
    <w:aliases w:val="BLG ParaTab L7,pt7"/>
    <w:basedOn w:val="BodyText"/>
    <w:rsid w:val="00FD3123"/>
    <w:pPr>
      <w:numPr>
        <w:ilvl w:val="6"/>
        <w:numId w:val="19"/>
      </w:numPr>
    </w:pPr>
  </w:style>
  <w:style w:type="paragraph" w:customStyle="1" w:styleId="BLGParatabLevel8">
    <w:name w:val="BLG Paratab Level 8"/>
    <w:aliases w:val="pt8"/>
    <w:basedOn w:val="BodyText"/>
    <w:rsid w:val="00FD3123"/>
    <w:pPr>
      <w:numPr>
        <w:ilvl w:val="7"/>
        <w:numId w:val="19"/>
      </w:numPr>
    </w:pPr>
  </w:style>
  <w:style w:type="paragraph" w:customStyle="1" w:styleId="BLGParatabLevel9">
    <w:name w:val="BLG Paratab Level 9"/>
    <w:aliases w:val="pt9"/>
    <w:basedOn w:val="BodyText"/>
    <w:rsid w:val="00FD3123"/>
    <w:pPr>
      <w:numPr>
        <w:ilvl w:val="8"/>
        <w:numId w:val="19"/>
      </w:numPr>
    </w:pPr>
  </w:style>
  <w:style w:type="paragraph" w:customStyle="1" w:styleId="lowercaseheading1">
    <w:name w:val="lowercase heading 1"/>
    <w:aliases w:val="LC Heading L1,lh1"/>
    <w:basedOn w:val="BodyText"/>
    <w:next w:val="BodyText"/>
    <w:rsid w:val="00FD3123"/>
    <w:pPr>
      <w:keepNext/>
    </w:pPr>
    <w:rPr>
      <w:b/>
      <w:bCs/>
    </w:rPr>
  </w:style>
  <w:style w:type="paragraph" w:customStyle="1" w:styleId="UCHeadingL4">
    <w:name w:val="UC Heading L4"/>
    <w:aliases w:val="uh4"/>
    <w:basedOn w:val="BodyText"/>
    <w:next w:val="BodyText"/>
    <w:rsid w:val="00FD3123"/>
    <w:pPr>
      <w:keepNext/>
      <w:spacing w:before="60"/>
      <w:jc w:val="center"/>
    </w:pPr>
    <w:rPr>
      <w:b/>
      <w:caps/>
    </w:rPr>
  </w:style>
  <w:style w:type="character" w:styleId="PageNumber">
    <w:name w:val="page number"/>
    <w:basedOn w:val="DefaultParagraphFont"/>
    <w:rsid w:val="00FD3123"/>
  </w:style>
  <w:style w:type="paragraph" w:customStyle="1" w:styleId="RightFlush">
    <w:name w:val="Right Flush"/>
    <w:aliases w:val="rf"/>
    <w:basedOn w:val="Normal"/>
    <w:rsid w:val="00FD3123"/>
    <w:pPr>
      <w:spacing w:after="360"/>
      <w:jc w:val="right"/>
    </w:pPr>
  </w:style>
  <w:style w:type="paragraph" w:customStyle="1" w:styleId="Center18sp">
    <w:name w:val="Center 18sp"/>
    <w:aliases w:val="c18"/>
    <w:basedOn w:val="Normal"/>
    <w:rsid w:val="00FD3123"/>
    <w:pPr>
      <w:spacing w:after="360"/>
      <w:jc w:val="center"/>
    </w:pPr>
  </w:style>
  <w:style w:type="character" w:styleId="FootnoteReference">
    <w:name w:val="footnote reference"/>
    <w:rsid w:val="00FD3123"/>
    <w:rPr>
      <w:vertAlign w:val="superscript"/>
    </w:rPr>
  </w:style>
  <w:style w:type="character" w:styleId="Hyperlink">
    <w:name w:val="Hyperlink"/>
    <w:rsid w:val="00FD3123"/>
    <w:rPr>
      <w:color w:val="0000FF"/>
      <w:u w:val="single"/>
    </w:rPr>
  </w:style>
  <w:style w:type="paragraph" w:customStyle="1" w:styleId="ORCentre">
    <w:name w:val="ORCentre"/>
    <w:aliases w:val="C"/>
    <w:basedOn w:val="Normal"/>
    <w:rsid w:val="006474F6"/>
    <w:pPr>
      <w:spacing w:after="240"/>
      <w:jc w:val="center"/>
    </w:pPr>
  </w:style>
  <w:style w:type="paragraph" w:customStyle="1" w:styleId="SCTab">
    <w:name w:val="SCTab"/>
    <w:aliases w:val="T"/>
    <w:basedOn w:val="Normal"/>
    <w:rsid w:val="001037A5"/>
    <w:pPr>
      <w:spacing w:after="240" w:line="480" w:lineRule="auto"/>
      <w:ind w:firstLine="720"/>
    </w:pPr>
    <w:rPr>
      <w:szCs w:val="20"/>
    </w:rPr>
  </w:style>
  <w:style w:type="character" w:styleId="CommentReference">
    <w:name w:val="annotation reference"/>
    <w:basedOn w:val="DefaultParagraphFont"/>
    <w:uiPriority w:val="99"/>
    <w:semiHidden/>
    <w:unhideWhenUsed/>
    <w:rsid w:val="008047F9"/>
    <w:rPr>
      <w:sz w:val="16"/>
      <w:szCs w:val="16"/>
    </w:rPr>
  </w:style>
  <w:style w:type="paragraph" w:styleId="CommentText">
    <w:name w:val="annotation text"/>
    <w:basedOn w:val="Normal"/>
    <w:link w:val="CommentTextChar"/>
    <w:uiPriority w:val="99"/>
    <w:semiHidden/>
    <w:unhideWhenUsed/>
    <w:rsid w:val="008047F9"/>
    <w:rPr>
      <w:sz w:val="20"/>
      <w:szCs w:val="20"/>
    </w:rPr>
  </w:style>
  <w:style w:type="character" w:customStyle="1" w:styleId="CommentTextChar">
    <w:name w:val="Comment Text Char"/>
    <w:basedOn w:val="DefaultParagraphFont"/>
    <w:link w:val="CommentText"/>
    <w:uiPriority w:val="99"/>
    <w:semiHidden/>
    <w:rsid w:val="008047F9"/>
    <w:rPr>
      <w:rFonts w:eastAsia="Times New Roman"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8047F9"/>
    <w:rPr>
      <w:b/>
      <w:bCs/>
    </w:rPr>
  </w:style>
  <w:style w:type="character" w:customStyle="1" w:styleId="CommentSubjectChar">
    <w:name w:val="Comment Subject Char"/>
    <w:basedOn w:val="CommentTextChar"/>
    <w:link w:val="CommentSubject"/>
    <w:uiPriority w:val="99"/>
    <w:semiHidden/>
    <w:rsid w:val="008047F9"/>
    <w:rPr>
      <w:rFonts w:eastAsia="Times New Roman" w:cs="Times New Roman"/>
      <w:b/>
      <w:bCs/>
      <w:sz w:val="20"/>
      <w:szCs w:val="20"/>
      <w:lang w:val="en-CA"/>
    </w:rPr>
  </w:style>
  <w:style w:type="paragraph" w:styleId="BalloonText">
    <w:name w:val="Balloon Text"/>
    <w:basedOn w:val="Normal"/>
    <w:link w:val="BalloonTextChar"/>
    <w:uiPriority w:val="99"/>
    <w:semiHidden/>
    <w:unhideWhenUsed/>
    <w:rsid w:val="008047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47F9"/>
    <w:rPr>
      <w:rFonts w:ascii="Segoe UI" w:eastAsia="Times New Roman" w:hAnsi="Segoe UI" w:cs="Segoe UI"/>
      <w:sz w:val="18"/>
      <w:szCs w:val="18"/>
      <w:lang w:val="en-CA"/>
    </w:rPr>
  </w:style>
  <w:style w:type="paragraph" w:customStyle="1" w:styleId="SCGenL1">
    <w:name w:val="SCGen L1"/>
    <w:basedOn w:val="Normal"/>
    <w:rsid w:val="0095461F"/>
    <w:pPr>
      <w:numPr>
        <w:numId w:val="24"/>
      </w:numPr>
      <w:spacing w:after="240" w:line="480" w:lineRule="auto"/>
      <w:outlineLvl w:val="0"/>
    </w:pPr>
  </w:style>
  <w:style w:type="paragraph" w:customStyle="1" w:styleId="SCGenL2">
    <w:name w:val="SCGen L2"/>
    <w:basedOn w:val="Normal"/>
    <w:rsid w:val="0095461F"/>
    <w:pPr>
      <w:numPr>
        <w:ilvl w:val="1"/>
        <w:numId w:val="24"/>
      </w:numPr>
      <w:spacing w:after="240" w:line="480" w:lineRule="auto"/>
      <w:outlineLvl w:val="1"/>
    </w:pPr>
  </w:style>
  <w:style w:type="paragraph" w:customStyle="1" w:styleId="SCGenL3">
    <w:name w:val="SCGen L3"/>
    <w:basedOn w:val="Normal"/>
    <w:rsid w:val="0095461F"/>
    <w:pPr>
      <w:numPr>
        <w:ilvl w:val="2"/>
        <w:numId w:val="24"/>
      </w:numPr>
      <w:spacing w:after="240"/>
      <w:outlineLvl w:val="2"/>
    </w:pPr>
  </w:style>
  <w:style w:type="paragraph" w:customStyle="1" w:styleId="SCGenL4">
    <w:name w:val="SCGen L4"/>
    <w:basedOn w:val="Normal"/>
    <w:rsid w:val="0095461F"/>
    <w:pPr>
      <w:numPr>
        <w:ilvl w:val="3"/>
        <w:numId w:val="24"/>
      </w:numPr>
      <w:spacing w:after="240"/>
      <w:outlineLvl w:val="3"/>
    </w:pPr>
  </w:style>
  <w:style w:type="paragraph" w:customStyle="1" w:styleId="SCGenL5">
    <w:name w:val="SCGen L5"/>
    <w:basedOn w:val="Normal"/>
    <w:rsid w:val="0095461F"/>
    <w:pPr>
      <w:numPr>
        <w:ilvl w:val="4"/>
        <w:numId w:val="24"/>
      </w:numPr>
      <w:spacing w:after="240"/>
    </w:pPr>
  </w:style>
  <w:style w:type="paragraph" w:customStyle="1" w:styleId="SCGenL6">
    <w:name w:val="SCGen L6"/>
    <w:basedOn w:val="Normal"/>
    <w:rsid w:val="0095461F"/>
    <w:pPr>
      <w:numPr>
        <w:ilvl w:val="5"/>
        <w:numId w:val="24"/>
      </w:numPr>
      <w:spacing w:after="240"/>
    </w:pPr>
  </w:style>
  <w:style w:type="paragraph" w:customStyle="1" w:styleId="SCGenL7">
    <w:name w:val="SCGen L7"/>
    <w:basedOn w:val="Normal"/>
    <w:rsid w:val="0095461F"/>
    <w:pPr>
      <w:numPr>
        <w:ilvl w:val="6"/>
        <w:numId w:val="24"/>
      </w:numPr>
      <w:spacing w:after="240"/>
    </w:pPr>
  </w:style>
  <w:style w:type="paragraph" w:customStyle="1" w:styleId="SCGenL8">
    <w:name w:val="SCGen L8"/>
    <w:basedOn w:val="Normal"/>
    <w:rsid w:val="0095461F"/>
    <w:pPr>
      <w:numPr>
        <w:ilvl w:val="7"/>
        <w:numId w:val="24"/>
      </w:numPr>
      <w:spacing w:after="240"/>
    </w:pPr>
  </w:style>
  <w:style w:type="paragraph" w:customStyle="1" w:styleId="SCGenL9">
    <w:name w:val="SCGen L9"/>
    <w:basedOn w:val="Normal"/>
    <w:rsid w:val="0095461F"/>
    <w:pPr>
      <w:numPr>
        <w:ilvl w:val="8"/>
        <w:numId w:val="24"/>
      </w:numPr>
      <w:spacing w:after="240"/>
    </w:pPr>
  </w:style>
  <w:style w:type="numbering" w:customStyle="1" w:styleId="SCGenList">
    <w:name w:val="SCGen List"/>
    <w:uiPriority w:val="99"/>
    <w:rsid w:val="0095461F"/>
    <w:pPr>
      <w:numPr>
        <w:numId w:val="24"/>
      </w:numPr>
    </w:pPr>
  </w:style>
  <w:style w:type="paragraph" w:customStyle="1" w:styleId="IFDNumL1">
    <w:name w:val="IFDNum L1"/>
    <w:basedOn w:val="Normal"/>
    <w:rsid w:val="00A347FB"/>
    <w:pPr>
      <w:numPr>
        <w:numId w:val="26"/>
      </w:numPr>
      <w:spacing w:after="240" w:line="360" w:lineRule="auto"/>
    </w:pPr>
    <w:rPr>
      <w:szCs w:val="20"/>
    </w:rPr>
  </w:style>
  <w:style w:type="paragraph" w:customStyle="1" w:styleId="IFDNumL2">
    <w:name w:val="IFDNum L2"/>
    <w:basedOn w:val="Normal"/>
    <w:rsid w:val="00A347FB"/>
    <w:pPr>
      <w:numPr>
        <w:ilvl w:val="1"/>
        <w:numId w:val="26"/>
      </w:numPr>
      <w:spacing w:after="240" w:line="360" w:lineRule="auto"/>
    </w:pPr>
    <w:rPr>
      <w:szCs w:val="20"/>
    </w:rPr>
  </w:style>
  <w:style w:type="paragraph" w:customStyle="1" w:styleId="IFDNumL3">
    <w:name w:val="IFDNum L3"/>
    <w:basedOn w:val="Normal"/>
    <w:rsid w:val="00A347FB"/>
    <w:pPr>
      <w:numPr>
        <w:ilvl w:val="2"/>
        <w:numId w:val="26"/>
      </w:numPr>
      <w:spacing w:after="240" w:line="360" w:lineRule="auto"/>
    </w:pPr>
    <w:rPr>
      <w:szCs w:val="20"/>
    </w:rPr>
  </w:style>
  <w:style w:type="paragraph" w:customStyle="1" w:styleId="IFDNumL4">
    <w:name w:val="IFDNum L4"/>
    <w:basedOn w:val="Normal"/>
    <w:rsid w:val="00A347FB"/>
    <w:pPr>
      <w:numPr>
        <w:ilvl w:val="3"/>
        <w:numId w:val="26"/>
      </w:numPr>
      <w:spacing w:after="240" w:line="360" w:lineRule="auto"/>
    </w:pPr>
    <w:rPr>
      <w:szCs w:val="20"/>
    </w:rPr>
  </w:style>
  <w:style w:type="paragraph" w:customStyle="1" w:styleId="IFDNumL5">
    <w:name w:val="IFDNum L5"/>
    <w:basedOn w:val="Normal"/>
    <w:rsid w:val="00A347FB"/>
    <w:pPr>
      <w:numPr>
        <w:ilvl w:val="4"/>
        <w:numId w:val="26"/>
      </w:numPr>
      <w:spacing w:after="240" w:line="360" w:lineRule="auto"/>
    </w:pPr>
    <w:rPr>
      <w:szCs w:val="20"/>
    </w:rPr>
  </w:style>
  <w:style w:type="paragraph" w:customStyle="1" w:styleId="IFDNumL6">
    <w:name w:val="IFDNum L6"/>
    <w:basedOn w:val="Normal"/>
    <w:rsid w:val="00A347FB"/>
    <w:pPr>
      <w:numPr>
        <w:ilvl w:val="5"/>
        <w:numId w:val="26"/>
      </w:numPr>
      <w:spacing w:after="240" w:line="360" w:lineRule="auto"/>
    </w:pPr>
    <w:rPr>
      <w:szCs w:val="20"/>
    </w:rPr>
  </w:style>
  <w:style w:type="paragraph" w:customStyle="1" w:styleId="IFDNumL7">
    <w:name w:val="IFDNum L7"/>
    <w:basedOn w:val="Normal"/>
    <w:rsid w:val="00A347FB"/>
    <w:pPr>
      <w:numPr>
        <w:ilvl w:val="6"/>
        <w:numId w:val="26"/>
      </w:numPr>
      <w:spacing w:after="240" w:line="360" w:lineRule="auto"/>
    </w:pPr>
    <w:rPr>
      <w:szCs w:val="20"/>
    </w:rPr>
  </w:style>
  <w:style w:type="paragraph" w:customStyle="1" w:styleId="IFDNumL8">
    <w:name w:val="IFDNum L8"/>
    <w:basedOn w:val="Normal"/>
    <w:rsid w:val="00A347FB"/>
    <w:pPr>
      <w:numPr>
        <w:ilvl w:val="7"/>
        <w:numId w:val="26"/>
      </w:numPr>
      <w:spacing w:after="240" w:line="360" w:lineRule="auto"/>
    </w:pPr>
    <w:rPr>
      <w:szCs w:val="20"/>
    </w:rPr>
  </w:style>
  <w:style w:type="paragraph" w:customStyle="1" w:styleId="IFDNumL9">
    <w:name w:val="IFDNum L9"/>
    <w:basedOn w:val="Normal"/>
    <w:rsid w:val="00A347FB"/>
    <w:pPr>
      <w:numPr>
        <w:ilvl w:val="8"/>
        <w:numId w:val="26"/>
      </w:numPr>
      <w:spacing w:after="240" w:line="360" w:lineRule="auto"/>
    </w:pPr>
    <w:rPr>
      <w:szCs w:val="20"/>
    </w:rPr>
  </w:style>
  <w:style w:type="numbering" w:customStyle="1" w:styleId="IFDNumListX">
    <w:name w:val="IFDNum ListX"/>
    <w:basedOn w:val="NoList"/>
    <w:rsid w:val="00A347FB"/>
    <w:pPr>
      <w:numPr>
        <w:numId w:val="26"/>
      </w:numPr>
    </w:pPr>
  </w:style>
  <w:style w:type="paragraph" w:customStyle="1" w:styleId="MacPacTrailer">
    <w:name w:val="MacPac Trailer"/>
    <w:rsid w:val="00C55C0F"/>
    <w:pPr>
      <w:widowControl w:val="0"/>
      <w:spacing w:after="0" w:line="200" w:lineRule="exact"/>
    </w:pPr>
    <w:rPr>
      <w:rFonts w:eastAsia="Times New Roman" w:cs="Times New Roman"/>
      <w:sz w:val="16"/>
      <w:szCs w:val="22"/>
    </w:rPr>
  </w:style>
  <w:style w:type="character" w:styleId="PlaceholderText">
    <w:name w:val="Placeholder Text"/>
    <w:basedOn w:val="DefaultParagraphFont"/>
    <w:uiPriority w:val="99"/>
    <w:semiHidden/>
    <w:rsid w:val="00F067BB"/>
    <w:rPr>
      <w:color w:val="808080"/>
    </w:rPr>
  </w:style>
  <w:style w:type="paragraph" w:customStyle="1" w:styleId="SOCAnd">
    <w:name w:val="SOCAnd"/>
    <w:basedOn w:val="Normal"/>
    <w:rsid w:val="00892EC5"/>
    <w:pPr>
      <w:spacing w:after="480"/>
      <w:jc w:val="center"/>
    </w:pPr>
    <w:rPr>
      <w:szCs w:val="20"/>
    </w:rPr>
  </w:style>
  <w:style w:type="paragraph" w:customStyle="1" w:styleId="SOCBetween">
    <w:name w:val="SOCBetween"/>
    <w:basedOn w:val="Normal"/>
    <w:rsid w:val="00892EC5"/>
    <w:pPr>
      <w:spacing w:after="240"/>
      <w:jc w:val="left"/>
    </w:pPr>
    <w:rPr>
      <w:szCs w:val="20"/>
    </w:rPr>
  </w:style>
  <w:style w:type="character" w:customStyle="1" w:styleId="SOCBetweenChar">
    <w:name w:val="SOCBetweenChar"/>
    <w:rsid w:val="00892EC5"/>
    <w:rPr>
      <w:rFonts w:cs="Times New Roman"/>
      <w:spacing w:val="60"/>
    </w:rPr>
  </w:style>
  <w:style w:type="paragraph" w:customStyle="1" w:styleId="SOCP1Title">
    <w:name w:val="SOCP1Title"/>
    <w:basedOn w:val="Normal"/>
    <w:next w:val="SOCAnd"/>
    <w:rsid w:val="00892EC5"/>
    <w:pPr>
      <w:spacing w:after="240"/>
      <w:jc w:val="right"/>
    </w:pPr>
    <w:rPr>
      <w:szCs w:val="20"/>
    </w:rPr>
  </w:style>
  <w:style w:type="paragraph" w:customStyle="1" w:styleId="SOCP2Title">
    <w:name w:val="SOCP2Title"/>
    <w:basedOn w:val="Normal"/>
    <w:next w:val="SOCAnd"/>
    <w:rsid w:val="00892EC5"/>
    <w:pPr>
      <w:spacing w:after="240"/>
      <w:jc w:val="right"/>
    </w:pPr>
    <w:rPr>
      <w:szCs w:val="20"/>
    </w:rPr>
  </w:style>
  <w:style w:type="paragraph" w:customStyle="1" w:styleId="SOCPartyName">
    <w:name w:val="SOCPartyName"/>
    <w:basedOn w:val="Normal"/>
    <w:rsid w:val="00892EC5"/>
    <w:pPr>
      <w:jc w:val="center"/>
    </w:pPr>
    <w:rPr>
      <w:szCs w:val="20"/>
    </w:rPr>
  </w:style>
  <w:style w:type="paragraph" w:customStyle="1" w:styleId="StyleCourtFile">
    <w:name w:val="StyleCourtFile"/>
    <w:basedOn w:val="Normal"/>
    <w:rsid w:val="00892EC5"/>
    <w:pPr>
      <w:spacing w:after="240"/>
      <w:jc w:val="right"/>
    </w:pPr>
    <w:rPr>
      <w:szCs w:val="20"/>
    </w:rPr>
  </w:style>
  <w:style w:type="character" w:customStyle="1" w:styleId="Italic">
    <w:name w:val="Italic"/>
    <w:uiPriority w:val="1"/>
    <w:rsid w:val="00892EC5"/>
    <w:rPr>
      <w:i/>
    </w:rPr>
  </w:style>
  <w:style w:type="paragraph" w:customStyle="1" w:styleId="Court">
    <w:name w:val="Court"/>
    <w:basedOn w:val="Normal"/>
    <w:rsid w:val="00892EC5"/>
    <w:pPr>
      <w:spacing w:after="240"/>
      <w:jc w:val="center"/>
    </w:pPr>
    <w:rPr>
      <w:b/>
      <w:szCs w:val="20"/>
    </w:rPr>
  </w:style>
  <w:style w:type="paragraph" w:customStyle="1" w:styleId="FormTitle">
    <w:name w:val="Form Title"/>
    <w:basedOn w:val="Normal"/>
    <w:rsid w:val="00892EC5"/>
    <w:pPr>
      <w:keepNext/>
      <w:spacing w:after="240"/>
      <w:jc w:val="center"/>
    </w:pPr>
    <w:rPr>
      <w:b/>
      <w:caps/>
      <w:szCs w:val="20"/>
    </w:rPr>
  </w:style>
  <w:style w:type="paragraph" w:customStyle="1" w:styleId="Plain">
    <w:name w:val="Plain"/>
    <w:basedOn w:val="Normal"/>
    <w:rsid w:val="00892EC5"/>
    <w:rPr>
      <w:szCs w:val="20"/>
    </w:rPr>
  </w:style>
  <w:style w:type="character" w:customStyle="1" w:styleId="Prompt">
    <w:name w:val="Prompt"/>
    <w:aliases w:val="PR,Pr"/>
    <w:rsid w:val="00892EC5"/>
    <w:rPr>
      <w:color w:val="auto"/>
    </w:rPr>
  </w:style>
  <w:style w:type="paragraph" w:customStyle="1" w:styleId="TableText">
    <w:name w:val="TableText"/>
    <w:basedOn w:val="Normal"/>
    <w:link w:val="TableTextChar"/>
    <w:rsid w:val="00892EC5"/>
    <w:pPr>
      <w:spacing w:before="80" w:after="80"/>
      <w:jc w:val="left"/>
    </w:pPr>
    <w:rPr>
      <w:szCs w:val="20"/>
    </w:rPr>
  </w:style>
  <w:style w:type="paragraph" w:customStyle="1" w:styleId="TableTextRight">
    <w:name w:val="TableTextRight"/>
    <w:basedOn w:val="Normal"/>
    <w:qFormat/>
    <w:rsid w:val="00892EC5"/>
    <w:pPr>
      <w:spacing w:before="80" w:after="80"/>
      <w:jc w:val="right"/>
    </w:pPr>
    <w:rPr>
      <w:szCs w:val="20"/>
    </w:rPr>
  </w:style>
  <w:style w:type="character" w:customStyle="1" w:styleId="Notesx">
    <w:name w:val="Notesx"/>
    <w:aliases w:val="Nox"/>
    <w:rsid w:val="00892EC5"/>
    <w:rPr>
      <w:rFonts w:ascii="Arial" w:hAnsi="Arial"/>
      <w:b/>
      <w:vanish/>
      <w:color w:val="008000"/>
      <w:sz w:val="20"/>
    </w:rPr>
  </w:style>
  <w:style w:type="paragraph" w:customStyle="1" w:styleId="SignLine">
    <w:name w:val="SignLine"/>
    <w:basedOn w:val="Normal"/>
    <w:qFormat/>
    <w:rsid w:val="00892EC5"/>
    <w:rPr>
      <w:rFonts w:eastAsia="Calibri"/>
    </w:rPr>
  </w:style>
  <w:style w:type="paragraph" w:customStyle="1" w:styleId="SignLineCentre">
    <w:name w:val="SignLineCentre"/>
    <w:basedOn w:val="SignLine"/>
    <w:qFormat/>
    <w:rsid w:val="00892EC5"/>
    <w:pPr>
      <w:jc w:val="center"/>
    </w:pPr>
  </w:style>
  <w:style w:type="character" w:customStyle="1" w:styleId="TableTextChar">
    <w:name w:val="TableText Char"/>
    <w:basedOn w:val="DefaultParagraphFont"/>
    <w:link w:val="TableText"/>
    <w:rsid w:val="007352FC"/>
    <w:rPr>
      <w:rFonts w:eastAsia="Times New Roman" w:cs="Times New Roman"/>
      <w:szCs w:val="2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3F898-2048-4166-8465-F861AEA755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4</Pages>
  <Words>811</Words>
  <Characters>4624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Laura (JUD)</dc:creator>
  <cp:lastModifiedBy>dinah Poliwoda</cp:lastModifiedBy>
  <cp:revision>8</cp:revision>
  <dcterms:created xsi:type="dcterms:W3CDTF">2021-06-29T04:15:00Z</dcterms:created>
  <dcterms:modified xsi:type="dcterms:W3CDTF">2021-06-29T18:09:00Z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Laura.Craig@ontario.ca</vt:lpwstr>
  </property>
  <property fmtid="{D5CDD505-2E9C-101B-9397-08002B2CF9AE}" pid="5" name="MSIP_Label_034a106e-6316-442c-ad35-738afd673d2b_SetDate">
    <vt:lpwstr>2021-06-04T18:27:41.8192385Z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2d865708-e22c-4822-bcf2-35eebe4ba226</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