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C1DD2" w14:textId="240A404B" w:rsidR="00513747" w:rsidRDefault="00DD2E7C" w:rsidP="008508D7">
      <w:pPr>
        <w:tabs>
          <w:tab w:val="center" w:pos="2437"/>
          <w:tab w:val="center" w:pos="5088"/>
        </w:tabs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4"/>
        </w:rPr>
        <w:t>T</w:t>
      </w:r>
      <w:r w:rsidR="00C46DA7">
        <w:rPr>
          <w:rFonts w:ascii="Arial" w:eastAsia="Arial" w:hAnsi="Arial" w:cs="Arial"/>
          <w:b/>
          <w:sz w:val="24"/>
        </w:rPr>
        <w:t xml:space="preserve">HE PARTIES </w:t>
      </w:r>
      <w:r>
        <w:rPr>
          <w:rFonts w:ascii="Arial" w:eastAsia="Arial" w:hAnsi="Arial" w:cs="Arial"/>
          <w:b/>
          <w:sz w:val="24"/>
        </w:rPr>
        <w:t xml:space="preserve">IN CLASS ACTION </w:t>
      </w:r>
      <w:r w:rsidRPr="008508D7">
        <w:rPr>
          <w:rFonts w:ascii="Arial" w:eastAsia="Arial" w:hAnsi="Arial" w:cs="Arial"/>
          <w:b/>
          <w:sz w:val="24"/>
        </w:rPr>
        <w:t>PROCEEDINGS</w:t>
      </w:r>
      <w:r w:rsidRPr="001752C6">
        <w:rPr>
          <w:rFonts w:ascii="Arial" w:eastAsia="Arial" w:hAnsi="Arial" w:cs="Arial"/>
          <w:b/>
          <w:sz w:val="24"/>
        </w:rPr>
        <w:t xml:space="preserve"> </w:t>
      </w:r>
      <w:r w:rsidR="00C46DA7" w:rsidRPr="001752C6">
        <w:rPr>
          <w:rFonts w:ascii="Arial" w:eastAsia="Arial" w:hAnsi="Arial" w:cs="Arial"/>
          <w:b/>
          <w:sz w:val="24"/>
        </w:rPr>
        <w:t>SHALL</w:t>
      </w:r>
      <w:r w:rsidR="00C46DA7">
        <w:rPr>
          <w:rFonts w:ascii="Arial" w:eastAsia="Arial" w:hAnsi="Arial" w:cs="Arial"/>
          <w:b/>
          <w:sz w:val="24"/>
        </w:rPr>
        <w:t xml:space="preserve"> COMPLY WITH ALL PRACTICE DIRECTIONS ISSUED FOR TORONTO REGION APPLICABLE TO THIS MOTION OR </w:t>
      </w:r>
      <w:r w:rsidR="00A94450">
        <w:rPr>
          <w:rFonts w:ascii="Arial" w:eastAsia="Arial" w:hAnsi="Arial" w:cs="Arial"/>
          <w:b/>
          <w:sz w:val="24"/>
        </w:rPr>
        <w:t>HEARING</w:t>
      </w:r>
      <w:r w:rsidR="00C46DA7">
        <w:rPr>
          <w:rFonts w:ascii="Arial" w:eastAsia="Arial" w:hAnsi="Arial" w:cs="Arial"/>
          <w:b/>
          <w:sz w:val="24"/>
        </w:rPr>
        <w:t xml:space="preserve">, INCLUDING THE REQUIREMENTS FOR FILING DOCUMENTS AND UPLOADING THEM TO CASELINES AS FOLLOWS: </w:t>
      </w:r>
      <w:r w:rsidR="00C46DA7">
        <w:rPr>
          <w:rFonts w:ascii="Arial" w:eastAsia="Arial" w:hAnsi="Arial" w:cs="Arial"/>
          <w:sz w:val="24"/>
        </w:rPr>
        <w:t xml:space="preserve"> </w:t>
      </w:r>
    </w:p>
    <w:p w14:paraId="227A106F" w14:textId="7B681158" w:rsidR="00006226" w:rsidRPr="007A73E8" w:rsidRDefault="00006226" w:rsidP="001752C6">
      <w:pPr>
        <w:tabs>
          <w:tab w:val="center" w:pos="2437"/>
          <w:tab w:val="center" w:pos="5088"/>
        </w:tabs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14:paraId="6FCA3320" w14:textId="7A4B0A49" w:rsidR="00006226" w:rsidRPr="007A73E8" w:rsidRDefault="00C46DA7" w:rsidP="007A73E8">
      <w:pPr>
        <w:pStyle w:val="Heading2"/>
        <w:spacing w:after="0"/>
        <w:ind w:left="171"/>
        <w:rPr>
          <w:rFonts w:ascii="Arial" w:hAnsi="Arial" w:cs="Arial"/>
        </w:rPr>
      </w:pPr>
      <w:r w:rsidRPr="000F3DA7">
        <w:rPr>
          <w:rFonts w:ascii="Arial" w:hAnsi="Arial" w:cs="Arial"/>
        </w:rPr>
        <w:t>Filing Documents with the Court Office</w:t>
      </w:r>
      <w:r w:rsidRPr="000F3DA7">
        <w:rPr>
          <w:rFonts w:ascii="Arial" w:hAnsi="Arial" w:cs="Arial"/>
          <w:u w:val="none"/>
        </w:rPr>
        <w:t xml:space="preserve"> </w:t>
      </w:r>
    </w:p>
    <w:p w14:paraId="3B18390D" w14:textId="6F28200C" w:rsidR="00006226" w:rsidRPr="000F3DA7" w:rsidRDefault="00C46DA7">
      <w:pPr>
        <w:ind w:left="176" w:right="70" w:firstLine="0"/>
        <w:rPr>
          <w:rFonts w:ascii="Arial" w:hAnsi="Arial" w:cs="Arial"/>
        </w:rPr>
      </w:pPr>
      <w:r w:rsidRPr="000F3DA7">
        <w:rPr>
          <w:rFonts w:ascii="Arial" w:hAnsi="Arial" w:cs="Arial"/>
        </w:rPr>
        <w:t xml:space="preserve">Counsel and parties </w:t>
      </w:r>
      <w:r w:rsidR="00513747">
        <w:rPr>
          <w:rFonts w:ascii="Arial" w:hAnsi="Arial" w:cs="Arial"/>
        </w:rPr>
        <w:t>shall file</w:t>
      </w:r>
      <w:r w:rsidR="00083DB1" w:rsidRPr="000F3DA7">
        <w:rPr>
          <w:rFonts w:ascii="Arial" w:hAnsi="Arial" w:cs="Arial"/>
        </w:rPr>
        <w:t xml:space="preserve"> their documents</w:t>
      </w:r>
      <w:r w:rsidR="00871D1C" w:rsidRPr="000F3DA7">
        <w:rPr>
          <w:rFonts w:ascii="Arial" w:hAnsi="Arial" w:cs="Arial"/>
        </w:rPr>
        <w:t xml:space="preserve"> electronically</w:t>
      </w:r>
      <w:r w:rsidR="00083DB1" w:rsidRPr="000F3DA7">
        <w:rPr>
          <w:rFonts w:ascii="Arial" w:hAnsi="Arial" w:cs="Arial"/>
        </w:rPr>
        <w:t xml:space="preserve">. However, if the </w:t>
      </w:r>
      <w:r w:rsidR="00633DA7" w:rsidRPr="000F3DA7">
        <w:rPr>
          <w:rFonts w:ascii="Arial" w:hAnsi="Arial" w:cs="Arial"/>
        </w:rPr>
        <w:t xml:space="preserve">documents are too large </w:t>
      </w:r>
      <w:r w:rsidR="00940787" w:rsidRPr="000F3DA7">
        <w:rPr>
          <w:rFonts w:ascii="Arial" w:hAnsi="Arial" w:cs="Arial"/>
        </w:rPr>
        <w:t xml:space="preserve">to file electronically, </w:t>
      </w:r>
      <w:r w:rsidR="00EF656D" w:rsidRPr="000F3DA7">
        <w:rPr>
          <w:rFonts w:ascii="Arial" w:hAnsi="Arial" w:cs="Arial"/>
        </w:rPr>
        <w:t>please attempt to limit the amount of people you send to the court</w:t>
      </w:r>
      <w:r w:rsidR="00856CAB" w:rsidRPr="000F3DA7">
        <w:rPr>
          <w:rFonts w:ascii="Arial" w:hAnsi="Arial" w:cs="Arial"/>
        </w:rPr>
        <w:t>house</w:t>
      </w:r>
      <w:r w:rsidR="00EF656D" w:rsidRPr="000F3DA7">
        <w:rPr>
          <w:rFonts w:ascii="Arial" w:hAnsi="Arial" w:cs="Arial"/>
        </w:rPr>
        <w:t xml:space="preserve"> to file the documents</w:t>
      </w:r>
      <w:r w:rsidR="00856CAB" w:rsidRPr="000F3DA7">
        <w:rPr>
          <w:rFonts w:ascii="Arial" w:hAnsi="Arial" w:cs="Arial"/>
        </w:rPr>
        <w:t xml:space="preserve"> in person</w:t>
      </w:r>
      <w:r w:rsidR="002A51BC" w:rsidRPr="000F3DA7">
        <w:rPr>
          <w:rFonts w:ascii="Arial" w:hAnsi="Arial" w:cs="Arial"/>
        </w:rPr>
        <w:t xml:space="preserve">, </w:t>
      </w:r>
      <w:r w:rsidR="00187954" w:rsidRPr="000F3DA7">
        <w:rPr>
          <w:rFonts w:ascii="Arial" w:hAnsi="Arial" w:cs="Arial"/>
        </w:rPr>
        <w:t>and to ensure that judicial officials have access to electronic documents for both in person and virtual hearings.</w:t>
      </w:r>
      <w:r w:rsidRPr="000F3DA7">
        <w:rPr>
          <w:rFonts w:ascii="Arial" w:hAnsi="Arial" w:cs="Arial"/>
          <w:vertAlign w:val="superscript"/>
        </w:rPr>
        <w:footnoteReference w:id="1"/>
      </w:r>
      <w:r w:rsidRPr="000F3DA7">
        <w:rPr>
          <w:rFonts w:ascii="Arial" w:hAnsi="Arial" w:cs="Arial"/>
        </w:rPr>
        <w:t xml:space="preserve"> </w:t>
      </w:r>
    </w:p>
    <w:p w14:paraId="2B518D41" w14:textId="77777777" w:rsidR="00006226" w:rsidRPr="000F3DA7" w:rsidRDefault="00C46DA7">
      <w:pPr>
        <w:spacing w:after="0" w:line="259" w:lineRule="auto"/>
        <w:ind w:left="176" w:right="0" w:firstLine="0"/>
        <w:jc w:val="left"/>
        <w:rPr>
          <w:rFonts w:ascii="Arial" w:hAnsi="Arial" w:cs="Arial"/>
        </w:rPr>
      </w:pPr>
      <w:r w:rsidRPr="000F3DA7">
        <w:rPr>
          <w:rFonts w:ascii="Arial" w:hAnsi="Arial" w:cs="Arial"/>
        </w:rPr>
        <w:t xml:space="preserve"> </w:t>
      </w:r>
    </w:p>
    <w:p w14:paraId="72A4AECF" w14:textId="58C09032" w:rsidR="00006226" w:rsidRPr="000F3DA7" w:rsidRDefault="00C46DA7">
      <w:pPr>
        <w:ind w:left="176" w:right="70" w:firstLine="0"/>
        <w:rPr>
          <w:rFonts w:ascii="Arial" w:hAnsi="Arial" w:cs="Arial"/>
        </w:rPr>
      </w:pPr>
      <w:r w:rsidRPr="000F3DA7">
        <w:rPr>
          <w:rFonts w:ascii="Arial" w:hAnsi="Arial" w:cs="Arial"/>
        </w:rPr>
        <w:t xml:space="preserve">Counsel and parties </w:t>
      </w:r>
      <w:r w:rsidR="00513747">
        <w:rPr>
          <w:rFonts w:ascii="Arial" w:hAnsi="Arial" w:cs="Arial"/>
        </w:rPr>
        <w:t>shall</w:t>
      </w:r>
      <w:r w:rsidRPr="000F3DA7">
        <w:rPr>
          <w:rFonts w:ascii="Arial" w:hAnsi="Arial" w:cs="Arial"/>
        </w:rPr>
        <w:t xml:space="preserve"> to file court documents using the Ministry’s Justice Services Online (JSO) platform, which includes the </w:t>
      </w:r>
      <w:hyperlink r:id="rId11">
        <w:r w:rsidRPr="000F3DA7">
          <w:rPr>
            <w:rFonts w:ascii="Arial" w:hAnsi="Arial" w:cs="Arial"/>
            <w:color w:val="800080"/>
            <w:u w:val="single" w:color="800080"/>
          </w:rPr>
          <w:t>Civil Submissions</w:t>
        </w:r>
      </w:hyperlink>
      <w:hyperlink r:id="rId12">
        <w:r w:rsidRPr="000F3DA7">
          <w:rPr>
            <w:rFonts w:ascii="Arial" w:hAnsi="Arial" w:cs="Arial"/>
            <w:color w:val="800080"/>
          </w:rPr>
          <w:t xml:space="preserve"> </w:t>
        </w:r>
      </w:hyperlink>
      <w:hyperlink r:id="rId13">
        <w:r w:rsidRPr="000F3DA7">
          <w:rPr>
            <w:rFonts w:ascii="Arial" w:hAnsi="Arial" w:cs="Arial"/>
            <w:color w:val="800080"/>
            <w:u w:val="single" w:color="800080"/>
          </w:rPr>
          <w:t>Online</w:t>
        </w:r>
      </w:hyperlink>
      <w:hyperlink r:id="rId14">
        <w:r w:rsidRPr="000F3DA7">
          <w:rPr>
            <w:rFonts w:ascii="Arial" w:hAnsi="Arial" w:cs="Arial"/>
          </w:rPr>
          <w:t xml:space="preserve"> </w:t>
        </w:r>
      </w:hyperlink>
      <w:r w:rsidRPr="000F3DA7">
        <w:rPr>
          <w:rFonts w:ascii="Arial" w:hAnsi="Arial" w:cs="Arial"/>
        </w:rPr>
        <w:t xml:space="preserve">portal </w:t>
      </w:r>
      <w:hyperlink r:id="rId15">
        <w:r w:rsidRPr="000F3DA7">
          <w:rPr>
            <w:rFonts w:ascii="Arial" w:hAnsi="Arial" w:cs="Arial"/>
          </w:rPr>
          <w:t>(</w:t>
        </w:r>
      </w:hyperlink>
      <w:hyperlink r:id="rId16">
        <w:r w:rsidRPr="000F3DA7">
          <w:rPr>
            <w:rFonts w:ascii="Arial" w:eastAsia="Times New Roman" w:hAnsi="Arial" w:cs="Arial"/>
            <w:color w:val="5F5F5F"/>
            <w:sz w:val="24"/>
            <w:u w:val="single" w:color="5F5F5F"/>
          </w:rPr>
          <w:t>https://www.ontario.ca/page/file-civil-claim-online</w:t>
        </w:r>
      </w:hyperlink>
      <w:hyperlink r:id="rId17">
        <w:r w:rsidRPr="000F3DA7">
          <w:rPr>
            <w:rFonts w:ascii="Arial" w:hAnsi="Arial" w:cs="Arial"/>
          </w:rPr>
          <w:t>)</w:t>
        </w:r>
      </w:hyperlink>
      <w:r w:rsidRPr="000F3DA7">
        <w:rPr>
          <w:rFonts w:ascii="Arial" w:hAnsi="Arial" w:cs="Arial"/>
        </w:rPr>
        <w:t xml:space="preserve">. Name your electronic documents according to the court’s </w:t>
      </w:r>
      <w:hyperlink r:id="rId18">
        <w:r w:rsidRPr="000F3DA7">
          <w:rPr>
            <w:rFonts w:ascii="Arial" w:hAnsi="Arial" w:cs="Arial"/>
            <w:color w:val="5F5F5F"/>
            <w:u w:val="single" w:color="5F5F5F"/>
          </w:rPr>
          <w:t>standard document naming</w:t>
        </w:r>
      </w:hyperlink>
      <w:hyperlink r:id="rId19">
        <w:r w:rsidRPr="000F3DA7">
          <w:rPr>
            <w:rFonts w:ascii="Arial" w:hAnsi="Arial" w:cs="Arial"/>
            <w:color w:val="5F5F5F"/>
          </w:rPr>
          <w:t xml:space="preserve"> </w:t>
        </w:r>
      </w:hyperlink>
    </w:p>
    <w:p w14:paraId="32D31DE2" w14:textId="22584E7C" w:rsidR="00006226" w:rsidRPr="000F3DA7" w:rsidRDefault="00A11B72">
      <w:pPr>
        <w:ind w:left="176" w:right="70" w:firstLine="0"/>
        <w:rPr>
          <w:rFonts w:ascii="Arial" w:hAnsi="Arial" w:cs="Arial"/>
        </w:rPr>
      </w:pPr>
      <w:hyperlink r:id="rId20">
        <w:r w:rsidR="00C46DA7" w:rsidRPr="000F3DA7">
          <w:rPr>
            <w:rFonts w:ascii="Arial" w:hAnsi="Arial" w:cs="Arial"/>
            <w:color w:val="5F5F5F"/>
            <w:u w:val="single" w:color="5F5F5F"/>
          </w:rPr>
          <w:t>protocol</w:t>
        </w:r>
      </w:hyperlink>
      <w:hyperlink r:id="rId21">
        <w:r w:rsidR="00C46DA7" w:rsidRPr="000F3DA7">
          <w:rPr>
            <w:rFonts w:ascii="Arial" w:hAnsi="Arial" w:cs="Arial"/>
            <w:color w:val="0000FF"/>
          </w:rPr>
          <w:t xml:space="preserve"> </w:t>
        </w:r>
      </w:hyperlink>
      <w:hyperlink r:id="rId22">
        <w:r w:rsidR="00C46DA7" w:rsidRPr="000F3DA7">
          <w:rPr>
            <w:rFonts w:ascii="Arial" w:hAnsi="Arial" w:cs="Arial"/>
            <w:color w:val="0000FF"/>
          </w:rPr>
          <w:t>(</w:t>
        </w:r>
      </w:hyperlink>
      <w:hyperlink r:id="rId23">
        <w:r w:rsidR="00C46DA7" w:rsidRPr="000F3DA7">
          <w:rPr>
            <w:rFonts w:ascii="Arial" w:eastAsia="Times New Roman" w:hAnsi="Arial" w:cs="Arial"/>
            <w:color w:val="5F5F5F"/>
            <w:sz w:val="24"/>
            <w:u w:val="single" w:color="5F5F5F"/>
          </w:rPr>
          <w:t>https://www.ontariocourts.ca/scj/notices-and-orders-covid-19/supplementary-notice</w:t>
        </w:r>
      </w:hyperlink>
      <w:hyperlink r:id="rId24">
        <w:r w:rsidR="00C46DA7" w:rsidRPr="000F3DA7">
          <w:rPr>
            <w:rFonts w:ascii="Arial" w:eastAsia="Times New Roman" w:hAnsi="Arial" w:cs="Arial"/>
            <w:color w:val="5F5F5F"/>
            <w:sz w:val="24"/>
            <w:u w:val="single" w:color="5F5F5F"/>
          </w:rPr>
          <w:t>september-2-2020/</w:t>
        </w:r>
      </w:hyperlink>
      <w:hyperlink r:id="rId25">
        <w:r w:rsidR="00C46DA7" w:rsidRPr="000F3DA7">
          <w:rPr>
            <w:rFonts w:ascii="Arial" w:hAnsi="Arial" w:cs="Arial"/>
          </w:rPr>
          <w:t>.</w:t>
        </w:r>
      </w:hyperlink>
      <w:r w:rsidR="00C46DA7" w:rsidRPr="000F3DA7">
        <w:rPr>
          <w:rFonts w:ascii="Arial" w:hAnsi="Arial" w:cs="Arial"/>
        </w:rPr>
        <w:t xml:space="preserve"> After you submit your documents, you will receive an email</w:t>
      </w:r>
      <w:r w:rsidR="00F21538" w:rsidRPr="000F3DA7">
        <w:rPr>
          <w:rFonts w:ascii="Arial" w:hAnsi="Arial" w:cs="Arial"/>
        </w:rPr>
        <w:t>, with a confirmation number for your submission,</w:t>
      </w:r>
      <w:r w:rsidR="00C46DA7" w:rsidRPr="000F3DA7">
        <w:rPr>
          <w:rFonts w:ascii="Arial" w:hAnsi="Arial" w:cs="Arial"/>
        </w:rPr>
        <w:t xml:space="preserve"> from the court office within 5 business days advising whether your documents have been accepted for filing.  </w:t>
      </w:r>
    </w:p>
    <w:p w14:paraId="682E231E" w14:textId="77777777" w:rsidR="00006226" w:rsidRPr="000F3DA7" w:rsidRDefault="00C46DA7">
      <w:pPr>
        <w:spacing w:after="0" w:line="259" w:lineRule="auto"/>
        <w:ind w:left="176" w:right="0" w:firstLine="0"/>
        <w:jc w:val="left"/>
        <w:rPr>
          <w:rFonts w:ascii="Arial" w:hAnsi="Arial" w:cs="Arial"/>
        </w:rPr>
      </w:pPr>
      <w:r>
        <w:t xml:space="preserve"> </w:t>
      </w:r>
    </w:p>
    <w:p w14:paraId="33CF179B" w14:textId="77777777" w:rsidR="00006226" w:rsidRPr="000F3DA7" w:rsidRDefault="00C46DA7" w:rsidP="007A73E8">
      <w:pPr>
        <w:pStyle w:val="Heading2"/>
        <w:spacing w:after="0"/>
        <w:ind w:left="171"/>
        <w:rPr>
          <w:rFonts w:ascii="Arial" w:hAnsi="Arial" w:cs="Arial"/>
        </w:rPr>
      </w:pPr>
      <w:r w:rsidRPr="000F3DA7">
        <w:rPr>
          <w:rFonts w:ascii="Arial" w:hAnsi="Arial" w:cs="Arial"/>
        </w:rPr>
        <w:t>Uploading Documents into CaseLines for Hearings</w:t>
      </w:r>
      <w:r w:rsidRPr="000F3DA7">
        <w:rPr>
          <w:rFonts w:ascii="Arial" w:hAnsi="Arial" w:cs="Arial"/>
          <w:u w:val="none"/>
        </w:rPr>
        <w:t xml:space="preserve"> </w:t>
      </w:r>
    </w:p>
    <w:p w14:paraId="0DB6CB19" w14:textId="5AFB8110" w:rsidR="00006226" w:rsidRPr="001752C6" w:rsidRDefault="00C46DA7" w:rsidP="007A73E8">
      <w:pPr>
        <w:ind w:left="176" w:right="70" w:firstLine="0"/>
        <w:rPr>
          <w:rFonts w:ascii="Arial" w:hAnsi="Arial" w:cs="Arial"/>
        </w:rPr>
      </w:pPr>
      <w:r w:rsidRPr="000F3DA7">
        <w:rPr>
          <w:rFonts w:ascii="Arial" w:hAnsi="Arial" w:cs="Arial"/>
        </w:rPr>
        <w:t xml:space="preserve">The Ministry of the Attorney General has procured Thomson Reuters CaseLines </w:t>
      </w:r>
      <w:r w:rsidR="005C465E">
        <w:rPr>
          <w:rFonts w:ascii="Arial" w:hAnsi="Arial" w:cs="Arial"/>
        </w:rPr>
        <w:t xml:space="preserve">document sharing platform </w:t>
      </w:r>
      <w:r w:rsidRPr="000F3DA7">
        <w:rPr>
          <w:rFonts w:ascii="Arial" w:hAnsi="Arial" w:cs="Arial"/>
        </w:rPr>
        <w:t xml:space="preserve">for the Ontario Superior Court of Justice. CaseLines allows parties to upload electronic copies of their documents for review by all participants before and during a court hearing. </w:t>
      </w:r>
      <w:r w:rsidR="00513747">
        <w:rPr>
          <w:rFonts w:ascii="Arial" w:hAnsi="Arial" w:cs="Arial"/>
        </w:rPr>
        <w:t>Y</w:t>
      </w:r>
      <w:r w:rsidRPr="000F3DA7">
        <w:rPr>
          <w:rFonts w:ascii="Arial" w:hAnsi="Arial" w:cs="Arial"/>
        </w:rPr>
        <w:t>ou will receive an email invitation from CaseLines to upload your materials in advance of your court event. The email will include a link to your case within the system</w:t>
      </w:r>
      <w:r w:rsidRPr="00513747">
        <w:rPr>
          <w:rFonts w:ascii="Arial" w:hAnsi="Arial" w:cs="Arial"/>
        </w:rPr>
        <w:t>. CaseLines is the document</w:t>
      </w:r>
      <w:r w:rsidRPr="001752C6">
        <w:rPr>
          <w:rFonts w:ascii="Arial" w:hAnsi="Arial" w:cs="Arial"/>
        </w:rPr>
        <w:t xml:space="preserve"> sharing platform that will be used for all matters. </w:t>
      </w:r>
    </w:p>
    <w:p w14:paraId="41377BBB" w14:textId="77777777" w:rsidR="007A73E8" w:rsidRDefault="007A73E8" w:rsidP="007A73E8">
      <w:pPr>
        <w:ind w:left="176" w:right="70" w:firstLine="0"/>
      </w:pPr>
    </w:p>
    <w:p w14:paraId="117FA930" w14:textId="78E53B08" w:rsidR="00006226" w:rsidRPr="000F3DA7" w:rsidRDefault="00C46DA7">
      <w:pPr>
        <w:ind w:left="176" w:right="70" w:firstLine="0"/>
        <w:rPr>
          <w:rFonts w:ascii="Arial" w:hAnsi="Arial" w:cs="Arial"/>
        </w:rPr>
      </w:pPr>
      <w:r w:rsidRPr="000F3DA7">
        <w:rPr>
          <w:rFonts w:ascii="Arial" w:hAnsi="Arial" w:cs="Arial"/>
        </w:rPr>
        <w:t xml:space="preserve">Court documents must be </w:t>
      </w:r>
      <w:r w:rsidR="00373DCD">
        <w:rPr>
          <w:rFonts w:ascii="Arial" w:hAnsi="Arial" w:cs="Arial"/>
        </w:rPr>
        <w:t>submitted</w:t>
      </w:r>
      <w:r w:rsidR="00513747">
        <w:rPr>
          <w:rFonts w:ascii="Arial" w:hAnsi="Arial" w:cs="Arial"/>
        </w:rPr>
        <w:t xml:space="preserve"> to</w:t>
      </w:r>
      <w:r w:rsidRPr="000F3DA7">
        <w:rPr>
          <w:rFonts w:ascii="Arial" w:hAnsi="Arial" w:cs="Arial"/>
        </w:rPr>
        <w:t xml:space="preserve"> </w:t>
      </w:r>
      <w:r w:rsidR="007401AE">
        <w:rPr>
          <w:rFonts w:ascii="Arial" w:hAnsi="Arial" w:cs="Arial"/>
        </w:rPr>
        <w:t>the</w:t>
      </w:r>
      <w:r w:rsidRPr="000F3DA7">
        <w:rPr>
          <w:rFonts w:ascii="Arial" w:hAnsi="Arial" w:cs="Arial"/>
        </w:rPr>
        <w:t xml:space="preserve"> court office before being uploaded into </w:t>
      </w:r>
      <w:r w:rsidR="00B06E9A" w:rsidRPr="000F3DA7">
        <w:rPr>
          <w:rFonts w:ascii="Arial" w:hAnsi="Arial" w:cs="Arial"/>
        </w:rPr>
        <w:t>CaseLines unless</w:t>
      </w:r>
      <w:r w:rsidRPr="000F3DA7">
        <w:rPr>
          <w:rFonts w:ascii="Arial" w:hAnsi="Arial" w:cs="Arial"/>
        </w:rPr>
        <w:t xml:space="preserve"> the court orders otherwise. </w:t>
      </w:r>
      <w:r w:rsidR="00DD2E7C">
        <w:rPr>
          <w:rFonts w:ascii="Arial" w:hAnsi="Arial" w:cs="Arial"/>
        </w:rPr>
        <w:t>U</w:t>
      </w:r>
      <w:r w:rsidRPr="000F3DA7">
        <w:rPr>
          <w:rFonts w:ascii="Arial" w:hAnsi="Arial" w:cs="Arial"/>
        </w:rPr>
        <w:t xml:space="preserve">pload your </w:t>
      </w:r>
    </w:p>
    <w:p w14:paraId="7C72C2F3" w14:textId="5CFDE267" w:rsidR="00006226" w:rsidRPr="000F3DA7" w:rsidRDefault="00C46DA7">
      <w:pPr>
        <w:ind w:left="176" w:right="70" w:firstLine="0"/>
        <w:rPr>
          <w:rFonts w:ascii="Arial" w:hAnsi="Arial" w:cs="Arial"/>
        </w:rPr>
      </w:pPr>
      <w:r w:rsidRPr="000F3DA7">
        <w:rPr>
          <w:rFonts w:ascii="Arial" w:hAnsi="Arial" w:cs="Arial"/>
        </w:rPr>
        <w:t>documents into CaseLines</w:t>
      </w:r>
      <w:r w:rsidR="007C0E6B">
        <w:rPr>
          <w:rFonts w:ascii="Arial" w:hAnsi="Arial" w:cs="Arial"/>
        </w:rPr>
        <w:t xml:space="preserve"> in accordance with any court order/timetable and in any event,</w:t>
      </w:r>
      <w:r w:rsidRPr="000F3DA7">
        <w:rPr>
          <w:rFonts w:ascii="Arial" w:hAnsi="Arial" w:cs="Arial"/>
        </w:rPr>
        <w:t xml:space="preserve"> at least 5 days prior to your court date. See the </w:t>
      </w:r>
      <w:hyperlink r:id="rId26">
        <w:r w:rsidRPr="000F3DA7">
          <w:rPr>
            <w:rFonts w:ascii="Arial" w:hAnsi="Arial" w:cs="Arial"/>
            <w:color w:val="5F5F5F"/>
            <w:u w:val="single" w:color="5F5F5F"/>
          </w:rPr>
          <w:t>CaseLines notice to</w:t>
        </w:r>
      </w:hyperlink>
      <w:hyperlink r:id="rId27">
        <w:r w:rsidRPr="000F3DA7">
          <w:rPr>
            <w:rFonts w:ascii="Arial" w:hAnsi="Arial" w:cs="Arial"/>
            <w:color w:val="5F5F5F"/>
          </w:rPr>
          <w:t xml:space="preserve"> </w:t>
        </w:r>
      </w:hyperlink>
      <w:r w:rsidRPr="000F3DA7">
        <w:rPr>
          <w:rFonts w:ascii="Arial" w:hAnsi="Arial" w:cs="Arial"/>
          <w:color w:val="5F5F5F"/>
          <w:u w:val="single" w:color="5F5F5F"/>
        </w:rPr>
        <w:t>the professio</w:t>
      </w:r>
      <w:hyperlink r:id="rId28">
        <w:r w:rsidRPr="000F3DA7">
          <w:rPr>
            <w:rFonts w:ascii="Arial" w:hAnsi="Arial" w:cs="Arial"/>
            <w:color w:val="5F5F5F"/>
            <w:u w:val="single" w:color="5F5F5F"/>
          </w:rPr>
          <w:t>n</w:t>
        </w:r>
      </w:hyperlink>
      <w:r w:rsidR="008D734B">
        <w:rPr>
          <w:rFonts w:ascii="Arial" w:hAnsi="Arial" w:cs="Arial"/>
          <w:color w:val="5F5F5F"/>
          <w:u w:val="single" w:color="5F5F5F"/>
        </w:rPr>
        <w:t xml:space="preserve"> </w:t>
      </w:r>
      <w:hyperlink r:id="rId29" w:history="1">
        <w:r w:rsidR="008D734B" w:rsidRPr="00475C6E">
          <w:rPr>
            <w:rStyle w:val="Hyperlink"/>
            <w:rFonts w:ascii="Arial" w:hAnsi="Arial" w:cs="Arial"/>
          </w:rPr>
          <w:t>(</w:t>
        </w:r>
      </w:hyperlink>
      <w:hyperlink r:id="rId30">
        <w:r w:rsidRPr="000F3DA7">
          <w:rPr>
            <w:rFonts w:ascii="Arial" w:eastAsia="Arial" w:hAnsi="Arial" w:cs="Arial"/>
            <w:color w:val="5F5F5F"/>
            <w:sz w:val="24"/>
            <w:u w:val="single" w:color="5F5F5F"/>
          </w:rPr>
          <w:t>https://www.ontariocourts.ca/scj/notices-and-orders-covid</w:t>
        </w:r>
      </w:hyperlink>
      <w:hyperlink r:id="rId31">
        <w:r w:rsidRPr="000F3DA7">
          <w:rPr>
            <w:rFonts w:ascii="Arial" w:eastAsia="Arial" w:hAnsi="Arial" w:cs="Arial"/>
            <w:color w:val="5F5F5F"/>
            <w:sz w:val="24"/>
            <w:u w:val="single" w:color="5F5F5F"/>
          </w:rPr>
          <w:t>19/supplementary-notice-september-2-2020/</w:t>
        </w:r>
      </w:hyperlink>
      <w:hyperlink r:id="rId32">
        <w:r w:rsidRPr="000F3DA7">
          <w:rPr>
            <w:rFonts w:ascii="Arial" w:eastAsia="Arial" w:hAnsi="Arial" w:cs="Arial"/>
            <w:sz w:val="24"/>
          </w:rPr>
          <w:t xml:space="preserve"> </w:t>
        </w:r>
      </w:hyperlink>
      <w:r w:rsidRPr="000F3DA7">
        <w:rPr>
          <w:rFonts w:ascii="Arial" w:hAnsi="Arial" w:cs="Arial"/>
        </w:rPr>
        <w:t xml:space="preserve">) for more information as well as </w:t>
      </w:r>
    </w:p>
    <w:p w14:paraId="59ADD08C" w14:textId="77777777" w:rsidR="00006226" w:rsidRPr="000F3DA7" w:rsidRDefault="00C46DA7" w:rsidP="001752C6">
      <w:pPr>
        <w:tabs>
          <w:tab w:val="center" w:pos="2923"/>
          <w:tab w:val="center" w:pos="4930"/>
          <w:tab w:val="center" w:pos="6913"/>
          <w:tab w:val="right" w:pos="9623"/>
        </w:tabs>
        <w:spacing w:after="0" w:line="259" w:lineRule="auto"/>
        <w:ind w:left="170" w:right="0" w:firstLine="0"/>
        <w:jc w:val="left"/>
        <w:rPr>
          <w:rFonts w:ascii="Arial" w:hAnsi="Arial" w:cs="Arial"/>
        </w:rPr>
      </w:pPr>
      <w:r w:rsidRPr="000F3DA7">
        <w:rPr>
          <w:rFonts w:ascii="Arial" w:hAnsi="Arial" w:cs="Arial"/>
          <w:color w:val="0070C0"/>
          <w:u w:val="single" w:color="0070C0"/>
        </w:rPr>
        <w:t xml:space="preserve">Frequently </w:t>
      </w:r>
      <w:r w:rsidRPr="000F3DA7">
        <w:rPr>
          <w:rFonts w:ascii="Arial" w:hAnsi="Arial" w:cs="Arial"/>
          <w:color w:val="0070C0"/>
          <w:u w:val="single" w:color="0070C0"/>
        </w:rPr>
        <w:tab/>
        <w:t xml:space="preserve">Asked </w:t>
      </w:r>
      <w:r w:rsidRPr="000F3DA7">
        <w:rPr>
          <w:rFonts w:ascii="Arial" w:hAnsi="Arial" w:cs="Arial"/>
          <w:color w:val="0070C0"/>
          <w:u w:val="single" w:color="0070C0"/>
        </w:rPr>
        <w:tab/>
        <w:t xml:space="preserve">Questions </w:t>
      </w:r>
      <w:r w:rsidRPr="000F3DA7">
        <w:rPr>
          <w:rFonts w:ascii="Arial" w:hAnsi="Arial" w:cs="Arial"/>
          <w:color w:val="0070C0"/>
          <w:u w:val="single" w:color="0070C0"/>
        </w:rPr>
        <w:tab/>
        <w:t xml:space="preserve">about </w:t>
      </w:r>
      <w:r w:rsidRPr="000F3DA7">
        <w:rPr>
          <w:rFonts w:ascii="Arial" w:hAnsi="Arial" w:cs="Arial"/>
          <w:color w:val="0070C0"/>
          <w:u w:val="single" w:color="0070C0"/>
        </w:rPr>
        <w:tab/>
        <w:t>CaseLine</w:t>
      </w:r>
      <w:hyperlink r:id="rId33">
        <w:r w:rsidRPr="000F3DA7">
          <w:rPr>
            <w:rFonts w:ascii="Arial" w:hAnsi="Arial" w:cs="Arial"/>
            <w:color w:val="0070C0"/>
            <w:u w:val="single" w:color="0070C0"/>
          </w:rPr>
          <w:t>s</w:t>
        </w:r>
      </w:hyperlink>
      <w:hyperlink r:id="rId34">
        <w:r w:rsidRPr="000F3DA7">
          <w:rPr>
            <w:rFonts w:ascii="Arial" w:hAnsi="Arial" w:cs="Arial"/>
            <w:color w:val="0070C0"/>
          </w:rPr>
          <w:t xml:space="preserve"> </w:t>
        </w:r>
      </w:hyperlink>
    </w:p>
    <w:p w14:paraId="6AA99966" w14:textId="06E9AB68" w:rsidR="00006226" w:rsidRDefault="00A11B72" w:rsidP="005B4C81">
      <w:pPr>
        <w:spacing w:after="0" w:line="256" w:lineRule="auto"/>
        <w:ind w:left="176" w:right="0" w:firstLine="0"/>
        <w:jc w:val="left"/>
      </w:pPr>
      <w:hyperlink r:id="rId35">
        <w:r w:rsidR="00C46DA7" w:rsidRPr="000F3DA7">
          <w:rPr>
            <w:rFonts w:ascii="Arial" w:hAnsi="Arial" w:cs="Arial"/>
          </w:rPr>
          <w:t>(</w:t>
        </w:r>
      </w:hyperlink>
      <w:hyperlink r:id="rId36">
        <w:r w:rsidR="00C46DA7" w:rsidRPr="000F3DA7">
          <w:rPr>
            <w:rFonts w:ascii="Arial" w:eastAsia="Arial" w:hAnsi="Arial" w:cs="Arial"/>
            <w:color w:val="5F5F5F"/>
            <w:sz w:val="24"/>
            <w:u w:val="single" w:color="5F5F5F"/>
          </w:rPr>
          <w:t>https://www.ontariocourts.ca/scj/notices-and-orders-covid-19/supplementary-notice</w:t>
        </w:r>
      </w:hyperlink>
      <w:hyperlink r:id="rId37">
        <w:r w:rsidR="00C46DA7" w:rsidRPr="000F3DA7">
          <w:rPr>
            <w:rFonts w:ascii="Arial" w:eastAsia="Arial" w:hAnsi="Arial" w:cs="Arial"/>
            <w:color w:val="5F5F5F"/>
            <w:sz w:val="24"/>
            <w:u w:val="single" w:color="5F5F5F"/>
          </w:rPr>
          <w:t>september-2-2020/faq-caselines/</w:t>
        </w:r>
      </w:hyperlink>
      <w:hyperlink r:id="rId38">
        <w:r w:rsidR="00C46DA7" w:rsidRPr="000F3DA7">
          <w:rPr>
            <w:rFonts w:ascii="Arial" w:hAnsi="Arial" w:cs="Arial"/>
          </w:rPr>
          <w:t>)</w:t>
        </w:r>
      </w:hyperlink>
      <w:r w:rsidR="00C46DA7" w:rsidRPr="000F3DA7">
        <w:rPr>
          <w:rFonts w:ascii="Arial" w:hAnsi="Arial" w:cs="Arial"/>
        </w:rPr>
        <w:t xml:space="preserve">.  </w:t>
      </w:r>
    </w:p>
    <w:p w14:paraId="7B47AA4B" w14:textId="77777777" w:rsidR="007A73E8" w:rsidRDefault="00C46DA7" w:rsidP="007A73E8">
      <w:pPr>
        <w:pStyle w:val="Heading2"/>
        <w:spacing w:after="0"/>
        <w:ind w:left="171"/>
        <w:rPr>
          <w:rFonts w:ascii="Arial" w:hAnsi="Arial" w:cs="Arial"/>
          <w:u w:val="none"/>
        </w:rPr>
      </w:pPr>
      <w:r w:rsidRPr="000F3DA7">
        <w:rPr>
          <w:rFonts w:ascii="Arial" w:hAnsi="Arial" w:cs="Arial"/>
        </w:rPr>
        <w:lastRenderedPageBreak/>
        <w:t>RULES FOR SUBMITTING DOCUMENTS FOR A HEARING</w:t>
      </w:r>
      <w:r w:rsidRPr="000F3DA7">
        <w:rPr>
          <w:rFonts w:ascii="Arial" w:hAnsi="Arial" w:cs="Arial"/>
          <w:u w:val="none"/>
        </w:rPr>
        <w:t xml:space="preserve"> </w:t>
      </w:r>
      <w:r w:rsidRPr="000F3DA7">
        <w:rPr>
          <w:rFonts w:ascii="Arial" w:hAnsi="Arial" w:cs="Arial"/>
        </w:rPr>
        <w:t>(The following rules do not apply to case conferences)</w:t>
      </w:r>
      <w:r w:rsidRPr="000F3DA7">
        <w:rPr>
          <w:rFonts w:ascii="Arial" w:hAnsi="Arial" w:cs="Arial"/>
          <w:u w:val="none"/>
        </w:rPr>
        <w:t xml:space="preserve"> </w:t>
      </w:r>
    </w:p>
    <w:p w14:paraId="4345DC2A" w14:textId="3616F7C9" w:rsidR="00006226" w:rsidRPr="00A11B72" w:rsidRDefault="00C46DA7" w:rsidP="00A11B72">
      <w:pPr>
        <w:pStyle w:val="Heading2"/>
        <w:ind w:left="171"/>
        <w:jc w:val="both"/>
        <w:rPr>
          <w:rFonts w:ascii="Arial" w:hAnsi="Arial" w:cs="Arial"/>
          <w:szCs w:val="26"/>
          <w:u w:val="none"/>
        </w:rPr>
      </w:pPr>
      <w:r w:rsidRPr="00A11B72">
        <w:rPr>
          <w:rFonts w:ascii="Arial" w:hAnsi="Arial" w:cs="Arial"/>
          <w:szCs w:val="26"/>
          <w:u w:val="none"/>
        </w:rPr>
        <w:t>The parties are referred to the checklist attached that summarizes the processes to file documents with the court and then to upload them to Case</w:t>
      </w:r>
      <w:r w:rsidR="00E145F4" w:rsidRPr="00A11B72">
        <w:rPr>
          <w:rFonts w:ascii="Arial" w:hAnsi="Arial" w:cs="Arial"/>
          <w:szCs w:val="26"/>
          <w:u w:val="none"/>
        </w:rPr>
        <w:t>L</w:t>
      </w:r>
      <w:r w:rsidRPr="00A11B72">
        <w:rPr>
          <w:rFonts w:ascii="Arial" w:hAnsi="Arial" w:cs="Arial"/>
          <w:szCs w:val="26"/>
          <w:u w:val="none"/>
        </w:rPr>
        <w:t>ines for use at the hearing.</w:t>
      </w:r>
      <w:r w:rsidRPr="00A11B72">
        <w:rPr>
          <w:rFonts w:ascii="Arial" w:eastAsia="Arial" w:hAnsi="Arial" w:cs="Arial"/>
          <w:szCs w:val="26"/>
          <w:u w:val="none"/>
        </w:rPr>
        <w:t xml:space="preserve"> </w:t>
      </w:r>
      <w:r w:rsidR="00391DDF" w:rsidRPr="00A11B72">
        <w:rPr>
          <w:rFonts w:ascii="Arial" w:eastAsia="Arial" w:hAnsi="Arial" w:cs="Arial"/>
          <w:szCs w:val="26"/>
          <w:u w:val="none"/>
        </w:rPr>
        <w:t>Use of Case</w:t>
      </w:r>
      <w:r w:rsidR="00E145F4" w:rsidRPr="00A11B72">
        <w:rPr>
          <w:rFonts w:ascii="Arial" w:eastAsia="Arial" w:hAnsi="Arial" w:cs="Arial"/>
          <w:szCs w:val="26"/>
          <w:u w:val="none"/>
        </w:rPr>
        <w:t>L</w:t>
      </w:r>
      <w:r w:rsidR="00391DDF" w:rsidRPr="00A11B72">
        <w:rPr>
          <w:rFonts w:ascii="Arial" w:eastAsia="Arial" w:hAnsi="Arial" w:cs="Arial"/>
          <w:szCs w:val="26"/>
          <w:u w:val="none"/>
        </w:rPr>
        <w:t xml:space="preserve">ines is mandatory, unless otherwise ordered by the court. </w:t>
      </w:r>
    </w:p>
    <w:p w14:paraId="6A1C2121" w14:textId="77777777" w:rsidR="00006226" w:rsidRPr="000F3DA7" w:rsidRDefault="00C46DA7">
      <w:pPr>
        <w:numPr>
          <w:ilvl w:val="0"/>
          <w:numId w:val="2"/>
        </w:numPr>
        <w:ind w:right="70"/>
        <w:rPr>
          <w:rFonts w:ascii="Arial" w:hAnsi="Arial" w:cs="Arial"/>
        </w:rPr>
      </w:pPr>
      <w:r w:rsidRPr="000F3DA7">
        <w:rPr>
          <w:rFonts w:ascii="Arial" w:hAnsi="Arial" w:cs="Arial"/>
        </w:rPr>
        <w:t>The</w:t>
      </w:r>
      <w:r w:rsidRPr="000F3DA7">
        <w:rPr>
          <w:rFonts w:ascii="Arial" w:hAnsi="Arial" w:cs="Arial"/>
          <w:i/>
        </w:rPr>
        <w:t xml:space="preserve"> Rules of Civil Procedure</w:t>
      </w:r>
      <w:r w:rsidRPr="000F3DA7">
        <w:rPr>
          <w:rFonts w:ascii="Arial" w:hAnsi="Arial" w:cs="Arial"/>
        </w:rPr>
        <w:t>, RRO 1990, Reg 194 have been amended effective January 1, 2021. Parties are reminded to refer to Rule 4.05.2 regarding the use of the</w:t>
      </w:r>
      <w:r w:rsidRPr="000F3DA7">
        <w:rPr>
          <w:rFonts w:ascii="Arial" w:hAnsi="Arial" w:cs="Arial"/>
          <w:b/>
        </w:rPr>
        <w:t xml:space="preserve"> Civil Submissions Online Portal</w:t>
      </w:r>
      <w:r w:rsidRPr="000F3DA7">
        <w:rPr>
          <w:rFonts w:ascii="Arial" w:hAnsi="Arial" w:cs="Arial"/>
        </w:rPr>
        <w:t xml:space="preserve"> and Rule </w:t>
      </w:r>
    </w:p>
    <w:p w14:paraId="4C00F31B" w14:textId="2A2CA699" w:rsidR="00006226" w:rsidRPr="000F3DA7" w:rsidRDefault="00C46DA7" w:rsidP="00AF1D47">
      <w:pPr>
        <w:spacing w:after="194"/>
        <w:ind w:left="896" w:right="70" w:firstLine="0"/>
        <w:rPr>
          <w:rFonts w:ascii="Arial" w:hAnsi="Arial" w:cs="Arial"/>
        </w:rPr>
      </w:pPr>
      <w:r w:rsidRPr="000F3DA7">
        <w:rPr>
          <w:rFonts w:ascii="Arial" w:hAnsi="Arial" w:cs="Arial"/>
        </w:rPr>
        <w:t xml:space="preserve">4.05.3 regarding the use of </w:t>
      </w:r>
      <w:r w:rsidRPr="000F3DA7">
        <w:rPr>
          <w:rFonts w:ascii="Arial" w:hAnsi="Arial" w:cs="Arial"/>
          <w:b/>
        </w:rPr>
        <w:t>Case</w:t>
      </w:r>
      <w:r w:rsidR="00E145F4">
        <w:rPr>
          <w:rFonts w:ascii="Arial" w:hAnsi="Arial" w:cs="Arial"/>
          <w:b/>
        </w:rPr>
        <w:t>L</w:t>
      </w:r>
      <w:r w:rsidRPr="000F3DA7">
        <w:rPr>
          <w:rFonts w:ascii="Arial" w:hAnsi="Arial" w:cs="Arial"/>
          <w:b/>
        </w:rPr>
        <w:t>ines.</w:t>
      </w:r>
      <w:r w:rsidRPr="000F3DA7">
        <w:rPr>
          <w:rFonts w:ascii="Arial" w:hAnsi="Arial" w:cs="Arial"/>
        </w:rPr>
        <w:t xml:space="preserve"> </w:t>
      </w:r>
    </w:p>
    <w:p w14:paraId="1E335C13" w14:textId="49A7C53C" w:rsidR="00006226" w:rsidRPr="00AF1D47" w:rsidRDefault="00C46DA7" w:rsidP="00AF1D47">
      <w:pPr>
        <w:numPr>
          <w:ilvl w:val="0"/>
          <w:numId w:val="2"/>
        </w:numPr>
        <w:spacing w:after="194" w:line="249" w:lineRule="auto"/>
        <w:ind w:right="70"/>
        <w:rPr>
          <w:rFonts w:ascii="Arial" w:hAnsi="Arial" w:cs="Arial"/>
        </w:rPr>
      </w:pPr>
      <w:r w:rsidRPr="000F3DA7">
        <w:rPr>
          <w:rFonts w:ascii="Arial" w:hAnsi="Arial" w:cs="Arial"/>
          <w:b/>
        </w:rPr>
        <w:t>All documents that a participant files with the court must show the participant’s email address if possible</w:t>
      </w:r>
      <w:r w:rsidR="001F325B" w:rsidRPr="000F3DA7">
        <w:rPr>
          <w:rFonts w:ascii="Arial" w:hAnsi="Arial" w:cs="Arial"/>
          <w:b/>
        </w:rPr>
        <w:t xml:space="preserve"> (in accordance with the Rules of Civil Procedure, rule 4</w:t>
      </w:r>
      <w:r w:rsidR="001665D2" w:rsidRPr="000F3DA7">
        <w:rPr>
          <w:rFonts w:ascii="Arial" w:hAnsi="Arial" w:cs="Arial"/>
          <w:b/>
        </w:rPr>
        <w:t>.</w:t>
      </w:r>
      <w:r w:rsidR="00D14A4A" w:rsidRPr="000F3DA7">
        <w:rPr>
          <w:rFonts w:ascii="Arial" w:hAnsi="Arial" w:cs="Arial"/>
          <w:b/>
        </w:rPr>
        <w:t>02(</w:t>
      </w:r>
      <w:r w:rsidR="001665D2" w:rsidRPr="000F3DA7">
        <w:rPr>
          <w:rFonts w:ascii="Arial" w:hAnsi="Arial" w:cs="Arial"/>
          <w:b/>
        </w:rPr>
        <w:t>3)</w:t>
      </w:r>
      <w:r w:rsidR="00FC02BF">
        <w:rPr>
          <w:rFonts w:ascii="Arial" w:hAnsi="Arial" w:cs="Arial"/>
          <w:b/>
        </w:rPr>
        <w:t>)</w:t>
      </w:r>
      <w:r w:rsidRPr="000F3DA7">
        <w:rPr>
          <w:rFonts w:ascii="Arial" w:hAnsi="Arial" w:cs="Arial"/>
        </w:rPr>
        <w:t xml:space="preserve">. </w:t>
      </w:r>
      <w:r w:rsidR="00E145F4" w:rsidRPr="000F3DA7">
        <w:rPr>
          <w:rFonts w:ascii="Arial" w:hAnsi="Arial" w:cs="Arial"/>
          <w:b/>
        </w:rPr>
        <w:t>Email</w:t>
      </w:r>
      <w:r w:rsidR="00E145F4" w:rsidRPr="000F3DA7">
        <w:rPr>
          <w:rFonts w:ascii="Arial" w:hAnsi="Arial" w:cs="Arial"/>
        </w:rPr>
        <w:t xml:space="preserve"> is the main method of communicating in the Toronto Region.</w:t>
      </w:r>
    </w:p>
    <w:p w14:paraId="33601321" w14:textId="2B382C60" w:rsidR="00006226" w:rsidRPr="000F3DA7" w:rsidRDefault="00C46DA7">
      <w:pPr>
        <w:numPr>
          <w:ilvl w:val="0"/>
          <w:numId w:val="2"/>
        </w:numPr>
        <w:spacing w:after="193"/>
        <w:ind w:right="70"/>
        <w:rPr>
          <w:rFonts w:ascii="Arial" w:hAnsi="Arial" w:cs="Arial"/>
        </w:rPr>
      </w:pPr>
      <w:r w:rsidRPr="000F3DA7">
        <w:rPr>
          <w:rFonts w:ascii="Arial" w:hAnsi="Arial" w:cs="Arial"/>
        </w:rPr>
        <w:t xml:space="preserve">Counsel and all self-represented parties shall </w:t>
      </w:r>
      <w:r w:rsidRPr="000F3DA7">
        <w:rPr>
          <w:rFonts w:ascii="Arial" w:hAnsi="Arial" w:cs="Arial"/>
          <w:b/>
        </w:rPr>
        <w:t>file</w:t>
      </w:r>
      <w:r w:rsidRPr="000F3DA7">
        <w:rPr>
          <w:rFonts w:ascii="Arial" w:hAnsi="Arial" w:cs="Arial"/>
        </w:rPr>
        <w:t xml:space="preserve"> all required documents with the Court and pay all required fees through the </w:t>
      </w:r>
      <w:r w:rsidRPr="000F3DA7">
        <w:rPr>
          <w:rFonts w:ascii="Arial" w:hAnsi="Arial" w:cs="Arial"/>
          <w:b/>
        </w:rPr>
        <w:t>Civil Submissions Online</w:t>
      </w:r>
      <w:r w:rsidRPr="000F3DA7">
        <w:rPr>
          <w:rFonts w:ascii="Arial" w:hAnsi="Arial" w:cs="Arial"/>
        </w:rPr>
        <w:t xml:space="preserve"> </w:t>
      </w:r>
      <w:r w:rsidRPr="000F3DA7">
        <w:rPr>
          <w:rFonts w:ascii="Arial" w:hAnsi="Arial" w:cs="Arial"/>
          <w:b/>
        </w:rPr>
        <w:t>Portal</w:t>
      </w:r>
      <w:r w:rsidRPr="000F3DA7">
        <w:rPr>
          <w:rFonts w:ascii="Arial" w:hAnsi="Arial" w:cs="Arial"/>
        </w:rPr>
        <w:t xml:space="preserve"> at </w:t>
      </w:r>
      <w:hyperlink r:id="rId39">
        <w:r w:rsidRPr="000F3DA7">
          <w:rPr>
            <w:rFonts w:ascii="Arial" w:hAnsi="Arial" w:cs="Arial"/>
            <w:color w:val="5F5F5F"/>
            <w:u w:val="single" w:color="5F5F5F"/>
          </w:rPr>
          <w:t xml:space="preserve">https://www.ontario.ca/page/file-civil-claim-online </w:t>
        </w:r>
      </w:hyperlink>
      <w:r w:rsidRPr="000F3DA7">
        <w:rPr>
          <w:rFonts w:ascii="Arial" w:hAnsi="Arial" w:cs="Arial"/>
          <w:color w:val="5F5F5F"/>
          <w:u w:val="single" w:color="5F5F5F"/>
        </w:rPr>
        <w:t>where possible.</w:t>
      </w:r>
      <w:r w:rsidRPr="000F3DA7">
        <w:rPr>
          <w:rFonts w:ascii="Arial" w:hAnsi="Arial" w:cs="Arial"/>
          <w:color w:val="5F5F5F"/>
        </w:rPr>
        <w:t xml:space="preserve"> </w:t>
      </w:r>
    </w:p>
    <w:p w14:paraId="2E77B5E2" w14:textId="285626AB" w:rsidR="00006226" w:rsidRPr="00A11B72" w:rsidRDefault="00C46DA7" w:rsidP="00AF1D47">
      <w:pPr>
        <w:pStyle w:val="ListParagraph"/>
        <w:numPr>
          <w:ilvl w:val="0"/>
          <w:numId w:val="2"/>
        </w:numPr>
        <w:spacing w:after="194" w:line="259" w:lineRule="auto"/>
        <w:ind w:right="0"/>
        <w:jc w:val="left"/>
        <w:rPr>
          <w:rFonts w:ascii="Arial" w:hAnsi="Arial" w:cs="Arial"/>
          <w:szCs w:val="26"/>
        </w:rPr>
      </w:pPr>
      <w:r w:rsidRPr="00E145F4">
        <w:rPr>
          <w:rFonts w:ascii="Arial" w:hAnsi="Arial" w:cs="Arial"/>
          <w:szCs w:val="26"/>
        </w:rPr>
        <w:t>Sending documents to the court through the</w:t>
      </w:r>
      <w:r w:rsidRPr="00E145F4">
        <w:rPr>
          <w:rFonts w:ascii="Arial" w:hAnsi="Arial" w:cs="Arial"/>
          <w:b/>
          <w:szCs w:val="26"/>
        </w:rPr>
        <w:t xml:space="preserve"> Civil Submissions Online Portal</w:t>
      </w:r>
      <w:r w:rsidRPr="005D0C27">
        <w:rPr>
          <w:rFonts w:ascii="Arial" w:hAnsi="Arial" w:cs="Arial"/>
          <w:szCs w:val="26"/>
        </w:rPr>
        <w:t xml:space="preserve"> satisfies Rules and court orders requiring you to</w:t>
      </w:r>
      <w:r w:rsidRPr="005D0C27">
        <w:rPr>
          <w:rFonts w:ascii="Arial" w:hAnsi="Arial" w:cs="Arial"/>
          <w:b/>
          <w:szCs w:val="26"/>
        </w:rPr>
        <w:t xml:space="preserve"> “file” </w:t>
      </w:r>
      <w:r w:rsidRPr="005D0C27">
        <w:rPr>
          <w:rFonts w:ascii="Arial" w:hAnsi="Arial" w:cs="Arial"/>
          <w:szCs w:val="26"/>
        </w:rPr>
        <w:t>the documents</w:t>
      </w:r>
      <w:r w:rsidRPr="005D0C27">
        <w:rPr>
          <w:rFonts w:ascii="Arial" w:hAnsi="Arial" w:cs="Arial"/>
          <w:b/>
          <w:szCs w:val="26"/>
        </w:rPr>
        <w:t>.</w:t>
      </w:r>
      <w:r w:rsidR="00E145F4">
        <w:rPr>
          <w:rFonts w:ascii="Arial" w:hAnsi="Arial" w:cs="Arial"/>
          <w:b/>
          <w:szCs w:val="26"/>
        </w:rPr>
        <w:t xml:space="preserve"> </w:t>
      </w:r>
      <w:r w:rsidR="00E145F4" w:rsidRPr="00A11B72">
        <w:rPr>
          <w:rFonts w:ascii="Arial" w:hAnsi="Arial" w:cs="Arial"/>
          <w:bCs/>
          <w:szCs w:val="26"/>
        </w:rPr>
        <w:t>Documents submitted to the portal are reviewed by the Registrar within 5 days</w:t>
      </w:r>
      <w:r w:rsidR="00E145F4">
        <w:rPr>
          <w:rFonts w:ascii="Arial" w:hAnsi="Arial" w:cs="Arial"/>
          <w:bCs/>
          <w:szCs w:val="26"/>
        </w:rPr>
        <w:t xml:space="preserve"> to ensure they meet filing requirements</w:t>
      </w:r>
      <w:r w:rsidR="00E145F4" w:rsidRPr="00A11B72">
        <w:rPr>
          <w:rFonts w:ascii="Arial" w:hAnsi="Arial" w:cs="Arial"/>
          <w:bCs/>
          <w:szCs w:val="26"/>
        </w:rPr>
        <w:t>.</w:t>
      </w:r>
      <w:r w:rsidR="00E145F4" w:rsidRPr="00E145F4">
        <w:rPr>
          <w:rFonts w:ascii="Arial" w:hAnsi="Arial" w:cs="Arial"/>
          <w:bCs/>
          <w:szCs w:val="26"/>
        </w:rPr>
        <w:t xml:space="preserve"> </w:t>
      </w:r>
      <w:r w:rsidR="00E145F4" w:rsidRPr="00A11B72">
        <w:rPr>
          <w:rFonts w:ascii="Arial" w:eastAsia="Times New Roman" w:hAnsi="Arial" w:cs="Arial"/>
          <w:szCs w:val="26"/>
          <w:lang w:eastAsia="en-CA"/>
        </w:rPr>
        <w:t xml:space="preserve">Parties may seek leave at a hearing to refer to documents on CaseLines that they have submitted for filing through the </w:t>
      </w:r>
      <w:hyperlink r:id="rId40" w:tgtFrame="_blank" w:history="1">
        <w:r w:rsidR="00E145F4" w:rsidRPr="00A11B72">
          <w:rPr>
            <w:rStyle w:val="Hyperlink"/>
            <w:rFonts w:ascii="Arial" w:hAnsi="Arial" w:cs="Arial"/>
            <w:color w:val="B20000"/>
            <w:szCs w:val="26"/>
            <w:bdr w:val="none" w:sz="0" w:space="0" w:color="auto" w:frame="1"/>
            <w:shd w:val="clear" w:color="auto" w:fill="FFFFFF"/>
          </w:rPr>
          <w:t>Civil Submissions Online</w:t>
        </w:r>
      </w:hyperlink>
      <w:r w:rsidR="00E145F4" w:rsidRPr="00A11B72">
        <w:rPr>
          <w:rFonts w:ascii="Arial" w:eastAsia="Times New Roman" w:hAnsi="Arial" w:cs="Arial"/>
          <w:szCs w:val="26"/>
          <w:lang w:eastAsia="en-CA"/>
        </w:rPr>
        <w:t xml:space="preserve"> portal, but which have not as yet been accepted for filing by the Registrar.</w:t>
      </w:r>
    </w:p>
    <w:p w14:paraId="51257067" w14:textId="1DCB5406" w:rsidR="00006226" w:rsidRPr="00AF1D47" w:rsidRDefault="00C46DA7" w:rsidP="00AF1D47">
      <w:pPr>
        <w:numPr>
          <w:ilvl w:val="0"/>
          <w:numId w:val="2"/>
        </w:numPr>
        <w:spacing w:after="194"/>
        <w:ind w:right="70"/>
        <w:rPr>
          <w:rFonts w:ascii="Arial" w:hAnsi="Arial" w:cs="Arial"/>
        </w:rPr>
      </w:pPr>
      <w:r w:rsidRPr="000F3DA7">
        <w:rPr>
          <w:rFonts w:ascii="Arial" w:hAnsi="Arial" w:cs="Arial"/>
        </w:rPr>
        <w:t>Preparing documents for a hearing by uploading them to</w:t>
      </w:r>
      <w:r w:rsidRPr="000F3DA7">
        <w:rPr>
          <w:rFonts w:ascii="Arial" w:hAnsi="Arial" w:cs="Arial"/>
          <w:b/>
        </w:rPr>
        <w:t xml:space="preserve"> Case</w:t>
      </w:r>
      <w:r w:rsidR="00E145F4">
        <w:rPr>
          <w:rFonts w:ascii="Arial" w:hAnsi="Arial" w:cs="Arial"/>
          <w:b/>
        </w:rPr>
        <w:t>L</w:t>
      </w:r>
      <w:r w:rsidRPr="000F3DA7">
        <w:rPr>
          <w:rFonts w:ascii="Arial" w:hAnsi="Arial" w:cs="Arial"/>
          <w:b/>
        </w:rPr>
        <w:t xml:space="preserve">ines </w:t>
      </w:r>
      <w:r w:rsidRPr="000F3DA7">
        <w:rPr>
          <w:rFonts w:ascii="Arial" w:hAnsi="Arial" w:cs="Arial"/>
        </w:rPr>
        <w:t>(or</w:t>
      </w:r>
      <w:r w:rsidRPr="000F3DA7">
        <w:rPr>
          <w:rFonts w:ascii="Arial" w:hAnsi="Arial" w:cs="Arial"/>
          <w:b/>
        </w:rPr>
        <w:t xml:space="preserve"> </w:t>
      </w:r>
      <w:r w:rsidRPr="000F3DA7">
        <w:rPr>
          <w:rFonts w:ascii="Arial" w:hAnsi="Arial" w:cs="Arial"/>
        </w:rPr>
        <w:t>previously to an online folder</w:t>
      </w:r>
      <w:r w:rsidRPr="000F3DA7">
        <w:rPr>
          <w:rFonts w:ascii="Arial" w:hAnsi="Arial" w:cs="Arial"/>
          <w:b/>
        </w:rPr>
        <w:t xml:space="preserve">) </w:t>
      </w:r>
      <w:r w:rsidRPr="000F3DA7">
        <w:rPr>
          <w:rFonts w:ascii="Arial" w:hAnsi="Arial" w:cs="Arial"/>
        </w:rPr>
        <w:t xml:space="preserve">is a </w:t>
      </w:r>
      <w:r w:rsidRPr="000F3DA7">
        <w:rPr>
          <w:rFonts w:ascii="Arial" w:hAnsi="Arial" w:cs="Arial"/>
          <w:b/>
        </w:rPr>
        <w:t>mandatory</w:t>
      </w:r>
      <w:r w:rsidRPr="000F3DA7">
        <w:rPr>
          <w:rFonts w:ascii="Arial" w:hAnsi="Arial" w:cs="Arial"/>
        </w:rPr>
        <w:t xml:space="preserve"> additional step as set out</w:t>
      </w:r>
      <w:r>
        <w:t xml:space="preserve"> </w:t>
      </w:r>
      <w:r w:rsidRPr="000F3DA7">
        <w:rPr>
          <w:rFonts w:ascii="Arial" w:hAnsi="Arial" w:cs="Arial"/>
        </w:rPr>
        <w:t>below</w:t>
      </w:r>
      <w:r w:rsidRPr="000F3DA7">
        <w:rPr>
          <w:rFonts w:ascii="Arial" w:hAnsi="Arial" w:cs="Arial"/>
          <w:b/>
        </w:rPr>
        <w:t xml:space="preserve">. </w:t>
      </w:r>
      <w:r w:rsidRPr="000F3DA7">
        <w:rPr>
          <w:rFonts w:ascii="Arial" w:hAnsi="Arial" w:cs="Arial"/>
        </w:rPr>
        <w:t>It</w:t>
      </w:r>
      <w:r w:rsidRPr="000F3DA7">
        <w:rPr>
          <w:rFonts w:ascii="Arial" w:hAnsi="Arial" w:cs="Arial"/>
          <w:b/>
        </w:rPr>
        <w:t xml:space="preserve"> </w:t>
      </w:r>
      <w:r w:rsidRPr="000F3DA7">
        <w:rPr>
          <w:rFonts w:ascii="Arial" w:hAnsi="Arial" w:cs="Arial"/>
        </w:rPr>
        <w:t>is</w:t>
      </w:r>
      <w:r w:rsidRPr="000F3DA7">
        <w:rPr>
          <w:rFonts w:ascii="Arial" w:hAnsi="Arial" w:cs="Arial"/>
          <w:b/>
        </w:rPr>
        <w:t xml:space="preserve"> not </w:t>
      </w:r>
      <w:r w:rsidRPr="000F3DA7">
        <w:rPr>
          <w:rFonts w:ascii="Arial" w:hAnsi="Arial" w:cs="Arial"/>
        </w:rPr>
        <w:t>the same as</w:t>
      </w:r>
      <w:r w:rsidRPr="000F3DA7">
        <w:rPr>
          <w:rFonts w:ascii="Arial" w:hAnsi="Arial" w:cs="Arial"/>
          <w:b/>
        </w:rPr>
        <w:t xml:space="preserve"> filing </w:t>
      </w:r>
      <w:r w:rsidRPr="000F3DA7">
        <w:rPr>
          <w:rFonts w:ascii="Arial" w:hAnsi="Arial" w:cs="Arial"/>
        </w:rPr>
        <w:t xml:space="preserve">documents through the </w:t>
      </w:r>
      <w:r w:rsidRPr="000F3DA7">
        <w:rPr>
          <w:rFonts w:ascii="Arial" w:hAnsi="Arial" w:cs="Arial"/>
          <w:b/>
        </w:rPr>
        <w:t>Civil Submissions Online Portal.</w:t>
      </w:r>
      <w:r w:rsidRPr="000F3DA7">
        <w:rPr>
          <w:rFonts w:ascii="Arial" w:hAnsi="Arial" w:cs="Arial"/>
        </w:rPr>
        <w:t xml:space="preserve"> </w:t>
      </w:r>
    </w:p>
    <w:p w14:paraId="02E46457" w14:textId="129CE6FD" w:rsidR="008470EF" w:rsidRPr="000F3DA7" w:rsidRDefault="008470EF" w:rsidP="008470EF">
      <w:pPr>
        <w:numPr>
          <w:ilvl w:val="0"/>
          <w:numId w:val="2"/>
        </w:numPr>
        <w:ind w:right="70"/>
        <w:rPr>
          <w:rFonts w:ascii="Arial" w:hAnsi="Arial" w:cs="Arial"/>
        </w:rPr>
      </w:pPr>
      <w:r w:rsidRPr="000F3DA7">
        <w:rPr>
          <w:rFonts w:ascii="Arial" w:hAnsi="Arial" w:cs="Arial"/>
        </w:rPr>
        <w:t xml:space="preserve">After the judicial assistant receives the </w:t>
      </w:r>
      <w:r w:rsidRPr="000F3DA7">
        <w:rPr>
          <w:rFonts w:ascii="Arial" w:hAnsi="Arial" w:cs="Arial"/>
          <w:b/>
        </w:rPr>
        <w:t>names, telephone numbers, and email addresses</w:t>
      </w:r>
      <w:r w:rsidRPr="000F3DA7">
        <w:rPr>
          <w:rFonts w:ascii="Arial" w:hAnsi="Arial" w:cs="Arial"/>
        </w:rPr>
        <w:t xml:space="preserve"> of all participants </w:t>
      </w:r>
      <w:r w:rsidR="00DD2E7C">
        <w:rPr>
          <w:rFonts w:ascii="Arial" w:hAnsi="Arial" w:cs="Arial"/>
        </w:rPr>
        <w:t xml:space="preserve">in </w:t>
      </w:r>
      <w:r w:rsidRPr="000F3DA7">
        <w:rPr>
          <w:rFonts w:ascii="Arial" w:hAnsi="Arial" w:cs="Arial"/>
        </w:rPr>
        <w:t xml:space="preserve">the </w:t>
      </w:r>
      <w:r w:rsidR="00DD2E7C">
        <w:rPr>
          <w:rFonts w:ascii="Arial" w:hAnsi="Arial" w:cs="Arial"/>
        </w:rPr>
        <w:t>proceeding</w:t>
      </w:r>
      <w:r w:rsidRPr="000F3DA7">
        <w:rPr>
          <w:rFonts w:ascii="Arial" w:hAnsi="Arial" w:cs="Arial"/>
        </w:rPr>
        <w:t xml:space="preserve">, the participants will receive an email from </w:t>
      </w:r>
      <w:r w:rsidRPr="000F3DA7">
        <w:rPr>
          <w:rFonts w:ascii="Arial" w:hAnsi="Arial" w:cs="Arial"/>
          <w:b/>
        </w:rPr>
        <w:t>Case</w:t>
      </w:r>
      <w:r w:rsidR="00E145F4">
        <w:rPr>
          <w:rFonts w:ascii="Arial" w:hAnsi="Arial" w:cs="Arial"/>
          <w:b/>
        </w:rPr>
        <w:t>L</w:t>
      </w:r>
      <w:r w:rsidRPr="000F3DA7">
        <w:rPr>
          <w:rFonts w:ascii="Arial" w:hAnsi="Arial" w:cs="Arial"/>
          <w:b/>
        </w:rPr>
        <w:t>ines</w:t>
      </w:r>
      <w:r w:rsidRPr="000F3DA7">
        <w:rPr>
          <w:rFonts w:ascii="Arial" w:hAnsi="Arial" w:cs="Arial"/>
        </w:rPr>
        <w:t xml:space="preserve"> advising that it is ready for use. Participants shall then upload their documents to </w:t>
      </w:r>
      <w:r w:rsidRPr="000F3DA7">
        <w:rPr>
          <w:rFonts w:ascii="Arial" w:hAnsi="Arial" w:cs="Arial"/>
          <w:b/>
        </w:rPr>
        <w:t>Case</w:t>
      </w:r>
      <w:r w:rsidR="005C465E">
        <w:rPr>
          <w:rFonts w:ascii="Arial" w:hAnsi="Arial" w:cs="Arial"/>
          <w:b/>
        </w:rPr>
        <w:t>L</w:t>
      </w:r>
      <w:r w:rsidRPr="000F3DA7">
        <w:rPr>
          <w:rFonts w:ascii="Arial" w:hAnsi="Arial" w:cs="Arial"/>
          <w:b/>
        </w:rPr>
        <w:t>ines</w:t>
      </w:r>
      <w:r w:rsidRPr="000F3DA7">
        <w:rPr>
          <w:rFonts w:ascii="Arial" w:hAnsi="Arial" w:cs="Arial"/>
        </w:rPr>
        <w:t xml:space="preserve"> in accordance</w:t>
      </w:r>
      <w:r w:rsidR="00E13AAA">
        <w:rPr>
          <w:rFonts w:ascii="Arial" w:hAnsi="Arial" w:cs="Arial"/>
        </w:rPr>
        <w:t xml:space="preserve"> with</w:t>
      </w:r>
      <w:r w:rsidRPr="000F3DA7">
        <w:rPr>
          <w:rFonts w:ascii="Arial" w:hAnsi="Arial" w:cs="Arial"/>
        </w:rPr>
        <w:t xml:space="preserve"> the </w:t>
      </w:r>
      <w:r w:rsidRPr="000F3DA7">
        <w:rPr>
          <w:rFonts w:ascii="Arial" w:hAnsi="Arial" w:cs="Arial"/>
          <w:i/>
        </w:rPr>
        <w:t>Supplementary Notice to the Profession and Litigants in Civil and Family Matters – Including Electronic Filings and Document Sharing (</w:t>
      </w:r>
      <w:r w:rsidR="00B06E9A" w:rsidRPr="000F3DA7">
        <w:rPr>
          <w:rFonts w:ascii="Arial" w:hAnsi="Arial" w:cs="Arial"/>
          <w:i/>
        </w:rPr>
        <w:t>CaseLines</w:t>
      </w:r>
      <w:r w:rsidRPr="000F3DA7">
        <w:rPr>
          <w:rFonts w:ascii="Arial" w:hAnsi="Arial" w:cs="Arial"/>
          <w:i/>
        </w:rPr>
        <w:t xml:space="preserve"> Pilot) </w:t>
      </w:r>
      <w:r w:rsidRPr="000F3DA7">
        <w:rPr>
          <w:rFonts w:ascii="Arial" w:hAnsi="Arial" w:cs="Arial"/>
        </w:rPr>
        <w:t>September 2,</w:t>
      </w:r>
      <w:r w:rsidR="009161EE">
        <w:rPr>
          <w:rFonts w:ascii="Arial" w:hAnsi="Arial" w:cs="Arial"/>
        </w:rPr>
        <w:t xml:space="preserve"> 2020; updated December 17, 2020</w:t>
      </w:r>
      <w:r w:rsidR="003F25FD">
        <w:rPr>
          <w:rFonts w:ascii="Arial" w:hAnsi="Arial" w:cs="Arial"/>
        </w:rPr>
        <w:t>, found at</w:t>
      </w:r>
    </w:p>
    <w:p w14:paraId="0EEA0DCA" w14:textId="03D65FA7" w:rsidR="008470EF" w:rsidRPr="000F3DA7" w:rsidRDefault="00A11B72" w:rsidP="00EA7A94">
      <w:pPr>
        <w:spacing w:after="194" w:line="260" w:lineRule="auto"/>
        <w:ind w:left="907" w:right="0" w:firstLine="0"/>
        <w:jc w:val="left"/>
        <w:rPr>
          <w:rFonts w:ascii="Arial" w:hAnsi="Arial" w:cs="Arial"/>
        </w:rPr>
      </w:pPr>
      <w:hyperlink r:id="rId41">
        <w:r w:rsidR="008470EF" w:rsidRPr="000F3DA7">
          <w:rPr>
            <w:rFonts w:ascii="Arial" w:hAnsi="Arial" w:cs="Arial"/>
            <w:color w:val="5F5F5F"/>
            <w:u w:val="single" w:color="5F5F5F"/>
          </w:rPr>
          <w:t>https://www.ontariocourts.ca/scj/notices-and-orders-covid</w:t>
        </w:r>
      </w:hyperlink>
      <w:hyperlink r:id="rId42">
        <w:r w:rsidR="008470EF" w:rsidRPr="000F3DA7">
          <w:rPr>
            <w:rFonts w:ascii="Arial" w:hAnsi="Arial" w:cs="Arial"/>
            <w:color w:val="5F5F5F"/>
            <w:u w:val="single" w:color="5F5F5F"/>
          </w:rPr>
          <w:t>19/supplementary-notice-september-2-2020/</w:t>
        </w:r>
      </w:hyperlink>
      <w:hyperlink r:id="rId43">
        <w:r w:rsidR="008470EF" w:rsidRPr="000F3DA7">
          <w:rPr>
            <w:rFonts w:ascii="Arial" w:hAnsi="Arial" w:cs="Arial"/>
            <w:color w:val="5F5F5F"/>
            <w:u w:val="single" w:color="5F5F5F"/>
          </w:rPr>
          <w:t>.</w:t>
        </w:r>
      </w:hyperlink>
      <w:r w:rsidR="008470EF" w:rsidRPr="000F3DA7">
        <w:rPr>
          <w:rFonts w:ascii="Arial" w:hAnsi="Arial" w:cs="Arial"/>
        </w:rPr>
        <w:t xml:space="preserve"> </w:t>
      </w:r>
    </w:p>
    <w:p w14:paraId="14D1A1EA" w14:textId="2A2252C3" w:rsidR="00006226" w:rsidRPr="000F3DA7" w:rsidRDefault="00C46DA7" w:rsidP="000F3DA7">
      <w:pPr>
        <w:numPr>
          <w:ilvl w:val="0"/>
          <w:numId w:val="2"/>
        </w:numPr>
        <w:ind w:right="70"/>
        <w:rPr>
          <w:rFonts w:ascii="Arial" w:hAnsi="Arial" w:cs="Arial"/>
        </w:rPr>
      </w:pPr>
      <w:r w:rsidRPr="000F3DA7">
        <w:rPr>
          <w:rFonts w:ascii="Arial" w:hAnsi="Arial" w:cs="Arial"/>
        </w:rPr>
        <w:t xml:space="preserve">Motion/ Application participants </w:t>
      </w:r>
      <w:r w:rsidRPr="000F3DA7">
        <w:rPr>
          <w:rFonts w:ascii="Arial" w:hAnsi="Arial" w:cs="Arial"/>
          <w:b/>
        </w:rPr>
        <w:t>must</w:t>
      </w:r>
      <w:r w:rsidRPr="000F3DA7">
        <w:rPr>
          <w:rFonts w:ascii="Arial" w:hAnsi="Arial" w:cs="Arial"/>
        </w:rPr>
        <w:t xml:space="preserve"> keep the court informed of their readiness and report to the court </w:t>
      </w:r>
      <w:r w:rsidRPr="000F3DA7">
        <w:rPr>
          <w:rFonts w:ascii="Arial" w:hAnsi="Arial" w:cs="Arial"/>
          <w:b/>
        </w:rPr>
        <w:t>at the following times:</w:t>
      </w:r>
      <w:r w:rsidRPr="000F3DA7">
        <w:rPr>
          <w:rFonts w:ascii="Arial" w:hAnsi="Arial" w:cs="Arial"/>
        </w:rPr>
        <w:t xml:space="preserve"> </w:t>
      </w:r>
    </w:p>
    <w:p w14:paraId="3EF19379" w14:textId="6ACA2F3F" w:rsidR="005562E5" w:rsidRPr="000F3DA7" w:rsidRDefault="00DD2E7C" w:rsidP="000F3DA7">
      <w:pPr>
        <w:numPr>
          <w:ilvl w:val="1"/>
          <w:numId w:val="2"/>
        </w:numPr>
        <w:ind w:right="70" w:hanging="360"/>
        <w:rPr>
          <w:rFonts w:ascii="Arial" w:hAnsi="Arial" w:cs="Arial"/>
        </w:rPr>
      </w:pPr>
      <w:r>
        <w:rPr>
          <w:rFonts w:ascii="Arial" w:hAnsi="Arial" w:cs="Arial"/>
        </w:rPr>
        <w:t>For long motions, p</w:t>
      </w:r>
      <w:r w:rsidR="00C46DA7" w:rsidRPr="000F3DA7">
        <w:rPr>
          <w:rFonts w:ascii="Arial" w:hAnsi="Arial" w:cs="Arial"/>
        </w:rPr>
        <w:t xml:space="preserve">arties </w:t>
      </w:r>
      <w:r w:rsidR="00C46DA7" w:rsidRPr="000F3DA7">
        <w:rPr>
          <w:rFonts w:ascii="Arial" w:hAnsi="Arial" w:cs="Arial"/>
          <w:b/>
        </w:rPr>
        <w:t>must</w:t>
      </w:r>
      <w:r w:rsidR="00C46DA7" w:rsidRPr="000F3DA7">
        <w:rPr>
          <w:rFonts w:ascii="Arial" w:hAnsi="Arial" w:cs="Arial"/>
        </w:rPr>
        <w:t xml:space="preserve"> advise </w:t>
      </w:r>
      <w:r w:rsidR="000D0D79" w:rsidRPr="000F3DA7">
        <w:rPr>
          <w:rFonts w:ascii="Arial" w:hAnsi="Arial" w:cs="Arial"/>
          <w:color w:val="auto"/>
        </w:rPr>
        <w:t xml:space="preserve">the Motions Coordinator </w:t>
      </w:r>
      <w:r w:rsidR="00C46DA7" w:rsidRPr="000F3DA7">
        <w:rPr>
          <w:rFonts w:ascii="Arial" w:hAnsi="Arial" w:cs="Arial"/>
          <w:color w:val="auto"/>
        </w:rPr>
        <w:t>by email</w:t>
      </w:r>
      <w:r w:rsidR="000D0D79" w:rsidRPr="000F3DA7">
        <w:rPr>
          <w:rFonts w:ascii="Arial" w:hAnsi="Arial" w:cs="Arial"/>
          <w:color w:val="auto"/>
        </w:rPr>
        <w:t xml:space="preserve"> at </w:t>
      </w:r>
      <w:r w:rsidR="000D0D79" w:rsidRPr="000F3DA7">
        <w:rPr>
          <w:rFonts w:ascii="Arial" w:hAnsi="Arial" w:cs="Arial"/>
          <w:color w:val="auto"/>
          <w:u w:val="single" w:color="5F5F5F"/>
        </w:rPr>
        <w:t>LongMotionsStatus.Judge@ontario.ca</w:t>
      </w:r>
      <w:r w:rsidR="00BA6DD6" w:rsidRPr="000F3DA7">
        <w:rPr>
          <w:rFonts w:ascii="Arial" w:hAnsi="Arial" w:cs="Arial"/>
          <w:color w:val="auto"/>
        </w:rPr>
        <w:t>,</w:t>
      </w:r>
      <w:r w:rsidR="00C46DA7" w:rsidRPr="000F3DA7">
        <w:rPr>
          <w:rFonts w:ascii="Arial" w:hAnsi="Arial" w:cs="Arial"/>
          <w:b/>
        </w:rPr>
        <w:t xml:space="preserve"> 30 days prio</w:t>
      </w:r>
      <w:r w:rsidR="00C46DA7" w:rsidRPr="000F3DA7">
        <w:rPr>
          <w:rFonts w:ascii="Arial" w:hAnsi="Arial" w:cs="Arial"/>
        </w:rPr>
        <w:t>r to the</w:t>
      </w:r>
      <w:r w:rsidR="00BA6DD6" w:rsidRPr="000F3DA7">
        <w:rPr>
          <w:rFonts w:ascii="Arial" w:hAnsi="Arial" w:cs="Arial"/>
        </w:rPr>
        <w:t xml:space="preserve"> hearing</w:t>
      </w:r>
      <w:r w:rsidR="00C46DA7" w:rsidRPr="000F3DA7">
        <w:rPr>
          <w:rFonts w:ascii="Arial" w:hAnsi="Arial" w:cs="Arial"/>
        </w:rPr>
        <w:t xml:space="preserve"> date about the status of the </w:t>
      </w:r>
      <w:r w:rsidR="00BA6DD6" w:rsidRPr="000F3DA7">
        <w:rPr>
          <w:rFonts w:ascii="Arial" w:hAnsi="Arial" w:cs="Arial"/>
        </w:rPr>
        <w:t>hearing</w:t>
      </w:r>
      <w:r w:rsidR="00C46DA7" w:rsidRPr="000F3DA7">
        <w:rPr>
          <w:rFonts w:ascii="Arial" w:hAnsi="Arial" w:cs="Arial"/>
        </w:rPr>
        <w:t xml:space="preserve">, including the </w:t>
      </w:r>
      <w:r w:rsidR="00C46DA7" w:rsidRPr="000F3DA7">
        <w:rPr>
          <w:rFonts w:ascii="Arial" w:hAnsi="Arial" w:cs="Arial"/>
          <w:b/>
        </w:rPr>
        <w:t xml:space="preserve">names, telephone numbers, and email addresses </w:t>
      </w:r>
      <w:r w:rsidR="00C46DA7" w:rsidRPr="000F3DA7">
        <w:rPr>
          <w:rFonts w:ascii="Arial" w:hAnsi="Arial" w:cs="Arial"/>
        </w:rPr>
        <w:t>of counsel for all parties and non-parties participating in the proceeding and for all others who are representing themselves</w:t>
      </w:r>
      <w:r w:rsidR="00C46DA7" w:rsidRPr="000F3DA7">
        <w:rPr>
          <w:rFonts w:ascii="Arial" w:hAnsi="Arial" w:cs="Arial"/>
          <w:b/>
        </w:rPr>
        <w:t xml:space="preserve">. </w:t>
      </w:r>
    </w:p>
    <w:p w14:paraId="02F75CD1" w14:textId="661A2CC1" w:rsidR="00006226" w:rsidRPr="000F3DA7" w:rsidRDefault="00C46DA7">
      <w:pPr>
        <w:numPr>
          <w:ilvl w:val="1"/>
          <w:numId w:val="2"/>
        </w:numPr>
        <w:ind w:right="70" w:hanging="360"/>
        <w:rPr>
          <w:rFonts w:ascii="Arial" w:hAnsi="Arial" w:cs="Arial"/>
          <w:b/>
          <w:bCs/>
          <w:color w:val="auto"/>
        </w:rPr>
      </w:pPr>
      <w:r w:rsidRPr="000F3DA7">
        <w:rPr>
          <w:rFonts w:ascii="Arial" w:hAnsi="Arial" w:cs="Arial"/>
          <w:b/>
        </w:rPr>
        <w:t xml:space="preserve">Rules 37.10.1 (1) and 38.09.1 (1) </w:t>
      </w:r>
      <w:r w:rsidRPr="000F3DA7">
        <w:rPr>
          <w:rFonts w:ascii="Arial" w:hAnsi="Arial" w:cs="Arial"/>
        </w:rPr>
        <w:t xml:space="preserve">require the party who is making a motion to attempt to confer with the other party and email a </w:t>
      </w:r>
      <w:r w:rsidRPr="000F3DA7">
        <w:rPr>
          <w:rFonts w:ascii="Arial" w:hAnsi="Arial" w:cs="Arial"/>
          <w:b/>
        </w:rPr>
        <w:t>Motion Confirmation Form</w:t>
      </w:r>
      <w:r w:rsidRPr="000F3DA7">
        <w:rPr>
          <w:rFonts w:ascii="Arial" w:hAnsi="Arial" w:cs="Arial"/>
        </w:rPr>
        <w:t xml:space="preserve"> to the </w:t>
      </w:r>
      <w:r w:rsidRPr="000F3DA7">
        <w:rPr>
          <w:rFonts w:ascii="Arial" w:hAnsi="Arial" w:cs="Arial"/>
          <w:b/>
          <w:bCs/>
          <w:color w:val="auto"/>
        </w:rPr>
        <w:t xml:space="preserve">Motions </w:t>
      </w:r>
    </w:p>
    <w:p w14:paraId="1C90705A" w14:textId="13EB2485" w:rsidR="00006226" w:rsidRPr="000F3DA7" w:rsidRDefault="00C46DA7" w:rsidP="00AF1D47">
      <w:pPr>
        <w:spacing w:after="194"/>
        <w:ind w:left="1616" w:right="70" w:firstLine="0"/>
        <w:rPr>
          <w:rFonts w:ascii="Arial" w:hAnsi="Arial" w:cs="Arial"/>
        </w:rPr>
      </w:pPr>
      <w:r w:rsidRPr="000F3DA7">
        <w:rPr>
          <w:rFonts w:ascii="Arial" w:hAnsi="Arial" w:cs="Arial"/>
          <w:b/>
          <w:bCs/>
          <w:color w:val="auto"/>
        </w:rPr>
        <w:t>Coordinator</w:t>
      </w:r>
      <w:r w:rsidRPr="000F3DA7">
        <w:rPr>
          <w:rFonts w:ascii="Arial" w:hAnsi="Arial" w:cs="Arial"/>
          <w:color w:val="auto"/>
        </w:rPr>
        <w:t xml:space="preserve">. </w:t>
      </w:r>
      <w:r w:rsidRPr="000F3DA7">
        <w:rPr>
          <w:rFonts w:ascii="Arial" w:hAnsi="Arial" w:cs="Arial"/>
        </w:rPr>
        <w:t xml:space="preserve">For both Motions and Applications, the Confirmation </w:t>
      </w:r>
      <w:r w:rsidR="00562035">
        <w:rPr>
          <w:rFonts w:ascii="Arial" w:hAnsi="Arial" w:cs="Arial"/>
        </w:rPr>
        <w:t>F</w:t>
      </w:r>
      <w:r w:rsidRPr="000F3DA7">
        <w:rPr>
          <w:rFonts w:ascii="Arial" w:hAnsi="Arial" w:cs="Arial"/>
        </w:rPr>
        <w:t xml:space="preserve">orm should be emailed to the Motions Coordinator at </w:t>
      </w:r>
      <w:r w:rsidRPr="000F3DA7">
        <w:rPr>
          <w:rFonts w:ascii="Arial" w:hAnsi="Arial" w:cs="Arial"/>
          <w:color w:val="5F5F5F"/>
          <w:u w:val="single" w:color="5F5F5F"/>
        </w:rPr>
        <w:t>LongMotionsStatus.Judge@ontario.ca</w:t>
      </w:r>
      <w:r w:rsidRPr="000F3DA7">
        <w:rPr>
          <w:rFonts w:ascii="Arial" w:hAnsi="Arial" w:cs="Arial"/>
        </w:rPr>
        <w:t xml:space="preserve"> at least </w:t>
      </w:r>
      <w:r w:rsidRPr="000F3DA7">
        <w:rPr>
          <w:rFonts w:ascii="Arial" w:hAnsi="Arial" w:cs="Arial"/>
          <w:b/>
        </w:rPr>
        <w:t xml:space="preserve">one week </w:t>
      </w:r>
      <w:r w:rsidRPr="000F3DA7">
        <w:rPr>
          <w:rFonts w:ascii="Arial" w:hAnsi="Arial" w:cs="Arial"/>
        </w:rPr>
        <w:t xml:space="preserve">before the scheduled hearing date. </w:t>
      </w:r>
    </w:p>
    <w:p w14:paraId="0384FEE0" w14:textId="4A0DA57E" w:rsidR="00006226" w:rsidRPr="00AF1D47" w:rsidRDefault="00C46DA7" w:rsidP="00AF1D47">
      <w:pPr>
        <w:numPr>
          <w:ilvl w:val="0"/>
          <w:numId w:val="2"/>
        </w:numPr>
        <w:spacing w:after="194"/>
        <w:ind w:right="70"/>
        <w:rPr>
          <w:rFonts w:ascii="Arial" w:hAnsi="Arial" w:cs="Arial"/>
        </w:rPr>
      </w:pPr>
      <w:r w:rsidRPr="000F3DA7">
        <w:rPr>
          <w:rFonts w:ascii="Arial" w:hAnsi="Arial" w:cs="Arial"/>
        </w:rPr>
        <w:t xml:space="preserve">To allow the </w:t>
      </w:r>
      <w:r w:rsidRPr="000F3DA7">
        <w:rPr>
          <w:rFonts w:ascii="Arial" w:hAnsi="Arial" w:cs="Arial"/>
          <w:b/>
        </w:rPr>
        <w:t>judge</w:t>
      </w:r>
      <w:r w:rsidRPr="000F3DA7">
        <w:rPr>
          <w:rFonts w:ascii="Arial" w:hAnsi="Arial" w:cs="Arial"/>
        </w:rPr>
        <w:t xml:space="preserve"> to prepare for the hearing, all materials </w:t>
      </w:r>
      <w:r w:rsidR="001B1942" w:rsidRPr="000F3DA7">
        <w:rPr>
          <w:rFonts w:ascii="Arial" w:hAnsi="Arial" w:cs="Arial"/>
        </w:rPr>
        <w:t>to be relied on for the hearing</w:t>
      </w:r>
      <w:r w:rsidRPr="000F3DA7">
        <w:rPr>
          <w:rFonts w:ascii="Arial" w:hAnsi="Arial" w:cs="Arial"/>
        </w:rPr>
        <w:t xml:space="preserve"> (</w:t>
      </w:r>
      <w:r w:rsidR="000F3DA7" w:rsidRPr="000F3DA7">
        <w:rPr>
          <w:rFonts w:ascii="Arial" w:hAnsi="Arial" w:cs="Arial"/>
        </w:rPr>
        <w:t xml:space="preserve">except </w:t>
      </w:r>
      <w:r w:rsidRPr="000F3DA7">
        <w:rPr>
          <w:rFonts w:ascii="Arial" w:hAnsi="Arial" w:cs="Arial"/>
          <w:b/>
        </w:rPr>
        <w:t>Costs Outlines)</w:t>
      </w:r>
      <w:r w:rsidR="000F3DA7" w:rsidRPr="000F3DA7">
        <w:rPr>
          <w:rFonts w:ascii="Arial" w:hAnsi="Arial" w:cs="Arial"/>
          <w:b/>
        </w:rPr>
        <w:t xml:space="preserve"> </w:t>
      </w:r>
      <w:r w:rsidRPr="000F3DA7">
        <w:rPr>
          <w:rFonts w:ascii="Arial" w:hAnsi="Arial" w:cs="Arial"/>
        </w:rPr>
        <w:t>shall be</w:t>
      </w:r>
      <w:r w:rsidR="00AB214B">
        <w:rPr>
          <w:rFonts w:ascii="Arial" w:hAnsi="Arial" w:cs="Arial"/>
        </w:rPr>
        <w:t xml:space="preserve"> exchanged, submitted to the court office and then</w:t>
      </w:r>
      <w:r w:rsidRPr="000F3DA7">
        <w:rPr>
          <w:rFonts w:ascii="Arial" w:hAnsi="Arial" w:cs="Arial"/>
        </w:rPr>
        <w:t xml:space="preserve"> uploaded</w:t>
      </w:r>
      <w:r w:rsidR="005C465E">
        <w:rPr>
          <w:rFonts w:ascii="Arial" w:hAnsi="Arial" w:cs="Arial"/>
        </w:rPr>
        <w:t xml:space="preserve"> into the correct event (hearing) folder in</w:t>
      </w:r>
      <w:r w:rsidRPr="000F3DA7">
        <w:rPr>
          <w:rFonts w:ascii="Arial" w:hAnsi="Arial" w:cs="Arial"/>
        </w:rPr>
        <w:t xml:space="preserve"> </w:t>
      </w:r>
      <w:r w:rsidRPr="000F3DA7">
        <w:rPr>
          <w:rFonts w:ascii="Arial" w:hAnsi="Arial" w:cs="Arial"/>
          <w:b/>
        </w:rPr>
        <w:t>Case</w:t>
      </w:r>
      <w:r w:rsidR="005C465E">
        <w:rPr>
          <w:rFonts w:ascii="Arial" w:hAnsi="Arial" w:cs="Arial"/>
          <w:b/>
        </w:rPr>
        <w:t>L</w:t>
      </w:r>
      <w:r w:rsidRPr="000F3DA7">
        <w:rPr>
          <w:rFonts w:ascii="Arial" w:hAnsi="Arial" w:cs="Arial"/>
          <w:b/>
        </w:rPr>
        <w:t>ines</w:t>
      </w:r>
      <w:r w:rsidR="007A77A0" w:rsidRPr="000F3DA7">
        <w:rPr>
          <w:rFonts w:ascii="Arial" w:hAnsi="Arial" w:cs="Arial"/>
        </w:rPr>
        <w:t xml:space="preserve">. </w:t>
      </w:r>
      <w:r w:rsidRPr="000F3DA7">
        <w:rPr>
          <w:rFonts w:ascii="Arial" w:hAnsi="Arial" w:cs="Arial"/>
        </w:rPr>
        <w:t xml:space="preserve">  </w:t>
      </w:r>
    </w:p>
    <w:p w14:paraId="2032968B" w14:textId="7E6D8F46" w:rsidR="00006226" w:rsidRDefault="00C46DA7">
      <w:pPr>
        <w:numPr>
          <w:ilvl w:val="0"/>
          <w:numId w:val="2"/>
        </w:numPr>
        <w:spacing w:after="18" w:line="258" w:lineRule="auto"/>
        <w:ind w:right="70"/>
      </w:pPr>
      <w:r w:rsidRPr="000F3DA7">
        <w:rPr>
          <w:rFonts w:ascii="Arial" w:hAnsi="Arial" w:cs="Arial"/>
        </w:rPr>
        <w:t xml:space="preserve">Each document loaded </w:t>
      </w:r>
      <w:r w:rsidR="005C465E">
        <w:rPr>
          <w:rFonts w:ascii="Arial" w:hAnsi="Arial" w:cs="Arial"/>
        </w:rPr>
        <w:t xml:space="preserve">into </w:t>
      </w:r>
      <w:r w:rsidRPr="000F3DA7">
        <w:rPr>
          <w:rFonts w:ascii="Arial" w:hAnsi="Arial" w:cs="Arial"/>
        </w:rPr>
        <w:t>Case</w:t>
      </w:r>
      <w:r w:rsidR="005C465E">
        <w:rPr>
          <w:rFonts w:ascii="Arial" w:hAnsi="Arial" w:cs="Arial"/>
        </w:rPr>
        <w:t>L</w:t>
      </w:r>
      <w:r w:rsidRPr="000F3DA7">
        <w:rPr>
          <w:rFonts w:ascii="Arial" w:hAnsi="Arial" w:cs="Arial"/>
        </w:rPr>
        <w:t xml:space="preserve">ines must be named using the naming rules described in section 8, Part C of the </w:t>
      </w:r>
      <w:r w:rsidRPr="000F3DA7">
        <w:rPr>
          <w:rFonts w:ascii="Arial" w:hAnsi="Arial" w:cs="Arial"/>
          <w:i/>
        </w:rPr>
        <w:t>Consolidated Notice to the</w:t>
      </w:r>
      <w:r>
        <w:rPr>
          <w:i/>
        </w:rPr>
        <w:t xml:space="preserve"> </w:t>
      </w:r>
      <w:r w:rsidRPr="000F3DA7">
        <w:rPr>
          <w:rFonts w:ascii="Arial" w:hAnsi="Arial" w:cs="Arial"/>
          <w:i/>
        </w:rPr>
        <w:t>Profession, Litigants, Accused Persons, Public and the Media Re: Expanded Operations of Ontario Superior Court of Justice, effective May</w:t>
      </w:r>
      <w:r w:rsidR="00D02745">
        <w:rPr>
          <w:rFonts w:ascii="Arial" w:hAnsi="Arial" w:cs="Arial"/>
          <w:i/>
        </w:rPr>
        <w:t xml:space="preserve"> 19, 2020</w:t>
      </w:r>
      <w:r>
        <w:rPr>
          <w:i/>
        </w:rPr>
        <w:t xml:space="preserve"> </w:t>
      </w:r>
    </w:p>
    <w:p w14:paraId="4FC60AB1" w14:textId="6FEE7599" w:rsidR="00006226" w:rsidRPr="000F3DA7" w:rsidRDefault="009A200E">
      <w:pPr>
        <w:tabs>
          <w:tab w:val="center" w:pos="1075"/>
          <w:tab w:val="center" w:pos="1928"/>
          <w:tab w:val="right" w:pos="9623"/>
        </w:tabs>
        <w:spacing w:after="4" w:line="260" w:lineRule="auto"/>
        <w:ind w:left="0" w:right="0" w:firstLine="0"/>
        <w:jc w:val="left"/>
        <w:rPr>
          <w:rFonts w:ascii="Arial" w:hAnsi="Arial" w:cs="Arial"/>
        </w:rPr>
      </w:pPr>
      <w:r>
        <w:rPr>
          <w:rFonts w:ascii="Calibri" w:eastAsia="Calibri" w:hAnsi="Calibri" w:cs="Calibri"/>
          <w:sz w:val="22"/>
        </w:rPr>
        <w:t xml:space="preserve">                  </w:t>
      </w:r>
      <w:r w:rsidR="00C46DA7" w:rsidRPr="000F3DA7">
        <w:rPr>
          <w:rFonts w:ascii="Arial" w:hAnsi="Arial" w:cs="Arial"/>
        </w:rPr>
        <w:tab/>
      </w:r>
      <w:hyperlink r:id="rId44" w:anchor="C_PROCEDURES_GOVERNING_ALL_SCJ_PROCEEDINGS_DURING_SUSPENSION_OF_IN-COURT_OPERATIONS">
        <w:r w:rsidR="00C46DA7" w:rsidRPr="000F3DA7">
          <w:rPr>
            <w:rFonts w:ascii="Arial" w:hAnsi="Arial" w:cs="Arial"/>
            <w:color w:val="5F5F5F"/>
            <w:u w:val="single" w:color="5F5F5F"/>
          </w:rPr>
          <w:t>https://www.ontariocourts.ca/scj/notices-and-orders-covid-</w:t>
        </w:r>
      </w:hyperlink>
    </w:p>
    <w:p w14:paraId="1FD3217E" w14:textId="49C4125C" w:rsidR="00006226" w:rsidRPr="000F3DA7" w:rsidRDefault="00C46DA7" w:rsidP="00D02745">
      <w:pPr>
        <w:spacing w:after="4" w:line="260" w:lineRule="auto"/>
        <w:ind w:left="891" w:right="0" w:hanging="10"/>
        <w:jc w:val="left"/>
        <w:rPr>
          <w:rFonts w:ascii="Arial" w:hAnsi="Arial" w:cs="Arial"/>
        </w:rPr>
      </w:pPr>
      <w:r w:rsidRPr="000F3DA7">
        <w:rPr>
          <w:rFonts w:ascii="Arial" w:hAnsi="Arial" w:cs="Arial"/>
          <w:color w:val="5F5F5F"/>
          <w:u w:val="single" w:color="5F5F5F"/>
        </w:rPr>
        <w:t>19/consolidated-</w:t>
      </w:r>
      <w:hyperlink r:id="rId45" w:anchor="C_PROCEDURES_GOVERNING_ALL_SCJ_PROCEEDINGS_DURING_SUSPENSION_OF_IN-COURT_OPERATIONS">
        <w:r w:rsidRPr="000F3DA7">
          <w:rPr>
            <w:rFonts w:ascii="Arial" w:hAnsi="Arial" w:cs="Arial"/>
            <w:color w:val="5F5F5F"/>
            <w:u w:val="single" w:color="5F5F5F"/>
          </w:rPr>
          <w:t>notice/#C_PROCEDURES_GOVERNING_ALL_SCJ_PROCEEDINGS_</w:t>
        </w:r>
      </w:hyperlink>
    </w:p>
    <w:p w14:paraId="605A61F1" w14:textId="4507B112" w:rsidR="006B2332" w:rsidRDefault="00A11B72" w:rsidP="006B2332">
      <w:pPr>
        <w:spacing w:after="194" w:line="260" w:lineRule="auto"/>
        <w:ind w:left="891" w:right="0" w:hanging="10"/>
        <w:jc w:val="left"/>
        <w:rPr>
          <w:rFonts w:ascii="Arial" w:hAnsi="Arial" w:cs="Arial"/>
        </w:rPr>
      </w:pPr>
      <w:hyperlink r:id="rId46" w:anchor="C_PROCEDURES_GOVERNING_ALL_SCJ_PROCEEDINGS_DURING_SUSPENSION_OF_IN-COURT_OPERATIONS">
        <w:r w:rsidR="00C46DA7" w:rsidRPr="000F3DA7">
          <w:rPr>
            <w:rFonts w:ascii="Arial" w:hAnsi="Arial" w:cs="Arial"/>
            <w:color w:val="5F5F5F"/>
            <w:u w:val="single" w:color="5F5F5F"/>
          </w:rPr>
          <w:t>DURING_SUSPENSION_OF_IN-COURT_OPERATIONS</w:t>
        </w:r>
      </w:hyperlink>
      <w:hyperlink r:id="rId47" w:anchor="C_PROCEDURES_GOVERNING_ALL_SCJ_PROCEEDINGS_DURING_SUSPENSION_OF_IN-COURT_OPERATIONS">
        <w:r w:rsidR="00C46DA7" w:rsidRPr="000F3DA7">
          <w:rPr>
            <w:rFonts w:ascii="Arial" w:hAnsi="Arial" w:cs="Arial"/>
          </w:rPr>
          <w:t xml:space="preserve"> </w:t>
        </w:r>
      </w:hyperlink>
    </w:p>
    <w:p w14:paraId="63769A9A" w14:textId="02AC7251" w:rsidR="00006226" w:rsidRPr="005B4C81" w:rsidRDefault="00C46DA7" w:rsidP="005B4C81">
      <w:pPr>
        <w:pStyle w:val="ListParagraph"/>
        <w:numPr>
          <w:ilvl w:val="0"/>
          <w:numId w:val="2"/>
        </w:numPr>
        <w:spacing w:after="194" w:line="260" w:lineRule="auto"/>
        <w:ind w:left="532" w:right="68" w:hanging="10"/>
        <w:jc w:val="left"/>
        <w:rPr>
          <w:rFonts w:ascii="Arial" w:hAnsi="Arial" w:cs="Arial"/>
        </w:rPr>
      </w:pPr>
      <w:r w:rsidRPr="005B4C81">
        <w:rPr>
          <w:rFonts w:ascii="Arial" w:hAnsi="Arial" w:cs="Arial"/>
        </w:rPr>
        <w:t>No</w:t>
      </w:r>
      <w:r w:rsidRPr="005B4C81">
        <w:rPr>
          <w:rFonts w:ascii="Arial" w:hAnsi="Arial" w:cs="Arial"/>
          <w:b/>
        </w:rPr>
        <w:t xml:space="preserve"> Offers to Settle</w:t>
      </w:r>
      <w:r w:rsidRPr="005B4C81">
        <w:rPr>
          <w:rFonts w:ascii="Arial" w:hAnsi="Arial" w:cs="Arial"/>
        </w:rPr>
        <w:t xml:space="preserve"> that are relied upon for costs purposes shall be uploaded to </w:t>
      </w:r>
      <w:r w:rsidRPr="005B4C81">
        <w:rPr>
          <w:rFonts w:ascii="Arial" w:hAnsi="Arial" w:cs="Arial"/>
          <w:b/>
        </w:rPr>
        <w:t>Case</w:t>
      </w:r>
      <w:r w:rsidR="005C465E">
        <w:rPr>
          <w:rFonts w:ascii="Arial" w:hAnsi="Arial" w:cs="Arial"/>
          <w:b/>
        </w:rPr>
        <w:t>L</w:t>
      </w:r>
      <w:r w:rsidRPr="005B4C81">
        <w:rPr>
          <w:rFonts w:ascii="Arial" w:hAnsi="Arial" w:cs="Arial"/>
          <w:b/>
        </w:rPr>
        <w:t>ines</w:t>
      </w:r>
      <w:r w:rsidRPr="005B4C81">
        <w:rPr>
          <w:rFonts w:ascii="Arial" w:hAnsi="Arial" w:cs="Arial"/>
        </w:rPr>
        <w:t xml:space="preserve"> without leave of the </w:t>
      </w:r>
      <w:r w:rsidR="005C465E">
        <w:rPr>
          <w:rFonts w:ascii="Arial" w:hAnsi="Arial" w:cs="Arial"/>
        </w:rPr>
        <w:t>c</w:t>
      </w:r>
      <w:r w:rsidR="000F3DA7" w:rsidRPr="005B4C81">
        <w:rPr>
          <w:rFonts w:ascii="Arial" w:hAnsi="Arial" w:cs="Arial"/>
        </w:rPr>
        <w:t xml:space="preserve">ase </w:t>
      </w:r>
      <w:r w:rsidR="005C465E">
        <w:rPr>
          <w:rFonts w:ascii="Arial" w:hAnsi="Arial" w:cs="Arial"/>
        </w:rPr>
        <w:t>m</w:t>
      </w:r>
      <w:r w:rsidR="000F3DA7" w:rsidRPr="005B4C81">
        <w:rPr>
          <w:rFonts w:ascii="Arial" w:hAnsi="Arial" w:cs="Arial"/>
        </w:rPr>
        <w:t>anagement</w:t>
      </w:r>
      <w:r w:rsidRPr="005B4C81">
        <w:rPr>
          <w:rFonts w:ascii="Arial" w:hAnsi="Arial" w:cs="Arial"/>
        </w:rPr>
        <w:t xml:space="preserve"> </w:t>
      </w:r>
      <w:r w:rsidR="005C465E">
        <w:rPr>
          <w:rFonts w:ascii="Arial" w:hAnsi="Arial" w:cs="Arial"/>
        </w:rPr>
        <w:t>j</w:t>
      </w:r>
      <w:r w:rsidRPr="005B4C81">
        <w:rPr>
          <w:rFonts w:ascii="Arial" w:hAnsi="Arial" w:cs="Arial"/>
        </w:rPr>
        <w:t>udge.</w:t>
      </w:r>
      <w:r w:rsidRPr="005B4C81">
        <w:rPr>
          <w:rFonts w:ascii="Arial" w:hAnsi="Arial" w:cs="Arial"/>
          <w:b/>
        </w:rPr>
        <w:t xml:space="preserve"> </w:t>
      </w:r>
    </w:p>
    <w:p w14:paraId="7E8541BB" w14:textId="77777777" w:rsidR="00AF1D47" w:rsidRDefault="00AF1D47" w:rsidP="00AF1D47">
      <w:pPr>
        <w:spacing w:after="0" w:line="259" w:lineRule="auto"/>
        <w:ind w:left="176" w:right="0" w:firstLine="0"/>
        <w:jc w:val="center"/>
        <w:rPr>
          <w:b/>
          <w:sz w:val="24"/>
        </w:rPr>
      </w:pPr>
    </w:p>
    <w:p w14:paraId="430AAF09" w14:textId="62EAD410" w:rsidR="00AF1D47" w:rsidRDefault="00AF1D47" w:rsidP="00AF1D47">
      <w:pPr>
        <w:spacing w:after="0" w:line="259" w:lineRule="auto"/>
        <w:ind w:left="176" w:right="0" w:firstLine="0"/>
        <w:jc w:val="center"/>
        <w:rPr>
          <w:b/>
          <w:sz w:val="24"/>
        </w:rPr>
      </w:pPr>
    </w:p>
    <w:p w14:paraId="65D653C2" w14:textId="6A583388" w:rsidR="006B479E" w:rsidRDefault="006B479E" w:rsidP="00AF1D47">
      <w:pPr>
        <w:spacing w:after="0" w:line="259" w:lineRule="auto"/>
        <w:ind w:left="176" w:right="0" w:firstLine="0"/>
        <w:jc w:val="center"/>
        <w:rPr>
          <w:b/>
          <w:sz w:val="24"/>
        </w:rPr>
      </w:pPr>
    </w:p>
    <w:p w14:paraId="54BDE47D" w14:textId="77777777" w:rsidR="006B479E" w:rsidRDefault="006B479E" w:rsidP="00AF1D47">
      <w:pPr>
        <w:spacing w:after="0" w:line="259" w:lineRule="auto"/>
        <w:ind w:left="176" w:right="0" w:firstLine="0"/>
        <w:jc w:val="center"/>
        <w:rPr>
          <w:b/>
          <w:sz w:val="24"/>
        </w:rPr>
      </w:pPr>
    </w:p>
    <w:p w14:paraId="229E4F21" w14:textId="7ABBBDE8" w:rsidR="00AF1D47" w:rsidRDefault="00AF1D47" w:rsidP="00AF1D47">
      <w:pPr>
        <w:spacing w:after="0" w:line="259" w:lineRule="auto"/>
        <w:ind w:left="176" w:right="0" w:firstLine="0"/>
        <w:jc w:val="center"/>
        <w:rPr>
          <w:b/>
          <w:sz w:val="24"/>
        </w:rPr>
      </w:pPr>
    </w:p>
    <w:p w14:paraId="0F71762E" w14:textId="0ECF70CC" w:rsidR="00513747" w:rsidRDefault="00513747" w:rsidP="00AF1D47">
      <w:pPr>
        <w:spacing w:after="0" w:line="259" w:lineRule="auto"/>
        <w:ind w:left="176" w:right="0" w:firstLine="0"/>
        <w:jc w:val="center"/>
        <w:rPr>
          <w:b/>
          <w:sz w:val="24"/>
        </w:rPr>
      </w:pPr>
    </w:p>
    <w:p w14:paraId="4726EA6C" w14:textId="3AFC006F" w:rsidR="00513747" w:rsidRDefault="00513747" w:rsidP="00AF1D47">
      <w:pPr>
        <w:spacing w:after="0" w:line="259" w:lineRule="auto"/>
        <w:ind w:left="176" w:right="0" w:firstLine="0"/>
        <w:jc w:val="center"/>
        <w:rPr>
          <w:b/>
          <w:sz w:val="24"/>
        </w:rPr>
      </w:pPr>
    </w:p>
    <w:p w14:paraId="7076DF40" w14:textId="77777777" w:rsidR="00513747" w:rsidRDefault="00513747" w:rsidP="00AF1D47">
      <w:pPr>
        <w:spacing w:after="0" w:line="259" w:lineRule="auto"/>
        <w:ind w:left="176" w:right="0" w:firstLine="0"/>
        <w:jc w:val="center"/>
        <w:rPr>
          <w:b/>
          <w:sz w:val="24"/>
        </w:rPr>
      </w:pPr>
    </w:p>
    <w:p w14:paraId="281B9ADC" w14:textId="77777777" w:rsidR="00060AAD" w:rsidRDefault="00060AAD" w:rsidP="00AF1D47">
      <w:pPr>
        <w:spacing w:after="0" w:line="259" w:lineRule="auto"/>
        <w:ind w:left="176" w:right="0" w:firstLine="0"/>
        <w:jc w:val="center"/>
        <w:rPr>
          <w:b/>
          <w:sz w:val="24"/>
        </w:rPr>
      </w:pPr>
    </w:p>
    <w:p w14:paraId="5E0E0776" w14:textId="0BE9C7B0" w:rsidR="00006226" w:rsidRDefault="00C46DA7" w:rsidP="00AF1D47">
      <w:pPr>
        <w:spacing w:after="0" w:line="259" w:lineRule="auto"/>
        <w:ind w:left="176" w:right="0" w:firstLine="0"/>
        <w:jc w:val="center"/>
      </w:pPr>
      <w:r>
        <w:rPr>
          <w:b/>
          <w:sz w:val="24"/>
        </w:rPr>
        <w:t>REQUIRED STEPS CHECKLIST</w:t>
      </w:r>
    </w:p>
    <w:p w14:paraId="5B411D4C" w14:textId="77777777" w:rsidR="00006226" w:rsidRDefault="00C46DA7">
      <w:pPr>
        <w:spacing w:after="0" w:line="259" w:lineRule="auto"/>
        <w:ind w:left="176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949" w:type="dxa"/>
        <w:tblInd w:w="180" w:type="dxa"/>
        <w:tblCellMar>
          <w:top w:w="5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642"/>
        <w:gridCol w:w="5950"/>
        <w:gridCol w:w="1357"/>
      </w:tblGrid>
      <w:tr w:rsidR="00006226" w14:paraId="7BE668E4" w14:textId="77777777" w:rsidTr="005B4C81">
        <w:trPr>
          <w:trHeight w:val="653"/>
        </w:trPr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0DC7DF" w14:textId="77777777" w:rsidR="00006226" w:rsidRDefault="00C46DA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STEP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998FD" w14:textId="77777777" w:rsidR="00006226" w:rsidRDefault="00C46DA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HOW </w:t>
            </w: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1C791" w14:textId="1DA1916D" w:rsidR="00006226" w:rsidRDefault="00C46DA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CHECK </w:t>
            </w:r>
            <w:r w:rsidR="00F73416">
              <w:rPr>
                <w:b/>
                <w:sz w:val="22"/>
              </w:rPr>
              <w:t>MARK</w:t>
            </w:r>
          </w:p>
          <w:p w14:paraId="1E81FD7D" w14:textId="77777777" w:rsidR="00006226" w:rsidRDefault="00C46DA7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IF DONE </w:t>
            </w:r>
          </w:p>
        </w:tc>
      </w:tr>
      <w:tr w:rsidR="00C9448C" w14:paraId="22E591FF" w14:textId="77777777" w:rsidTr="005B4C81">
        <w:trPr>
          <w:trHeight w:val="5572"/>
        </w:trPr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2F3C7" w14:textId="6875260A" w:rsidR="00006226" w:rsidRDefault="00C46DA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File documents and pay all fees</w:t>
            </w:r>
            <w:r w:rsidR="002456D5">
              <w:rPr>
                <w:rFonts w:ascii="Times New Roman" w:eastAsia="Times New Roman" w:hAnsi="Times New Roman" w:cs="Times New Roman"/>
                <w:sz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</w:p>
          <w:p w14:paraId="765F0A5B" w14:textId="77777777" w:rsidR="00006226" w:rsidRDefault="00C46DA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D48EF" w14:textId="77777777" w:rsidR="00006226" w:rsidRDefault="00C46DA7">
            <w:pPr>
              <w:spacing w:after="4" w:line="237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File your documents and pay fees using the Civil Submissions Online portal </w:t>
            </w:r>
          </w:p>
          <w:p w14:paraId="7983C6AC" w14:textId="3EE4C321" w:rsidR="00006226" w:rsidRDefault="00A11B72">
            <w:pPr>
              <w:spacing w:after="0" w:line="239" w:lineRule="auto"/>
              <w:ind w:left="0" w:right="39" w:firstLine="0"/>
              <w:jc w:val="left"/>
            </w:pPr>
            <w:hyperlink r:id="rId48">
              <w:r w:rsidR="00C46DA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https://www.ontario.ca/page/file-civil-claim</w:t>
              </w:r>
            </w:hyperlink>
            <w:hyperlink r:id="rId49">
              <w:r w:rsidR="00C46DA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online</w:t>
              </w:r>
            </w:hyperlink>
            <w:hyperlink r:id="rId50">
              <w:r w:rsidR="00C46DA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.</w:t>
              </w:r>
            </w:hyperlink>
            <w:r w:rsidR="00C46DA7">
              <w:rPr>
                <w:rFonts w:ascii="Times New Roman" w:eastAsia="Times New Roman" w:hAnsi="Times New Roman" w:cs="Times New Roman"/>
                <w:color w:val="5F5F5F"/>
                <w:sz w:val="22"/>
                <w:u w:val="single" w:color="5F5F5F"/>
              </w:rPr>
              <w:t xml:space="preserve"> </w:t>
            </w:r>
            <w:r w:rsidR="00C46DA7">
              <w:rPr>
                <w:rFonts w:ascii="Times New Roman" w:eastAsia="Times New Roman" w:hAnsi="Times New Roman" w:cs="Times New Roman"/>
                <w:b/>
                <w:sz w:val="22"/>
              </w:rPr>
              <w:t>If your matter is urgent or you are filing documents for a court date or deadline that is fewer than 5 business days away</w:t>
            </w:r>
            <w:r w:rsidR="00C46DA7">
              <w:rPr>
                <w:rFonts w:ascii="Times New Roman" w:eastAsia="Times New Roman" w:hAnsi="Times New Roman" w:cs="Times New Roman"/>
                <w:sz w:val="22"/>
              </w:rPr>
              <w:t xml:space="preserve">, email your documents to the court office at: Civil Urgent Matters-SCJ-Toronto </w:t>
            </w:r>
          </w:p>
          <w:p w14:paraId="4F69AA1F" w14:textId="77777777" w:rsidR="00006226" w:rsidRDefault="00C46DA7">
            <w:pPr>
              <w:spacing w:after="4" w:line="237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&lt;CivilUrgentMatters-SCJToronto@ontario.ca&gt;</w:t>
            </w:r>
            <w:r>
              <w:rPr>
                <w:rFonts w:ascii="Times New Roman" w:eastAsia="Times New Roman" w:hAnsi="Times New Roman" w:cs="Times New Roman"/>
                <w:color w:val="5F5F5F"/>
                <w:sz w:val="22"/>
              </w:rPr>
              <w:t xml:space="preserve"> </w:t>
            </w:r>
          </w:p>
          <w:p w14:paraId="23B047FF" w14:textId="77777777" w:rsidR="00006226" w:rsidRDefault="00C46DA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5F5F5F"/>
                <w:sz w:val="22"/>
              </w:rPr>
              <w:t xml:space="preserve"> </w:t>
            </w:r>
          </w:p>
          <w:p w14:paraId="3CC6C838" w14:textId="77777777" w:rsidR="00006226" w:rsidRDefault="00C46DA7">
            <w:pPr>
              <w:spacing w:after="197" w:line="274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Documents submitted to the court in electronic format must be named in accordance with the Superior Court’s Standard Document Naming Protocol, which can be found in section C.8 of the 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Consolidated Notice to the Profession, Litigants, Accused Persons, Public and the Media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at: </w:t>
            </w:r>
            <w:hyperlink r:id="rId51" w:anchor="8_Standard_document_naming_protocol">
              <w:r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https://www.ontariocourts.ca/scj/notices-and</w:t>
              </w:r>
            </w:hyperlink>
            <w:hyperlink r:id="rId52" w:anchor="8_Standard_document_naming_protocol">
              <w:r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orders-covid-19/consolidated</w:t>
              </w:r>
            </w:hyperlink>
            <w:hyperlink r:id="rId53" w:anchor="8_Standard_document_naming_protocol">
              <w:r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 xml:space="preserve">notice/#8_Standard_document_naming_protoc </w:t>
              </w:r>
            </w:hyperlink>
            <w:hyperlink r:id="rId54" w:anchor="8_Standard_document_naming_protocol">
              <w:r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ol</w:t>
              </w:r>
            </w:hyperlink>
            <w:hyperlink r:id="rId55" w:anchor="8_Standard_document_naming_protocol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 </w:t>
              </w:r>
            </w:hyperlink>
          </w:p>
          <w:p w14:paraId="30FBEA3B" w14:textId="2CAA4A45" w:rsidR="00006226" w:rsidRDefault="00C46DA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See new Rule 4.05.2</w:t>
            </w:r>
            <w:r w:rsidR="001546AE">
              <w:rPr>
                <w:rFonts w:ascii="Times New Roman" w:eastAsia="Times New Roman" w:hAnsi="Times New Roman" w:cs="Times New Roman"/>
                <w:sz w:val="22"/>
              </w:rPr>
              <w:t>.</w:t>
            </w:r>
          </w:p>
          <w:p w14:paraId="2F7850E0" w14:textId="4B167B57" w:rsidR="00006226" w:rsidRDefault="00C46DA7" w:rsidP="007A73E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Ensure your email address is on all documents filed. </w:t>
            </w: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C35D78" w14:textId="77777777" w:rsidR="00006226" w:rsidRDefault="00C46D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06226" w14:paraId="20245CC4" w14:textId="77777777" w:rsidTr="005B4C81">
        <w:trPr>
          <w:trHeight w:val="2735"/>
        </w:trPr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BC34C" w14:textId="65E1FFCD" w:rsidR="00006226" w:rsidRDefault="00C46DA7">
            <w:pPr>
              <w:spacing w:after="0" w:line="259" w:lineRule="auto"/>
              <w:ind w:left="0" w:right="1" w:firstLine="0"/>
              <w:jc w:val="left"/>
            </w:pPr>
            <w:r>
              <w:rPr>
                <w:sz w:val="22"/>
              </w:rPr>
              <w:t xml:space="preserve">Email </w:t>
            </w:r>
            <w:r w:rsidR="00C951C5">
              <w:rPr>
                <w:sz w:val="22"/>
              </w:rPr>
              <w:t xml:space="preserve">the </w:t>
            </w:r>
            <w:r w:rsidR="000D0D79" w:rsidRPr="000F3DA7">
              <w:rPr>
                <w:color w:val="auto"/>
                <w:sz w:val="22"/>
              </w:rPr>
              <w:t xml:space="preserve">Motions Coordinator </w:t>
            </w:r>
            <w:r>
              <w:rPr>
                <w:sz w:val="22"/>
              </w:rPr>
              <w:t>30 days prior to the hearing date about the status including</w:t>
            </w:r>
            <w:r w:rsidR="00650BD4">
              <w:rPr>
                <w:sz w:val="22"/>
              </w:rPr>
              <w:t>:</w:t>
            </w:r>
            <w:r>
              <w:rPr>
                <w:sz w:val="22"/>
              </w:rPr>
              <w:t xml:space="preserve"> names, telephone numbers, and email addresses of all counsel and/or self-represented parties. 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04C46" w14:textId="77777777" w:rsidR="00006226" w:rsidRPr="000F3DA7" w:rsidRDefault="00C46DA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F3DA7">
              <w:rPr>
                <w:color w:val="auto"/>
                <w:sz w:val="22"/>
              </w:rPr>
              <w:t xml:space="preserve">Send email to: </w:t>
            </w:r>
          </w:p>
          <w:p w14:paraId="26CD01F5" w14:textId="07A33905" w:rsidR="00006226" w:rsidRPr="000F3DA7" w:rsidRDefault="00C46DA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F3DA7">
              <w:rPr>
                <w:color w:val="auto"/>
                <w:sz w:val="22"/>
                <w:u w:val="single" w:color="5F5F5F"/>
              </w:rPr>
              <w:t>LongMotionsStatus.Judge@ontario.ca</w:t>
            </w:r>
            <w:r w:rsidRPr="000F3DA7">
              <w:rPr>
                <w:color w:val="auto"/>
                <w:sz w:val="22"/>
              </w:rPr>
              <w:t xml:space="preserve"> </w:t>
            </w:r>
          </w:p>
          <w:p w14:paraId="21D0EC59" w14:textId="77777777" w:rsidR="00006226" w:rsidRDefault="00C46D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707CBBA" w14:textId="77777777" w:rsidR="00006226" w:rsidRDefault="00C46D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F7DA8" w14:textId="77777777" w:rsidR="00006226" w:rsidRDefault="00C46D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6BF7852E" w14:textId="77777777" w:rsidR="00006226" w:rsidRDefault="00006226">
      <w:pPr>
        <w:spacing w:after="0" w:line="259" w:lineRule="auto"/>
        <w:ind w:left="-1264" w:right="10887" w:firstLine="0"/>
        <w:jc w:val="left"/>
      </w:pPr>
    </w:p>
    <w:tbl>
      <w:tblPr>
        <w:tblStyle w:val="TableGrid"/>
        <w:tblW w:w="10115" w:type="dxa"/>
        <w:tblInd w:w="180" w:type="dxa"/>
        <w:tblCellMar>
          <w:top w:w="57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3825"/>
        <w:gridCol w:w="5043"/>
        <w:gridCol w:w="1247"/>
      </w:tblGrid>
      <w:tr w:rsidR="00006226" w14:paraId="4960E453" w14:textId="77777777" w:rsidTr="005B4C81">
        <w:trPr>
          <w:trHeight w:val="3753"/>
        </w:trPr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BD2788" w14:textId="599BF5F6" w:rsidR="00006226" w:rsidRDefault="00C46DA7">
            <w:pPr>
              <w:spacing w:after="0" w:line="23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>Upload materials to CaseLines including all Motion Records, Factums, and the requested Draft Order or Judgment</w:t>
            </w:r>
            <w:r w:rsidR="00DD2E7C">
              <w:rPr>
                <w:sz w:val="22"/>
              </w:rPr>
              <w:t>, unless otherwise ordered by the court.</w:t>
            </w:r>
            <w:r>
              <w:rPr>
                <w:sz w:val="22"/>
              </w:rPr>
              <w:t xml:space="preserve"> </w:t>
            </w:r>
          </w:p>
          <w:p w14:paraId="20A23C96" w14:textId="77777777" w:rsidR="00006226" w:rsidRDefault="00C46D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AFB1878" w14:textId="72B948B5" w:rsidR="00006226" w:rsidRDefault="0000622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94217" w14:textId="5BC20056" w:rsidR="00006226" w:rsidRDefault="00C46D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See new Rule 4.05.3 </w:t>
            </w:r>
          </w:p>
          <w:p w14:paraId="1683915A" w14:textId="28A7370E" w:rsidR="00006226" w:rsidRDefault="00C46DA7" w:rsidP="005B4C81">
            <w:pPr>
              <w:spacing w:after="0" w:line="239" w:lineRule="auto"/>
              <w:ind w:left="1" w:right="0" w:hanging="1"/>
            </w:pPr>
            <w:r>
              <w:rPr>
                <w:sz w:val="22"/>
              </w:rPr>
              <w:t xml:space="preserve">Ensure you email address is on all documents filed. </w:t>
            </w:r>
          </w:p>
          <w:p w14:paraId="506BDE85" w14:textId="77777777" w:rsidR="00006226" w:rsidRDefault="00C46DA7">
            <w:pPr>
              <w:spacing w:after="0" w:line="240" w:lineRule="auto"/>
              <w:ind w:left="1" w:right="0" w:firstLine="0"/>
              <w:jc w:val="left"/>
            </w:pPr>
            <w:r>
              <w:rPr>
                <w:sz w:val="22"/>
              </w:rPr>
              <w:t xml:space="preserve">For more information about CaseLines, including answers to frequently asked questions, refer to </w:t>
            </w:r>
            <w:r>
              <w:rPr>
                <w:i/>
                <w:sz w:val="22"/>
              </w:rPr>
              <w:t xml:space="preserve">Supplementary Notice to the Profession and Litigants in Civil and Family Matters – Including </w:t>
            </w:r>
          </w:p>
          <w:p w14:paraId="55447054" w14:textId="77777777" w:rsidR="00006226" w:rsidRDefault="00C46DA7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22"/>
              </w:rPr>
              <w:t xml:space="preserve">Electronic Filings and Document </w:t>
            </w:r>
          </w:p>
          <w:p w14:paraId="012FB844" w14:textId="63FD8F76" w:rsidR="00006226" w:rsidRDefault="00C46DA7" w:rsidP="007A73E8">
            <w:pPr>
              <w:spacing w:after="4" w:line="239" w:lineRule="auto"/>
              <w:ind w:left="0" w:right="0" w:firstLine="2"/>
              <w:jc w:val="left"/>
            </w:pPr>
            <w:r>
              <w:rPr>
                <w:i/>
                <w:sz w:val="22"/>
              </w:rPr>
              <w:t xml:space="preserve">Sharing (CaseLines Pilot) </w:t>
            </w:r>
            <w:r>
              <w:rPr>
                <w:sz w:val="22"/>
              </w:rPr>
              <w:t xml:space="preserve">September 2, 2020; updated December 17, 2020 found at </w:t>
            </w:r>
            <w:hyperlink r:id="rId56">
              <w:r>
                <w:rPr>
                  <w:color w:val="5F5F5F"/>
                  <w:sz w:val="22"/>
                  <w:u w:val="single" w:color="5F5F5F"/>
                </w:rPr>
                <w:t>https://www.ontariocourts.ca/scj/notices</w:t>
              </w:r>
            </w:hyperlink>
            <w:hyperlink r:id="rId57">
              <w:r>
                <w:rPr>
                  <w:color w:val="5F5F5F"/>
                  <w:sz w:val="22"/>
                  <w:u w:val="single" w:color="5F5F5F"/>
                </w:rPr>
                <w:t>and-orders-covid-19/supplementary</w:t>
              </w:r>
            </w:hyperlink>
            <w:hyperlink r:id="rId58">
              <w:r>
                <w:rPr>
                  <w:color w:val="5F5F5F"/>
                  <w:sz w:val="22"/>
                  <w:u w:val="single" w:color="5F5F5F"/>
                </w:rPr>
                <w:t>notice-september-2-2020/</w:t>
              </w:r>
            </w:hyperlink>
            <w:hyperlink r:id="rId59">
              <w:r>
                <w:rPr>
                  <w:color w:val="5F5F5F"/>
                  <w:sz w:val="22"/>
                </w:rPr>
                <w:t xml:space="preserve"> </w:t>
              </w:r>
            </w:hyperlink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CBB0F" w14:textId="77777777" w:rsidR="00006226" w:rsidRDefault="00C46D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06226" w14:paraId="1F25476B" w14:textId="77777777" w:rsidTr="005B4C81">
        <w:trPr>
          <w:trHeight w:val="1672"/>
        </w:trPr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241A22" w14:textId="77777777" w:rsidR="00006226" w:rsidRPr="000F3DA7" w:rsidRDefault="00C46DA7">
            <w:pPr>
              <w:spacing w:after="4" w:line="23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sz w:val="22"/>
              </w:rPr>
              <w:t xml:space="preserve">Confer with opposing counsel and email </w:t>
            </w:r>
            <w:r w:rsidRPr="000F3DA7">
              <w:rPr>
                <w:color w:val="auto"/>
                <w:sz w:val="22"/>
              </w:rPr>
              <w:t xml:space="preserve">Motion Confirmation form to </w:t>
            </w:r>
          </w:p>
          <w:p w14:paraId="750B6191" w14:textId="7141406C" w:rsidR="00006226" w:rsidRDefault="00C46DA7">
            <w:pPr>
              <w:spacing w:after="0" w:line="259" w:lineRule="auto"/>
              <w:ind w:left="0" w:right="0" w:firstLine="0"/>
              <w:jc w:val="left"/>
            </w:pPr>
            <w:r w:rsidRPr="000F3DA7">
              <w:rPr>
                <w:color w:val="auto"/>
                <w:sz w:val="22"/>
              </w:rPr>
              <w:t>Motions Coordinator</w:t>
            </w:r>
            <w:r w:rsidR="002456D5">
              <w:rPr>
                <w:color w:val="auto"/>
                <w:sz w:val="22"/>
              </w:rPr>
              <w:t>.</w:t>
            </w:r>
            <w:r w:rsidRPr="000F3DA7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5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CEA40" w14:textId="57942E26" w:rsidR="00006226" w:rsidRDefault="00C46DA7" w:rsidP="005B4C81">
            <w:pPr>
              <w:spacing w:after="4" w:line="239" w:lineRule="auto"/>
              <w:ind w:left="0" w:right="0" w:firstLine="0"/>
              <w:jc w:val="left"/>
            </w:pPr>
            <w:r>
              <w:rPr>
                <w:sz w:val="22"/>
              </w:rPr>
              <w:t xml:space="preserve">For motions, see: Rule 37.10.1 and Form 37B. </w:t>
            </w:r>
          </w:p>
          <w:p w14:paraId="00D9C9AF" w14:textId="2BE28B5C" w:rsidR="00006226" w:rsidRDefault="00C46DA7" w:rsidP="005B4C81">
            <w:pPr>
              <w:spacing w:after="0" w:line="239" w:lineRule="auto"/>
              <w:ind w:left="0" w:right="11" w:firstLine="0"/>
            </w:pPr>
            <w:r>
              <w:rPr>
                <w:sz w:val="22"/>
              </w:rPr>
              <w:t xml:space="preserve">For applications, see: Rule 38.09.1(1) and Form 38B. </w:t>
            </w:r>
          </w:p>
          <w:p w14:paraId="3E1ADCEC" w14:textId="77777777" w:rsidR="00006226" w:rsidRPr="000F3DA7" w:rsidRDefault="00C46DA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0F3DA7">
              <w:rPr>
                <w:color w:val="auto"/>
                <w:sz w:val="22"/>
              </w:rPr>
              <w:t xml:space="preserve">Send email to: </w:t>
            </w:r>
          </w:p>
          <w:p w14:paraId="46BF3187" w14:textId="7FE26626" w:rsidR="00006226" w:rsidRPr="007A73E8" w:rsidRDefault="00C46DA7" w:rsidP="007A73E8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0F3DA7">
              <w:rPr>
                <w:color w:val="auto"/>
                <w:sz w:val="22"/>
                <w:u w:val="single" w:color="5F5F5F"/>
              </w:rPr>
              <w:t>LongMotionsStatus.Judge@ontario.ca</w:t>
            </w:r>
            <w:r w:rsidRPr="000F3DA7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BD273" w14:textId="77777777" w:rsidR="00006226" w:rsidRDefault="00C46D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677" w14:paraId="6507F14D" w14:textId="77777777" w:rsidTr="005B4C81">
        <w:trPr>
          <w:trHeight w:val="3487"/>
        </w:trPr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9ED30" w14:textId="1BEFFF6E" w:rsidR="003B7677" w:rsidRDefault="003B7677" w:rsidP="007A73E8">
            <w:pPr>
              <w:spacing w:after="4" w:line="239" w:lineRule="auto"/>
              <w:ind w:left="0" w:right="30" w:firstLine="0"/>
              <w:jc w:val="left"/>
            </w:pPr>
            <w:r w:rsidRPr="000F3DA7">
              <w:rPr>
                <w:color w:val="auto"/>
                <w:sz w:val="22"/>
              </w:rPr>
              <w:t xml:space="preserve">For all oral motions and applications upload a Compendium </w:t>
            </w:r>
            <w:r>
              <w:rPr>
                <w:sz w:val="22"/>
              </w:rPr>
              <w:t>to CaseLines at any time before the hearing</w:t>
            </w:r>
            <w:r w:rsidR="001546AE">
              <w:rPr>
                <w:sz w:val="22"/>
              </w:rPr>
              <w:t>. The Compendium shall</w:t>
            </w:r>
            <w:r>
              <w:rPr>
                <w:sz w:val="22"/>
              </w:rPr>
              <w:t xml:space="preserve"> contain the excerpted portions of the cases and evidence which the parties intend to rely upon. </w:t>
            </w:r>
          </w:p>
          <w:p w14:paraId="40BDCBE8" w14:textId="79AC8277" w:rsidR="003B7677" w:rsidRPr="002708B0" w:rsidRDefault="003B7677" w:rsidP="007A73E8">
            <w:pPr>
              <w:spacing w:after="0" w:line="238" w:lineRule="auto"/>
              <w:ind w:left="0" w:right="0" w:firstLine="0"/>
              <w:jc w:val="left"/>
            </w:pPr>
            <w:r w:rsidRPr="00A11B72">
              <w:rPr>
                <w:rFonts w:eastAsia="Times New Roman" w:cs="Times New Roman"/>
                <w:sz w:val="22"/>
              </w:rPr>
              <w:t xml:space="preserve">Counsel and self-represented parties should familiarize themselves with the CaseLines-generated page numbering on uploaded documents for ease in directing the judge to specific pages. </w:t>
            </w:r>
          </w:p>
        </w:tc>
        <w:tc>
          <w:tcPr>
            <w:tcW w:w="5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3C44D5" w14:textId="77777777" w:rsidR="003B7677" w:rsidRDefault="003B7677" w:rsidP="003B7677">
            <w:pPr>
              <w:spacing w:after="0" w:line="239" w:lineRule="auto"/>
              <w:ind w:left="0" w:right="641" w:firstLine="0"/>
            </w:pPr>
            <w:r>
              <w:rPr>
                <w:sz w:val="22"/>
              </w:rPr>
              <w:t>See uploading instructions in the Frequently Asked Questions About CaseLines at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: </w:t>
            </w:r>
          </w:p>
          <w:p w14:paraId="22D8D118" w14:textId="77777777" w:rsidR="003B7677" w:rsidRDefault="00A11B72" w:rsidP="003B767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hyperlink r:id="rId60">
              <w:r w:rsidR="003B767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https://www.ontariocourts.ca/scj/notices</w:t>
              </w:r>
            </w:hyperlink>
            <w:hyperlink r:id="rId61">
              <w:r w:rsidR="003B767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-</w:t>
              </w:r>
            </w:hyperlink>
            <w:hyperlink r:id="rId62">
              <w:r w:rsidR="003B767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and</w:t>
              </w:r>
            </w:hyperlink>
            <w:hyperlink r:id="rId63">
              <w:r w:rsidR="003B767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-</w:t>
              </w:r>
            </w:hyperlink>
            <w:hyperlink r:id="rId64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orders</w:t>
              </w:r>
            </w:hyperlink>
            <w:hyperlink r:id="rId65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-</w:t>
              </w:r>
            </w:hyperlink>
            <w:hyperlink r:id="rId66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covid</w:t>
              </w:r>
            </w:hyperlink>
            <w:hyperlink r:id="rId67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-</w:t>
              </w:r>
            </w:hyperlink>
            <w:hyperlink r:id="rId68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19/supplementary</w:t>
              </w:r>
            </w:hyperlink>
            <w:hyperlink r:id="rId69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-</w:t>
              </w:r>
            </w:hyperlink>
            <w:hyperlink r:id="rId70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notice</w:t>
              </w:r>
            </w:hyperlink>
            <w:hyperlink r:id="rId71"/>
            <w:hyperlink r:id="rId72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september</w:t>
              </w:r>
            </w:hyperlink>
            <w:hyperlink r:id="rId73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-</w:t>
              </w:r>
            </w:hyperlink>
            <w:hyperlink r:id="rId74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2</w:t>
              </w:r>
            </w:hyperlink>
            <w:hyperlink r:id="rId75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-</w:t>
              </w:r>
            </w:hyperlink>
            <w:hyperlink r:id="rId76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2020/faq</w:t>
              </w:r>
            </w:hyperlink>
            <w:hyperlink r:id="rId77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-</w:t>
              </w:r>
            </w:hyperlink>
            <w:hyperlink r:id="rId78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caselines/</w:t>
              </w:r>
            </w:hyperlink>
            <w:hyperlink r:id="rId79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orders</w:t>
              </w:r>
            </w:hyperlink>
            <w:hyperlink r:id="rId80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-</w:t>
              </w:r>
            </w:hyperlink>
            <w:hyperlink r:id="rId81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covid</w:t>
              </w:r>
            </w:hyperlink>
            <w:hyperlink r:id="rId82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-</w:t>
              </w:r>
            </w:hyperlink>
            <w:hyperlink r:id="rId83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19/supplementary</w:t>
              </w:r>
            </w:hyperlink>
            <w:hyperlink r:id="rId84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-</w:t>
              </w:r>
            </w:hyperlink>
            <w:hyperlink r:id="rId85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notice</w:t>
              </w:r>
            </w:hyperlink>
            <w:hyperlink r:id="rId86"/>
            <w:hyperlink r:id="rId87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september</w:t>
              </w:r>
            </w:hyperlink>
            <w:hyperlink r:id="rId88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-</w:t>
              </w:r>
            </w:hyperlink>
            <w:hyperlink r:id="rId89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2</w:t>
              </w:r>
            </w:hyperlink>
            <w:hyperlink r:id="rId90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-</w:t>
              </w:r>
            </w:hyperlink>
            <w:hyperlink r:id="rId91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2020/faq</w:t>
              </w:r>
            </w:hyperlink>
            <w:hyperlink r:id="rId92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-</w:t>
              </w:r>
            </w:hyperlink>
            <w:hyperlink r:id="rId93">
              <w:r w:rsidR="004A7B97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</w:rPr>
                <w:t>caselines/</w:t>
              </w:r>
            </w:hyperlink>
            <w:hyperlink r:id="rId94">
              <w:r w:rsidR="004A7B97">
                <w:rPr>
                  <w:sz w:val="22"/>
                </w:rPr>
                <w:t xml:space="preserve"> </w:t>
              </w:r>
            </w:hyperlink>
            <w:hyperlink r:id="rId95">
              <w:r w:rsidR="004A7B97">
                <w:rPr>
                  <w:sz w:val="22"/>
                </w:rPr>
                <w:t xml:space="preserve"> </w:t>
              </w:r>
            </w:hyperlink>
          </w:p>
          <w:p w14:paraId="3CDBD647" w14:textId="77777777" w:rsidR="002708B0" w:rsidRDefault="002708B0" w:rsidP="003B7677">
            <w:pPr>
              <w:spacing w:after="0" w:line="259" w:lineRule="auto"/>
              <w:ind w:left="0" w:right="0" w:firstLine="0"/>
              <w:jc w:val="left"/>
            </w:pPr>
          </w:p>
          <w:p w14:paraId="4C445793" w14:textId="31F2335C" w:rsidR="002708B0" w:rsidRPr="00A11B72" w:rsidRDefault="002708B0" w:rsidP="003B767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A11B72">
              <w:rPr>
                <w:sz w:val="22"/>
              </w:rPr>
              <w:t>Also see</w:t>
            </w:r>
            <w:r>
              <w:rPr>
                <w:sz w:val="22"/>
              </w:rPr>
              <w:t xml:space="preserve"> CaseLines Hearings </w:t>
            </w:r>
            <w:r w:rsidR="00B06E9A">
              <w:rPr>
                <w:sz w:val="22"/>
              </w:rPr>
              <w:t>- Tips</w:t>
            </w:r>
            <w:r>
              <w:rPr>
                <w:sz w:val="22"/>
              </w:rPr>
              <w:t xml:space="preserve"> for Counsel and Self-represented Parties: </w:t>
            </w:r>
            <w:r w:rsidRPr="002708B0">
              <w:rPr>
                <w:sz w:val="22"/>
              </w:rPr>
              <w:t>https://www.ontariocourts.ca/scj/notices-and-orders-covid-19/supplementary-notice-september-2-2020/caseline-tips/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08980" w14:textId="77777777" w:rsidR="003B7677" w:rsidRDefault="003B7677" w:rsidP="003B76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677" w14:paraId="31983B81" w14:textId="77777777" w:rsidTr="005B4C81">
        <w:trPr>
          <w:trHeight w:val="556"/>
        </w:trPr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1DCEA" w14:textId="77777777" w:rsidR="003B7677" w:rsidRDefault="003B7677" w:rsidP="003B76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Exchange costs outlines not </w:t>
            </w:r>
          </w:p>
          <w:p w14:paraId="779D2B26" w14:textId="4ACA61D8" w:rsidR="003B7677" w:rsidRDefault="003B7677" w:rsidP="007A73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exceeding 3 pages in length </w:t>
            </w:r>
            <w:r w:rsidR="007A73E8">
              <w:rPr>
                <w:sz w:val="22"/>
              </w:rPr>
              <w:t xml:space="preserve">at </w:t>
            </w:r>
            <w:r w:rsidR="0065506B">
              <w:rPr>
                <w:sz w:val="22"/>
              </w:rPr>
              <w:t>the c</w:t>
            </w:r>
            <w:r w:rsidR="007A73E8">
              <w:rPr>
                <w:sz w:val="22"/>
              </w:rPr>
              <w:t xml:space="preserve">ase </w:t>
            </w:r>
            <w:r w:rsidR="0065506B">
              <w:rPr>
                <w:sz w:val="22"/>
              </w:rPr>
              <w:t>ma</w:t>
            </w:r>
            <w:r w:rsidR="007A73E8">
              <w:rPr>
                <w:sz w:val="22"/>
              </w:rPr>
              <w:t xml:space="preserve">nagement </w:t>
            </w:r>
            <w:r w:rsidR="0065506B">
              <w:rPr>
                <w:sz w:val="22"/>
              </w:rPr>
              <w:t>j</w:t>
            </w:r>
            <w:r w:rsidR="007A73E8">
              <w:rPr>
                <w:sz w:val="22"/>
              </w:rPr>
              <w:t>udge’s direction ONLY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D4F82" w14:textId="77777777" w:rsidR="003B7677" w:rsidRDefault="003B7677" w:rsidP="003B76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See Rule 57.01(6) and Form 57B 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00E0F" w14:textId="77777777" w:rsidR="003B7677" w:rsidRDefault="003B7677" w:rsidP="003B76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677" w14:paraId="0F42D143" w14:textId="77777777" w:rsidTr="005B4C81">
        <w:trPr>
          <w:trHeight w:val="146"/>
        </w:trPr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F867A" w14:textId="77777777" w:rsidR="003B7677" w:rsidRPr="005B4C81" w:rsidRDefault="003B7677" w:rsidP="003B767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020568">
              <w:rPr>
                <w:b/>
                <w:sz w:val="22"/>
              </w:rPr>
              <w:t xml:space="preserve">AFTER THE HEARING </w:t>
            </w:r>
          </w:p>
        </w:tc>
        <w:tc>
          <w:tcPr>
            <w:tcW w:w="5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6BC28" w14:textId="77777777" w:rsidR="003B7677" w:rsidRDefault="003B7677" w:rsidP="003B76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D0919" w14:textId="77777777" w:rsidR="003B7677" w:rsidRDefault="003B7677" w:rsidP="003B76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7677" w14:paraId="18939A44" w14:textId="77777777" w:rsidTr="005B4C81">
        <w:trPr>
          <w:trHeight w:val="1894"/>
        </w:trPr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62AE44" w14:textId="77777777" w:rsidR="003B7677" w:rsidRDefault="003B7677" w:rsidP="003B76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Upload the costs outlines to </w:t>
            </w:r>
          </w:p>
          <w:p w14:paraId="11C41FA7" w14:textId="77777777" w:rsidR="003B7677" w:rsidRDefault="003B7677" w:rsidP="003B7677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CaseLines </w:t>
            </w:r>
            <w:r>
              <w:rPr>
                <w:sz w:val="22"/>
                <w:u w:val="single" w:color="000000"/>
              </w:rPr>
              <w:t>if there have been no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single" w:color="000000"/>
              </w:rPr>
              <w:t>Rule 49 Offers to Settle</w:t>
            </w:r>
            <w:r>
              <w:rPr>
                <w:sz w:val="22"/>
              </w:rPr>
              <w:t xml:space="preserve">.  If there have been Rule 49 Offers to Settle, then costs outlines should be dealt with in the manner directed by the </w:t>
            </w:r>
          </w:p>
          <w:p w14:paraId="2BFEFEF2" w14:textId="79B87504" w:rsidR="003B7677" w:rsidRDefault="0065506B" w:rsidP="003B76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c</w:t>
            </w:r>
            <w:r w:rsidR="0026613F">
              <w:rPr>
                <w:sz w:val="22"/>
              </w:rPr>
              <w:t xml:space="preserve">ase </w:t>
            </w:r>
            <w:r>
              <w:rPr>
                <w:sz w:val="22"/>
              </w:rPr>
              <w:t>m</w:t>
            </w:r>
            <w:r w:rsidR="0026613F">
              <w:rPr>
                <w:sz w:val="22"/>
              </w:rPr>
              <w:t>anagement</w:t>
            </w:r>
            <w:r w:rsidR="003B7677">
              <w:rPr>
                <w:sz w:val="22"/>
              </w:rPr>
              <w:t xml:space="preserve"> </w:t>
            </w:r>
            <w:r>
              <w:rPr>
                <w:sz w:val="22"/>
              </w:rPr>
              <w:t>j</w:t>
            </w:r>
            <w:r w:rsidR="003B7677">
              <w:rPr>
                <w:sz w:val="22"/>
              </w:rPr>
              <w:t xml:space="preserve">udge </w:t>
            </w:r>
          </w:p>
        </w:tc>
        <w:tc>
          <w:tcPr>
            <w:tcW w:w="5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874302" w14:textId="77777777" w:rsidR="003B7677" w:rsidRDefault="003B7677" w:rsidP="003B76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28D4E" w14:textId="77777777" w:rsidR="003B7677" w:rsidRDefault="003B7677" w:rsidP="003B76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32DF24D8" w14:textId="3ABD436E" w:rsidR="00006226" w:rsidRDefault="00006226" w:rsidP="005B4C81">
      <w:pPr>
        <w:spacing w:after="208" w:line="259" w:lineRule="auto"/>
        <w:ind w:left="0" w:right="0" w:firstLine="0"/>
      </w:pPr>
    </w:p>
    <w:sectPr w:rsidR="00006226" w:rsidSect="00C7752A">
      <w:headerReference w:type="even" r:id="rId96"/>
      <w:headerReference w:type="default" r:id="rId97"/>
      <w:footerReference w:type="even" r:id="rId98"/>
      <w:footerReference w:type="default" r:id="rId99"/>
      <w:headerReference w:type="first" r:id="rId100"/>
      <w:footerReference w:type="first" r:id="rId101"/>
      <w:footnotePr>
        <w:numRestart w:val="eachPage"/>
      </w:footnotePr>
      <w:pgSz w:w="12240" w:h="15840" w:code="1"/>
      <w:pgMar w:top="1032" w:right="1355" w:bottom="1440" w:left="1264" w:header="7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107AC" w14:textId="77777777" w:rsidR="00CD6888" w:rsidRDefault="00CD6888">
      <w:pPr>
        <w:spacing w:after="0" w:line="240" w:lineRule="auto"/>
      </w:pPr>
      <w:r>
        <w:separator/>
      </w:r>
    </w:p>
  </w:endnote>
  <w:endnote w:type="continuationSeparator" w:id="0">
    <w:p w14:paraId="6626D6AF" w14:textId="77777777" w:rsidR="00CD6888" w:rsidRDefault="00CD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8F198" w14:textId="77777777" w:rsidR="00C46DA7" w:rsidRDefault="00C46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00C8E" w14:textId="77777777" w:rsidR="00C46DA7" w:rsidRDefault="00C46D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EB160" w14:textId="77777777" w:rsidR="00C46DA7" w:rsidRDefault="00C46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45E36" w14:textId="77777777" w:rsidR="00CD6888" w:rsidRDefault="00CD6888">
      <w:pPr>
        <w:spacing w:after="0" w:line="267" w:lineRule="auto"/>
        <w:ind w:left="176" w:right="0" w:firstLine="0"/>
        <w:jc w:val="left"/>
      </w:pPr>
      <w:r>
        <w:separator/>
      </w:r>
    </w:p>
  </w:footnote>
  <w:footnote w:type="continuationSeparator" w:id="0">
    <w:p w14:paraId="72AE912B" w14:textId="77777777" w:rsidR="00CD6888" w:rsidRDefault="00CD6888">
      <w:pPr>
        <w:spacing w:after="0" w:line="267" w:lineRule="auto"/>
        <w:ind w:left="176" w:right="0" w:firstLine="0"/>
        <w:jc w:val="left"/>
      </w:pPr>
      <w:r>
        <w:continuationSeparator/>
      </w:r>
    </w:p>
  </w:footnote>
  <w:footnote w:id="1">
    <w:p w14:paraId="6242FB83" w14:textId="77777777" w:rsidR="00006226" w:rsidRPr="000F3DA7" w:rsidRDefault="00C46DA7">
      <w:pPr>
        <w:pStyle w:val="footnotedescription"/>
        <w:rPr>
          <w:rFonts w:ascii="Arial" w:hAnsi="Arial" w:cs="Arial"/>
        </w:rPr>
      </w:pPr>
      <w:r w:rsidRPr="000F3DA7">
        <w:rPr>
          <w:rStyle w:val="footnotemark"/>
          <w:rFonts w:ascii="Arial" w:hAnsi="Arial" w:cs="Arial"/>
        </w:rPr>
        <w:footnoteRef/>
      </w:r>
      <w:r w:rsidRPr="000F3DA7">
        <w:rPr>
          <w:rFonts w:ascii="Arial" w:hAnsi="Arial" w:cs="Arial"/>
        </w:rPr>
        <w:t xml:space="preserve"> Persons without computer access or who have accessibility needs are exempt.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F57CA" w14:textId="77777777" w:rsidR="00006226" w:rsidRDefault="00C46DA7">
    <w:pPr>
      <w:spacing w:after="0" w:line="259" w:lineRule="auto"/>
      <w:ind w:left="0" w:right="8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14:paraId="0DA7D619" w14:textId="77777777" w:rsidR="00006226" w:rsidRDefault="00C46DA7">
    <w:pPr>
      <w:spacing w:after="0" w:line="259" w:lineRule="auto"/>
      <w:ind w:left="176" w:right="0" w:firstLine="0"/>
      <w:jc w:val="left"/>
    </w:pP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AB7F5" w14:textId="77777777" w:rsidR="00006226" w:rsidRDefault="00C46DA7">
    <w:pPr>
      <w:spacing w:after="0" w:line="259" w:lineRule="auto"/>
      <w:ind w:left="0" w:right="8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14:paraId="17CFF238" w14:textId="77777777" w:rsidR="00006226" w:rsidRDefault="00C46DA7">
    <w:pPr>
      <w:spacing w:after="0" w:line="259" w:lineRule="auto"/>
      <w:ind w:left="176" w:right="0" w:firstLine="0"/>
      <w:jc w:val="left"/>
    </w:pP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2DADC" w14:textId="77777777" w:rsidR="00006226" w:rsidRDefault="00C46DA7">
    <w:pPr>
      <w:spacing w:after="0" w:line="259" w:lineRule="auto"/>
      <w:ind w:left="0" w:right="8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14:paraId="51931179" w14:textId="77777777" w:rsidR="00006226" w:rsidRDefault="00C46DA7">
    <w:pPr>
      <w:spacing w:after="0" w:line="259" w:lineRule="auto"/>
      <w:ind w:left="176" w:right="0" w:firstLine="0"/>
      <w:jc w:val="left"/>
    </w:pP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67BAD"/>
    <w:multiLevelType w:val="hybridMultilevel"/>
    <w:tmpl w:val="F86835C4"/>
    <w:lvl w:ilvl="0" w:tplc="EC5C052C">
      <w:start w:val="1"/>
      <w:numFmt w:val="bullet"/>
      <w:lvlText w:val=""/>
      <w:lvlJc w:val="left"/>
      <w:pPr>
        <w:ind w:left="10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8F70A">
      <w:start w:val="1"/>
      <w:numFmt w:val="bullet"/>
      <w:lvlText w:val="o"/>
      <w:lvlJc w:val="left"/>
      <w:pPr>
        <w:ind w:left="1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4A926">
      <w:start w:val="1"/>
      <w:numFmt w:val="bullet"/>
      <w:lvlText w:val="▪"/>
      <w:lvlJc w:val="left"/>
      <w:pPr>
        <w:ind w:left="2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EE92C">
      <w:start w:val="1"/>
      <w:numFmt w:val="bullet"/>
      <w:lvlText w:val="•"/>
      <w:lvlJc w:val="left"/>
      <w:pPr>
        <w:ind w:left="2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86C08">
      <w:start w:val="1"/>
      <w:numFmt w:val="bullet"/>
      <w:lvlText w:val="o"/>
      <w:lvlJc w:val="left"/>
      <w:pPr>
        <w:ind w:left="3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9C2884">
      <w:start w:val="1"/>
      <w:numFmt w:val="bullet"/>
      <w:lvlText w:val="▪"/>
      <w:lvlJc w:val="left"/>
      <w:pPr>
        <w:ind w:left="4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0EBA8">
      <w:start w:val="1"/>
      <w:numFmt w:val="bullet"/>
      <w:lvlText w:val="•"/>
      <w:lvlJc w:val="left"/>
      <w:pPr>
        <w:ind w:left="5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A81A80">
      <w:start w:val="1"/>
      <w:numFmt w:val="bullet"/>
      <w:lvlText w:val="o"/>
      <w:lvlJc w:val="left"/>
      <w:pPr>
        <w:ind w:left="5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AAE1C">
      <w:start w:val="1"/>
      <w:numFmt w:val="bullet"/>
      <w:lvlText w:val="▪"/>
      <w:lvlJc w:val="left"/>
      <w:pPr>
        <w:ind w:left="6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4F36A4"/>
    <w:multiLevelType w:val="hybridMultilevel"/>
    <w:tmpl w:val="D032BDF4"/>
    <w:lvl w:ilvl="0" w:tplc="B6CE6F40">
      <w:start w:val="1"/>
      <w:numFmt w:val="decimal"/>
      <w:lvlText w:val="%1."/>
      <w:lvlJc w:val="left"/>
      <w:pPr>
        <w:ind w:left="891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962E04">
      <w:start w:val="1"/>
      <w:numFmt w:val="lowerLetter"/>
      <w:lvlText w:val="%2."/>
      <w:lvlJc w:val="left"/>
      <w:pPr>
        <w:ind w:left="1616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00235C">
      <w:start w:val="1"/>
      <w:numFmt w:val="lowerRoman"/>
      <w:lvlText w:val="%3"/>
      <w:lvlJc w:val="left"/>
      <w:pPr>
        <w:ind w:left="1801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66C114">
      <w:start w:val="1"/>
      <w:numFmt w:val="decimal"/>
      <w:lvlText w:val="%4"/>
      <w:lvlJc w:val="left"/>
      <w:pPr>
        <w:ind w:left="2521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3A37B8">
      <w:start w:val="1"/>
      <w:numFmt w:val="lowerLetter"/>
      <w:lvlText w:val="%5"/>
      <w:lvlJc w:val="left"/>
      <w:pPr>
        <w:ind w:left="3241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0A0428">
      <w:start w:val="1"/>
      <w:numFmt w:val="lowerRoman"/>
      <w:lvlText w:val="%6"/>
      <w:lvlJc w:val="left"/>
      <w:pPr>
        <w:ind w:left="3961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28711A">
      <w:start w:val="1"/>
      <w:numFmt w:val="decimal"/>
      <w:lvlText w:val="%7"/>
      <w:lvlJc w:val="left"/>
      <w:pPr>
        <w:ind w:left="4681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EC1516">
      <w:start w:val="1"/>
      <w:numFmt w:val="lowerLetter"/>
      <w:lvlText w:val="%8"/>
      <w:lvlJc w:val="left"/>
      <w:pPr>
        <w:ind w:left="5401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DEFE7E">
      <w:start w:val="1"/>
      <w:numFmt w:val="lowerRoman"/>
      <w:lvlText w:val="%9"/>
      <w:lvlJc w:val="left"/>
      <w:pPr>
        <w:ind w:left="6121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trackRevisions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226"/>
    <w:rsid w:val="00006226"/>
    <w:rsid w:val="00020568"/>
    <w:rsid w:val="00060AAD"/>
    <w:rsid w:val="00083DB1"/>
    <w:rsid w:val="000D0D79"/>
    <w:rsid w:val="000F3DA7"/>
    <w:rsid w:val="001045DD"/>
    <w:rsid w:val="00106539"/>
    <w:rsid w:val="00123DB4"/>
    <w:rsid w:val="00133EA5"/>
    <w:rsid w:val="001546AE"/>
    <w:rsid w:val="001665D2"/>
    <w:rsid w:val="001752C6"/>
    <w:rsid w:val="00187954"/>
    <w:rsid w:val="001B1942"/>
    <w:rsid w:val="001F325B"/>
    <w:rsid w:val="00212434"/>
    <w:rsid w:val="002456D5"/>
    <w:rsid w:val="0026613F"/>
    <w:rsid w:val="002708B0"/>
    <w:rsid w:val="00294F21"/>
    <w:rsid w:val="002A51BC"/>
    <w:rsid w:val="003354DB"/>
    <w:rsid w:val="00360ECF"/>
    <w:rsid w:val="00373DCD"/>
    <w:rsid w:val="00391DDF"/>
    <w:rsid w:val="003B7677"/>
    <w:rsid w:val="003F25FD"/>
    <w:rsid w:val="003F519E"/>
    <w:rsid w:val="00401176"/>
    <w:rsid w:val="00450E9E"/>
    <w:rsid w:val="00471960"/>
    <w:rsid w:val="004A7B97"/>
    <w:rsid w:val="004C0D2C"/>
    <w:rsid w:val="004E2AB4"/>
    <w:rsid w:val="004E4BA8"/>
    <w:rsid w:val="00513747"/>
    <w:rsid w:val="005562E5"/>
    <w:rsid w:val="00562035"/>
    <w:rsid w:val="00565D92"/>
    <w:rsid w:val="00575418"/>
    <w:rsid w:val="005B4C81"/>
    <w:rsid w:val="005C465E"/>
    <w:rsid w:val="005C4F7E"/>
    <w:rsid w:val="005D0C27"/>
    <w:rsid w:val="00606D88"/>
    <w:rsid w:val="00630C80"/>
    <w:rsid w:val="00633DA7"/>
    <w:rsid w:val="00650BD4"/>
    <w:rsid w:val="0065506B"/>
    <w:rsid w:val="006B2332"/>
    <w:rsid w:val="006B479E"/>
    <w:rsid w:val="006C53D9"/>
    <w:rsid w:val="0073732E"/>
    <w:rsid w:val="007401AE"/>
    <w:rsid w:val="00770522"/>
    <w:rsid w:val="00795B12"/>
    <w:rsid w:val="007A73E8"/>
    <w:rsid w:val="007A77A0"/>
    <w:rsid w:val="007C0E6B"/>
    <w:rsid w:val="007C2094"/>
    <w:rsid w:val="007D54FD"/>
    <w:rsid w:val="007E7112"/>
    <w:rsid w:val="007F3D0F"/>
    <w:rsid w:val="008470EF"/>
    <w:rsid w:val="008508D7"/>
    <w:rsid w:val="00856CAB"/>
    <w:rsid w:val="00871D1C"/>
    <w:rsid w:val="00897826"/>
    <w:rsid w:val="008D734B"/>
    <w:rsid w:val="009161EE"/>
    <w:rsid w:val="00940787"/>
    <w:rsid w:val="009A200E"/>
    <w:rsid w:val="009D1DF5"/>
    <w:rsid w:val="009D5726"/>
    <w:rsid w:val="009E1FA9"/>
    <w:rsid w:val="009E39D2"/>
    <w:rsid w:val="009F3846"/>
    <w:rsid w:val="00A11B72"/>
    <w:rsid w:val="00A41493"/>
    <w:rsid w:val="00A554DB"/>
    <w:rsid w:val="00A94450"/>
    <w:rsid w:val="00AA0A62"/>
    <w:rsid w:val="00AA4725"/>
    <w:rsid w:val="00AB214B"/>
    <w:rsid w:val="00AF1D47"/>
    <w:rsid w:val="00B067C0"/>
    <w:rsid w:val="00B06E9A"/>
    <w:rsid w:val="00B11925"/>
    <w:rsid w:val="00B406EA"/>
    <w:rsid w:val="00B9359D"/>
    <w:rsid w:val="00BA6DD6"/>
    <w:rsid w:val="00BB5D86"/>
    <w:rsid w:val="00BD7859"/>
    <w:rsid w:val="00BF4ED8"/>
    <w:rsid w:val="00C24CAE"/>
    <w:rsid w:val="00C46DA7"/>
    <w:rsid w:val="00C7752A"/>
    <w:rsid w:val="00C9448C"/>
    <w:rsid w:val="00C951C5"/>
    <w:rsid w:val="00CB246F"/>
    <w:rsid w:val="00CD6888"/>
    <w:rsid w:val="00CF6200"/>
    <w:rsid w:val="00D02745"/>
    <w:rsid w:val="00D14A4A"/>
    <w:rsid w:val="00D21C94"/>
    <w:rsid w:val="00D22BD8"/>
    <w:rsid w:val="00D40EF0"/>
    <w:rsid w:val="00DB457E"/>
    <w:rsid w:val="00DD2E7C"/>
    <w:rsid w:val="00DE104D"/>
    <w:rsid w:val="00E13AAA"/>
    <w:rsid w:val="00E145F4"/>
    <w:rsid w:val="00E24A88"/>
    <w:rsid w:val="00E33426"/>
    <w:rsid w:val="00E72AEC"/>
    <w:rsid w:val="00E8017B"/>
    <w:rsid w:val="00E86800"/>
    <w:rsid w:val="00E951F2"/>
    <w:rsid w:val="00EA7A94"/>
    <w:rsid w:val="00EC43C5"/>
    <w:rsid w:val="00EF656D"/>
    <w:rsid w:val="00F21538"/>
    <w:rsid w:val="00F23EE7"/>
    <w:rsid w:val="00F73416"/>
    <w:rsid w:val="00FC02BF"/>
    <w:rsid w:val="00FC1344"/>
    <w:rsid w:val="00FC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3A3D31"/>
  <w15:docId w15:val="{518CE8C0-7548-4465-A1F4-4D7DF92F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50" w:lineRule="auto"/>
      <w:ind w:left="546" w:right="81" w:hanging="370"/>
      <w:jc w:val="both"/>
    </w:pPr>
    <w:rPr>
      <w:rFonts w:ascii="Century Schoolbook" w:eastAsia="Century Schoolbook" w:hAnsi="Century Schoolbook" w:cs="Century Schoolbook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02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1" w:line="268" w:lineRule="auto"/>
      <w:ind w:left="95" w:hanging="10"/>
      <w:outlineLvl w:val="1"/>
    </w:pPr>
    <w:rPr>
      <w:rFonts w:ascii="Century Schoolbook" w:eastAsia="Century Schoolbook" w:hAnsi="Century Schoolbook" w:cs="Century Schoolbook"/>
      <w:b/>
      <w:color w:val="000000"/>
      <w:sz w:val="26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jc w:val="right"/>
      <w:outlineLvl w:val="2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Schoolbook" w:eastAsia="Century Schoolbook" w:hAnsi="Century Schoolbook" w:cs="Century Schoolbook"/>
      <w:b/>
      <w:color w:val="000000"/>
      <w:sz w:val="26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7" w:lineRule="auto"/>
      <w:ind w:left="176"/>
    </w:pPr>
    <w:rPr>
      <w:rFonts w:ascii="Century Schoolbook" w:eastAsia="Century Schoolbook" w:hAnsi="Century Schoolbook" w:cs="Century Schoolbook"/>
      <w:color w:val="000000"/>
      <w:sz w:val="26"/>
    </w:rPr>
  </w:style>
  <w:style w:type="character" w:customStyle="1" w:styleId="footnotedescriptionChar">
    <w:name w:val="footnote description Char"/>
    <w:link w:val="footnotedescription"/>
    <w:rPr>
      <w:rFonts w:ascii="Century Schoolbook" w:eastAsia="Century Schoolbook" w:hAnsi="Century Schoolbook" w:cs="Century Schoolbook"/>
      <w:color w:val="000000"/>
      <w:sz w:val="26"/>
    </w:rPr>
  </w:style>
  <w:style w:type="character" w:customStyle="1" w:styleId="Heading3Char">
    <w:name w:val="Heading 3 Char"/>
    <w:link w:val="Heading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Century Schoolbook" w:eastAsia="Century Schoolbook" w:hAnsi="Century Schoolbook" w:cs="Century Schoolbook"/>
      <w:color w:val="000000"/>
      <w:sz w:val="2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4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DA7"/>
    <w:rPr>
      <w:rFonts w:ascii="Century Schoolbook" w:eastAsia="Century Schoolbook" w:hAnsi="Century Schoolbook" w:cs="Century Schoolbook"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0F3D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D88"/>
    <w:rPr>
      <w:rFonts w:ascii="Segoe UI" w:eastAsia="Century Schoolbook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2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E7C"/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E7C"/>
    <w:rPr>
      <w:rFonts w:ascii="Century Schoolbook" w:eastAsia="Century Schoolbook" w:hAnsi="Century Schoolbook" w:cs="Century Schoolbook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1752C6"/>
    <w:pPr>
      <w:spacing w:after="0" w:line="240" w:lineRule="auto"/>
    </w:pPr>
    <w:rPr>
      <w:rFonts w:ascii="Century Schoolbook" w:eastAsia="Century Schoolbook" w:hAnsi="Century Schoolbook" w:cs="Century Schoolbook"/>
      <w:color w:val="000000"/>
      <w:sz w:val="26"/>
    </w:rPr>
  </w:style>
  <w:style w:type="character" w:styleId="Hyperlink">
    <w:name w:val="Hyperlink"/>
    <w:basedOn w:val="DefaultParagraphFont"/>
    <w:uiPriority w:val="99"/>
    <w:unhideWhenUsed/>
    <w:rsid w:val="008D73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ntariocourts.ca/scj/notices-and-orders-covid-19/supplementary-notice-september-2-2020/faq-caselines/" TargetMode="External"/><Relationship Id="rId21" Type="http://schemas.openxmlformats.org/officeDocument/2006/relationships/hyperlink" Target="https://www.ontariocourts.ca/scj/notices-and-orders-covid-19/supplementary-notice-september-2-2020/" TargetMode="External"/><Relationship Id="rId42" Type="http://schemas.openxmlformats.org/officeDocument/2006/relationships/hyperlink" Target="https://www.ontariocourts.ca/scj/notices-and-orders-covid-19/supplementary-notice-september-2-2020/" TargetMode="External"/><Relationship Id="rId47" Type="http://schemas.openxmlformats.org/officeDocument/2006/relationships/hyperlink" Target="https://www.ontariocourts.ca/scj/notices-and-orders-covid-19/consolidated-notice/" TargetMode="External"/><Relationship Id="rId63" Type="http://schemas.openxmlformats.org/officeDocument/2006/relationships/hyperlink" Target="https://www.ontariocourts.ca/scj/notices-and-orders-covid-19/supplementary-notice-september-2-2020/faq-caselines/" TargetMode="External"/><Relationship Id="rId68" Type="http://schemas.openxmlformats.org/officeDocument/2006/relationships/hyperlink" Target="https://www.ontariocourts.ca/scj/notices-and-orders-covid-19/supplementary-notice-september-2-2020/faq-caselines/" TargetMode="External"/><Relationship Id="rId84" Type="http://schemas.openxmlformats.org/officeDocument/2006/relationships/hyperlink" Target="https://www.ontariocourts.ca/scj/notices-and-orders-covid-19/supplementary-notice-september-2-2020/faq-caselines/" TargetMode="External"/><Relationship Id="rId89" Type="http://schemas.openxmlformats.org/officeDocument/2006/relationships/hyperlink" Target="https://www.ontariocourts.ca/scj/notices-and-orders-covid-19/supplementary-notice-september-2-2020/faq-caselines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ontariocourts.ca/scj/notices-and-orders-covid-19/supplementary-notice-september-2-2020/faq-caselines/" TargetMode="External"/><Relationship Id="rId92" Type="http://schemas.openxmlformats.org/officeDocument/2006/relationships/hyperlink" Target="https://www.ontariocourts.ca/scj/notices-and-orders-covid-19/supplementary-notice-september-2-2020/faq-caselin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ntario.ca/page/file-civil-claim-online" TargetMode="External"/><Relationship Id="rId29" Type="http://schemas.openxmlformats.org/officeDocument/2006/relationships/hyperlink" Target="file:///C:\Users\GLUSTEB\Downloads\(" TargetMode="External"/><Relationship Id="rId11" Type="http://schemas.openxmlformats.org/officeDocument/2006/relationships/hyperlink" Target="https://www.ontario.ca/page/file-civil-claim-online" TargetMode="External"/><Relationship Id="rId24" Type="http://schemas.openxmlformats.org/officeDocument/2006/relationships/hyperlink" Target="https://www.ontariocourts.ca/scj/notices-and-orders-covid-19/supplementary-notice-september-2-2020/" TargetMode="External"/><Relationship Id="rId32" Type="http://schemas.openxmlformats.org/officeDocument/2006/relationships/hyperlink" Target="https://www.ontariocourts.ca/scj/notices-and-orders-covid-19/supplementary-notice-september-2-2020/" TargetMode="External"/><Relationship Id="rId37" Type="http://schemas.openxmlformats.org/officeDocument/2006/relationships/hyperlink" Target="https://www.ontariocourts.ca/scj/notices-and-orders-covid-19/supplementary-notice-september-2-2020/faq-caselines/" TargetMode="External"/><Relationship Id="rId40" Type="http://schemas.openxmlformats.org/officeDocument/2006/relationships/hyperlink" Target="https://www.ontario.ca/page/file-civil-claim-online" TargetMode="External"/><Relationship Id="rId45" Type="http://schemas.openxmlformats.org/officeDocument/2006/relationships/hyperlink" Target="https://www.ontariocourts.ca/scj/notices-and-orders-covid-19/consolidated-notice/" TargetMode="External"/><Relationship Id="rId53" Type="http://schemas.openxmlformats.org/officeDocument/2006/relationships/hyperlink" Target="https://www.ontariocourts.ca/scj/notices-and-orders-covid-19/consolidated-notice/" TargetMode="External"/><Relationship Id="rId58" Type="http://schemas.openxmlformats.org/officeDocument/2006/relationships/hyperlink" Target="https://www.ontariocourts.ca/scj/notices-and-orders-covid-19/supplementary-notice-september-2-2020/" TargetMode="External"/><Relationship Id="rId66" Type="http://schemas.openxmlformats.org/officeDocument/2006/relationships/hyperlink" Target="https://www.ontariocourts.ca/scj/notices-and-orders-covid-19/supplementary-notice-september-2-2020/faq-caselines/" TargetMode="External"/><Relationship Id="rId74" Type="http://schemas.openxmlformats.org/officeDocument/2006/relationships/hyperlink" Target="https://www.ontariocourts.ca/scj/notices-and-orders-covid-19/supplementary-notice-september-2-2020/faq-caselines/" TargetMode="External"/><Relationship Id="rId79" Type="http://schemas.openxmlformats.org/officeDocument/2006/relationships/hyperlink" Target="https://www.ontariocourts.ca/scj/notices-and-orders-covid-19/supplementary-notice-september-2-2020/faq-caselines/" TargetMode="External"/><Relationship Id="rId87" Type="http://schemas.openxmlformats.org/officeDocument/2006/relationships/hyperlink" Target="https://www.ontariocourts.ca/scj/notices-and-orders-covid-19/supplementary-notice-september-2-2020/faq-caselines/" TargetMode="External"/><Relationship Id="rId102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www.ontariocourts.ca/scj/notices-and-orders-covid-19/supplementary-notice-september-2-2020/faq-caselines/" TargetMode="External"/><Relationship Id="rId82" Type="http://schemas.openxmlformats.org/officeDocument/2006/relationships/hyperlink" Target="https://www.ontariocourts.ca/scj/notices-and-orders-covid-19/supplementary-notice-september-2-2020/faq-caselines/" TargetMode="External"/><Relationship Id="rId90" Type="http://schemas.openxmlformats.org/officeDocument/2006/relationships/hyperlink" Target="https://www.ontariocourts.ca/scj/notices-and-orders-covid-19/supplementary-notice-september-2-2020/faq-caselines/" TargetMode="External"/><Relationship Id="rId95" Type="http://schemas.openxmlformats.org/officeDocument/2006/relationships/hyperlink" Target="https://www.ontariocourts.ca/scj/notices-and-orders-covid-19/supplementary-notice-september-2-2020/faq-caselines/" TargetMode="External"/><Relationship Id="rId19" Type="http://schemas.openxmlformats.org/officeDocument/2006/relationships/hyperlink" Target="https://www.ontariocourts.ca/scj/notices-and-orders-covid-19/supplementary-notice-september-2-2020/" TargetMode="External"/><Relationship Id="rId14" Type="http://schemas.openxmlformats.org/officeDocument/2006/relationships/hyperlink" Target="https://www.ontario.ca/page/file-civil-claim-online" TargetMode="External"/><Relationship Id="rId22" Type="http://schemas.openxmlformats.org/officeDocument/2006/relationships/hyperlink" Target="https://www.ontariocourts.ca/scj/notices-and-orders-covid-19/supplementary-notice-september-2-2020/" TargetMode="External"/><Relationship Id="rId27" Type="http://schemas.openxmlformats.org/officeDocument/2006/relationships/hyperlink" Target="https://www.ontariocourts.ca/scj/notices-and-orders-covid-19/supplementary-notice-september-2-2020/faq-caselines/" TargetMode="External"/><Relationship Id="rId30" Type="http://schemas.openxmlformats.org/officeDocument/2006/relationships/hyperlink" Target="https://www.ontariocourts.ca/scj/notices-and-orders-covid-19/supplementary-notice-september-2-2020/" TargetMode="External"/><Relationship Id="rId35" Type="http://schemas.openxmlformats.org/officeDocument/2006/relationships/hyperlink" Target="https://www.ontariocourts.ca/scj/notices-and-orders-covid-19/supplementary-notice-september-2-2020/faq-caselines/" TargetMode="External"/><Relationship Id="rId43" Type="http://schemas.openxmlformats.org/officeDocument/2006/relationships/hyperlink" Target="https://www.ontariocourts.ca/scj/notices-and-orders-covid-19/supplementary-notice-september-2-2020/" TargetMode="External"/><Relationship Id="rId48" Type="http://schemas.openxmlformats.org/officeDocument/2006/relationships/hyperlink" Target="https://www.ontario.ca/page/file-civil-claim-online" TargetMode="External"/><Relationship Id="rId56" Type="http://schemas.openxmlformats.org/officeDocument/2006/relationships/hyperlink" Target="https://www.ontariocourts.ca/scj/notices-and-orders-covid-19/supplementary-notice-september-2-2020/" TargetMode="External"/><Relationship Id="rId64" Type="http://schemas.openxmlformats.org/officeDocument/2006/relationships/hyperlink" Target="https://www.ontariocourts.ca/scj/notices-and-orders-covid-19/supplementary-notice-september-2-2020/faq-caselines/" TargetMode="External"/><Relationship Id="rId69" Type="http://schemas.openxmlformats.org/officeDocument/2006/relationships/hyperlink" Target="https://www.ontariocourts.ca/scj/notices-and-orders-covid-19/supplementary-notice-september-2-2020/faq-caselines/" TargetMode="External"/><Relationship Id="rId77" Type="http://schemas.openxmlformats.org/officeDocument/2006/relationships/hyperlink" Target="https://www.ontariocourts.ca/scj/notices-and-orders-covid-19/supplementary-notice-september-2-2020/faq-caselines/" TargetMode="External"/><Relationship Id="rId100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hyperlink" Target="https://www.ontariocourts.ca/scj/notices-and-orders-covid-19/consolidated-notice/" TargetMode="External"/><Relationship Id="rId72" Type="http://schemas.openxmlformats.org/officeDocument/2006/relationships/hyperlink" Target="https://www.ontariocourts.ca/scj/notices-and-orders-covid-19/supplementary-notice-september-2-2020/faq-caselines/" TargetMode="External"/><Relationship Id="rId80" Type="http://schemas.openxmlformats.org/officeDocument/2006/relationships/hyperlink" Target="https://www.ontariocourts.ca/scj/notices-and-orders-covid-19/supplementary-notice-september-2-2020/faq-caselines/" TargetMode="External"/><Relationship Id="rId85" Type="http://schemas.openxmlformats.org/officeDocument/2006/relationships/hyperlink" Target="https://www.ontariocourts.ca/scj/notices-and-orders-covid-19/supplementary-notice-september-2-2020/faq-caselines/" TargetMode="External"/><Relationship Id="rId93" Type="http://schemas.openxmlformats.org/officeDocument/2006/relationships/hyperlink" Target="https://www.ontariocourts.ca/scj/notices-and-orders-covid-19/supplementary-notice-september-2-2020/faq-caselines/" TargetMode="External"/><Relationship Id="rId98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ontario.ca/page/file-civil-claim-online" TargetMode="External"/><Relationship Id="rId17" Type="http://schemas.openxmlformats.org/officeDocument/2006/relationships/hyperlink" Target="https://www.ontario.ca/page/file-civil-claim-online" TargetMode="External"/><Relationship Id="rId25" Type="http://schemas.openxmlformats.org/officeDocument/2006/relationships/hyperlink" Target="https://www.ontariocourts.ca/scj/notices-and-orders-covid-19/supplementary-notice-september-2-2020/" TargetMode="External"/><Relationship Id="rId33" Type="http://schemas.openxmlformats.org/officeDocument/2006/relationships/hyperlink" Target="https://www.ontariocourts.ca/scj/notices-and-orders-covid-19/supplementary-notice-september-2-2020/faq-caselines/" TargetMode="External"/><Relationship Id="rId38" Type="http://schemas.openxmlformats.org/officeDocument/2006/relationships/hyperlink" Target="https://www.ontariocourts.ca/scj/notices-and-orders-covid-19/supplementary-notice-september-2-2020/faq-caselines/" TargetMode="External"/><Relationship Id="rId46" Type="http://schemas.openxmlformats.org/officeDocument/2006/relationships/hyperlink" Target="https://www.ontariocourts.ca/scj/notices-and-orders-covid-19/consolidated-notice/" TargetMode="External"/><Relationship Id="rId59" Type="http://schemas.openxmlformats.org/officeDocument/2006/relationships/hyperlink" Target="https://www.ontariocourts.ca/scj/notices-and-orders-covid-19/supplementary-notice-september-2-2020/" TargetMode="External"/><Relationship Id="rId67" Type="http://schemas.openxmlformats.org/officeDocument/2006/relationships/hyperlink" Target="https://www.ontariocourts.ca/scj/notices-and-orders-covid-19/supplementary-notice-september-2-2020/faq-caselines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ontariocourts.ca/scj/notices-and-orders-covid-19/supplementary-notice-september-2-2020/" TargetMode="External"/><Relationship Id="rId41" Type="http://schemas.openxmlformats.org/officeDocument/2006/relationships/hyperlink" Target="https://www.ontariocourts.ca/scj/notices-and-orders-covid-19/supplementary-notice-september-2-2020/" TargetMode="External"/><Relationship Id="rId54" Type="http://schemas.openxmlformats.org/officeDocument/2006/relationships/hyperlink" Target="https://www.ontariocourts.ca/scj/notices-and-orders-covid-19/consolidated-notice/" TargetMode="External"/><Relationship Id="rId62" Type="http://schemas.openxmlformats.org/officeDocument/2006/relationships/hyperlink" Target="https://www.ontariocourts.ca/scj/notices-and-orders-covid-19/supplementary-notice-september-2-2020/faq-caselines/" TargetMode="External"/><Relationship Id="rId70" Type="http://schemas.openxmlformats.org/officeDocument/2006/relationships/hyperlink" Target="https://www.ontariocourts.ca/scj/notices-and-orders-covid-19/supplementary-notice-september-2-2020/faq-caselines/" TargetMode="External"/><Relationship Id="rId75" Type="http://schemas.openxmlformats.org/officeDocument/2006/relationships/hyperlink" Target="https://www.ontariocourts.ca/scj/notices-and-orders-covid-19/supplementary-notice-september-2-2020/faq-caselines/" TargetMode="External"/><Relationship Id="rId83" Type="http://schemas.openxmlformats.org/officeDocument/2006/relationships/hyperlink" Target="https://www.ontariocourts.ca/scj/notices-and-orders-covid-19/supplementary-notice-september-2-2020/faq-caselines/" TargetMode="External"/><Relationship Id="rId88" Type="http://schemas.openxmlformats.org/officeDocument/2006/relationships/hyperlink" Target="https://www.ontariocourts.ca/scj/notices-and-orders-covid-19/supplementary-notice-september-2-2020/faq-caselines/" TargetMode="External"/><Relationship Id="rId91" Type="http://schemas.openxmlformats.org/officeDocument/2006/relationships/hyperlink" Target="https://www.ontariocourts.ca/scj/notices-and-orders-covid-19/supplementary-notice-september-2-2020/faq-caselines/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ontario.ca/page/file-civil-claim-online" TargetMode="External"/><Relationship Id="rId23" Type="http://schemas.openxmlformats.org/officeDocument/2006/relationships/hyperlink" Target="https://www.ontariocourts.ca/scj/notices-and-orders-covid-19/supplementary-notice-september-2-2020/" TargetMode="External"/><Relationship Id="rId28" Type="http://schemas.openxmlformats.org/officeDocument/2006/relationships/hyperlink" Target="https://www.ontariocourts.ca/scj/notices-and-orders-covid-19/supplementary-notice-september-2-2020/faq-caselines/" TargetMode="External"/><Relationship Id="rId36" Type="http://schemas.openxmlformats.org/officeDocument/2006/relationships/hyperlink" Target="https://www.ontariocourts.ca/scj/notices-and-orders-covid-19/supplementary-notice-september-2-2020/faq-caselines/" TargetMode="External"/><Relationship Id="rId49" Type="http://schemas.openxmlformats.org/officeDocument/2006/relationships/hyperlink" Target="https://www.ontario.ca/page/file-civil-claim-online" TargetMode="External"/><Relationship Id="rId57" Type="http://schemas.openxmlformats.org/officeDocument/2006/relationships/hyperlink" Target="https://www.ontariocourts.ca/scj/notices-and-orders-covid-19/supplementary-notice-september-2-2020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ontariocourts.ca/scj/notices-and-orders-covid-19/supplementary-notice-september-2-2020/" TargetMode="External"/><Relationship Id="rId44" Type="http://schemas.openxmlformats.org/officeDocument/2006/relationships/hyperlink" Target="https://www.ontariocourts.ca/scj/notices-and-orders-covid-19/consolidated-notice/" TargetMode="External"/><Relationship Id="rId52" Type="http://schemas.openxmlformats.org/officeDocument/2006/relationships/hyperlink" Target="https://www.ontariocourts.ca/scj/notices-and-orders-covid-19/consolidated-notice/" TargetMode="External"/><Relationship Id="rId60" Type="http://schemas.openxmlformats.org/officeDocument/2006/relationships/hyperlink" Target="https://www.ontariocourts.ca/scj/notices-and-orders-covid-19/supplementary-notice-september-2-2020/faq-caselines/" TargetMode="External"/><Relationship Id="rId65" Type="http://schemas.openxmlformats.org/officeDocument/2006/relationships/hyperlink" Target="https://www.ontariocourts.ca/scj/notices-and-orders-covid-19/supplementary-notice-september-2-2020/faq-caselines/" TargetMode="External"/><Relationship Id="rId73" Type="http://schemas.openxmlformats.org/officeDocument/2006/relationships/hyperlink" Target="https://www.ontariocourts.ca/scj/notices-and-orders-covid-19/supplementary-notice-september-2-2020/faq-caselines/" TargetMode="External"/><Relationship Id="rId78" Type="http://schemas.openxmlformats.org/officeDocument/2006/relationships/hyperlink" Target="https://www.ontariocourts.ca/scj/notices-and-orders-covid-19/supplementary-notice-september-2-2020/faq-caselines/" TargetMode="External"/><Relationship Id="rId81" Type="http://schemas.openxmlformats.org/officeDocument/2006/relationships/hyperlink" Target="https://www.ontariocourts.ca/scj/notices-and-orders-covid-19/supplementary-notice-september-2-2020/faq-caselines/" TargetMode="External"/><Relationship Id="rId86" Type="http://schemas.openxmlformats.org/officeDocument/2006/relationships/hyperlink" Target="https://www.ontariocourts.ca/scj/notices-and-orders-covid-19/supplementary-notice-september-2-2020/faq-caselines/" TargetMode="External"/><Relationship Id="rId94" Type="http://schemas.openxmlformats.org/officeDocument/2006/relationships/hyperlink" Target="https://www.ontariocourts.ca/scj/notices-and-orders-covid-19/supplementary-notice-september-2-2020/faq-caselines/" TargetMode="External"/><Relationship Id="rId99" Type="http://schemas.openxmlformats.org/officeDocument/2006/relationships/footer" Target="footer2.xml"/><Relationship Id="rId10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ontario.ca/page/file-civil-claim-online" TargetMode="External"/><Relationship Id="rId18" Type="http://schemas.openxmlformats.org/officeDocument/2006/relationships/hyperlink" Target="https://www.ontariocourts.ca/scj/notices-and-orders-covid-19/supplementary-notice-september-2-2020/" TargetMode="External"/><Relationship Id="rId39" Type="http://schemas.openxmlformats.org/officeDocument/2006/relationships/hyperlink" Target="https://www.ontario.ca/page/file-civil-claim-online" TargetMode="External"/><Relationship Id="rId34" Type="http://schemas.openxmlformats.org/officeDocument/2006/relationships/hyperlink" Target="https://www.ontariocourts.ca/scj/notices-and-orders-covid-19/supplementary-notice-september-2-2020/faq-caselines/" TargetMode="External"/><Relationship Id="rId50" Type="http://schemas.openxmlformats.org/officeDocument/2006/relationships/hyperlink" Target="https://www.ontario.ca/page/file-civil-claim-online" TargetMode="External"/><Relationship Id="rId55" Type="http://schemas.openxmlformats.org/officeDocument/2006/relationships/hyperlink" Target="https://www.ontariocourts.ca/scj/notices-and-orders-covid-19/consolidated-notice/" TargetMode="External"/><Relationship Id="rId76" Type="http://schemas.openxmlformats.org/officeDocument/2006/relationships/hyperlink" Target="https://www.ontariocourts.ca/scj/notices-and-orders-covid-19/supplementary-notice-september-2-2020/faq-caselines/" TargetMode="External"/><Relationship Id="rId9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1EF10C289E143BE21ADEA4476DDCE" ma:contentTypeVersion="13" ma:contentTypeDescription="Create a new document." ma:contentTypeScope="" ma:versionID="30012e60598760cbb0dd011c73f1935d">
  <xsd:schema xmlns:xsd="http://www.w3.org/2001/XMLSchema" xmlns:xs="http://www.w3.org/2001/XMLSchema" xmlns:p="http://schemas.microsoft.com/office/2006/metadata/properties" xmlns:ns3="d07c0a64-3630-4bef-a6de-efbd28b39b77" xmlns:ns4="a14cbea4-08dc-40bb-916a-e7c08ea44478" targetNamespace="http://schemas.microsoft.com/office/2006/metadata/properties" ma:root="true" ma:fieldsID="02d7e26ab07144a39ee8cdea18dfa19c" ns3:_="" ns4:_="">
    <xsd:import namespace="d07c0a64-3630-4bef-a6de-efbd28b39b77"/>
    <xsd:import namespace="a14cbea4-08dc-40bb-916a-e7c08ea444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c0a64-3630-4bef-a6de-efbd28b39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cbea4-08dc-40bb-916a-e7c08ea44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173433-247A-4D8A-82A6-7B5C6C73F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410C9-F541-46DB-91FF-14DA11419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DBFBF-F12D-4BFD-99F8-F1BD34DA4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c0a64-3630-4bef-a6de-efbd28b39b77"/>
    <ds:schemaRef ds:uri="a14cbea4-08dc-40bb-916a-e7c08ea44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1C5204-6C67-42D9-ABC9-BD29798F3E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20388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Sanfilippo, Mr. Justice Andrew (SCJ)</dc:creator>
  <cp:keywords/>
  <cp:lastModifiedBy>Scarciolla, Claudia (JUD)</cp:lastModifiedBy>
  <cp:revision>8</cp:revision>
  <cp:lastPrinted>2021-10-21T20:06:00Z</cp:lastPrinted>
  <dcterms:created xsi:type="dcterms:W3CDTF">2021-11-29T17:31:00Z</dcterms:created>
  <dcterms:modified xsi:type="dcterms:W3CDTF">2021-12-07T20:25:00Z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0x010100E1B1EF10C289E143BE21ADEA4476DDCE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2021-10-21T20:05:20Z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0666c99e-03f5-4314-81d4-3688bef1d8b1</vt:lpwstr>
  </property>
  <property fmtid="{D5CDD505-2E9C-101B-9397-08002B2CF9AE}" pid="9" name="MSIP_Label_034a106e-6316-442c-ad35-738afd673d2b_ContentBits">
    <vt:lpwstr>0</vt:lpwstr>
  </property>
</Properties>
</file>