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8441C" w14:textId="76EA8636" w:rsidR="004C0F1B" w:rsidRPr="004C0F1B" w:rsidRDefault="00B07D0A" w:rsidP="00B50C96">
      <w:pPr>
        <w:tabs>
          <w:tab w:val="left" w:pos="3969"/>
          <w:tab w:val="left" w:pos="7655"/>
        </w:tabs>
        <w:rPr>
          <w:rFonts w:ascii="Arial" w:hAnsi="Arial" w:cs="Arial"/>
          <w:b/>
          <w:bCs/>
          <w:sz w:val="20"/>
          <w:szCs w:val="20"/>
        </w:rPr>
      </w:pPr>
      <w:r w:rsidRPr="004C0F1B">
        <w:rPr>
          <w:rFonts w:ascii="Arial" w:eastAsia="Arial" w:hAnsi="Arial" w:cs="Arial"/>
          <w:b/>
          <w:bCs/>
          <w:sz w:val="20"/>
          <w:szCs w:val="20"/>
        </w:rPr>
        <w:t>Court Location:</w:t>
      </w:r>
      <w:r w:rsidRPr="004C0F1B">
        <w:rPr>
          <w:rFonts w:ascii="Arial" w:eastAsia="Arial" w:hAnsi="Arial" w:cs="Arial"/>
          <w:sz w:val="20"/>
          <w:szCs w:val="20"/>
        </w:rPr>
        <w:t xml:space="preserve"> </w:t>
      </w:r>
      <w:r w:rsidRPr="004C0F1B">
        <w:rPr>
          <w:rFonts w:ascii="Arial" w:hAnsi="Arial" w:cs="Arial"/>
          <w:b/>
          <w:bCs/>
          <w:caps/>
          <w:color w:val="365F91" w:themeColor="accent1" w:themeShade="B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Click to add text"/>
            </w:textInput>
          </w:ffData>
        </w:fldChar>
      </w:r>
      <w:r w:rsidRPr="004C0F1B">
        <w:rPr>
          <w:rFonts w:ascii="Arial" w:hAnsi="Arial" w:cs="Arial"/>
          <w:b/>
          <w:bCs/>
          <w:caps/>
          <w:color w:val="365F91" w:themeColor="accent1" w:themeShade="BF"/>
          <w:sz w:val="20"/>
          <w:szCs w:val="20"/>
        </w:rPr>
        <w:instrText xml:space="preserve"> FORMTEXT </w:instrText>
      </w:r>
      <w:r w:rsidRPr="004C0F1B">
        <w:rPr>
          <w:rFonts w:ascii="Arial" w:hAnsi="Arial" w:cs="Arial"/>
          <w:b/>
          <w:bCs/>
          <w:caps/>
          <w:color w:val="365F91" w:themeColor="accent1" w:themeShade="BF"/>
          <w:sz w:val="20"/>
          <w:szCs w:val="20"/>
        </w:rPr>
      </w:r>
      <w:r w:rsidRPr="004C0F1B">
        <w:rPr>
          <w:rFonts w:ascii="Arial" w:hAnsi="Arial" w:cs="Arial"/>
          <w:b/>
          <w:bCs/>
          <w:caps/>
          <w:color w:val="365F91" w:themeColor="accent1" w:themeShade="BF"/>
          <w:sz w:val="20"/>
          <w:szCs w:val="20"/>
        </w:rPr>
        <w:fldChar w:fldCharType="separate"/>
      </w:r>
      <w:r w:rsidRPr="004C0F1B">
        <w:rPr>
          <w:rFonts w:ascii="Arial" w:hAnsi="Arial" w:cs="Arial"/>
          <w:b/>
          <w:bCs/>
          <w:caps/>
          <w:noProof/>
          <w:color w:val="365F91" w:themeColor="accent1" w:themeShade="BF"/>
          <w:sz w:val="20"/>
          <w:szCs w:val="20"/>
        </w:rPr>
        <w:t>Click to add text</w:t>
      </w:r>
      <w:r w:rsidRPr="004C0F1B">
        <w:rPr>
          <w:rFonts w:ascii="Arial" w:hAnsi="Arial" w:cs="Arial"/>
          <w:b/>
          <w:bCs/>
          <w:caps/>
          <w:color w:val="365F91" w:themeColor="accent1" w:themeShade="BF"/>
          <w:sz w:val="20"/>
          <w:szCs w:val="20"/>
        </w:rPr>
        <w:fldChar w:fldCharType="end"/>
      </w:r>
      <w:r w:rsidRPr="004C0F1B">
        <w:rPr>
          <w:rFonts w:ascii="Arial" w:eastAsia="Arial" w:hAnsi="Arial" w:cs="Arial"/>
          <w:sz w:val="20"/>
          <w:szCs w:val="20"/>
        </w:rPr>
        <w:t xml:space="preserve"> </w:t>
      </w:r>
      <w:r w:rsidR="00B50C96">
        <w:rPr>
          <w:rFonts w:ascii="Arial" w:eastAsia="Arial" w:hAnsi="Arial" w:cs="Arial"/>
          <w:sz w:val="20"/>
          <w:szCs w:val="20"/>
        </w:rPr>
        <w:tab/>
      </w:r>
      <w:r w:rsidRPr="004C0F1B">
        <w:rPr>
          <w:rFonts w:ascii="Arial" w:eastAsia="Arial" w:hAnsi="Arial" w:cs="Arial"/>
          <w:sz w:val="20"/>
          <w:szCs w:val="20"/>
        </w:rPr>
        <w:t>C</w:t>
      </w:r>
      <w:r w:rsidR="00B50C96">
        <w:rPr>
          <w:rFonts w:ascii="Arial" w:eastAsia="Arial" w:hAnsi="Arial" w:cs="Arial"/>
          <w:sz w:val="20"/>
          <w:szCs w:val="20"/>
        </w:rPr>
        <w:t>ourt</w:t>
      </w:r>
      <w:r w:rsidRPr="004C0F1B">
        <w:rPr>
          <w:rFonts w:ascii="Arial" w:eastAsia="Arial" w:hAnsi="Arial" w:cs="Arial"/>
          <w:sz w:val="20"/>
          <w:szCs w:val="20"/>
        </w:rPr>
        <w:t xml:space="preserve"> File N</w:t>
      </w:r>
      <w:r w:rsidR="00B50C96">
        <w:rPr>
          <w:rFonts w:ascii="Arial" w:eastAsia="Arial" w:hAnsi="Arial" w:cs="Arial"/>
          <w:sz w:val="20"/>
          <w:szCs w:val="20"/>
        </w:rPr>
        <w:t>o.</w:t>
      </w:r>
      <w:r w:rsidRPr="004C0F1B">
        <w:rPr>
          <w:rFonts w:ascii="Arial" w:eastAsia="Arial" w:hAnsi="Arial" w:cs="Arial"/>
          <w:sz w:val="20"/>
          <w:szCs w:val="20"/>
        </w:rPr>
        <w:t xml:space="preserve">: </w:t>
      </w:r>
      <w:r w:rsidRPr="004C0F1B">
        <w:rPr>
          <w:rFonts w:ascii="Arial" w:eastAsia="Arial" w:hAnsi="Arial" w:cs="Arial"/>
          <w:b/>
          <w:bCs/>
          <w:sz w:val="20"/>
          <w:szCs w:val="20"/>
        </w:rPr>
        <w:t>CV-</w:t>
      </w:r>
      <w:r w:rsidRPr="004C0F1B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Click to add text"/>
            </w:textInput>
          </w:ffData>
        </w:fldChar>
      </w:r>
      <w:r w:rsidRPr="004C0F1B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instrText xml:space="preserve"> FORMTEXT </w:instrText>
      </w:r>
      <w:r w:rsidRPr="004C0F1B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</w:r>
      <w:r w:rsidRPr="004C0F1B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fldChar w:fldCharType="separate"/>
      </w:r>
      <w:r w:rsidRPr="004C0F1B">
        <w:rPr>
          <w:rFonts w:ascii="Arial" w:hAnsi="Arial" w:cs="Arial"/>
          <w:b/>
          <w:bCs/>
          <w:noProof/>
          <w:color w:val="365F91" w:themeColor="accent1" w:themeShade="BF"/>
          <w:sz w:val="20"/>
          <w:szCs w:val="20"/>
        </w:rPr>
        <w:t>Click to add text</w:t>
      </w:r>
      <w:r w:rsidRPr="004C0F1B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fldChar w:fldCharType="end"/>
      </w:r>
      <w:r w:rsidR="004C0F1B" w:rsidRPr="004C0F1B">
        <w:rPr>
          <w:rFonts w:ascii="Arial" w:eastAsia="Arial" w:hAnsi="Arial" w:cs="Arial"/>
          <w:sz w:val="20"/>
          <w:szCs w:val="20"/>
        </w:rPr>
        <w:tab/>
      </w:r>
      <w:r w:rsidR="004C0F1B" w:rsidRPr="004C0F1B">
        <w:rPr>
          <w:rFonts w:ascii="Arial" w:hAnsi="Arial" w:cs="Arial"/>
          <w:b/>
          <w:bCs/>
          <w:sz w:val="20"/>
          <w:szCs w:val="20"/>
        </w:rPr>
        <w:t>Date</w:t>
      </w:r>
      <w:r w:rsidR="007A5355" w:rsidRPr="003358E5">
        <w:rPr>
          <w:rFonts w:ascii="Arial" w:hAnsi="Arial" w:cs="Arial"/>
          <w:b/>
          <w:bCs/>
          <w:sz w:val="20"/>
          <w:szCs w:val="20"/>
        </w:rPr>
        <w:t>d</w:t>
      </w:r>
      <w:r w:rsidR="004C0F1B" w:rsidRPr="004C0F1B">
        <w:rPr>
          <w:rFonts w:ascii="Arial" w:hAnsi="Arial" w:cs="Arial"/>
          <w:b/>
          <w:bCs/>
          <w:sz w:val="20"/>
          <w:szCs w:val="20"/>
        </w:rPr>
        <w:t>:</w:t>
      </w:r>
      <w:r w:rsidR="00474308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Style w:val="Style3"/>
          </w:rPr>
          <w:id w:val="-152843991"/>
          <w:placeholder>
            <w:docPart w:val="D768640309D74DCABE5E1796D8710836"/>
          </w:placeholder>
          <w:showingPlcHdr/>
          <w15:color w:val="FF9900"/>
          <w:date>
            <w:dateFormat w:val="MMMM d, yyyy"/>
            <w:lid w:val="en-CA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bCs/>
            <w:color w:val="auto"/>
            <w:sz w:val="22"/>
            <w:szCs w:val="20"/>
          </w:rPr>
        </w:sdtEndPr>
        <w:sdtContent>
          <w:r w:rsidR="00474308" w:rsidRPr="00474308">
            <w:rPr>
              <w:rStyle w:val="PlaceholderText"/>
              <w:b/>
              <w:bCs/>
              <w:color w:val="365F91" w:themeColor="accent1" w:themeShade="BF"/>
            </w:rPr>
            <w:t>Select date.</w:t>
          </w:r>
        </w:sdtContent>
      </w:sdt>
      <w:r w:rsidR="004C0F1B" w:rsidRPr="004C0F1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721506D" w14:textId="6C294A7C" w:rsidR="00B07D0A" w:rsidRDefault="00B07D0A" w:rsidP="00163A70">
      <w:pPr>
        <w:tabs>
          <w:tab w:val="left" w:pos="8465"/>
        </w:tabs>
        <w:spacing w:after="0"/>
        <w:ind w:left="567" w:right="337"/>
        <w:jc w:val="center"/>
      </w:pPr>
      <w:r>
        <w:rPr>
          <w:rFonts w:ascii="Arial" w:eastAsia="Arial" w:hAnsi="Arial" w:cs="Arial"/>
          <w:b/>
          <w:sz w:val="28"/>
        </w:rPr>
        <w:t>SUPERIOR COURT OF JUSTICE – CIVIL LIST</w:t>
      </w:r>
    </w:p>
    <w:p w14:paraId="441723A3" w14:textId="77777777" w:rsidR="00B07D0A" w:rsidRDefault="00B07D0A" w:rsidP="00B07D0A">
      <w:pPr>
        <w:spacing w:after="0" w:line="240" w:lineRule="auto"/>
        <w:ind w:left="567" w:right="335" w:hanging="11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Telephone/Virtual Conference Hearing Request Form </w:t>
      </w:r>
    </w:p>
    <w:p w14:paraId="46BF0D57" w14:textId="43D4B34D" w:rsidR="00B07D0A" w:rsidRPr="004D7F19" w:rsidRDefault="00B07D0A" w:rsidP="00B50C96">
      <w:pPr>
        <w:spacing w:after="240"/>
        <w:ind w:left="567" w:right="337" w:hanging="10"/>
        <w:jc w:val="center"/>
        <w:rPr>
          <w:rFonts w:cstheme="minorHAnsi"/>
          <w:bCs/>
          <w:sz w:val="18"/>
          <w:szCs w:val="18"/>
        </w:rPr>
      </w:pPr>
      <w:r>
        <w:rPr>
          <w:rFonts w:ascii="Arial" w:eastAsia="Arial" w:hAnsi="Arial" w:cs="Arial"/>
          <w:b/>
          <w:sz w:val="28"/>
        </w:rPr>
        <w:t>(Central East Region)</w:t>
      </w:r>
    </w:p>
    <w:p w14:paraId="2A6F9660" w14:textId="77777777" w:rsidR="00B07D0A" w:rsidRPr="00C94E3F" w:rsidRDefault="00B07D0A" w:rsidP="009E4CBA">
      <w:pPr>
        <w:spacing w:after="0" w:line="265" w:lineRule="auto"/>
        <w:ind w:left="567" w:right="-57" w:hanging="11"/>
        <w:rPr>
          <w:rFonts w:ascii="Arial" w:eastAsia="Arial" w:hAnsi="Arial" w:cs="Arial"/>
          <w:sz w:val="20"/>
          <w:szCs w:val="20"/>
        </w:rPr>
      </w:pPr>
      <w:r w:rsidRPr="009F1324">
        <w:rPr>
          <w:rFonts w:ascii="Arial" w:eastAsia="Arial" w:hAnsi="Arial" w:cs="Arial"/>
          <w:b/>
          <w:sz w:val="20"/>
          <w:szCs w:val="20"/>
        </w:rPr>
        <w:t>PLEASE NOTE:</w:t>
      </w:r>
      <w:r w:rsidRPr="009F1324">
        <w:rPr>
          <w:rFonts w:ascii="Arial" w:eastAsia="Arial" w:hAnsi="Arial" w:cs="Arial"/>
          <w:sz w:val="20"/>
          <w:szCs w:val="20"/>
        </w:rPr>
        <w:t xml:space="preserve"> </w:t>
      </w:r>
    </w:p>
    <w:p w14:paraId="15E8BD90" w14:textId="65D3F9E3" w:rsidR="00B07D0A" w:rsidRPr="005D2774" w:rsidRDefault="00B07D0A" w:rsidP="0033136F">
      <w:pPr>
        <w:pStyle w:val="ListParagraph"/>
        <w:numPr>
          <w:ilvl w:val="0"/>
          <w:numId w:val="9"/>
        </w:numPr>
        <w:spacing w:after="80" w:line="240" w:lineRule="auto"/>
        <w:ind w:left="851" w:right="-57" w:hanging="289"/>
        <w:contextualSpacing w:val="0"/>
        <w:rPr>
          <w:rFonts w:ascii="Arial" w:hAnsi="Arial" w:cs="Arial"/>
          <w:sz w:val="20"/>
          <w:szCs w:val="20"/>
        </w:rPr>
      </w:pPr>
      <w:r w:rsidRPr="00C94E3F">
        <w:rPr>
          <w:rFonts w:ascii="Arial" w:eastAsia="Arial" w:hAnsi="Arial" w:cs="Arial"/>
          <w:sz w:val="20"/>
          <w:szCs w:val="20"/>
        </w:rPr>
        <w:t xml:space="preserve">Conference Hearings are for consent, unopposed or opposed </w:t>
      </w:r>
      <w:r w:rsidRPr="00C94E3F">
        <w:rPr>
          <w:rFonts w:ascii="Arial" w:eastAsia="Arial" w:hAnsi="Arial" w:cs="Arial"/>
          <w:b/>
          <w:bCs/>
          <w:i/>
          <w:iCs/>
          <w:sz w:val="20"/>
          <w:szCs w:val="20"/>
        </w:rPr>
        <w:t>procedural matters only</w:t>
      </w:r>
      <w:r w:rsidR="0033136F">
        <w:rPr>
          <w:rFonts w:ascii="Arial" w:eastAsia="Arial" w:hAnsi="Arial" w:cs="Arial"/>
          <w:b/>
          <w:bCs/>
          <w:i/>
          <w:iCs/>
          <w:sz w:val="20"/>
          <w:szCs w:val="20"/>
        </w:rPr>
        <w:t>.</w:t>
      </w:r>
      <w:r w:rsidR="0033136F">
        <w:rPr>
          <w:rFonts w:ascii="Arial" w:eastAsia="Arial" w:hAnsi="Arial" w:cs="Arial"/>
          <w:sz w:val="20"/>
          <w:szCs w:val="20"/>
        </w:rPr>
        <w:t xml:space="preserve"> </w:t>
      </w:r>
      <w:r w:rsidR="0033136F" w:rsidRPr="005D2774">
        <w:rPr>
          <w:rFonts w:ascii="Arial" w:eastAsia="Arial" w:hAnsi="Arial" w:cs="Arial"/>
          <w:sz w:val="20"/>
          <w:szCs w:val="20"/>
        </w:rPr>
        <w:t>(</w:t>
      </w:r>
      <w:r w:rsidR="003F01B4" w:rsidRPr="005D2774">
        <w:rPr>
          <w:rFonts w:ascii="Arial" w:eastAsia="Arial" w:hAnsi="Arial" w:cs="Arial"/>
          <w:sz w:val="20"/>
          <w:szCs w:val="20"/>
        </w:rPr>
        <w:t>See</w:t>
      </w:r>
      <w:r w:rsidR="0033136F" w:rsidRPr="005D2774">
        <w:rPr>
          <w:rFonts w:ascii="Arial" w:eastAsia="Arial" w:hAnsi="Arial" w:cs="Arial"/>
          <w:sz w:val="20"/>
          <w:szCs w:val="20"/>
        </w:rPr>
        <w:t xml:space="preserve"> Rule 50.13 of the </w:t>
      </w:r>
      <w:r w:rsidR="0033136F" w:rsidRPr="005D2774">
        <w:rPr>
          <w:rFonts w:ascii="Arial" w:eastAsia="Arial" w:hAnsi="Arial" w:cs="Arial"/>
          <w:i/>
          <w:iCs/>
          <w:sz w:val="20"/>
          <w:szCs w:val="20"/>
        </w:rPr>
        <w:t>Rules of Civil Procedure</w:t>
      </w:r>
      <w:r w:rsidR="0033136F" w:rsidRPr="005D2774">
        <w:rPr>
          <w:rFonts w:ascii="Arial" w:eastAsia="Arial" w:hAnsi="Arial" w:cs="Arial"/>
          <w:sz w:val="20"/>
          <w:szCs w:val="20"/>
        </w:rPr>
        <w:t>,</w:t>
      </w:r>
      <w:r w:rsidR="0033136F" w:rsidRPr="005D2774">
        <w:rPr>
          <w:rFonts w:ascii="Arial" w:eastAsia="Arial" w:hAnsi="Arial" w:cs="Arial"/>
          <w:sz w:val="18"/>
          <w:szCs w:val="18"/>
        </w:rPr>
        <w:t xml:space="preserve"> R.R.O. 1990, Reg. 194</w:t>
      </w:r>
      <w:r w:rsidR="0033136F" w:rsidRPr="005D2774">
        <w:rPr>
          <w:rFonts w:ascii="Arial" w:eastAsia="Arial" w:hAnsi="Arial" w:cs="Arial"/>
          <w:sz w:val="20"/>
          <w:szCs w:val="20"/>
        </w:rPr>
        <w:t xml:space="preserve">. </w:t>
      </w:r>
      <w:r w:rsidR="003F01B4" w:rsidRPr="005D2774">
        <w:rPr>
          <w:rFonts w:ascii="Arial" w:eastAsia="Arial" w:hAnsi="Arial" w:cs="Arial"/>
          <w:sz w:val="20"/>
          <w:szCs w:val="20"/>
        </w:rPr>
        <w:t xml:space="preserve">This </w:t>
      </w:r>
      <w:r w:rsidR="0033136F" w:rsidRPr="005D2774">
        <w:rPr>
          <w:rFonts w:ascii="Arial" w:eastAsia="Arial" w:hAnsi="Arial" w:cs="Arial"/>
          <w:sz w:val="20"/>
          <w:szCs w:val="20"/>
        </w:rPr>
        <w:t xml:space="preserve">Rule </w:t>
      </w:r>
      <w:r w:rsidR="0033136F" w:rsidRPr="005D277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does </w:t>
      </w:r>
      <w:r w:rsidR="0033136F" w:rsidRPr="005D2774">
        <w:rPr>
          <w:rFonts w:ascii="Arial" w:eastAsia="Times New Roman" w:hAnsi="Arial" w:cs="Arial"/>
          <w:color w:val="000000"/>
          <w:sz w:val="20"/>
          <w:szCs w:val="20"/>
          <w:u w:val="single"/>
          <w:lang w:eastAsia="en-CA"/>
        </w:rPr>
        <w:t>not</w:t>
      </w:r>
      <w:r w:rsidR="0033136F" w:rsidRPr="005D277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apply to actions governed by the</w:t>
      </w:r>
      <w:r w:rsidR="003F01B4" w:rsidRPr="005D277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</w:t>
      </w:r>
      <w:r w:rsidR="0033136F" w:rsidRPr="005D2774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n-CA"/>
        </w:rPr>
        <w:t>Construction Act</w:t>
      </w:r>
      <w:r w:rsidR="0033136F" w:rsidRPr="005D277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: </w:t>
      </w:r>
      <w:r w:rsidR="0033136F" w:rsidRPr="005D2774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O. Reg. 302/18, s. 10(9)</w:t>
      </w:r>
      <w:r w:rsidR="0033136F" w:rsidRPr="005D277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.)</w:t>
      </w:r>
    </w:p>
    <w:p w14:paraId="1CBD0B3E" w14:textId="77777777" w:rsidR="00B07D0A" w:rsidRPr="00C94E3F" w:rsidRDefault="00B07D0A" w:rsidP="0033136F">
      <w:pPr>
        <w:pStyle w:val="ListParagraph"/>
        <w:numPr>
          <w:ilvl w:val="0"/>
          <w:numId w:val="9"/>
        </w:numPr>
        <w:spacing w:after="80" w:line="240" w:lineRule="auto"/>
        <w:ind w:left="851" w:right="-57" w:hanging="289"/>
        <w:contextualSpacing w:val="0"/>
        <w:jc w:val="both"/>
        <w:rPr>
          <w:rFonts w:ascii="Arial" w:hAnsi="Arial" w:cs="Arial"/>
          <w:sz w:val="20"/>
          <w:szCs w:val="20"/>
        </w:rPr>
      </w:pPr>
      <w:r w:rsidRPr="00C94E3F">
        <w:rPr>
          <w:rFonts w:ascii="Arial" w:eastAsia="Arial" w:hAnsi="Arial" w:cs="Arial"/>
          <w:sz w:val="20"/>
          <w:szCs w:val="20"/>
        </w:rPr>
        <w:t xml:space="preserve">Conference Hearings are scheduled for no more than 30 minutes. </w:t>
      </w:r>
      <w:r w:rsidRPr="00C94E3F">
        <w:rPr>
          <w:rFonts w:ascii="Arial" w:eastAsia="Arial" w:hAnsi="Arial" w:cs="Arial"/>
          <w:b/>
          <w:i/>
          <w:iCs/>
          <w:sz w:val="20"/>
          <w:szCs w:val="20"/>
        </w:rPr>
        <w:t>This time allotment will be enforced.</w:t>
      </w:r>
    </w:p>
    <w:p w14:paraId="1B64F968" w14:textId="51C78C08" w:rsidR="00B07D0A" w:rsidRPr="00C94E3F" w:rsidRDefault="00B07D0A" w:rsidP="0033136F">
      <w:pPr>
        <w:pStyle w:val="ListParagraph"/>
        <w:numPr>
          <w:ilvl w:val="0"/>
          <w:numId w:val="9"/>
        </w:numPr>
        <w:spacing w:after="80" w:line="240" w:lineRule="auto"/>
        <w:ind w:left="851" w:right="-57" w:hanging="289"/>
        <w:contextualSpacing w:val="0"/>
        <w:jc w:val="both"/>
        <w:rPr>
          <w:rFonts w:ascii="Arial" w:hAnsi="Arial" w:cs="Arial"/>
          <w:sz w:val="20"/>
          <w:szCs w:val="20"/>
        </w:rPr>
      </w:pPr>
      <w:r w:rsidRPr="00C94E3F">
        <w:rPr>
          <w:rFonts w:ascii="Arial" w:eastAsia="Arial" w:hAnsi="Arial" w:cs="Arial"/>
          <w:sz w:val="20"/>
          <w:szCs w:val="20"/>
        </w:rPr>
        <w:t xml:space="preserve">The Conference </w:t>
      </w:r>
      <w:r>
        <w:rPr>
          <w:rFonts w:ascii="Arial" w:eastAsia="Arial" w:hAnsi="Arial" w:cs="Arial"/>
          <w:sz w:val="20"/>
          <w:szCs w:val="20"/>
        </w:rPr>
        <w:t>Hearing Request F</w:t>
      </w:r>
      <w:r w:rsidRPr="00C94E3F">
        <w:rPr>
          <w:rFonts w:ascii="Arial" w:eastAsia="Arial" w:hAnsi="Arial" w:cs="Arial"/>
          <w:sz w:val="20"/>
          <w:szCs w:val="20"/>
        </w:rPr>
        <w:t>orm MUST be fully completed</w:t>
      </w:r>
      <w:r w:rsidR="00163A70">
        <w:rPr>
          <w:rFonts w:ascii="Arial" w:eastAsia="Arial" w:hAnsi="Arial" w:cs="Arial"/>
          <w:sz w:val="20"/>
          <w:szCs w:val="20"/>
        </w:rPr>
        <w:t>,</w:t>
      </w:r>
      <w:r w:rsidRPr="00C94E3F">
        <w:rPr>
          <w:rFonts w:ascii="Arial" w:eastAsia="Arial" w:hAnsi="Arial" w:cs="Arial"/>
          <w:sz w:val="20"/>
          <w:szCs w:val="20"/>
        </w:rPr>
        <w:t xml:space="preserve"> or</w:t>
      </w:r>
      <w:r>
        <w:rPr>
          <w:rFonts w:ascii="Arial" w:eastAsia="Arial" w:hAnsi="Arial" w:cs="Arial"/>
          <w:sz w:val="20"/>
          <w:szCs w:val="20"/>
        </w:rPr>
        <w:t xml:space="preserve"> it</w:t>
      </w:r>
      <w:r w:rsidRPr="00C94E3F">
        <w:rPr>
          <w:rFonts w:ascii="Arial" w:eastAsia="Arial" w:hAnsi="Arial" w:cs="Arial"/>
          <w:sz w:val="20"/>
          <w:szCs w:val="20"/>
        </w:rPr>
        <w:t xml:space="preserve"> may be rejected.</w:t>
      </w:r>
    </w:p>
    <w:p w14:paraId="0BC0C0E2" w14:textId="4262A356" w:rsidR="00B07D0A" w:rsidRPr="00CE246E" w:rsidRDefault="00B07D0A" w:rsidP="0033136F">
      <w:pPr>
        <w:pStyle w:val="ListParagraph"/>
        <w:numPr>
          <w:ilvl w:val="0"/>
          <w:numId w:val="9"/>
        </w:numPr>
        <w:tabs>
          <w:tab w:val="center" w:pos="5476"/>
          <w:tab w:val="center" w:pos="7455"/>
          <w:tab w:val="center" w:pos="9283"/>
        </w:tabs>
        <w:spacing w:after="80" w:line="240" w:lineRule="auto"/>
        <w:ind w:left="851" w:right="-57" w:hanging="289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E246E">
        <w:rPr>
          <w:rFonts w:ascii="Arial" w:eastAsia="Arial" w:hAnsi="Arial" w:cs="Arial"/>
          <w:color w:val="000000" w:themeColor="text1"/>
          <w:sz w:val="20"/>
          <w:szCs w:val="20"/>
        </w:rPr>
        <w:t>Conference Hearings will be heard by telephone or Zoom at the judge’s discretion. However, if there is a self-represented party it will be heard via Zoom</w:t>
      </w:r>
      <w:r w:rsidR="005D2774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7CB4571E" w14:textId="3D6B1CB1" w:rsidR="00B07D0A" w:rsidRPr="00CE246E" w:rsidRDefault="0033136F" w:rsidP="006F3948">
      <w:pPr>
        <w:pStyle w:val="ListParagraph"/>
        <w:numPr>
          <w:ilvl w:val="0"/>
          <w:numId w:val="9"/>
        </w:numPr>
        <w:tabs>
          <w:tab w:val="center" w:pos="5476"/>
          <w:tab w:val="center" w:pos="7455"/>
          <w:tab w:val="center" w:pos="9283"/>
        </w:tabs>
        <w:spacing w:after="80" w:line="240" w:lineRule="auto"/>
        <w:ind w:left="851" w:right="-198" w:hanging="289"/>
        <w:contextualSpacing w:val="0"/>
        <w:rPr>
          <w:rFonts w:ascii="Arial" w:eastAsiaTheme="minorEastAsia" w:hAnsi="Arial" w:cs="Arial"/>
          <w:color w:val="000000" w:themeColor="text1"/>
          <w:sz w:val="20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0"/>
        </w:rPr>
        <w:t>M</w:t>
      </w:r>
      <w:r w:rsidR="0004428A">
        <w:rPr>
          <w:rFonts w:ascii="Arial" w:hAnsi="Arial" w:cs="Arial"/>
          <w:b/>
          <w:bCs/>
          <w:i/>
          <w:iCs/>
          <w:color w:val="000000" w:themeColor="text1"/>
          <w:sz w:val="20"/>
        </w:rPr>
        <w:t>aterials</w:t>
      </w:r>
      <w:r w:rsidR="00B07D0A" w:rsidRPr="00CE246E">
        <w:rPr>
          <w:rFonts w:ascii="Arial" w:hAnsi="Arial" w:cs="Arial"/>
          <w:b/>
          <w:bCs/>
          <w:i/>
          <w:iCs/>
          <w:color w:val="000000" w:themeColor="text1"/>
          <w:sz w:val="20"/>
        </w:rPr>
        <w:t xml:space="preserve"> </w:t>
      </w:r>
      <w:r>
        <w:rPr>
          <w:rFonts w:ascii="Arial" w:hAnsi="Arial" w:cs="Arial"/>
          <w:b/>
          <w:bCs/>
          <w:i/>
          <w:iCs/>
          <w:color w:val="000000" w:themeColor="text1"/>
          <w:sz w:val="20"/>
        </w:rPr>
        <w:t xml:space="preserve">to be </w:t>
      </w:r>
      <w:r w:rsidR="00B07D0A" w:rsidRPr="00CE246E">
        <w:rPr>
          <w:rFonts w:ascii="Arial" w:hAnsi="Arial" w:cs="Arial"/>
          <w:b/>
          <w:bCs/>
          <w:i/>
          <w:iCs/>
          <w:color w:val="000000" w:themeColor="text1"/>
          <w:sz w:val="20"/>
        </w:rPr>
        <w:t xml:space="preserve">filed </w:t>
      </w:r>
      <w:r w:rsidR="00B07D0A" w:rsidRPr="00CE246E">
        <w:rPr>
          <w:rFonts w:ascii="Arial" w:hAnsi="Arial" w:cs="Arial"/>
          <w:b/>
          <w:bCs/>
          <w:i/>
          <w:iCs/>
          <w:color w:val="000000" w:themeColor="text1"/>
          <w:sz w:val="20"/>
          <w:u w:val="single"/>
        </w:rPr>
        <w:t>before</w:t>
      </w:r>
      <w:r w:rsidR="00B07D0A" w:rsidRPr="00CE246E">
        <w:rPr>
          <w:rFonts w:ascii="Arial" w:hAnsi="Arial" w:cs="Arial"/>
          <w:b/>
          <w:bCs/>
          <w:i/>
          <w:iCs/>
          <w:color w:val="000000" w:themeColor="text1"/>
          <w:sz w:val="20"/>
        </w:rPr>
        <w:t xml:space="preserve"> requesting a Conference Hearing date</w:t>
      </w:r>
      <w:r w:rsidR="0004428A">
        <w:rPr>
          <w:rFonts w:ascii="Arial" w:hAnsi="Arial" w:cs="Arial"/>
          <w:b/>
          <w:bCs/>
          <w:i/>
          <w:iCs/>
          <w:color w:val="000000" w:themeColor="text1"/>
          <w:sz w:val="20"/>
        </w:rPr>
        <w:t xml:space="preserve"> for the Running List or fixed date</w:t>
      </w:r>
      <w:r w:rsidR="00B07D0A" w:rsidRPr="00CE246E">
        <w:rPr>
          <w:rFonts w:ascii="Arial" w:hAnsi="Arial" w:cs="Arial"/>
          <w:color w:val="000000" w:themeColor="text1"/>
          <w:sz w:val="20"/>
        </w:rPr>
        <w:t xml:space="preserve">. </w:t>
      </w:r>
      <w:r w:rsidR="006F3948">
        <w:rPr>
          <w:rFonts w:ascii="Arial" w:hAnsi="Arial" w:cs="Arial"/>
          <w:color w:val="000000" w:themeColor="text1"/>
          <w:sz w:val="20"/>
        </w:rPr>
        <w:br/>
      </w:r>
      <w:r w:rsidR="00B07D0A" w:rsidRPr="006F3948">
        <w:rPr>
          <w:rFonts w:ascii="Arial" w:eastAsia="Arial" w:hAnsi="Arial" w:cs="Arial"/>
          <w:color w:val="000000" w:themeColor="text1"/>
          <w:spacing w:val="-6"/>
          <w:sz w:val="20"/>
          <w:szCs w:val="20"/>
        </w:rPr>
        <w:t xml:space="preserve">Your matter will NOT be added to the </w:t>
      </w:r>
      <w:r w:rsidR="0004428A" w:rsidRPr="006F3948">
        <w:rPr>
          <w:rFonts w:ascii="Arial" w:eastAsia="Arial" w:hAnsi="Arial" w:cs="Arial"/>
          <w:color w:val="000000" w:themeColor="text1"/>
          <w:spacing w:val="-6"/>
          <w:sz w:val="20"/>
          <w:szCs w:val="20"/>
        </w:rPr>
        <w:t>R</w:t>
      </w:r>
      <w:r w:rsidR="00B07D0A" w:rsidRPr="006F3948">
        <w:rPr>
          <w:rFonts w:ascii="Arial" w:eastAsia="Arial" w:hAnsi="Arial" w:cs="Arial"/>
          <w:color w:val="000000" w:themeColor="text1"/>
          <w:spacing w:val="-6"/>
          <w:sz w:val="20"/>
          <w:szCs w:val="20"/>
        </w:rPr>
        <w:t xml:space="preserve">unning </w:t>
      </w:r>
      <w:r w:rsidR="0004428A" w:rsidRPr="006F3948">
        <w:rPr>
          <w:rFonts w:ascii="Arial" w:eastAsia="Arial" w:hAnsi="Arial" w:cs="Arial"/>
          <w:color w:val="000000" w:themeColor="text1"/>
          <w:spacing w:val="-6"/>
          <w:sz w:val="20"/>
          <w:szCs w:val="20"/>
        </w:rPr>
        <w:t>L</w:t>
      </w:r>
      <w:r w:rsidR="00B07D0A" w:rsidRPr="006F3948">
        <w:rPr>
          <w:rFonts w:ascii="Arial" w:eastAsia="Arial" w:hAnsi="Arial" w:cs="Arial"/>
          <w:color w:val="000000" w:themeColor="text1"/>
          <w:spacing w:val="-6"/>
          <w:sz w:val="20"/>
          <w:szCs w:val="20"/>
        </w:rPr>
        <w:t xml:space="preserve">ist or given a fixed date </w:t>
      </w:r>
      <w:r w:rsidR="00B07D0A" w:rsidRPr="006F3948">
        <w:rPr>
          <w:rFonts w:ascii="Arial" w:eastAsia="Arial" w:hAnsi="Arial" w:cs="Arial"/>
          <w:color w:val="000000" w:themeColor="text1"/>
          <w:spacing w:val="-6"/>
          <w:sz w:val="20"/>
          <w:szCs w:val="20"/>
          <w:u w:val="single"/>
        </w:rPr>
        <w:t>unless</w:t>
      </w:r>
      <w:r w:rsidR="00B07D0A" w:rsidRPr="006F3948">
        <w:rPr>
          <w:rFonts w:ascii="Arial" w:eastAsia="Arial" w:hAnsi="Arial" w:cs="Arial"/>
          <w:color w:val="000000" w:themeColor="text1"/>
          <w:spacing w:val="-6"/>
          <w:sz w:val="20"/>
          <w:szCs w:val="20"/>
        </w:rPr>
        <w:t xml:space="preserve"> all </w:t>
      </w:r>
      <w:r w:rsidR="00B07D0A" w:rsidRPr="006F3948">
        <w:rPr>
          <w:rFonts w:ascii="Arial" w:eastAsia="Arial" w:hAnsi="Arial" w:cs="Arial"/>
          <w:color w:val="000000" w:themeColor="text1"/>
          <w:spacing w:val="-6"/>
          <w:sz w:val="20"/>
        </w:rPr>
        <w:t>motion</w:t>
      </w:r>
      <w:r w:rsidR="00B07D0A" w:rsidRPr="006F3948">
        <w:rPr>
          <w:rFonts w:ascii="Arial" w:hAnsi="Arial" w:cs="Arial"/>
          <w:color w:val="000000" w:themeColor="text1"/>
          <w:spacing w:val="-6"/>
          <w:sz w:val="20"/>
        </w:rPr>
        <w:t xml:space="preserve"> material including responding and </w:t>
      </w:r>
      <w:proofErr w:type="gramStart"/>
      <w:r w:rsidR="00B07D0A" w:rsidRPr="006F3948">
        <w:rPr>
          <w:rFonts w:ascii="Arial" w:hAnsi="Arial" w:cs="Arial"/>
          <w:color w:val="000000" w:themeColor="text1"/>
          <w:spacing w:val="-6"/>
          <w:sz w:val="20"/>
        </w:rPr>
        <w:t>reply</w:t>
      </w:r>
      <w:proofErr w:type="gramEnd"/>
      <w:r w:rsidR="00B07D0A" w:rsidRPr="006F3948">
        <w:rPr>
          <w:rFonts w:ascii="Arial" w:hAnsi="Arial" w:cs="Arial"/>
          <w:color w:val="000000" w:themeColor="text1"/>
          <w:spacing w:val="-6"/>
          <w:sz w:val="20"/>
        </w:rPr>
        <w:t xml:space="preserve"> material, fact</w:t>
      </w:r>
      <w:r w:rsidRPr="006F3948">
        <w:rPr>
          <w:rFonts w:ascii="Arial" w:hAnsi="Arial" w:cs="Arial"/>
          <w:color w:val="000000" w:themeColor="text1"/>
          <w:spacing w:val="-6"/>
          <w:sz w:val="20"/>
        </w:rPr>
        <w:t>ums</w:t>
      </w:r>
      <w:r w:rsidR="00B07D0A" w:rsidRPr="006F3948">
        <w:rPr>
          <w:rFonts w:ascii="Arial" w:hAnsi="Arial" w:cs="Arial"/>
          <w:color w:val="000000" w:themeColor="text1"/>
          <w:spacing w:val="-6"/>
          <w:sz w:val="20"/>
        </w:rPr>
        <w:t xml:space="preserve"> and compendiums have been filed.</w:t>
      </w:r>
      <w:r w:rsidR="003F01B4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 w:rsidR="00B07D0A" w:rsidRPr="006F3948">
        <w:rPr>
          <w:rFonts w:ascii="Arial" w:hAnsi="Arial" w:cs="Arial"/>
          <w:color w:val="000000" w:themeColor="text1"/>
          <w:spacing w:val="-6"/>
          <w:sz w:val="20"/>
        </w:rPr>
        <w:t>Failure to do so may result in cost sanctions.</w:t>
      </w:r>
    </w:p>
    <w:p w14:paraId="2D7F22DE" w14:textId="77777777" w:rsidR="00B07D0A" w:rsidRPr="00CE246E" w:rsidRDefault="00B07D0A" w:rsidP="0033136F">
      <w:pPr>
        <w:pStyle w:val="ListParagraph"/>
        <w:numPr>
          <w:ilvl w:val="0"/>
          <w:numId w:val="9"/>
        </w:numPr>
        <w:tabs>
          <w:tab w:val="center" w:pos="5476"/>
          <w:tab w:val="center" w:pos="7455"/>
          <w:tab w:val="center" w:pos="9283"/>
        </w:tabs>
        <w:spacing w:after="80" w:line="240" w:lineRule="auto"/>
        <w:ind w:left="851" w:right="-57" w:hanging="289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E246E">
        <w:rPr>
          <w:rFonts w:ascii="Arial" w:eastAsia="Arial" w:hAnsi="Arial" w:cs="Arial"/>
          <w:color w:val="000000" w:themeColor="text1"/>
          <w:sz w:val="20"/>
          <w:szCs w:val="20"/>
        </w:rPr>
        <w:t>Parties will be notified by email if the Conference Hearing Request is approved or not approved.</w:t>
      </w:r>
    </w:p>
    <w:p w14:paraId="016979FD" w14:textId="77777777" w:rsidR="00B07D0A" w:rsidRPr="00CE246E" w:rsidRDefault="00B07D0A" w:rsidP="0033136F">
      <w:pPr>
        <w:pStyle w:val="ListParagraph"/>
        <w:numPr>
          <w:ilvl w:val="0"/>
          <w:numId w:val="9"/>
        </w:numPr>
        <w:tabs>
          <w:tab w:val="center" w:pos="5476"/>
          <w:tab w:val="center" w:pos="7455"/>
          <w:tab w:val="center" w:pos="9283"/>
        </w:tabs>
        <w:spacing w:after="80" w:line="240" w:lineRule="auto"/>
        <w:ind w:left="851" w:right="-57" w:hanging="289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E246E">
        <w:rPr>
          <w:rFonts w:ascii="Arial" w:eastAsia="Arial" w:hAnsi="Arial" w:cs="Arial"/>
          <w:color w:val="000000" w:themeColor="text1"/>
          <w:sz w:val="20"/>
          <w:szCs w:val="20"/>
        </w:rPr>
        <w:t xml:space="preserve">If approved, parties may submit email correspondence (1 page in length) outlining details of the issues to be discussed at the Conference Hearing no later than </w:t>
      </w:r>
      <w:r w:rsidRPr="00CE246E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two days before the scheduled Conference Hearing date.</w:t>
      </w:r>
    </w:p>
    <w:p w14:paraId="4679A27F" w14:textId="1BE952C7" w:rsidR="00B07D0A" w:rsidRPr="00CE246E" w:rsidRDefault="00B07D0A" w:rsidP="0033136F">
      <w:pPr>
        <w:pStyle w:val="ListParagraph"/>
        <w:numPr>
          <w:ilvl w:val="0"/>
          <w:numId w:val="9"/>
        </w:numPr>
        <w:spacing w:after="0" w:line="240" w:lineRule="auto"/>
        <w:ind w:left="851" w:right="-57" w:hanging="289"/>
        <w:contextualSpacing w:val="0"/>
        <w:rPr>
          <w:rFonts w:ascii="Arial" w:hAnsi="Arial" w:cs="Arial"/>
          <w:color w:val="000000" w:themeColor="text1"/>
          <w:sz w:val="20"/>
          <w:szCs w:val="24"/>
        </w:rPr>
      </w:pPr>
      <w:r w:rsidRPr="00CE246E">
        <w:rPr>
          <w:rFonts w:ascii="Arial" w:eastAsia="Arial" w:hAnsi="Arial" w:cs="Arial"/>
          <w:b/>
          <w:color w:val="000000" w:themeColor="text1"/>
          <w:sz w:val="20"/>
          <w:szCs w:val="24"/>
          <w:u w:val="single" w:color="000000"/>
        </w:rPr>
        <w:t>IMPORTANT</w:t>
      </w:r>
      <w:r w:rsidRPr="00CE246E">
        <w:rPr>
          <w:rFonts w:ascii="Arial" w:eastAsia="Arial" w:hAnsi="Arial" w:cs="Arial"/>
          <w:b/>
          <w:color w:val="000000" w:themeColor="text1"/>
          <w:sz w:val="20"/>
          <w:szCs w:val="24"/>
        </w:rPr>
        <w:t>: Please attach related/previous endorsements and any court ordered timetables.</w:t>
      </w:r>
    </w:p>
    <w:p w14:paraId="435BB5D5" w14:textId="513884B9" w:rsidR="00B07D0A" w:rsidRDefault="00B07D0A" w:rsidP="00B07D0A">
      <w:pPr>
        <w:tabs>
          <w:tab w:val="center" w:pos="5476"/>
          <w:tab w:val="center" w:pos="7455"/>
          <w:tab w:val="center" w:pos="9283"/>
        </w:tabs>
        <w:spacing w:after="0" w:line="240" w:lineRule="auto"/>
        <w:ind w:left="556" w:right="335"/>
        <w:rPr>
          <w:rFonts w:ascii="Arial" w:eastAsia="Arial" w:hAnsi="Arial" w:cs="Arial"/>
          <w:sz w:val="20"/>
          <w:szCs w:val="20"/>
        </w:rPr>
      </w:pPr>
    </w:p>
    <w:p w14:paraId="00487F8F" w14:textId="77777777" w:rsidR="003F01B4" w:rsidRPr="003F01B4" w:rsidRDefault="003F01B4" w:rsidP="00B07D0A">
      <w:pPr>
        <w:tabs>
          <w:tab w:val="center" w:pos="5476"/>
          <w:tab w:val="center" w:pos="7455"/>
          <w:tab w:val="center" w:pos="9283"/>
        </w:tabs>
        <w:spacing w:after="0" w:line="240" w:lineRule="auto"/>
        <w:ind w:left="556" w:right="335"/>
        <w:rPr>
          <w:rFonts w:ascii="Arial" w:eastAsia="Arial" w:hAnsi="Arial" w:cs="Arial"/>
          <w:sz w:val="20"/>
          <w:szCs w:val="20"/>
        </w:rPr>
      </w:pPr>
    </w:p>
    <w:p w14:paraId="305B8D90" w14:textId="33FACB38" w:rsidR="00B07D0A" w:rsidRPr="004F2FF0" w:rsidRDefault="00B07D0A" w:rsidP="00B07D0A">
      <w:pPr>
        <w:tabs>
          <w:tab w:val="center" w:pos="5476"/>
          <w:tab w:val="center" w:pos="7455"/>
          <w:tab w:val="center" w:pos="9283"/>
        </w:tabs>
        <w:spacing w:after="120" w:line="250" w:lineRule="auto"/>
        <w:ind w:left="556" w:right="337"/>
        <w:rPr>
          <w:b/>
          <w:bCs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I</w:t>
      </w:r>
      <w:r w:rsidRPr="004F2FF0">
        <w:rPr>
          <w:rFonts w:ascii="Arial" w:eastAsia="Arial" w:hAnsi="Arial" w:cs="Arial"/>
          <w:b/>
          <w:bCs/>
          <w:sz w:val="26"/>
          <w:szCs w:val="26"/>
        </w:rPr>
        <w:t>ndicate if the requested relief is</w:t>
      </w:r>
      <w:r w:rsidR="00163A70">
        <w:rPr>
          <w:rFonts w:ascii="Arial" w:eastAsia="Arial" w:hAnsi="Arial" w:cs="Arial"/>
          <w:b/>
          <w:bCs/>
          <w:sz w:val="26"/>
          <w:szCs w:val="26"/>
        </w:rPr>
        <w:t xml:space="preserve"> on</w:t>
      </w:r>
      <w:r w:rsidRPr="004F2FF0">
        <w:rPr>
          <w:rFonts w:ascii="Arial" w:eastAsia="Arial" w:hAnsi="Arial" w:cs="Arial"/>
          <w:b/>
          <w:bCs/>
          <w:sz w:val="26"/>
          <w:szCs w:val="26"/>
        </w:rPr>
        <w:t>:</w:t>
      </w:r>
      <w:r w:rsidR="00163A70"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r w:rsidRPr="004F2FF0"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sdt>
        <w:sdtPr>
          <w:rPr>
            <w:rFonts w:ascii="Arial" w:hAnsi="Arial" w:cs="Arial"/>
            <w:b/>
            <w:bCs/>
            <w:color w:val="365F91" w:themeColor="accent1" w:themeShade="BF"/>
            <w:sz w:val="26"/>
            <w:szCs w:val="26"/>
          </w:rPr>
          <w:id w:val="-629244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A70">
            <w:rPr>
              <w:rFonts w:ascii="MS Gothic" w:eastAsia="MS Gothic" w:hAnsi="MS Gothic" w:cs="Arial" w:hint="eastAsia"/>
              <w:b/>
              <w:bCs/>
              <w:color w:val="365F91" w:themeColor="accent1" w:themeShade="BF"/>
              <w:sz w:val="26"/>
              <w:szCs w:val="26"/>
            </w:rPr>
            <w:t>☐</w:t>
          </w:r>
        </w:sdtContent>
      </w:sdt>
      <w:r w:rsidRPr="00B07D0A">
        <w:rPr>
          <w:rFonts w:ascii="Arial" w:hAnsi="Arial" w:cs="Arial"/>
          <w:b/>
          <w:bCs/>
          <w:color w:val="365F91" w:themeColor="accent1" w:themeShade="BF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co</w:t>
      </w:r>
      <w:r w:rsidRPr="004F2FF0">
        <w:rPr>
          <w:rFonts w:ascii="Arial" w:eastAsia="Arial" w:hAnsi="Arial" w:cs="Arial"/>
          <w:b/>
          <w:bCs/>
          <w:sz w:val="26"/>
          <w:szCs w:val="26"/>
        </w:rPr>
        <w:t xml:space="preserve">nsent </w:t>
      </w:r>
      <w:r>
        <w:rPr>
          <w:rFonts w:ascii="MS Gothic" w:eastAsia="MS Gothic" w:hAnsi="MS Gothic" w:cs="Arial"/>
          <w:b/>
          <w:bCs/>
          <w:color w:val="365F91" w:themeColor="accent1" w:themeShade="BF"/>
          <w:sz w:val="26"/>
          <w:szCs w:val="26"/>
        </w:rPr>
        <w:t xml:space="preserve"> </w:t>
      </w:r>
      <w:sdt>
        <w:sdtPr>
          <w:rPr>
            <w:rFonts w:ascii="Arial" w:hAnsi="Arial" w:cs="Arial"/>
            <w:b/>
            <w:bCs/>
            <w:color w:val="365F91" w:themeColor="accent1" w:themeShade="BF"/>
            <w:sz w:val="26"/>
            <w:szCs w:val="26"/>
          </w:rPr>
          <w:id w:val="1906877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96">
            <w:rPr>
              <w:rFonts w:ascii="MS Gothic" w:eastAsia="MS Gothic" w:hAnsi="MS Gothic" w:cs="Arial" w:hint="eastAsia"/>
              <w:b/>
              <w:bCs/>
              <w:color w:val="365F91" w:themeColor="accent1" w:themeShade="BF"/>
              <w:sz w:val="26"/>
              <w:szCs w:val="26"/>
            </w:rPr>
            <w:t>☐</w:t>
          </w:r>
        </w:sdtContent>
      </w:sdt>
      <w:r w:rsidRPr="00B07D0A">
        <w:rPr>
          <w:rFonts w:ascii="Arial" w:hAnsi="Arial" w:cs="Arial"/>
          <w:b/>
          <w:bCs/>
          <w:color w:val="365F91" w:themeColor="accent1" w:themeShade="BF"/>
          <w:sz w:val="26"/>
          <w:szCs w:val="26"/>
        </w:rPr>
        <w:t xml:space="preserve"> </w:t>
      </w:r>
      <w:r w:rsidRPr="004F2FF0">
        <w:rPr>
          <w:rFonts w:ascii="Arial" w:eastAsia="Arial" w:hAnsi="Arial" w:cs="Arial"/>
          <w:b/>
          <w:bCs/>
          <w:sz w:val="26"/>
          <w:szCs w:val="26"/>
        </w:rPr>
        <w:t xml:space="preserve">unopposed </w:t>
      </w:r>
      <w:r w:rsidR="00163A70"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sdt>
        <w:sdtPr>
          <w:rPr>
            <w:rFonts w:ascii="Arial" w:hAnsi="Arial" w:cs="Arial"/>
            <w:b/>
            <w:bCs/>
            <w:color w:val="365F91" w:themeColor="accent1" w:themeShade="BF"/>
            <w:sz w:val="26"/>
            <w:szCs w:val="26"/>
          </w:rPr>
          <w:id w:val="1550656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color w:val="365F91" w:themeColor="accent1" w:themeShade="BF"/>
              <w:sz w:val="26"/>
              <w:szCs w:val="26"/>
            </w:rPr>
            <w:t>☐</w:t>
          </w:r>
        </w:sdtContent>
      </w:sdt>
      <w:r w:rsidRPr="00B07D0A">
        <w:rPr>
          <w:rFonts w:ascii="Arial" w:hAnsi="Arial" w:cs="Arial"/>
          <w:b/>
          <w:bCs/>
          <w:color w:val="365F91" w:themeColor="accent1" w:themeShade="BF"/>
          <w:sz w:val="26"/>
          <w:szCs w:val="26"/>
        </w:rPr>
        <w:t xml:space="preserve"> </w:t>
      </w:r>
      <w:proofErr w:type="gramStart"/>
      <w:r w:rsidRPr="004F2FF0">
        <w:rPr>
          <w:rFonts w:ascii="Arial" w:eastAsia="Arial" w:hAnsi="Arial" w:cs="Arial"/>
          <w:b/>
          <w:bCs/>
          <w:sz w:val="26"/>
          <w:szCs w:val="26"/>
        </w:rPr>
        <w:t>opposed</w:t>
      </w:r>
      <w:proofErr w:type="gramEnd"/>
      <w:r w:rsidRPr="004F2FF0">
        <w:rPr>
          <w:rFonts w:ascii="Arial" w:eastAsia="Arial" w:hAnsi="Arial" w:cs="Arial"/>
          <w:b/>
          <w:bCs/>
          <w:sz w:val="26"/>
          <w:szCs w:val="26"/>
        </w:rPr>
        <w:t xml:space="preserve"> </w:t>
      </w:r>
    </w:p>
    <w:tbl>
      <w:tblPr>
        <w:tblStyle w:val="TableGrid"/>
        <w:tblW w:w="10206" w:type="dxa"/>
        <w:tblInd w:w="562" w:type="dxa"/>
        <w:tblCellMar>
          <w:left w:w="23" w:type="dxa"/>
          <w:right w:w="115" w:type="dxa"/>
        </w:tblCellMar>
        <w:tblLook w:val="04A0" w:firstRow="1" w:lastRow="0" w:firstColumn="1" w:lastColumn="0" w:noHBand="0" w:noVBand="1"/>
      </w:tblPr>
      <w:tblGrid>
        <w:gridCol w:w="10206"/>
      </w:tblGrid>
      <w:tr w:rsidR="00B07D0A" w14:paraId="01DDF3AF" w14:textId="77777777" w:rsidTr="007C3F65">
        <w:trPr>
          <w:trHeight w:val="766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29757" w14:textId="77777777" w:rsidR="00B07D0A" w:rsidRPr="00163A70" w:rsidRDefault="00B07D0A" w:rsidP="00C93D27">
            <w:pPr>
              <w:ind w:right="337"/>
              <w:rPr>
                <w:rFonts w:ascii="Arial" w:eastAsia="Arial" w:hAnsi="Arial" w:cs="Arial"/>
                <w:color w:val="365F91" w:themeColor="accent1" w:themeShade="BF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Title of Proceeding:</w:t>
            </w:r>
          </w:p>
          <w:p w14:paraId="5284D020" w14:textId="77777777" w:rsidR="00B07D0A" w:rsidRPr="00163A70" w:rsidRDefault="00B07D0A" w:rsidP="00C93D27">
            <w:pPr>
              <w:ind w:right="337"/>
              <w:rPr>
                <w:rFonts w:ascii="Arial" w:eastAsia="Arial" w:hAnsi="Arial" w:cs="Arial"/>
                <w:bCs/>
                <w:color w:val="365F91" w:themeColor="accent1" w:themeShade="BF"/>
                <w:sz w:val="28"/>
                <w:szCs w:val="24"/>
              </w:rPr>
            </w:pPr>
            <w:r w:rsidRPr="00163A70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to add text"/>
                  </w:textInput>
                </w:ffData>
              </w:fldChar>
            </w:r>
            <w:r w:rsidRPr="00163A70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instrText xml:space="preserve"> FORMTEXT </w:instrText>
            </w:r>
            <w:r w:rsidRPr="00163A70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</w:r>
            <w:r w:rsidRPr="00163A70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fldChar w:fldCharType="separate"/>
            </w:r>
            <w:r w:rsidRPr="00163A70">
              <w:rPr>
                <w:rFonts w:ascii="Arial" w:hAnsi="Arial" w:cs="Arial"/>
                <w:noProof/>
                <w:color w:val="365F91" w:themeColor="accent1" w:themeShade="BF"/>
                <w:sz w:val="24"/>
                <w:szCs w:val="24"/>
              </w:rPr>
              <w:t>Click to add text</w:t>
            </w:r>
            <w:r w:rsidRPr="00163A70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fldChar w:fldCharType="end"/>
            </w:r>
          </w:p>
          <w:p w14:paraId="4C314E91" w14:textId="77777777" w:rsidR="00B07D0A" w:rsidRPr="00163A70" w:rsidRDefault="00B07D0A" w:rsidP="00C93D27">
            <w:pPr>
              <w:ind w:right="337"/>
              <w:rPr>
                <w:rFonts w:ascii="Arial" w:eastAsia="Arial" w:hAnsi="Arial" w:cs="Arial"/>
                <w:bCs/>
                <w:color w:val="365F91" w:themeColor="accent1" w:themeShade="BF"/>
                <w:sz w:val="24"/>
              </w:rPr>
            </w:pPr>
          </w:p>
          <w:p w14:paraId="1A9FDC95" w14:textId="77777777" w:rsidR="00B07D0A" w:rsidRDefault="00B07D0A" w:rsidP="00C93D27">
            <w:pPr>
              <w:ind w:right="337"/>
            </w:pPr>
          </w:p>
        </w:tc>
      </w:tr>
      <w:tr w:rsidR="00B07D0A" w14:paraId="338DB0CA" w14:textId="77777777" w:rsidTr="007C3F65">
        <w:trPr>
          <w:trHeight w:val="1319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A32DA" w14:textId="77777777" w:rsidR="00B07D0A" w:rsidRDefault="00B07D0A" w:rsidP="00C93D27">
            <w:pPr>
              <w:ind w:right="33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All participants are available for a Conference Hearing on the following date(s):</w:t>
            </w:r>
          </w:p>
          <w:p w14:paraId="5FDDAA77" w14:textId="5177AB11" w:rsidR="00B07D0A" w:rsidRPr="000B093D" w:rsidRDefault="00B07D0A" w:rsidP="00C93D27">
            <w:pPr>
              <w:spacing w:after="120"/>
              <w:rPr>
                <w:rFonts w:ascii="Arial" w:eastAsia="Arial" w:hAnsi="Arial" w:cs="Arial"/>
                <w:i/>
                <w:iCs/>
                <w:spacing w:val="-4"/>
                <w:sz w:val="20"/>
              </w:rPr>
            </w:pPr>
            <w:r>
              <w:rPr>
                <w:rFonts w:ascii="Arial" w:eastAsia="Arial" w:hAnsi="Arial" w:cs="Arial"/>
                <w:i/>
                <w:iCs/>
                <w:spacing w:val="-4"/>
                <w:sz w:val="20"/>
              </w:rPr>
              <w:t>(</w:t>
            </w:r>
            <w:r w:rsidRPr="00E86E5E">
              <w:rPr>
                <w:rFonts w:ascii="Arial" w:eastAsia="Arial" w:hAnsi="Arial" w:cs="Arial"/>
                <w:i/>
                <w:iCs/>
                <w:spacing w:val="-4"/>
                <w:sz w:val="20"/>
              </w:rPr>
              <w:t>It is the responsibility of the party requesting the Conference Hearing to provide</w:t>
            </w:r>
            <w:r>
              <w:rPr>
                <w:rFonts w:ascii="Arial" w:eastAsia="Arial" w:hAnsi="Arial" w:cs="Arial"/>
                <w:i/>
                <w:iCs/>
                <w:spacing w:val="-4"/>
                <w:sz w:val="20"/>
              </w:rPr>
              <w:t xml:space="preserve"> agreed upon dates of all participants.</w:t>
            </w:r>
            <w:r w:rsidR="007A5355">
              <w:rPr>
                <w:rFonts w:ascii="Arial" w:eastAsia="Arial" w:hAnsi="Arial" w:cs="Arial"/>
                <w:i/>
                <w:iCs/>
                <w:spacing w:val="-4"/>
                <w:sz w:val="20"/>
              </w:rPr>
              <w:t xml:space="preserve"> </w:t>
            </w:r>
            <w:r w:rsidR="007A5355" w:rsidRPr="005D2774">
              <w:rPr>
                <w:rFonts w:ascii="Arial" w:eastAsia="Arial" w:hAnsi="Arial" w:cs="Arial"/>
                <w:i/>
                <w:iCs/>
                <w:spacing w:val="-4"/>
                <w:sz w:val="20"/>
              </w:rPr>
              <w:t>If the judge assigned to the case conference is not available on the dates provided, the judge will provide other dates.</w:t>
            </w:r>
            <w:r w:rsidRPr="005D2774">
              <w:rPr>
                <w:rFonts w:ascii="Arial" w:eastAsia="Arial" w:hAnsi="Arial" w:cs="Arial"/>
                <w:i/>
                <w:iCs/>
                <w:spacing w:val="-4"/>
                <w:sz w:val="20"/>
              </w:rPr>
              <w:t>)</w:t>
            </w:r>
          </w:p>
          <w:p w14:paraId="467EDCE8" w14:textId="7CF702E4" w:rsidR="00B07D0A" w:rsidRPr="00163A70" w:rsidRDefault="00B07D0A" w:rsidP="00C93D27">
            <w:pPr>
              <w:ind w:right="337"/>
              <w:rPr>
                <w:rFonts w:ascii="Arial" w:eastAsia="Arial" w:hAnsi="Arial" w:cs="Arial"/>
                <w:bCs/>
                <w:color w:val="365F91" w:themeColor="accent1" w:themeShade="BF"/>
                <w:sz w:val="24"/>
              </w:rPr>
            </w:pPr>
            <w:r w:rsidRPr="00163A70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to add text"/>
                  </w:textInput>
                </w:ffData>
              </w:fldChar>
            </w:r>
            <w:r w:rsidRPr="00163A70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instrText xml:space="preserve"> FORMTEXT </w:instrText>
            </w:r>
            <w:r w:rsidRPr="00163A70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</w:r>
            <w:r w:rsidRPr="00163A70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fldChar w:fldCharType="separate"/>
            </w:r>
            <w:r w:rsidRPr="00163A70">
              <w:rPr>
                <w:rFonts w:ascii="Arial" w:hAnsi="Arial" w:cs="Arial"/>
                <w:noProof/>
                <w:color w:val="365F91" w:themeColor="accent1" w:themeShade="BF"/>
                <w:sz w:val="24"/>
                <w:szCs w:val="24"/>
              </w:rPr>
              <w:t>Click to add text</w:t>
            </w:r>
            <w:r w:rsidRPr="00163A70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fldChar w:fldCharType="end"/>
            </w:r>
          </w:p>
          <w:p w14:paraId="0BED8ED8" w14:textId="77777777" w:rsidR="00B07D0A" w:rsidRDefault="00B07D0A" w:rsidP="00C93D27">
            <w:pPr>
              <w:ind w:right="337"/>
            </w:pPr>
          </w:p>
        </w:tc>
      </w:tr>
      <w:tr w:rsidR="00B07D0A" w14:paraId="6AF00ECF" w14:textId="77777777" w:rsidTr="007C3F65">
        <w:trPr>
          <w:trHeight w:val="92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F153" w14:textId="40E9DD20" w:rsidR="00B07D0A" w:rsidRDefault="00B07D0A" w:rsidP="00C93D27">
            <w:pPr>
              <w:tabs>
                <w:tab w:val="center" w:pos="4248"/>
                <w:tab w:val="left" w:pos="4782"/>
                <w:tab w:val="center" w:pos="6818"/>
              </w:tabs>
              <w:spacing w:before="60" w:after="120"/>
              <w:ind w:right="33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Is there a hearing date scheduled? </w:t>
            </w:r>
            <w:r w:rsidRPr="00000CD4">
              <w:rPr>
                <w:rFonts w:ascii="Arial" w:eastAsia="Arial" w:hAnsi="Arial" w:cs="Arial"/>
                <w:color w:val="365F91" w:themeColor="accent1" w:themeShade="BF"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365F91" w:themeColor="accent1" w:themeShade="BF"/>
                  <w:sz w:val="26"/>
                  <w:szCs w:val="26"/>
                </w:rPr>
                <w:id w:val="-158237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A70">
                  <w:rPr>
                    <w:rFonts w:ascii="MS Gothic" w:eastAsia="MS Gothic" w:hAnsi="MS Gothic" w:cs="Arial" w:hint="eastAsia"/>
                    <w:b/>
                    <w:bCs/>
                    <w:color w:val="365F91" w:themeColor="accent1" w:themeShade="BF"/>
                    <w:sz w:val="26"/>
                    <w:szCs w:val="26"/>
                  </w:rPr>
                  <w:t>☐</w:t>
                </w:r>
              </w:sdtContent>
            </w:sdt>
            <w:r w:rsidRPr="00B07D0A">
              <w:rPr>
                <w:rFonts w:ascii="Arial" w:hAnsi="Arial" w:cs="Arial"/>
                <w:b/>
                <w:bCs/>
                <w:color w:val="365F91" w:themeColor="accent1" w:themeShade="BF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No      </w:t>
            </w:r>
            <w:sdt>
              <w:sdtPr>
                <w:rPr>
                  <w:rFonts w:ascii="Arial" w:hAnsi="Arial" w:cs="Arial"/>
                  <w:b/>
                  <w:bCs/>
                  <w:color w:val="365F91" w:themeColor="accent1" w:themeShade="BF"/>
                  <w:sz w:val="26"/>
                  <w:szCs w:val="26"/>
                </w:rPr>
                <w:id w:val="-65392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A70">
                  <w:rPr>
                    <w:rFonts w:ascii="MS Gothic" w:eastAsia="MS Gothic" w:hAnsi="MS Gothic" w:cs="Arial" w:hint="eastAsia"/>
                    <w:b/>
                    <w:bCs/>
                    <w:color w:val="365F91" w:themeColor="accent1" w:themeShade="BF"/>
                    <w:sz w:val="26"/>
                    <w:szCs w:val="26"/>
                  </w:rPr>
                  <w:t>☐</w:t>
                </w:r>
              </w:sdtContent>
            </w:sdt>
            <w:r w:rsidRPr="00B07D0A">
              <w:rPr>
                <w:rFonts w:ascii="Arial" w:hAnsi="Arial" w:cs="Arial"/>
                <w:b/>
                <w:bCs/>
                <w:color w:val="365F91" w:themeColor="accent1" w:themeShade="BF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Yes</w:t>
            </w:r>
          </w:p>
          <w:p w14:paraId="410DE2FB" w14:textId="77777777" w:rsidR="00B07D0A" w:rsidRDefault="00B07D0A" w:rsidP="00C93D27">
            <w:pPr>
              <w:tabs>
                <w:tab w:val="center" w:pos="4248"/>
                <w:tab w:val="left" w:pos="4782"/>
                <w:tab w:val="center" w:pos="6818"/>
              </w:tabs>
              <w:spacing w:before="60" w:after="120"/>
              <w:ind w:right="337"/>
            </w:pPr>
            <w:r>
              <w:rPr>
                <w:rFonts w:ascii="Arial" w:eastAsia="Arial" w:hAnsi="Arial" w:cs="Arial"/>
                <w:sz w:val="24"/>
              </w:rPr>
              <w:t xml:space="preserve">If yes, please provide the hearing date: </w:t>
            </w:r>
            <w:r w:rsidRPr="00F501D7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to add text"/>
                  </w:textInput>
                </w:ffData>
              </w:fldChar>
            </w:r>
            <w:r w:rsidRPr="00F501D7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instrText xml:space="preserve"> FORMTEXT </w:instrText>
            </w:r>
            <w:r w:rsidRPr="00F501D7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</w:r>
            <w:r w:rsidRPr="00F501D7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fldChar w:fldCharType="separate"/>
            </w:r>
            <w:r w:rsidRPr="00F501D7">
              <w:rPr>
                <w:rFonts w:ascii="Arial" w:hAnsi="Arial" w:cs="Arial"/>
                <w:noProof/>
                <w:color w:val="365F91" w:themeColor="accent1" w:themeShade="BF"/>
                <w:sz w:val="24"/>
                <w:szCs w:val="24"/>
              </w:rPr>
              <w:t>Click to add text</w:t>
            </w:r>
            <w:r w:rsidRPr="00F501D7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fldChar w:fldCharType="end"/>
            </w:r>
          </w:p>
          <w:p w14:paraId="4CC98B41" w14:textId="6FA0C1EE" w:rsidR="00B07D0A" w:rsidRPr="00000CD4" w:rsidRDefault="00B07D0A" w:rsidP="00C93D27">
            <w:pPr>
              <w:tabs>
                <w:tab w:val="center" w:pos="3819"/>
                <w:tab w:val="center" w:pos="6080"/>
                <w:tab w:val="center" w:pos="7902"/>
              </w:tabs>
              <w:spacing w:after="60"/>
              <w:ind w:right="335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Is the hearing regarding: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    </w:t>
            </w:r>
            <w:sdt>
              <w:sdtPr>
                <w:rPr>
                  <w:rFonts w:ascii="Arial" w:hAnsi="Arial" w:cs="Arial"/>
                  <w:b/>
                  <w:bCs/>
                  <w:color w:val="365F91" w:themeColor="accent1" w:themeShade="BF"/>
                  <w:sz w:val="26"/>
                  <w:szCs w:val="26"/>
                </w:rPr>
                <w:id w:val="-140159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1B">
                  <w:rPr>
                    <w:rFonts w:ascii="MS Gothic" w:eastAsia="MS Gothic" w:hAnsi="MS Gothic" w:cs="Arial" w:hint="eastAsia"/>
                    <w:b/>
                    <w:bCs/>
                    <w:color w:val="365F91" w:themeColor="accent1" w:themeShade="BF"/>
                    <w:sz w:val="26"/>
                    <w:szCs w:val="26"/>
                  </w:rPr>
                  <w:t>☐</w:t>
                </w:r>
              </w:sdtContent>
            </w:sdt>
            <w:r w:rsidRPr="00B07D0A">
              <w:rPr>
                <w:rFonts w:ascii="Arial" w:hAnsi="Arial" w:cs="Arial"/>
                <w:b/>
                <w:bCs/>
                <w:color w:val="365F91" w:themeColor="accent1" w:themeShade="BF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Motion            </w:t>
            </w:r>
            <w:sdt>
              <w:sdtPr>
                <w:rPr>
                  <w:rFonts w:ascii="Arial" w:hAnsi="Arial" w:cs="Arial"/>
                  <w:b/>
                  <w:bCs/>
                  <w:color w:val="365F91" w:themeColor="accent1" w:themeShade="BF"/>
                  <w:sz w:val="26"/>
                  <w:szCs w:val="26"/>
                </w:rPr>
                <w:id w:val="-115506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D0A">
                  <w:rPr>
                    <w:rFonts w:ascii="MS Gothic" w:eastAsia="MS Gothic" w:hAnsi="MS Gothic" w:cs="Arial" w:hint="eastAsia"/>
                    <w:b/>
                    <w:bCs/>
                    <w:color w:val="365F91" w:themeColor="accent1" w:themeShade="BF"/>
                    <w:sz w:val="26"/>
                    <w:szCs w:val="26"/>
                  </w:rPr>
                  <w:t>☐</w:t>
                </w:r>
              </w:sdtContent>
            </w:sdt>
            <w:r w:rsidRPr="00B07D0A">
              <w:rPr>
                <w:rFonts w:ascii="Arial" w:hAnsi="Arial" w:cs="Arial"/>
                <w:b/>
                <w:bCs/>
                <w:color w:val="365F91" w:themeColor="accent1" w:themeShade="BF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Application          </w:t>
            </w:r>
            <w:sdt>
              <w:sdtPr>
                <w:rPr>
                  <w:rFonts w:ascii="Arial" w:hAnsi="Arial" w:cs="Arial"/>
                  <w:b/>
                  <w:bCs/>
                  <w:color w:val="365F91" w:themeColor="accent1" w:themeShade="BF"/>
                  <w:sz w:val="26"/>
                  <w:szCs w:val="26"/>
                </w:rPr>
                <w:id w:val="-186196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D0A">
                  <w:rPr>
                    <w:rFonts w:ascii="MS Gothic" w:eastAsia="MS Gothic" w:hAnsi="MS Gothic" w:cs="Arial" w:hint="eastAsia"/>
                    <w:b/>
                    <w:bCs/>
                    <w:color w:val="365F91" w:themeColor="accent1" w:themeShade="BF"/>
                    <w:sz w:val="26"/>
                    <w:szCs w:val="26"/>
                  </w:rPr>
                  <w:t>☐</w:t>
                </w:r>
              </w:sdtContent>
            </w:sdt>
            <w:r w:rsidRPr="00B07D0A">
              <w:rPr>
                <w:rFonts w:ascii="Arial" w:hAnsi="Arial" w:cs="Arial"/>
                <w:b/>
                <w:bCs/>
                <w:color w:val="365F91" w:themeColor="accent1" w:themeShade="BF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Trial</w:t>
            </w:r>
          </w:p>
        </w:tc>
      </w:tr>
    </w:tbl>
    <w:p w14:paraId="1674FF02" w14:textId="77777777" w:rsidR="00B07D0A" w:rsidRPr="00EE1EDC" w:rsidRDefault="00B07D0A" w:rsidP="00B07D0A">
      <w:pPr>
        <w:spacing w:after="0" w:line="240" w:lineRule="auto"/>
        <w:ind w:left="567" w:right="335" w:hanging="11"/>
        <w:jc w:val="right"/>
        <w:rPr>
          <w:rFonts w:ascii="Arial" w:eastAsia="Arial" w:hAnsi="Arial" w:cs="Arial"/>
          <w:sz w:val="24"/>
          <w:szCs w:val="28"/>
        </w:rPr>
      </w:pPr>
    </w:p>
    <w:tbl>
      <w:tblPr>
        <w:tblStyle w:val="TableGrid0"/>
        <w:tblW w:w="10206" w:type="dxa"/>
        <w:tblInd w:w="562" w:type="dxa"/>
        <w:tblLook w:val="04A0" w:firstRow="1" w:lastRow="0" w:firstColumn="1" w:lastColumn="0" w:noHBand="0" w:noVBand="1"/>
      </w:tblPr>
      <w:tblGrid>
        <w:gridCol w:w="10206"/>
      </w:tblGrid>
      <w:tr w:rsidR="00B07D0A" w14:paraId="3F82E9D2" w14:textId="77777777" w:rsidTr="007C3F65">
        <w:trPr>
          <w:trHeight w:val="1840"/>
        </w:trPr>
        <w:tc>
          <w:tcPr>
            <w:tcW w:w="10206" w:type="dxa"/>
          </w:tcPr>
          <w:p w14:paraId="2167A11B" w14:textId="77777777" w:rsidR="00B07D0A" w:rsidRPr="00163A70" w:rsidRDefault="00B07D0A" w:rsidP="00C93D27">
            <w:pPr>
              <w:ind w:right="337"/>
              <w:rPr>
                <w:rFonts w:ascii="Arial" w:eastAsia="Arial" w:hAnsi="Arial" w:cs="Arial"/>
                <w:bCs/>
                <w:color w:val="365F91" w:themeColor="accent1" w:themeShade="BF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Please provide a brief explanation of the requested relief:</w:t>
            </w:r>
            <w:r w:rsidRPr="00163A70">
              <w:rPr>
                <w:rFonts w:ascii="Arial" w:eastAsia="Arial" w:hAnsi="Arial" w:cs="Arial"/>
                <w:color w:val="365F91" w:themeColor="accent1" w:themeShade="BF"/>
                <w:sz w:val="24"/>
              </w:rPr>
              <w:t xml:space="preserve">  </w:t>
            </w:r>
            <w:r w:rsidRPr="00163A70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to add text"/>
                  </w:textInput>
                </w:ffData>
              </w:fldChar>
            </w:r>
            <w:r w:rsidRPr="00163A70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instrText xml:space="preserve"> FORMTEXT </w:instrText>
            </w:r>
            <w:r w:rsidRPr="00163A70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</w:r>
            <w:r w:rsidRPr="00163A70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fldChar w:fldCharType="separate"/>
            </w:r>
            <w:r w:rsidRPr="00163A70">
              <w:rPr>
                <w:rFonts w:ascii="Arial" w:hAnsi="Arial" w:cs="Arial"/>
                <w:noProof/>
                <w:color w:val="365F91" w:themeColor="accent1" w:themeShade="BF"/>
                <w:sz w:val="24"/>
                <w:szCs w:val="24"/>
              </w:rPr>
              <w:t>Click to add text</w:t>
            </w:r>
            <w:r w:rsidRPr="00163A70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fldChar w:fldCharType="end"/>
            </w:r>
          </w:p>
          <w:p w14:paraId="4BC97FC3" w14:textId="77777777" w:rsidR="00B07D0A" w:rsidRPr="00163A70" w:rsidRDefault="00B07D0A" w:rsidP="00C93D27">
            <w:pPr>
              <w:ind w:right="337"/>
              <w:rPr>
                <w:rFonts w:ascii="Arial" w:eastAsia="Arial" w:hAnsi="Arial" w:cs="Arial"/>
                <w:bCs/>
                <w:color w:val="365F91" w:themeColor="accent1" w:themeShade="BF"/>
                <w:sz w:val="24"/>
              </w:rPr>
            </w:pPr>
          </w:p>
          <w:p w14:paraId="0C3745F1" w14:textId="77777777" w:rsidR="00B07D0A" w:rsidRDefault="00B07D0A" w:rsidP="00C93D27">
            <w:pPr>
              <w:spacing w:after="10" w:line="250" w:lineRule="auto"/>
              <w:ind w:right="337"/>
              <w:rPr>
                <w:rFonts w:ascii="Arial" w:eastAsia="Arial" w:hAnsi="Arial" w:cs="Arial"/>
                <w:sz w:val="24"/>
              </w:rPr>
            </w:pPr>
          </w:p>
        </w:tc>
      </w:tr>
    </w:tbl>
    <w:p w14:paraId="318F5D73" w14:textId="77777777" w:rsidR="0055736C" w:rsidRDefault="0055736C" w:rsidP="00B07D0A"/>
    <w:tbl>
      <w:tblPr>
        <w:tblStyle w:val="TableGrid"/>
        <w:tblW w:w="10206" w:type="dxa"/>
        <w:tblInd w:w="562" w:type="dxa"/>
        <w:tblCellMar>
          <w:left w:w="23" w:type="dxa"/>
          <w:right w:w="115" w:type="dxa"/>
        </w:tblCellMar>
        <w:tblLook w:val="04A0" w:firstRow="1" w:lastRow="0" w:firstColumn="1" w:lastColumn="0" w:noHBand="0" w:noVBand="1"/>
      </w:tblPr>
      <w:tblGrid>
        <w:gridCol w:w="10206"/>
      </w:tblGrid>
      <w:tr w:rsidR="00B07D0A" w14:paraId="213D2DCE" w14:textId="77777777" w:rsidTr="007C3F65">
        <w:trPr>
          <w:trHeight w:val="1811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16B2D3" w14:textId="77777777" w:rsidR="00B07D0A" w:rsidRDefault="00B07D0A" w:rsidP="00C93D27">
            <w:pPr>
              <w:spacing w:before="60" w:after="240"/>
              <w:ind w:right="335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This Conference Hearing request is with respect to one of the following: </w:t>
            </w:r>
          </w:p>
          <w:p w14:paraId="40D725CA" w14:textId="07E14E4C" w:rsidR="00B07D0A" w:rsidRDefault="00C775C6" w:rsidP="00C93D27">
            <w:pPr>
              <w:spacing w:after="120"/>
              <w:ind w:right="335"/>
              <w:rPr>
                <w:rFonts w:ascii="Arial" w:eastAsia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365F91" w:themeColor="accent1" w:themeShade="BF"/>
                  <w:sz w:val="26"/>
                  <w:szCs w:val="26"/>
                </w:rPr>
                <w:id w:val="-182242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1B">
                  <w:rPr>
                    <w:rFonts w:ascii="MS Gothic" w:eastAsia="MS Gothic" w:hAnsi="MS Gothic" w:cs="Arial" w:hint="eastAsia"/>
                    <w:b/>
                    <w:bCs/>
                    <w:color w:val="365F91" w:themeColor="accent1" w:themeShade="BF"/>
                    <w:sz w:val="26"/>
                    <w:szCs w:val="26"/>
                  </w:rPr>
                  <w:t>☐</w:t>
                </w:r>
              </w:sdtContent>
            </w:sdt>
            <w:r w:rsidR="00B07D0A" w:rsidRPr="00B07D0A">
              <w:rPr>
                <w:rFonts w:ascii="Arial" w:hAnsi="Arial" w:cs="Arial"/>
                <w:b/>
                <w:bCs/>
                <w:color w:val="365F91" w:themeColor="accent1" w:themeShade="BF"/>
                <w:sz w:val="26"/>
                <w:szCs w:val="26"/>
              </w:rPr>
              <w:t xml:space="preserve"> </w:t>
            </w:r>
            <w:r w:rsidR="00B07D0A">
              <w:rPr>
                <w:rFonts w:ascii="Arial" w:eastAsia="Arial" w:hAnsi="Arial" w:cs="Arial"/>
                <w:sz w:val="24"/>
              </w:rPr>
              <w:t xml:space="preserve">Establish a new timetable or amend an existing timetable for an application or motion.  </w:t>
            </w:r>
          </w:p>
          <w:p w14:paraId="18D187C2" w14:textId="251BA5C7" w:rsidR="00B07D0A" w:rsidRDefault="00C775C6" w:rsidP="00C93D27">
            <w:pPr>
              <w:spacing w:after="120"/>
              <w:ind w:right="335"/>
              <w:rPr>
                <w:rFonts w:ascii="Arial" w:eastAsia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365F91" w:themeColor="accent1" w:themeShade="BF"/>
                  <w:sz w:val="26"/>
                  <w:szCs w:val="26"/>
                </w:rPr>
                <w:id w:val="103060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D0A" w:rsidRPr="00B07D0A">
                  <w:rPr>
                    <w:rFonts w:ascii="MS Gothic" w:eastAsia="MS Gothic" w:hAnsi="MS Gothic" w:cs="Arial" w:hint="eastAsia"/>
                    <w:b/>
                    <w:bCs/>
                    <w:color w:val="365F91" w:themeColor="accent1" w:themeShade="BF"/>
                    <w:sz w:val="26"/>
                    <w:szCs w:val="26"/>
                  </w:rPr>
                  <w:t>☐</w:t>
                </w:r>
              </w:sdtContent>
            </w:sdt>
            <w:r w:rsidR="00B07D0A" w:rsidRPr="00B07D0A">
              <w:rPr>
                <w:rFonts w:ascii="Arial" w:hAnsi="Arial" w:cs="Arial"/>
                <w:b/>
                <w:bCs/>
                <w:color w:val="365F91" w:themeColor="accent1" w:themeShade="BF"/>
                <w:sz w:val="26"/>
                <w:szCs w:val="26"/>
              </w:rPr>
              <w:t xml:space="preserve"> </w:t>
            </w:r>
            <w:r w:rsidR="00B07D0A">
              <w:rPr>
                <w:rFonts w:ascii="Arial" w:eastAsia="Arial" w:hAnsi="Arial" w:cs="Arial"/>
                <w:sz w:val="24"/>
              </w:rPr>
              <w:t xml:space="preserve">Establish a new timetable or amend an existing litigation timetable for the proceeding. </w:t>
            </w:r>
          </w:p>
          <w:p w14:paraId="3951DAFE" w14:textId="74C0FC01" w:rsidR="00B07D0A" w:rsidRDefault="00C775C6" w:rsidP="00C93D27">
            <w:pPr>
              <w:spacing w:after="120"/>
              <w:ind w:right="335"/>
              <w:rPr>
                <w:rFonts w:ascii="Arial" w:eastAsia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365F91" w:themeColor="accent1" w:themeShade="BF"/>
                  <w:sz w:val="26"/>
                  <w:szCs w:val="26"/>
                </w:rPr>
                <w:id w:val="75909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39F">
                  <w:rPr>
                    <w:rFonts w:ascii="MS Gothic" w:eastAsia="MS Gothic" w:hAnsi="MS Gothic" w:cs="Arial" w:hint="eastAsia"/>
                    <w:b/>
                    <w:bCs/>
                    <w:color w:val="365F91" w:themeColor="accent1" w:themeShade="BF"/>
                    <w:sz w:val="26"/>
                    <w:szCs w:val="26"/>
                  </w:rPr>
                  <w:t>☐</w:t>
                </w:r>
              </w:sdtContent>
            </w:sdt>
            <w:r w:rsidR="00B07D0A" w:rsidRPr="00B07D0A">
              <w:rPr>
                <w:rFonts w:ascii="Arial" w:hAnsi="Arial" w:cs="Arial"/>
                <w:b/>
                <w:bCs/>
                <w:color w:val="365F91" w:themeColor="accent1" w:themeShade="BF"/>
                <w:sz w:val="26"/>
                <w:szCs w:val="26"/>
              </w:rPr>
              <w:t xml:space="preserve"> </w:t>
            </w:r>
            <w:r w:rsidR="00B07D0A">
              <w:rPr>
                <w:rFonts w:ascii="Arial" w:eastAsia="Arial" w:hAnsi="Arial" w:cs="Arial"/>
                <w:sz w:val="24"/>
              </w:rPr>
              <w:t xml:space="preserve">For existing timetables: </w:t>
            </w:r>
          </w:p>
          <w:p w14:paraId="144B20FC" w14:textId="32952034" w:rsidR="00B07D0A" w:rsidRPr="006F1F2A" w:rsidRDefault="00B07D0A" w:rsidP="00C93D27">
            <w:pPr>
              <w:spacing w:before="120" w:after="120"/>
              <w:ind w:right="33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Please indicate if the timetable was set by a:   </w:t>
            </w:r>
            <w:sdt>
              <w:sdtPr>
                <w:rPr>
                  <w:rFonts w:ascii="Arial" w:hAnsi="Arial" w:cs="Arial"/>
                  <w:b/>
                  <w:bCs/>
                  <w:color w:val="365F91" w:themeColor="accent1" w:themeShade="BF"/>
                  <w:sz w:val="26"/>
                  <w:szCs w:val="26"/>
                </w:rPr>
                <w:id w:val="-19583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1B">
                  <w:rPr>
                    <w:rFonts w:ascii="MS Gothic" w:eastAsia="MS Gothic" w:hAnsi="MS Gothic" w:cs="Arial" w:hint="eastAsia"/>
                    <w:b/>
                    <w:bCs/>
                    <w:color w:val="365F91" w:themeColor="accent1" w:themeShade="BF"/>
                    <w:sz w:val="26"/>
                    <w:szCs w:val="26"/>
                  </w:rPr>
                  <w:t>☐</w:t>
                </w:r>
              </w:sdtContent>
            </w:sdt>
            <w:r w:rsidRPr="00B07D0A">
              <w:rPr>
                <w:rFonts w:ascii="Arial" w:hAnsi="Arial" w:cs="Arial"/>
                <w:b/>
                <w:bCs/>
                <w:color w:val="365F91" w:themeColor="accent1" w:themeShade="BF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Judge     </w:t>
            </w:r>
            <w:sdt>
              <w:sdtPr>
                <w:rPr>
                  <w:rFonts w:ascii="Arial" w:hAnsi="Arial" w:cs="Arial"/>
                  <w:b/>
                  <w:bCs/>
                  <w:color w:val="365F91" w:themeColor="accent1" w:themeShade="BF"/>
                  <w:sz w:val="26"/>
                  <w:szCs w:val="26"/>
                </w:rPr>
                <w:id w:val="-28890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A70">
                  <w:rPr>
                    <w:rFonts w:ascii="MS Gothic" w:eastAsia="MS Gothic" w:hAnsi="MS Gothic" w:cs="Arial" w:hint="eastAsia"/>
                    <w:b/>
                    <w:bCs/>
                    <w:color w:val="365F91" w:themeColor="accent1" w:themeShade="BF"/>
                    <w:sz w:val="26"/>
                    <w:szCs w:val="26"/>
                  </w:rPr>
                  <w:t>☐</w:t>
                </w:r>
              </w:sdtContent>
            </w:sdt>
            <w:r w:rsidRPr="00B07D0A">
              <w:rPr>
                <w:rFonts w:ascii="Arial" w:hAnsi="Arial" w:cs="Arial"/>
                <w:b/>
                <w:bCs/>
                <w:color w:val="365F91" w:themeColor="accent1" w:themeShade="BF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Associate Judge</w:t>
            </w:r>
          </w:p>
        </w:tc>
      </w:tr>
      <w:tr w:rsidR="00B07D0A" w14:paraId="62EC9C5B" w14:textId="77777777" w:rsidTr="007C3F65">
        <w:trPr>
          <w:trHeight w:val="1851"/>
        </w:trPr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12EB89" w14:textId="77777777" w:rsidR="00B07D0A" w:rsidRPr="00163A70" w:rsidRDefault="00B07D0A" w:rsidP="00C93D27">
            <w:pPr>
              <w:spacing w:before="60"/>
              <w:ind w:right="335"/>
              <w:rPr>
                <w:rFonts w:ascii="Arial" w:hAnsi="Arial" w:cs="Arial"/>
                <w:color w:val="365F91" w:themeColor="accent1" w:themeShade="BF"/>
                <w:sz w:val="24"/>
                <w:szCs w:val="28"/>
              </w:rPr>
            </w:pPr>
            <w:r>
              <w:rPr>
                <w:rFonts w:ascii="Arial" w:eastAsia="Arial" w:hAnsi="Arial" w:cs="Arial"/>
                <w:sz w:val="24"/>
              </w:rPr>
              <w:t xml:space="preserve">Please provide further explanation:  </w:t>
            </w:r>
            <w:r w:rsidRPr="00163A70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to add text"/>
                  </w:textInput>
                </w:ffData>
              </w:fldChar>
            </w:r>
            <w:r w:rsidRPr="00163A70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instrText xml:space="preserve"> FORMTEXT </w:instrText>
            </w:r>
            <w:r w:rsidRPr="00163A70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</w:r>
            <w:r w:rsidRPr="00163A70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fldChar w:fldCharType="separate"/>
            </w:r>
            <w:r w:rsidRPr="00163A70">
              <w:rPr>
                <w:rFonts w:ascii="Arial" w:hAnsi="Arial" w:cs="Arial"/>
                <w:noProof/>
                <w:color w:val="365F91" w:themeColor="accent1" w:themeShade="BF"/>
                <w:sz w:val="24"/>
                <w:szCs w:val="24"/>
              </w:rPr>
              <w:t>Click to add text</w:t>
            </w:r>
            <w:r w:rsidRPr="00163A70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fldChar w:fldCharType="end"/>
            </w:r>
          </w:p>
          <w:p w14:paraId="47E2CD59" w14:textId="77777777" w:rsidR="00B07D0A" w:rsidRDefault="00B07D0A" w:rsidP="00C93D27">
            <w:pPr>
              <w:ind w:right="337"/>
            </w:pPr>
          </w:p>
        </w:tc>
      </w:tr>
      <w:tr w:rsidR="00B07D0A" w14:paraId="09AB4386" w14:textId="77777777" w:rsidTr="007C3F65">
        <w:trPr>
          <w:trHeight w:val="1964"/>
        </w:trPr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211F" w14:textId="7A86BE04" w:rsidR="00B07D0A" w:rsidRPr="00163A70" w:rsidRDefault="00B07D0A" w:rsidP="00163A70">
            <w:pPr>
              <w:spacing w:before="60"/>
              <w:ind w:right="335"/>
              <w:rPr>
                <w:rFonts w:ascii="Arial" w:eastAsia="Arial" w:hAnsi="Arial" w:cs="Arial"/>
                <w:bCs/>
                <w:color w:val="365F91" w:themeColor="accent1" w:themeShade="BF"/>
                <w:sz w:val="24"/>
              </w:rPr>
            </w:pPr>
            <w:r w:rsidRPr="00000CD4">
              <w:rPr>
                <w:rFonts w:ascii="Arial" w:eastAsia="Arial" w:hAnsi="Arial" w:cs="Arial"/>
                <w:b/>
                <w:bCs/>
                <w:sz w:val="24"/>
                <w:u w:val="single"/>
              </w:rPr>
              <w:t>List</w:t>
            </w:r>
            <w:r w:rsidRPr="004F2FF0">
              <w:rPr>
                <w:rFonts w:ascii="Arial" w:eastAsia="Arial" w:hAnsi="Arial" w:cs="Arial"/>
                <w:b/>
                <w:bCs/>
                <w:sz w:val="24"/>
              </w:rPr>
              <w:t xml:space="preserve"> the materials</w:t>
            </w:r>
            <w:r>
              <w:rPr>
                <w:rFonts w:ascii="Arial" w:eastAsia="Arial" w:hAnsi="Arial" w:cs="Arial"/>
                <w:sz w:val="24"/>
              </w:rPr>
              <w:t xml:space="preserve"> that will be necessary for the Conference Hearing. (Do NOT submit any affidavit or motion materials):</w:t>
            </w:r>
            <w:r w:rsidR="00163A70">
              <w:rPr>
                <w:rFonts w:ascii="Arial" w:eastAsia="Arial" w:hAnsi="Arial" w:cs="Arial"/>
                <w:sz w:val="24"/>
              </w:rPr>
              <w:t xml:space="preserve"> </w:t>
            </w:r>
            <w:r w:rsidRPr="00163A70">
              <w:rPr>
                <w:rFonts w:ascii="Arial" w:eastAsia="Arial" w:hAnsi="Arial" w:cs="Arial"/>
                <w:color w:val="365F91" w:themeColor="accent1" w:themeShade="BF"/>
                <w:sz w:val="24"/>
              </w:rPr>
              <w:t xml:space="preserve"> </w:t>
            </w:r>
            <w:r w:rsidRPr="00163A70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to add text"/>
                  </w:textInput>
                </w:ffData>
              </w:fldChar>
            </w:r>
            <w:r w:rsidRPr="00163A70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instrText xml:space="preserve"> FORMTEXT </w:instrText>
            </w:r>
            <w:r w:rsidRPr="00163A70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</w:r>
            <w:r w:rsidRPr="00163A70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fldChar w:fldCharType="separate"/>
            </w:r>
            <w:r w:rsidRPr="00163A70">
              <w:rPr>
                <w:rFonts w:ascii="Arial" w:hAnsi="Arial" w:cs="Arial"/>
                <w:noProof/>
                <w:color w:val="365F91" w:themeColor="accent1" w:themeShade="BF"/>
                <w:sz w:val="24"/>
                <w:szCs w:val="24"/>
              </w:rPr>
              <w:t>Click to add text</w:t>
            </w:r>
            <w:r w:rsidRPr="00163A70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fldChar w:fldCharType="end"/>
            </w:r>
          </w:p>
          <w:p w14:paraId="744156C9" w14:textId="77777777" w:rsidR="00B07D0A" w:rsidRDefault="00B07D0A" w:rsidP="00C93D27">
            <w:pPr>
              <w:ind w:right="337"/>
            </w:pPr>
          </w:p>
        </w:tc>
      </w:tr>
    </w:tbl>
    <w:p w14:paraId="0A4A31BE" w14:textId="77777777" w:rsidR="00B07D0A" w:rsidRDefault="00B07D0A" w:rsidP="00B07D0A">
      <w:pPr>
        <w:spacing w:after="10" w:line="250" w:lineRule="auto"/>
        <w:ind w:left="567" w:right="337" w:hanging="10"/>
        <w:rPr>
          <w:rFonts w:ascii="Arial" w:eastAsia="Arial" w:hAnsi="Arial" w:cs="Arial"/>
          <w:sz w:val="24"/>
        </w:rPr>
      </w:pPr>
    </w:p>
    <w:tbl>
      <w:tblPr>
        <w:tblStyle w:val="TableGrid"/>
        <w:tblW w:w="10150" w:type="dxa"/>
        <w:tblInd w:w="618" w:type="dxa"/>
        <w:tblCellMar>
          <w:left w:w="23" w:type="dxa"/>
          <w:right w:w="15" w:type="dxa"/>
        </w:tblCellMar>
        <w:tblLook w:val="04A0" w:firstRow="1" w:lastRow="0" w:firstColumn="1" w:lastColumn="0" w:noHBand="0" w:noVBand="1"/>
      </w:tblPr>
      <w:tblGrid>
        <w:gridCol w:w="1903"/>
        <w:gridCol w:w="3144"/>
        <w:gridCol w:w="1985"/>
        <w:gridCol w:w="3118"/>
      </w:tblGrid>
      <w:tr w:rsidR="00B07D0A" w14:paraId="31DCC9AB" w14:textId="77777777" w:rsidTr="007C3F65">
        <w:trPr>
          <w:trHeight w:val="365"/>
        </w:trPr>
        <w:tc>
          <w:tcPr>
            <w:tcW w:w="10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62F321" w14:textId="77777777" w:rsidR="00B07D0A" w:rsidRPr="00E35C36" w:rsidRDefault="00B07D0A" w:rsidP="00C93D27">
            <w:pPr>
              <w:ind w:left="567" w:right="337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  <w:r w:rsidRPr="00E35C36">
              <w:rPr>
                <w:rFonts w:ascii="Arial" w:eastAsia="Arial" w:hAnsi="Arial" w:cs="Arial"/>
                <w:b/>
                <w:bCs/>
                <w:sz w:val="20"/>
              </w:rPr>
              <w:t xml:space="preserve">*Email address information is mandatory. </w:t>
            </w:r>
          </w:p>
          <w:p w14:paraId="45FA7183" w14:textId="77777777" w:rsidR="00B07D0A" w:rsidRDefault="00B07D0A" w:rsidP="00C93D27">
            <w:pPr>
              <w:ind w:left="567" w:right="337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Failure to provide this information will result in your request being rejected.</w:t>
            </w:r>
          </w:p>
          <w:p w14:paraId="7E162029" w14:textId="16880F7F" w:rsidR="00A077F6" w:rsidRPr="005D2774" w:rsidRDefault="00A077F6" w:rsidP="00C93D27">
            <w:pPr>
              <w:ind w:left="567" w:right="337"/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 w:rsidRPr="005D2774">
              <w:rPr>
                <w:rFonts w:ascii="Arial" w:eastAsia="Arial" w:hAnsi="Arial" w:cs="Arial"/>
                <w:b/>
                <w:bCs/>
                <w:sz w:val="18"/>
                <w:szCs w:val="20"/>
              </w:rPr>
              <w:t>(Party:  PL</w:t>
            </w:r>
            <w:r w:rsidR="007C3F65" w:rsidRPr="005D2774"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 / AP</w:t>
            </w:r>
            <w:r w:rsidRPr="005D2774"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 = Plaintiff </w:t>
            </w:r>
            <w:r w:rsidR="009979A4" w:rsidRPr="005D2774">
              <w:rPr>
                <w:rFonts w:ascii="Arial" w:eastAsia="Arial" w:hAnsi="Arial" w:cs="Arial"/>
                <w:b/>
                <w:bCs/>
                <w:sz w:val="18"/>
                <w:szCs w:val="20"/>
              </w:rPr>
              <w:t>/</w:t>
            </w:r>
            <w:r w:rsidRPr="005D2774"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 Applicant    </w:t>
            </w:r>
            <w:r w:rsidR="0055302E" w:rsidRPr="005D2774"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    </w:t>
            </w:r>
            <w:r w:rsidRPr="005D2774"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 DF</w:t>
            </w:r>
            <w:r w:rsidR="007C3F65" w:rsidRPr="005D2774"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 / RP</w:t>
            </w:r>
            <w:r w:rsidRPr="005D2774"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 = Defendant </w:t>
            </w:r>
            <w:r w:rsidR="009979A4" w:rsidRPr="005D2774">
              <w:rPr>
                <w:rFonts w:ascii="Arial" w:eastAsia="Arial" w:hAnsi="Arial" w:cs="Arial"/>
                <w:b/>
                <w:bCs/>
                <w:sz w:val="18"/>
                <w:szCs w:val="20"/>
              </w:rPr>
              <w:t>/</w:t>
            </w:r>
            <w:r w:rsidRPr="005D2774"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 Respondent)</w:t>
            </w:r>
          </w:p>
        </w:tc>
      </w:tr>
      <w:tr w:rsidR="00B07D0A" w14:paraId="3242B99C" w14:textId="77777777" w:rsidTr="007C3F65">
        <w:trPr>
          <w:trHeight w:val="365"/>
        </w:trPr>
        <w:tc>
          <w:tcPr>
            <w:tcW w:w="5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3179DD" w14:textId="0D5CEFBB" w:rsidR="00B07D0A" w:rsidRDefault="00163A70" w:rsidP="00163A70">
            <w:pPr>
              <w:ind w:left="68" w:right="273"/>
              <w:jc w:val="center"/>
            </w:pPr>
            <w:r w:rsidRPr="00612195">
              <w:rPr>
                <w:rFonts w:ascii="Arial" w:eastAsia="Arial" w:hAnsi="Arial" w:cs="Arial"/>
                <w:b/>
                <w:sz w:val="24"/>
              </w:rPr>
              <w:t>COUNSEL FOR MOVING PARTY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1CFDD5" w14:textId="09F4E05D" w:rsidR="00B07D0A" w:rsidRDefault="00163A70" w:rsidP="00163A70">
            <w:pPr>
              <w:ind w:left="398" w:right="337"/>
              <w:jc w:val="center"/>
            </w:pPr>
            <w:r w:rsidRPr="00612195">
              <w:rPr>
                <w:rFonts w:ascii="Arial" w:eastAsia="Arial" w:hAnsi="Arial" w:cs="Arial"/>
                <w:b/>
                <w:sz w:val="24"/>
              </w:rPr>
              <w:t>COUNSEL FOR OTHER PARTY</w:t>
            </w:r>
          </w:p>
        </w:tc>
      </w:tr>
      <w:tr w:rsidR="00B07D0A" w:rsidRPr="00612195" w14:paraId="170E0184" w14:textId="77777777" w:rsidTr="007C3F65">
        <w:trPr>
          <w:trHeight w:val="67"/>
        </w:trPr>
        <w:tc>
          <w:tcPr>
            <w:tcW w:w="50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44D7585C" w14:textId="32C3E293" w:rsidR="00B07D0A" w:rsidRPr="00612195" w:rsidRDefault="00C775C6" w:rsidP="00C93D27">
            <w:pPr>
              <w:spacing w:before="60" w:after="60"/>
              <w:ind w:right="337"/>
              <w:rPr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3"/>
                  <w:szCs w:val="23"/>
                </w:rPr>
                <w:id w:val="-111790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D0A" w:rsidRPr="00612195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B07D0A" w:rsidRPr="00612195"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r w:rsidR="00B07D0A" w:rsidRPr="00612195">
              <w:rPr>
                <w:rFonts w:ascii="Arial" w:eastAsia="Arial" w:hAnsi="Arial" w:cs="Arial"/>
                <w:b/>
                <w:sz w:val="23"/>
                <w:szCs w:val="23"/>
              </w:rPr>
              <w:t>Self-Represented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4658E3A" w14:textId="18C09CCB" w:rsidR="00B07D0A" w:rsidRPr="00612195" w:rsidRDefault="00C775C6" w:rsidP="00C93D27">
            <w:pPr>
              <w:spacing w:before="60" w:after="60"/>
              <w:ind w:right="337"/>
              <w:rPr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3"/>
                  <w:szCs w:val="23"/>
                </w:rPr>
                <w:id w:val="197201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D0A" w:rsidRPr="00612195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B07D0A" w:rsidRPr="00612195"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r w:rsidR="00B07D0A" w:rsidRPr="00612195">
              <w:rPr>
                <w:rFonts w:ascii="Arial" w:eastAsia="Arial" w:hAnsi="Arial" w:cs="Arial"/>
                <w:b/>
                <w:sz w:val="23"/>
                <w:szCs w:val="23"/>
              </w:rPr>
              <w:t xml:space="preserve">Self-Represented </w:t>
            </w:r>
          </w:p>
        </w:tc>
      </w:tr>
      <w:tr w:rsidR="00B07D0A" w14:paraId="76AB7AD4" w14:textId="77777777" w:rsidTr="007C3F65">
        <w:trPr>
          <w:trHeight w:val="439"/>
        </w:trPr>
        <w:tc>
          <w:tcPr>
            <w:tcW w:w="1903" w:type="dxa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5CF282" w14:textId="77777777" w:rsidR="00B07D0A" w:rsidRDefault="00B07D0A" w:rsidP="00612195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Party</w:t>
            </w:r>
          </w:p>
          <w:p w14:paraId="7BD018A0" w14:textId="104284C7" w:rsidR="00B07D0A" w:rsidRDefault="00C775C6" w:rsidP="00B50C96">
            <w:pPr>
              <w:tabs>
                <w:tab w:val="left" w:pos="919"/>
              </w:tabs>
              <w:jc w:val="center"/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</w:rPr>
                <w:id w:val="-114326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C96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1219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07D0A" w:rsidRPr="00612195">
              <w:rPr>
                <w:color w:val="000000" w:themeColor="text1"/>
                <w:sz w:val="20"/>
                <w:szCs w:val="20"/>
              </w:rPr>
              <w:t>PL</w:t>
            </w:r>
            <w:r w:rsidR="00612195" w:rsidRPr="00612195">
              <w:rPr>
                <w:color w:val="000000" w:themeColor="text1"/>
                <w:sz w:val="20"/>
                <w:szCs w:val="20"/>
              </w:rPr>
              <w:t>/AP</w:t>
            </w:r>
            <w:r w:rsidR="00B50C96">
              <w:rPr>
                <w:color w:val="000000" w:themeColor="text1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</w:rPr>
                <w:id w:val="203622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39F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07D0A" w:rsidRPr="00612195">
              <w:rPr>
                <w:rFonts w:ascii="Arial" w:hAnsi="Arial" w:cs="Arial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r w:rsidR="00B07D0A" w:rsidRPr="00612195">
              <w:rPr>
                <w:color w:val="000000" w:themeColor="text1"/>
                <w:sz w:val="20"/>
                <w:szCs w:val="20"/>
              </w:rPr>
              <w:t>DF</w:t>
            </w:r>
            <w:r w:rsidR="00612195" w:rsidRPr="00612195">
              <w:rPr>
                <w:color w:val="000000" w:themeColor="text1"/>
                <w:sz w:val="20"/>
                <w:szCs w:val="20"/>
              </w:rPr>
              <w:t>/</w:t>
            </w:r>
            <w:r w:rsidR="00612195">
              <w:rPr>
                <w:color w:val="000000" w:themeColor="text1"/>
                <w:sz w:val="20"/>
                <w:szCs w:val="20"/>
              </w:rPr>
              <w:t>RP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A330" w14:textId="77777777" w:rsidR="00B07D0A" w:rsidRPr="00713B62" w:rsidRDefault="00B07D0A" w:rsidP="00C93D27">
            <w:pPr>
              <w:ind w:left="29" w:right="337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7A6C63" w14:textId="77777777" w:rsidR="00B07D0A" w:rsidRDefault="00B07D0A" w:rsidP="00612195">
            <w:pPr>
              <w:ind w:right="21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Party </w:t>
            </w:r>
          </w:p>
          <w:p w14:paraId="1D9CE6DC" w14:textId="023C1B42" w:rsidR="00B07D0A" w:rsidRDefault="00C775C6" w:rsidP="00B50C96">
            <w:pPr>
              <w:tabs>
                <w:tab w:val="left" w:pos="828"/>
              </w:tabs>
              <w:ind w:right="21"/>
              <w:jc w:val="center"/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</w:rPr>
                <w:id w:val="-124526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195" w:rsidRPr="00612195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07D0A" w:rsidRPr="00612195">
              <w:rPr>
                <w:rFonts w:ascii="Arial" w:hAnsi="Arial" w:cs="Arial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r w:rsidR="00B07D0A" w:rsidRPr="00612195">
              <w:rPr>
                <w:color w:val="000000" w:themeColor="text1"/>
                <w:sz w:val="20"/>
                <w:szCs w:val="20"/>
              </w:rPr>
              <w:t>PL</w:t>
            </w:r>
            <w:r w:rsidR="00612195">
              <w:rPr>
                <w:color w:val="000000" w:themeColor="text1"/>
                <w:sz w:val="20"/>
                <w:szCs w:val="20"/>
              </w:rPr>
              <w:t>/AP</w:t>
            </w:r>
            <w:r w:rsidR="00B50C96">
              <w:rPr>
                <w:color w:val="000000" w:themeColor="text1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</w:rPr>
                <w:id w:val="-135588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C96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07D0A" w:rsidRPr="0061219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07D0A" w:rsidRPr="00612195">
              <w:rPr>
                <w:color w:val="000000" w:themeColor="text1"/>
                <w:sz w:val="20"/>
                <w:szCs w:val="20"/>
              </w:rPr>
              <w:t>DF</w:t>
            </w:r>
            <w:r w:rsidR="00612195">
              <w:rPr>
                <w:color w:val="000000" w:themeColor="text1"/>
                <w:sz w:val="20"/>
                <w:szCs w:val="20"/>
              </w:rPr>
              <w:t>/RP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580C" w14:textId="77777777" w:rsidR="00B07D0A" w:rsidRPr="00713B62" w:rsidRDefault="00B07D0A" w:rsidP="00C93D27">
            <w:pPr>
              <w:ind w:left="118" w:right="335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B07D0A" w14:paraId="4627E29A" w14:textId="77777777" w:rsidTr="007C3F65">
        <w:trPr>
          <w:trHeight w:val="794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94193E" w14:textId="77777777" w:rsidR="00B07D0A" w:rsidRDefault="00B07D0A" w:rsidP="00C93D27">
            <w:pPr>
              <w:ind w:left="567" w:right="33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Counsel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2DAC" w14:textId="77777777" w:rsidR="00B07D0A" w:rsidRPr="00713B62" w:rsidRDefault="00B07D0A" w:rsidP="00C93D27">
            <w:pPr>
              <w:ind w:left="29" w:right="335"/>
              <w:rPr>
                <w:rFonts w:ascii="Arial" w:eastAsia="Arial" w:hAnsi="Arial" w:cs="Arial"/>
                <w:bCs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7A0AA1" w14:textId="77777777" w:rsidR="00B07D0A" w:rsidRDefault="00B07D0A" w:rsidP="00C93D27">
            <w:pPr>
              <w:ind w:left="567" w:right="33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Counsel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B919" w14:textId="77777777" w:rsidR="00B07D0A" w:rsidRPr="00713B62" w:rsidRDefault="00B07D0A" w:rsidP="00C93D27">
            <w:pPr>
              <w:ind w:left="118" w:right="335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B07D0A" w14:paraId="7F8C62D5" w14:textId="77777777" w:rsidTr="007C3F65">
        <w:trPr>
          <w:trHeight w:val="693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2D04B7" w14:textId="77777777" w:rsidR="00B07D0A" w:rsidRDefault="00B07D0A" w:rsidP="00C93D27">
            <w:pPr>
              <w:ind w:left="567" w:right="33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Address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A0FE" w14:textId="77777777" w:rsidR="00B07D0A" w:rsidRPr="00713B62" w:rsidRDefault="00B07D0A" w:rsidP="00C93D27">
            <w:pPr>
              <w:ind w:left="29" w:right="337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9F192D" w14:textId="77777777" w:rsidR="00B07D0A" w:rsidRDefault="00B07D0A" w:rsidP="00C93D27">
            <w:pPr>
              <w:ind w:left="567" w:right="33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Address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A94A" w14:textId="77777777" w:rsidR="00B07D0A" w:rsidRPr="00713B62" w:rsidRDefault="00B07D0A" w:rsidP="00C93D27">
            <w:pPr>
              <w:ind w:left="118" w:right="335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B07D0A" w14:paraId="3F2D3A1B" w14:textId="77777777" w:rsidTr="007C3F65">
        <w:trPr>
          <w:trHeight w:val="406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B8753F" w14:textId="77777777" w:rsidR="00B07D0A" w:rsidRDefault="00B07D0A" w:rsidP="00C93D27">
            <w:pPr>
              <w:ind w:left="567" w:right="33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Phone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D313" w14:textId="77777777" w:rsidR="00B07D0A" w:rsidRPr="00713B62" w:rsidRDefault="00B07D0A" w:rsidP="00C93D27">
            <w:pPr>
              <w:ind w:left="29" w:right="337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8C2392" w14:textId="77777777" w:rsidR="00B07D0A" w:rsidRDefault="00B07D0A" w:rsidP="00C93D27">
            <w:pPr>
              <w:ind w:left="567" w:right="33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Phone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5D33" w14:textId="77777777" w:rsidR="00B07D0A" w:rsidRPr="00713B62" w:rsidRDefault="00B07D0A" w:rsidP="00C93D27">
            <w:pPr>
              <w:ind w:left="118" w:right="335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B07D0A" w14:paraId="6BDFCC96" w14:textId="77777777" w:rsidTr="007C3F65">
        <w:trPr>
          <w:trHeight w:val="404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1AE9B6" w14:textId="77777777" w:rsidR="00B07D0A" w:rsidRDefault="00B07D0A" w:rsidP="00C93D27">
            <w:pPr>
              <w:ind w:left="567" w:right="33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Email*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C508" w14:textId="77777777" w:rsidR="00B07D0A" w:rsidRPr="00713B62" w:rsidRDefault="00B07D0A" w:rsidP="00C93D27">
            <w:pPr>
              <w:ind w:left="29" w:right="337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879C8B" w14:textId="77777777" w:rsidR="00B07D0A" w:rsidRDefault="00B07D0A" w:rsidP="00C93D27">
            <w:pPr>
              <w:ind w:left="567" w:right="33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Email*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7C21" w14:textId="77777777" w:rsidR="00B07D0A" w:rsidRPr="00713B62" w:rsidRDefault="00B07D0A" w:rsidP="00C93D27">
            <w:pPr>
              <w:ind w:left="118" w:right="335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</w:tbl>
    <w:p w14:paraId="372F1454" w14:textId="4C5CEEA2" w:rsidR="00B07D0A" w:rsidRDefault="00B07D0A" w:rsidP="00A077F6">
      <w:pPr>
        <w:spacing w:before="60" w:after="0" w:line="240" w:lineRule="auto"/>
        <w:ind w:left="567" w:right="335" w:hanging="11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(If more than 2 parties are involved, add additional</w:t>
      </w:r>
      <w:r w:rsidR="009979A4">
        <w:rPr>
          <w:rFonts w:ascii="Arial" w:eastAsia="Arial" w:hAnsi="Arial" w:cs="Arial"/>
          <w:sz w:val="20"/>
        </w:rPr>
        <w:t xml:space="preserve"> contact</w:t>
      </w:r>
      <w:r>
        <w:rPr>
          <w:rFonts w:ascii="Arial" w:eastAsia="Arial" w:hAnsi="Arial" w:cs="Arial"/>
          <w:sz w:val="20"/>
        </w:rPr>
        <w:t xml:space="preserve"> particulars on a separate page.)</w:t>
      </w:r>
    </w:p>
    <w:p w14:paraId="573CFB4A" w14:textId="77777777" w:rsidR="00DB1493" w:rsidRDefault="00DB1493" w:rsidP="00B07D0A">
      <w:pPr>
        <w:spacing w:after="0" w:line="240" w:lineRule="auto"/>
        <w:ind w:left="567" w:right="335" w:hanging="10"/>
        <w:jc w:val="center"/>
        <w:rPr>
          <w:rFonts w:ascii="Arial" w:eastAsia="Arial" w:hAnsi="Arial" w:cs="Arial"/>
          <w:sz w:val="20"/>
        </w:rPr>
      </w:pPr>
    </w:p>
    <w:p w14:paraId="242B9D6E" w14:textId="77777777" w:rsidR="00B07D0A" w:rsidRDefault="00B07D0A" w:rsidP="00B07D0A">
      <w:pPr>
        <w:spacing w:after="0" w:line="240" w:lineRule="auto"/>
        <w:ind w:left="567" w:right="335" w:hanging="10"/>
        <w:jc w:val="center"/>
        <w:rPr>
          <w:rFonts w:ascii="Arial" w:eastAsia="Arial" w:hAnsi="Arial" w:cs="Arial"/>
          <w:sz w:val="20"/>
        </w:rPr>
      </w:pPr>
    </w:p>
    <w:p w14:paraId="3843404E" w14:textId="77777777" w:rsidR="00B07D0A" w:rsidRDefault="00B07D0A" w:rsidP="00B07D0A">
      <w:pPr>
        <w:spacing w:after="0" w:line="240" w:lineRule="auto"/>
        <w:ind w:left="567" w:right="335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EMAIL COMPLETED FORM TO:</w:t>
      </w:r>
    </w:p>
    <w:p w14:paraId="0706C4C9" w14:textId="71D09E74" w:rsidR="00B07D0A" w:rsidRDefault="00C775C6" w:rsidP="00B07D0A">
      <w:pPr>
        <w:spacing w:after="0" w:line="240" w:lineRule="auto"/>
        <w:ind w:left="567" w:right="335"/>
        <w:jc w:val="center"/>
        <w:rPr>
          <w:rFonts w:ascii="Arial" w:eastAsia="Arial" w:hAnsi="Arial" w:cs="Arial"/>
          <w:sz w:val="24"/>
        </w:rPr>
      </w:pPr>
      <w:hyperlink r:id="rId8" w:history="1">
        <w:r w:rsidR="00B07D0A" w:rsidRPr="005D2774">
          <w:rPr>
            <w:rStyle w:val="Hyperlink"/>
            <w:rFonts w:ascii="Arial" w:eastAsia="Arial" w:hAnsi="Arial" w:cs="Arial"/>
            <w:sz w:val="24"/>
          </w:rPr>
          <w:t>CERcivilappointments@ontario.ca</w:t>
        </w:r>
      </w:hyperlink>
    </w:p>
    <w:p w14:paraId="29B7FB55" w14:textId="77777777" w:rsidR="00B07D0A" w:rsidRDefault="00B07D0A" w:rsidP="00B07D0A">
      <w:pPr>
        <w:spacing w:after="0" w:line="240" w:lineRule="auto"/>
        <w:ind w:left="567" w:right="335"/>
        <w:jc w:val="center"/>
        <w:rPr>
          <w:rFonts w:ascii="Arial" w:hAnsi="Arial" w:cs="Arial"/>
        </w:rPr>
      </w:pPr>
    </w:p>
    <w:p w14:paraId="79E215E6" w14:textId="3BE2F7BC" w:rsidR="00B07D0A" w:rsidRPr="004D7F19" w:rsidRDefault="00B07D0A" w:rsidP="00DB1493">
      <w:pPr>
        <w:spacing w:after="0" w:line="240" w:lineRule="auto"/>
        <w:ind w:left="567" w:right="335"/>
        <w:jc w:val="center"/>
        <w:rPr>
          <w:rFonts w:ascii="Arial" w:hAnsi="Arial" w:cs="Arial"/>
          <w:iCs/>
          <w:color w:val="000000" w:themeColor="text1"/>
        </w:rPr>
      </w:pPr>
      <w:r w:rsidRPr="00CE246E">
        <w:rPr>
          <w:rFonts w:ascii="Arial" w:hAnsi="Arial" w:cs="Arial"/>
          <w:i/>
          <w:color w:val="000000" w:themeColor="text1"/>
        </w:rPr>
        <w:t>When submitting the completed form all participants are to be copied on the email.</w:t>
      </w:r>
    </w:p>
    <w:p w14:paraId="0D46AE8F" w14:textId="77777777" w:rsidR="004D7F19" w:rsidRPr="004D7F19" w:rsidRDefault="004D7F19" w:rsidP="00DB1493">
      <w:pPr>
        <w:spacing w:after="0" w:line="240" w:lineRule="auto"/>
        <w:ind w:left="567" w:right="335"/>
        <w:jc w:val="center"/>
        <w:rPr>
          <w:rFonts w:ascii="Arial" w:hAnsi="Arial" w:cs="Arial"/>
          <w:iCs/>
          <w:color w:val="000000" w:themeColor="text1"/>
        </w:rPr>
      </w:pPr>
    </w:p>
    <w:sectPr w:rsidR="004D7F19" w:rsidRPr="004D7F19" w:rsidSect="006A36A9">
      <w:headerReference w:type="default" r:id="rId9"/>
      <w:footerReference w:type="default" r:id="rId10"/>
      <w:footerReference w:type="first" r:id="rId11"/>
      <w:pgSz w:w="12240" w:h="15840"/>
      <w:pgMar w:top="1134" w:right="758" w:bottom="993" w:left="907" w:header="630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B36E1" w14:textId="77777777" w:rsidR="00267E80" w:rsidRDefault="00267E80" w:rsidP="00FD754F">
      <w:pPr>
        <w:spacing w:after="0" w:line="240" w:lineRule="auto"/>
      </w:pPr>
      <w:r>
        <w:separator/>
      </w:r>
    </w:p>
  </w:endnote>
  <w:endnote w:type="continuationSeparator" w:id="0">
    <w:p w14:paraId="67E4665A" w14:textId="77777777" w:rsidR="00267E80" w:rsidRDefault="00267E80" w:rsidP="00FD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7FAD" w14:textId="6BCE27CF" w:rsidR="004D7F19" w:rsidRPr="004D7F19" w:rsidRDefault="004D7F19">
    <w:pPr>
      <w:pStyle w:val="Footer"/>
      <w:rPr>
        <w:sz w:val="18"/>
        <w:szCs w:val="18"/>
        <w:lang w:val="en-US"/>
      </w:rPr>
    </w:pPr>
    <w:r w:rsidRPr="004D7F19">
      <w:rPr>
        <w:sz w:val="18"/>
        <w:szCs w:val="18"/>
        <w:lang w:val="en-US"/>
      </w:rPr>
      <w:t>ver. Nov 2,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247F2" w14:textId="28C10469" w:rsidR="004D7F19" w:rsidRPr="004D7F19" w:rsidRDefault="00C775C6">
    <w:pPr>
      <w:pStyle w:val="Footer"/>
      <w:rPr>
        <w:sz w:val="18"/>
        <w:szCs w:val="18"/>
        <w:lang w:val="en-US"/>
      </w:rPr>
    </w:pPr>
    <w:r>
      <w:rPr>
        <w:sz w:val="18"/>
        <w:szCs w:val="18"/>
        <w:lang w:val="en-US"/>
      </w:rPr>
      <w:t>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08941" w14:textId="77777777" w:rsidR="00267E80" w:rsidRDefault="00267E80" w:rsidP="00FD754F">
      <w:pPr>
        <w:spacing w:after="0" w:line="240" w:lineRule="auto"/>
      </w:pPr>
      <w:r>
        <w:separator/>
      </w:r>
    </w:p>
  </w:footnote>
  <w:footnote w:type="continuationSeparator" w:id="0">
    <w:p w14:paraId="4CF847A5" w14:textId="77777777" w:rsidR="00267E80" w:rsidRDefault="00267E80" w:rsidP="00FD7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9231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591F208C" w14:textId="38D48F91" w:rsidR="001643DF" w:rsidRPr="004D7F19" w:rsidRDefault="0029605B" w:rsidP="004D7F19">
        <w:pPr>
          <w:pStyle w:val="Header"/>
          <w:jc w:val="right"/>
          <w:rPr>
            <w:noProof/>
          </w:rPr>
        </w:pPr>
        <w:r>
          <w:t xml:space="preserve">Page </w:t>
        </w:r>
        <w:r w:rsidR="00604BF3">
          <w:fldChar w:fldCharType="begin"/>
        </w:r>
        <w:r w:rsidR="00604BF3">
          <w:instrText xml:space="preserve"> PAGE   \* MERGEFORMAT </w:instrText>
        </w:r>
        <w:r w:rsidR="00604BF3">
          <w:fldChar w:fldCharType="separate"/>
        </w:r>
        <w:r w:rsidR="00D7222A">
          <w:rPr>
            <w:noProof/>
          </w:rPr>
          <w:t>1</w:t>
        </w:r>
        <w:r w:rsidR="00604BF3">
          <w:rPr>
            <w:noProof/>
          </w:rPr>
          <w:fldChar w:fldCharType="end"/>
        </w:r>
      </w:p>
    </w:sdtContent>
  </w:sdt>
  <w:p w14:paraId="591F208D" w14:textId="77777777" w:rsidR="001643DF" w:rsidRDefault="00C775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7A86"/>
    <w:multiLevelType w:val="hybridMultilevel"/>
    <w:tmpl w:val="90D6E822"/>
    <w:lvl w:ilvl="0" w:tplc="0EEE1152">
      <w:start w:val="1"/>
      <w:numFmt w:val="bullet"/>
      <w:lvlText w:val="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0E1C2E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AD0F0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184BA4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6A100A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54DC3E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A8BB6E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72C712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E83DB4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AB1336"/>
    <w:multiLevelType w:val="hybridMultilevel"/>
    <w:tmpl w:val="AFD63838"/>
    <w:lvl w:ilvl="0" w:tplc="83E2F2F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1F6DCE"/>
    <w:multiLevelType w:val="hybridMultilevel"/>
    <w:tmpl w:val="5E3A2BAA"/>
    <w:lvl w:ilvl="0" w:tplc="715C3E8A">
      <w:start w:val="1"/>
      <w:numFmt w:val="decimal"/>
      <w:lvlText w:val="%1."/>
      <w:lvlJc w:val="left"/>
      <w:pPr>
        <w:ind w:left="916" w:hanging="360"/>
      </w:pPr>
      <w:rPr>
        <w:rFonts w:ascii="Arial" w:eastAsia="Arial" w:hAnsi="Arial" w:cs="Arial" w:hint="default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636" w:hanging="360"/>
      </w:pPr>
    </w:lvl>
    <w:lvl w:ilvl="2" w:tplc="1009001B" w:tentative="1">
      <w:start w:val="1"/>
      <w:numFmt w:val="lowerRoman"/>
      <w:lvlText w:val="%3."/>
      <w:lvlJc w:val="right"/>
      <w:pPr>
        <w:ind w:left="2356" w:hanging="180"/>
      </w:pPr>
    </w:lvl>
    <w:lvl w:ilvl="3" w:tplc="1009000F" w:tentative="1">
      <w:start w:val="1"/>
      <w:numFmt w:val="decimal"/>
      <w:lvlText w:val="%4."/>
      <w:lvlJc w:val="left"/>
      <w:pPr>
        <w:ind w:left="3076" w:hanging="360"/>
      </w:pPr>
    </w:lvl>
    <w:lvl w:ilvl="4" w:tplc="10090019" w:tentative="1">
      <w:start w:val="1"/>
      <w:numFmt w:val="lowerLetter"/>
      <w:lvlText w:val="%5."/>
      <w:lvlJc w:val="left"/>
      <w:pPr>
        <w:ind w:left="3796" w:hanging="360"/>
      </w:pPr>
    </w:lvl>
    <w:lvl w:ilvl="5" w:tplc="1009001B" w:tentative="1">
      <w:start w:val="1"/>
      <w:numFmt w:val="lowerRoman"/>
      <w:lvlText w:val="%6."/>
      <w:lvlJc w:val="right"/>
      <w:pPr>
        <w:ind w:left="4516" w:hanging="180"/>
      </w:pPr>
    </w:lvl>
    <w:lvl w:ilvl="6" w:tplc="1009000F" w:tentative="1">
      <w:start w:val="1"/>
      <w:numFmt w:val="decimal"/>
      <w:lvlText w:val="%7."/>
      <w:lvlJc w:val="left"/>
      <w:pPr>
        <w:ind w:left="5236" w:hanging="360"/>
      </w:pPr>
    </w:lvl>
    <w:lvl w:ilvl="7" w:tplc="10090019" w:tentative="1">
      <w:start w:val="1"/>
      <w:numFmt w:val="lowerLetter"/>
      <w:lvlText w:val="%8."/>
      <w:lvlJc w:val="left"/>
      <w:pPr>
        <w:ind w:left="5956" w:hanging="360"/>
      </w:pPr>
    </w:lvl>
    <w:lvl w:ilvl="8" w:tplc="10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 w15:restartNumberingAfterBreak="0">
    <w:nsid w:val="1EA84D6F"/>
    <w:multiLevelType w:val="hybridMultilevel"/>
    <w:tmpl w:val="D054D93C"/>
    <w:lvl w:ilvl="0" w:tplc="9C084EF0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B120F"/>
    <w:multiLevelType w:val="hybridMultilevel"/>
    <w:tmpl w:val="15F49F52"/>
    <w:lvl w:ilvl="0" w:tplc="0EEE1152">
      <w:start w:val="1"/>
      <w:numFmt w:val="bullet"/>
      <w:lvlText w:val="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E6102"/>
    <w:multiLevelType w:val="hybridMultilevel"/>
    <w:tmpl w:val="9C447DF0"/>
    <w:lvl w:ilvl="0" w:tplc="C39492B8">
      <w:start w:val="1"/>
      <w:numFmt w:val="bullet"/>
      <w:lvlText w:val=""/>
      <w:lvlJc w:val="left"/>
      <w:pPr>
        <w:ind w:left="4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0A7596">
      <w:start w:val="1"/>
      <w:numFmt w:val="bullet"/>
      <w:lvlText w:val="o"/>
      <w:lvlJc w:val="left"/>
      <w:pPr>
        <w:ind w:left="121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5E8420">
      <w:start w:val="1"/>
      <w:numFmt w:val="bullet"/>
      <w:lvlText w:val="▪"/>
      <w:lvlJc w:val="left"/>
      <w:pPr>
        <w:ind w:left="193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EC408E">
      <w:start w:val="1"/>
      <w:numFmt w:val="bullet"/>
      <w:lvlText w:val="•"/>
      <w:lvlJc w:val="left"/>
      <w:pPr>
        <w:ind w:left="265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8AD19E">
      <w:start w:val="1"/>
      <w:numFmt w:val="bullet"/>
      <w:lvlText w:val="o"/>
      <w:lvlJc w:val="left"/>
      <w:pPr>
        <w:ind w:left="337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5028B8">
      <w:start w:val="1"/>
      <w:numFmt w:val="bullet"/>
      <w:lvlText w:val="▪"/>
      <w:lvlJc w:val="left"/>
      <w:pPr>
        <w:ind w:left="409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2CAAA2">
      <w:start w:val="1"/>
      <w:numFmt w:val="bullet"/>
      <w:lvlText w:val="•"/>
      <w:lvlJc w:val="left"/>
      <w:pPr>
        <w:ind w:left="481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2AC0F4">
      <w:start w:val="1"/>
      <w:numFmt w:val="bullet"/>
      <w:lvlText w:val="o"/>
      <w:lvlJc w:val="left"/>
      <w:pPr>
        <w:ind w:left="553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F08CCA">
      <w:start w:val="1"/>
      <w:numFmt w:val="bullet"/>
      <w:lvlText w:val="▪"/>
      <w:lvlJc w:val="left"/>
      <w:pPr>
        <w:ind w:left="625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183C89"/>
    <w:multiLevelType w:val="hybridMultilevel"/>
    <w:tmpl w:val="136EA0E6"/>
    <w:lvl w:ilvl="0" w:tplc="0EEE1152">
      <w:start w:val="1"/>
      <w:numFmt w:val="bullet"/>
      <w:lvlText w:val="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528D1"/>
    <w:multiLevelType w:val="hybridMultilevel"/>
    <w:tmpl w:val="B7B07A46"/>
    <w:lvl w:ilvl="0" w:tplc="3EF24FC0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B74A1"/>
    <w:multiLevelType w:val="hybridMultilevel"/>
    <w:tmpl w:val="0FCA1CCA"/>
    <w:lvl w:ilvl="0" w:tplc="3FBC866C">
      <w:start w:val="1"/>
      <w:numFmt w:val="decimal"/>
      <w:lvlText w:val="%1."/>
      <w:lvlJc w:val="left"/>
      <w:pPr>
        <w:ind w:left="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08C4BC">
      <w:start w:val="1"/>
      <w:numFmt w:val="lowerLetter"/>
      <w:lvlText w:val="%2)"/>
      <w:lvlJc w:val="left"/>
      <w:pPr>
        <w:ind w:left="131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38ABE4">
      <w:start w:val="1"/>
      <w:numFmt w:val="lowerRoman"/>
      <w:lvlText w:val="%3"/>
      <w:lvlJc w:val="left"/>
      <w:pPr>
        <w:ind w:left="2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68C7A8">
      <w:start w:val="1"/>
      <w:numFmt w:val="decimal"/>
      <w:lvlText w:val="%4"/>
      <w:lvlJc w:val="left"/>
      <w:pPr>
        <w:ind w:left="2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8AC19A">
      <w:start w:val="1"/>
      <w:numFmt w:val="lowerLetter"/>
      <w:lvlText w:val="%5"/>
      <w:lvlJc w:val="left"/>
      <w:pPr>
        <w:ind w:left="3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C60C62">
      <w:start w:val="1"/>
      <w:numFmt w:val="lowerRoman"/>
      <w:lvlText w:val="%6"/>
      <w:lvlJc w:val="left"/>
      <w:pPr>
        <w:ind w:left="4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2C153E">
      <w:start w:val="1"/>
      <w:numFmt w:val="decimal"/>
      <w:lvlText w:val="%7"/>
      <w:lvlJc w:val="left"/>
      <w:pPr>
        <w:ind w:left="4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3E7DB6">
      <w:start w:val="1"/>
      <w:numFmt w:val="lowerLetter"/>
      <w:lvlText w:val="%8"/>
      <w:lvlJc w:val="left"/>
      <w:pPr>
        <w:ind w:left="5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364F3C">
      <w:start w:val="1"/>
      <w:numFmt w:val="lowerRoman"/>
      <w:lvlText w:val="%9"/>
      <w:lvlJc w:val="left"/>
      <w:pPr>
        <w:ind w:left="6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1373862">
    <w:abstractNumId w:val="7"/>
  </w:num>
  <w:num w:numId="2" w16cid:durableId="2026322557">
    <w:abstractNumId w:val="0"/>
  </w:num>
  <w:num w:numId="3" w16cid:durableId="644899737">
    <w:abstractNumId w:val="5"/>
  </w:num>
  <w:num w:numId="4" w16cid:durableId="501624224">
    <w:abstractNumId w:val="8"/>
  </w:num>
  <w:num w:numId="5" w16cid:durableId="1326200501">
    <w:abstractNumId w:val="4"/>
  </w:num>
  <w:num w:numId="6" w16cid:durableId="898975586">
    <w:abstractNumId w:val="6"/>
  </w:num>
  <w:num w:numId="7" w16cid:durableId="1447508347">
    <w:abstractNumId w:val="3"/>
  </w:num>
  <w:num w:numId="8" w16cid:durableId="1337920390">
    <w:abstractNumId w:val="1"/>
  </w:num>
  <w:num w:numId="9" w16cid:durableId="1746101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6A9"/>
    <w:rsid w:val="000126AF"/>
    <w:rsid w:val="000155CE"/>
    <w:rsid w:val="0002090E"/>
    <w:rsid w:val="0002623E"/>
    <w:rsid w:val="0003134C"/>
    <w:rsid w:val="0004428A"/>
    <w:rsid w:val="0006311D"/>
    <w:rsid w:val="000A08C2"/>
    <w:rsid w:val="000A28C0"/>
    <w:rsid w:val="000D2DC2"/>
    <w:rsid w:val="000E09D9"/>
    <w:rsid w:val="000E3394"/>
    <w:rsid w:val="000E7EF4"/>
    <w:rsid w:val="00101DD4"/>
    <w:rsid w:val="0010799F"/>
    <w:rsid w:val="001162B4"/>
    <w:rsid w:val="00134D86"/>
    <w:rsid w:val="0015402A"/>
    <w:rsid w:val="00163A70"/>
    <w:rsid w:val="001A0EB5"/>
    <w:rsid w:val="001A2B28"/>
    <w:rsid w:val="001A3CB7"/>
    <w:rsid w:val="00217FA3"/>
    <w:rsid w:val="002200AB"/>
    <w:rsid w:val="002272F3"/>
    <w:rsid w:val="00233235"/>
    <w:rsid w:val="0025670A"/>
    <w:rsid w:val="002642CE"/>
    <w:rsid w:val="00267E80"/>
    <w:rsid w:val="0028037B"/>
    <w:rsid w:val="0029605B"/>
    <w:rsid w:val="002A18D9"/>
    <w:rsid w:val="002A25B7"/>
    <w:rsid w:val="002B3044"/>
    <w:rsid w:val="002B5B2A"/>
    <w:rsid w:val="002D241A"/>
    <w:rsid w:val="002E1815"/>
    <w:rsid w:val="0030085F"/>
    <w:rsid w:val="0030152A"/>
    <w:rsid w:val="0033136F"/>
    <w:rsid w:val="003358E5"/>
    <w:rsid w:val="0033774F"/>
    <w:rsid w:val="00341AA9"/>
    <w:rsid w:val="0034239F"/>
    <w:rsid w:val="00346140"/>
    <w:rsid w:val="00370391"/>
    <w:rsid w:val="003769F5"/>
    <w:rsid w:val="00383C0C"/>
    <w:rsid w:val="003A0A09"/>
    <w:rsid w:val="003B0AE4"/>
    <w:rsid w:val="003B107A"/>
    <w:rsid w:val="003B284A"/>
    <w:rsid w:val="003E0E84"/>
    <w:rsid w:val="003E1283"/>
    <w:rsid w:val="003F01B4"/>
    <w:rsid w:val="003F2017"/>
    <w:rsid w:val="004023E3"/>
    <w:rsid w:val="00404DDD"/>
    <w:rsid w:val="0040580A"/>
    <w:rsid w:val="00412C2C"/>
    <w:rsid w:val="00416907"/>
    <w:rsid w:val="004572BE"/>
    <w:rsid w:val="00474308"/>
    <w:rsid w:val="00481807"/>
    <w:rsid w:val="004B3429"/>
    <w:rsid w:val="004B765C"/>
    <w:rsid w:val="004C0F1B"/>
    <w:rsid w:val="004C2BFD"/>
    <w:rsid w:val="004C30D8"/>
    <w:rsid w:val="004D7F19"/>
    <w:rsid w:val="004E3550"/>
    <w:rsid w:val="004E5BDC"/>
    <w:rsid w:val="004F7DEA"/>
    <w:rsid w:val="00511982"/>
    <w:rsid w:val="00523A70"/>
    <w:rsid w:val="00537337"/>
    <w:rsid w:val="00552D81"/>
    <w:rsid w:val="0055302E"/>
    <w:rsid w:val="005553E0"/>
    <w:rsid w:val="0055736C"/>
    <w:rsid w:val="00575A0E"/>
    <w:rsid w:val="00580F56"/>
    <w:rsid w:val="00581F0A"/>
    <w:rsid w:val="00592D1E"/>
    <w:rsid w:val="00595C12"/>
    <w:rsid w:val="005D2774"/>
    <w:rsid w:val="00604BF3"/>
    <w:rsid w:val="00612195"/>
    <w:rsid w:val="00613AE3"/>
    <w:rsid w:val="00614900"/>
    <w:rsid w:val="00630C65"/>
    <w:rsid w:val="006327ED"/>
    <w:rsid w:val="00635359"/>
    <w:rsid w:val="0063550F"/>
    <w:rsid w:val="00644FF6"/>
    <w:rsid w:val="0065110A"/>
    <w:rsid w:val="00656B01"/>
    <w:rsid w:val="00663977"/>
    <w:rsid w:val="00683F61"/>
    <w:rsid w:val="00684E2B"/>
    <w:rsid w:val="006A36A9"/>
    <w:rsid w:val="006A480C"/>
    <w:rsid w:val="006A54B5"/>
    <w:rsid w:val="006B2018"/>
    <w:rsid w:val="006C356C"/>
    <w:rsid w:val="006E115E"/>
    <w:rsid w:val="006E3228"/>
    <w:rsid w:val="006F3948"/>
    <w:rsid w:val="00703FA2"/>
    <w:rsid w:val="007156A9"/>
    <w:rsid w:val="00715BCD"/>
    <w:rsid w:val="00746966"/>
    <w:rsid w:val="00767744"/>
    <w:rsid w:val="00796245"/>
    <w:rsid w:val="007A5355"/>
    <w:rsid w:val="007C3F65"/>
    <w:rsid w:val="007D6534"/>
    <w:rsid w:val="007E2719"/>
    <w:rsid w:val="007F183A"/>
    <w:rsid w:val="007F3515"/>
    <w:rsid w:val="00821988"/>
    <w:rsid w:val="008325A3"/>
    <w:rsid w:val="008330E7"/>
    <w:rsid w:val="00865B37"/>
    <w:rsid w:val="008674A2"/>
    <w:rsid w:val="00871BC7"/>
    <w:rsid w:val="00872202"/>
    <w:rsid w:val="00882030"/>
    <w:rsid w:val="00882C93"/>
    <w:rsid w:val="00887527"/>
    <w:rsid w:val="008974A6"/>
    <w:rsid w:val="008C73CA"/>
    <w:rsid w:val="008D5C45"/>
    <w:rsid w:val="008E59FF"/>
    <w:rsid w:val="008F79DD"/>
    <w:rsid w:val="009315A2"/>
    <w:rsid w:val="0093387B"/>
    <w:rsid w:val="009563A9"/>
    <w:rsid w:val="00967E53"/>
    <w:rsid w:val="00986B99"/>
    <w:rsid w:val="009952CD"/>
    <w:rsid w:val="0099559A"/>
    <w:rsid w:val="0099681C"/>
    <w:rsid w:val="009979A4"/>
    <w:rsid w:val="009A1AC6"/>
    <w:rsid w:val="009D36C8"/>
    <w:rsid w:val="009E4224"/>
    <w:rsid w:val="009E4CBA"/>
    <w:rsid w:val="009E5057"/>
    <w:rsid w:val="00A0458E"/>
    <w:rsid w:val="00A077F6"/>
    <w:rsid w:val="00A2555B"/>
    <w:rsid w:val="00A31D32"/>
    <w:rsid w:val="00A36453"/>
    <w:rsid w:val="00A45FE7"/>
    <w:rsid w:val="00A462E2"/>
    <w:rsid w:val="00A52FE3"/>
    <w:rsid w:val="00A5561D"/>
    <w:rsid w:val="00A63552"/>
    <w:rsid w:val="00A659FB"/>
    <w:rsid w:val="00AB2F59"/>
    <w:rsid w:val="00AB50F0"/>
    <w:rsid w:val="00AC04E7"/>
    <w:rsid w:val="00AC05B7"/>
    <w:rsid w:val="00AC5059"/>
    <w:rsid w:val="00AD0196"/>
    <w:rsid w:val="00AD4BE5"/>
    <w:rsid w:val="00AE70B0"/>
    <w:rsid w:val="00B07D0A"/>
    <w:rsid w:val="00B07E88"/>
    <w:rsid w:val="00B23447"/>
    <w:rsid w:val="00B40E56"/>
    <w:rsid w:val="00B43910"/>
    <w:rsid w:val="00B50C96"/>
    <w:rsid w:val="00B54D4C"/>
    <w:rsid w:val="00B6152C"/>
    <w:rsid w:val="00B66F5C"/>
    <w:rsid w:val="00B773FA"/>
    <w:rsid w:val="00B94113"/>
    <w:rsid w:val="00BC2F41"/>
    <w:rsid w:val="00BD3966"/>
    <w:rsid w:val="00BE023C"/>
    <w:rsid w:val="00BF2064"/>
    <w:rsid w:val="00C31CF7"/>
    <w:rsid w:val="00C37CD5"/>
    <w:rsid w:val="00C42F7E"/>
    <w:rsid w:val="00C531CC"/>
    <w:rsid w:val="00C532ED"/>
    <w:rsid w:val="00C703A5"/>
    <w:rsid w:val="00C714A5"/>
    <w:rsid w:val="00C775C6"/>
    <w:rsid w:val="00C83387"/>
    <w:rsid w:val="00C95C32"/>
    <w:rsid w:val="00CA237D"/>
    <w:rsid w:val="00CA3877"/>
    <w:rsid w:val="00CC4099"/>
    <w:rsid w:val="00CC40D3"/>
    <w:rsid w:val="00CD2B74"/>
    <w:rsid w:val="00D147A3"/>
    <w:rsid w:val="00D3141D"/>
    <w:rsid w:val="00D7222A"/>
    <w:rsid w:val="00D80725"/>
    <w:rsid w:val="00D85FB4"/>
    <w:rsid w:val="00D97608"/>
    <w:rsid w:val="00DB1493"/>
    <w:rsid w:val="00DD5D92"/>
    <w:rsid w:val="00DD6455"/>
    <w:rsid w:val="00DE3284"/>
    <w:rsid w:val="00DE5B9C"/>
    <w:rsid w:val="00E415FF"/>
    <w:rsid w:val="00E44974"/>
    <w:rsid w:val="00E534A7"/>
    <w:rsid w:val="00F258C4"/>
    <w:rsid w:val="00F25985"/>
    <w:rsid w:val="00F43BBC"/>
    <w:rsid w:val="00F4523C"/>
    <w:rsid w:val="00F45DDD"/>
    <w:rsid w:val="00F57238"/>
    <w:rsid w:val="00F65296"/>
    <w:rsid w:val="00F75A2D"/>
    <w:rsid w:val="00F86BA0"/>
    <w:rsid w:val="00F96BB5"/>
    <w:rsid w:val="00FA2760"/>
    <w:rsid w:val="00FC17B9"/>
    <w:rsid w:val="00FC195F"/>
    <w:rsid w:val="00FC3FB1"/>
    <w:rsid w:val="00FD754F"/>
    <w:rsid w:val="00FE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F1FDA"/>
  <w15:docId w15:val="{4F9433C0-6060-46C4-A9F3-FCED3214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56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15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6A9"/>
  </w:style>
  <w:style w:type="paragraph" w:styleId="ListParagraph">
    <w:name w:val="List Paragraph"/>
    <w:basedOn w:val="Normal"/>
    <w:uiPriority w:val="34"/>
    <w:qFormat/>
    <w:rsid w:val="007156A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D7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54F"/>
  </w:style>
  <w:style w:type="table" w:customStyle="1" w:styleId="TableGrid">
    <w:name w:val="TableGrid"/>
    <w:rsid w:val="00C703A5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0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09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9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90E"/>
    <w:rPr>
      <w:b/>
      <w:bCs/>
      <w:sz w:val="20"/>
      <w:szCs w:val="20"/>
    </w:rPr>
  </w:style>
  <w:style w:type="table" w:styleId="TableGrid0">
    <w:name w:val="Table Grid"/>
    <w:basedOn w:val="TableNormal"/>
    <w:uiPriority w:val="39"/>
    <w:rsid w:val="00D31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9411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07D0A"/>
    <w:rPr>
      <w:color w:val="0000FF" w:themeColor="hyperlink"/>
      <w:u w:val="single"/>
    </w:rPr>
  </w:style>
  <w:style w:type="character" w:customStyle="1" w:styleId="Style1">
    <w:name w:val="Style1"/>
    <w:basedOn w:val="DefaultParagraphFont"/>
    <w:uiPriority w:val="1"/>
    <w:rsid w:val="00474308"/>
    <w:rPr>
      <w:color w:val="365F91" w:themeColor="accent1" w:themeShade="BF"/>
    </w:rPr>
  </w:style>
  <w:style w:type="character" w:customStyle="1" w:styleId="Style2">
    <w:name w:val="Style2"/>
    <w:basedOn w:val="DefaultParagraphFont"/>
    <w:uiPriority w:val="1"/>
    <w:rsid w:val="00474308"/>
    <w:rPr>
      <w:rFonts w:ascii="Arial" w:hAnsi="Arial"/>
      <w:b/>
      <w:sz w:val="20"/>
    </w:rPr>
  </w:style>
  <w:style w:type="character" w:customStyle="1" w:styleId="Style3">
    <w:name w:val="Style3"/>
    <w:basedOn w:val="DefaultParagraphFont"/>
    <w:uiPriority w:val="1"/>
    <w:rsid w:val="00D85FB4"/>
    <w:rPr>
      <w:rFonts w:ascii="Arial" w:hAnsi="Arial"/>
      <w:b/>
      <w:color w:val="365F91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civilappointments@ontario.c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68640309D74DCABE5E1796D8710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85BD1-336A-4D59-A0DF-AA5660124BAA}"/>
      </w:docPartPr>
      <w:docPartBody>
        <w:p w:rsidR="002F3A19" w:rsidRDefault="001F0A31" w:rsidP="001F0A31">
          <w:pPr>
            <w:pStyle w:val="D768640309D74DCABE5E1796D87108362"/>
          </w:pPr>
          <w:r w:rsidRPr="00474308">
            <w:rPr>
              <w:rStyle w:val="PlaceholderText"/>
              <w:b/>
              <w:bCs/>
              <w:color w:val="2F5496" w:themeColor="accent1" w:themeShade="BF"/>
            </w:rPr>
            <w:t>Select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D9"/>
    <w:rsid w:val="001F0A31"/>
    <w:rsid w:val="002F3A19"/>
    <w:rsid w:val="00362B26"/>
    <w:rsid w:val="004C28D9"/>
    <w:rsid w:val="004C52E9"/>
    <w:rsid w:val="0079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0A31"/>
    <w:rPr>
      <w:color w:val="808080"/>
    </w:rPr>
  </w:style>
  <w:style w:type="paragraph" w:customStyle="1" w:styleId="D768640309D74DCABE5E1796D87108362">
    <w:name w:val="D768640309D74DCABE5E1796D87108362"/>
    <w:rsid w:val="001F0A31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47265-5E4F-4903-AC7D-31FAD106EBE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shaughb</dc:creator>
  <cp:lastModifiedBy>Kaya, Arzu (JUD)</cp:lastModifiedBy>
  <cp:revision>9</cp:revision>
  <cp:lastPrinted>2023-05-24T21:55:00Z</cp:lastPrinted>
  <dcterms:created xsi:type="dcterms:W3CDTF">2023-11-02T15:04:00Z</dcterms:created>
  <dcterms:modified xsi:type="dcterms:W3CDTF">2024-03-21T03:33:00Z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2021-10-11T15:02:48Z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a4138c09-7cee-44fa-9639-6cd968cc559f</vt:lpwstr>
  </property>
  <property fmtid="{D5CDD505-2E9C-101B-9397-08002B2CF9AE}" pid="8" name="MSIP_Label_034a106e-6316-442c-ad35-738afd673d2b_ContentBits">
    <vt:lpwstr>0</vt:lpwstr>
  </property>
</Properties>
</file>