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46599B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46599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46599B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46599B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46599B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46599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46599B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481A973D" w:rsidR="00FB70D5" w:rsidRPr="0046599B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46599B">
        <w:rPr>
          <w:rFonts w:ascii="Arial" w:hAnsi="Arial" w:cs="Arial"/>
          <w:b/>
          <w:bCs/>
          <w:szCs w:val="24"/>
          <w:lang w:val="en-GB"/>
        </w:rPr>
        <w:t>IT IS ORDERED</w:t>
      </w:r>
      <w:r w:rsidRPr="0046599B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46599B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46599B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FD35EE" w:rsidRPr="0046599B">
        <w:rPr>
          <w:rFonts w:ascii="Arial" w:hAnsi="Arial" w:cs="Arial"/>
          <w:szCs w:val="24"/>
          <w:lang w:val="en-GB"/>
        </w:rPr>
        <w:t>17.10.</w:t>
      </w:r>
      <w:r w:rsidR="006F0017" w:rsidRPr="0046599B">
        <w:rPr>
          <w:rFonts w:ascii="Arial" w:hAnsi="Arial" w:cs="Arial"/>
          <w:szCs w:val="24"/>
          <w:lang w:val="en-GB"/>
        </w:rPr>
        <w:t>5</w:t>
      </w:r>
      <w:r w:rsidR="00127E73" w:rsidRPr="0046599B">
        <w:rPr>
          <w:rFonts w:ascii="Arial" w:hAnsi="Arial" w:cs="Arial"/>
          <w:szCs w:val="24"/>
          <w:lang w:val="en-GB"/>
        </w:rPr>
        <w:t xml:space="preserve"> </w:t>
      </w:r>
      <w:r w:rsidRPr="0046599B">
        <w:rPr>
          <w:rFonts w:ascii="Arial" w:hAnsi="Arial" w:cs="Arial"/>
          <w:szCs w:val="24"/>
          <w:lang w:val="en-GB"/>
        </w:rPr>
        <w:t>under the Provincial Statutes and Regulations there</w:t>
      </w:r>
      <w:r w:rsidRPr="0046599B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46599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46599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46599B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46599B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46599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46599B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 w:rsidRPr="0046599B">
        <w:rPr>
          <w:rFonts w:ascii="Arial" w:hAnsi="Arial" w:cs="Arial"/>
          <w:bCs/>
          <w:szCs w:val="24"/>
          <w:lang w:val="en-GB"/>
        </w:rPr>
        <w:t>July 1</w:t>
      </w:r>
      <w:r w:rsidR="001071CE" w:rsidRPr="0046599B">
        <w:rPr>
          <w:rFonts w:ascii="Arial" w:hAnsi="Arial" w:cs="Arial"/>
          <w:bCs/>
          <w:szCs w:val="24"/>
          <w:lang w:val="en-GB"/>
        </w:rPr>
        <w:t>, 2026</w:t>
      </w:r>
      <w:r w:rsidRPr="0046599B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5BE21C78" w:rsidR="00FB70D5" w:rsidRPr="0046599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t xml:space="preserve">DATED at the </w:t>
      </w:r>
      <w:r w:rsidRPr="0046599B">
        <w:rPr>
          <w:rFonts w:ascii="Arial" w:hAnsi="Arial" w:cs="Arial"/>
          <w:szCs w:val="24"/>
          <w:lang w:val="en-GB"/>
        </w:rPr>
        <w:t xml:space="preserve">City of Toronto, Ontario, on </w:t>
      </w:r>
      <w:r w:rsidR="007C6DBF">
        <w:rPr>
          <w:rFonts w:ascii="Arial" w:hAnsi="Arial" w:cs="Arial"/>
          <w:szCs w:val="24"/>
          <w:lang w:val="en-GB"/>
        </w:rPr>
        <w:t>June 25</w:t>
      </w:r>
      <w:r w:rsidR="001071CE" w:rsidRPr="0046599B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46599B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46599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46599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46599B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46599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46599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46599B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46599B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46599B">
        <w:rPr>
          <w:rFonts w:ascii="Arial" w:hAnsi="Arial" w:cs="Arial"/>
          <w:b/>
          <w:szCs w:val="24"/>
          <w:lang w:val="en-GB"/>
        </w:rPr>
        <w:br w:type="page"/>
      </w:r>
    </w:p>
    <w:p w14:paraId="59044D00" w14:textId="1C61AEF4" w:rsidR="00257528" w:rsidRPr="0046599B" w:rsidRDefault="004F14A4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  <w:r w:rsidRPr="0046599B">
        <w:rPr>
          <w:rFonts w:ascii="Arial" w:hAnsi="Arial" w:cs="Arial"/>
          <w:b/>
          <w:szCs w:val="24"/>
        </w:rPr>
        <w:lastRenderedPageBreak/>
        <w:t xml:space="preserve">Schedule </w:t>
      </w:r>
      <w:r w:rsidR="00257528" w:rsidRPr="0046599B">
        <w:rPr>
          <w:rFonts w:ascii="Arial" w:hAnsi="Arial" w:cs="Arial"/>
          <w:b/>
          <w:bCs/>
          <w:caps/>
          <w:szCs w:val="24"/>
          <w:lang w:val="en-GB" w:eastAsia="en-CA"/>
        </w:rPr>
        <w:t>17.10.</w:t>
      </w:r>
      <w:r w:rsidR="006F0017" w:rsidRPr="0046599B">
        <w:rPr>
          <w:rFonts w:ascii="Arial" w:hAnsi="Arial" w:cs="Arial"/>
          <w:b/>
          <w:bCs/>
          <w:caps/>
          <w:szCs w:val="24"/>
          <w:lang w:val="en-GB" w:eastAsia="en-CA"/>
        </w:rPr>
        <w:t>5</w:t>
      </w:r>
      <w:r w:rsidR="00257528" w:rsidRPr="0046599B">
        <w:rPr>
          <w:rFonts w:ascii="Arial" w:hAnsi="Arial" w:cs="Arial"/>
          <w:caps/>
          <w:szCs w:val="24"/>
          <w:lang w:val="en-CA" w:eastAsia="en-CA"/>
        </w:rPr>
        <w:t> </w:t>
      </w:r>
    </w:p>
    <w:p w14:paraId="6B44AAA8" w14:textId="77777777" w:rsidR="00257528" w:rsidRPr="0046599B" w:rsidRDefault="00257528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</w:p>
    <w:p w14:paraId="150ADA09" w14:textId="43BB0FE9" w:rsidR="00257528" w:rsidRPr="0046599B" w:rsidRDefault="006F0017" w:rsidP="00257528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46599B">
        <w:rPr>
          <w:rFonts w:ascii="Arial" w:hAnsi="Arial" w:cs="Arial"/>
          <w:szCs w:val="24"/>
          <w:lang w:val="en-GB" w:eastAsia="en-CA"/>
        </w:rPr>
        <w:t>Ontario Regulation 222/05</w:t>
      </w:r>
      <w:r w:rsidR="007E62FD" w:rsidRPr="0046599B">
        <w:rPr>
          <w:rFonts w:ascii="Arial" w:hAnsi="Arial" w:cs="Arial"/>
          <w:szCs w:val="24"/>
          <w:lang w:val="en-GB" w:eastAsia="en-CA"/>
        </w:rPr>
        <w:t xml:space="preserve"> made under the</w:t>
      </w:r>
      <w:r w:rsidR="007E62FD" w:rsidRPr="0046599B">
        <w:rPr>
          <w:rFonts w:ascii="Arial" w:hAnsi="Arial" w:cs="Arial"/>
          <w:i/>
          <w:iCs/>
          <w:szCs w:val="24"/>
          <w:lang w:val="en-GB" w:eastAsia="en-CA"/>
        </w:rPr>
        <w:t xml:space="preserve"> </w:t>
      </w:r>
      <w:r w:rsidR="00257528" w:rsidRPr="0046599B">
        <w:rPr>
          <w:rFonts w:ascii="Arial" w:hAnsi="Arial" w:cs="Arial"/>
          <w:i/>
          <w:iCs/>
          <w:szCs w:val="24"/>
          <w:lang w:val="en-GB" w:eastAsia="en-CA"/>
        </w:rPr>
        <w:t>Food Safety and Quality Act, 2001</w:t>
      </w:r>
      <w:r w:rsidR="00257528" w:rsidRPr="0046599B">
        <w:rPr>
          <w:rFonts w:ascii="Arial" w:hAnsi="Arial" w:cs="Arial"/>
          <w:szCs w:val="24"/>
          <w:lang w:val="en-CA" w:eastAsia="en-CA"/>
        </w:rPr>
        <w:t> </w:t>
      </w:r>
    </w:p>
    <w:p w14:paraId="74DA55AC" w14:textId="5C5B475C" w:rsidR="006C5F60" w:rsidRPr="0046599B" w:rsidRDefault="006C5F60" w:rsidP="00257528">
      <w:pPr>
        <w:pStyle w:val="Header"/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CE2C7C" w:rsidRPr="0046599B" w14:paraId="48EEC095" w14:textId="0CD3EB3A" w:rsidTr="00CE2C7C">
        <w:trPr>
          <w:cantSplit/>
        </w:trPr>
        <w:tc>
          <w:tcPr>
            <w:tcW w:w="903" w:type="dxa"/>
          </w:tcPr>
          <w:p w14:paraId="17A8CE2E" w14:textId="77777777" w:rsidR="00CE2C7C" w:rsidRPr="0046599B" w:rsidRDefault="00CE2C7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CE2C7C" w:rsidRPr="0046599B" w:rsidRDefault="00CE2C7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CE2C7C" w:rsidRPr="0046599B" w:rsidRDefault="00CE2C7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CE2C7C" w:rsidRPr="0046599B" w:rsidRDefault="00CE2C7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8F3C3C6" w14:textId="66974388" w:rsidR="00CE2C7C" w:rsidRPr="0046599B" w:rsidRDefault="00CE2C7C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CE2C7C" w:rsidRPr="0046599B" w14:paraId="038216CC" w14:textId="7AAA4324" w:rsidTr="00CE2C7C">
        <w:trPr>
          <w:cantSplit/>
        </w:trPr>
        <w:tc>
          <w:tcPr>
            <w:tcW w:w="903" w:type="dxa"/>
          </w:tcPr>
          <w:p w14:paraId="584AAF84" w14:textId="13FFE600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443C5097" w14:textId="7B9ACDF9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Remove detention tag without being authorized or required to do so </w:t>
            </w:r>
          </w:p>
        </w:tc>
        <w:tc>
          <w:tcPr>
            <w:tcW w:w="2431" w:type="dxa"/>
          </w:tcPr>
          <w:p w14:paraId="58EC9170" w14:textId="7CDCB68D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(3) </w:t>
            </w:r>
          </w:p>
        </w:tc>
        <w:tc>
          <w:tcPr>
            <w:tcW w:w="1350" w:type="dxa"/>
          </w:tcPr>
          <w:p w14:paraId="069454B3" w14:textId="6F8D7410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 xml:space="preserve">$500.00 </w:t>
            </w:r>
          </w:p>
        </w:tc>
        <w:tc>
          <w:tcPr>
            <w:tcW w:w="1350" w:type="dxa"/>
          </w:tcPr>
          <w:p w14:paraId="70DEAF77" w14:textId="02964101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E2C7C" w:rsidRPr="0046599B" w14:paraId="35887F82" w14:textId="29FE5DF2" w:rsidTr="00CE2C7C">
        <w:trPr>
          <w:cantSplit/>
        </w:trPr>
        <w:tc>
          <w:tcPr>
            <w:tcW w:w="903" w:type="dxa"/>
          </w:tcPr>
          <w:p w14:paraId="74D07796" w14:textId="50414285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C889F70" w14:textId="4A042D85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Interfere with detention tag without being authorized or required to do so </w:t>
            </w:r>
          </w:p>
        </w:tc>
        <w:tc>
          <w:tcPr>
            <w:tcW w:w="2431" w:type="dxa"/>
          </w:tcPr>
          <w:p w14:paraId="205985E6" w14:textId="1D533012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(3) </w:t>
            </w:r>
          </w:p>
        </w:tc>
        <w:tc>
          <w:tcPr>
            <w:tcW w:w="1350" w:type="dxa"/>
          </w:tcPr>
          <w:p w14:paraId="257285EC" w14:textId="02D7A84C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1E66CE2E" w14:textId="59486D8C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E2C7C" w:rsidRPr="0046599B" w14:paraId="6F761A83" w14:textId="69007634" w:rsidTr="00CE2C7C">
        <w:trPr>
          <w:cantSplit/>
        </w:trPr>
        <w:tc>
          <w:tcPr>
            <w:tcW w:w="903" w:type="dxa"/>
          </w:tcPr>
          <w:p w14:paraId="16ECD68E" w14:textId="69B57A75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16EFB3BF" w14:textId="79286D85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Remove thing indicating detention without being authorized or required to do so </w:t>
            </w:r>
          </w:p>
        </w:tc>
        <w:tc>
          <w:tcPr>
            <w:tcW w:w="2431" w:type="dxa"/>
          </w:tcPr>
          <w:p w14:paraId="04CF55AC" w14:textId="1EFE79BC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(3) </w:t>
            </w:r>
          </w:p>
        </w:tc>
        <w:tc>
          <w:tcPr>
            <w:tcW w:w="1350" w:type="dxa"/>
          </w:tcPr>
          <w:p w14:paraId="21164C34" w14:textId="68C8D86E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51C38B45" w14:textId="4A9F77D1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E2C7C" w:rsidRPr="0046599B" w14:paraId="446DE2A2" w14:textId="55C2C2DC" w:rsidTr="00CE2C7C">
        <w:trPr>
          <w:cantSplit/>
        </w:trPr>
        <w:tc>
          <w:tcPr>
            <w:tcW w:w="903" w:type="dxa"/>
          </w:tcPr>
          <w:p w14:paraId="322BFCBA" w14:textId="7164F6E7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5C8B2F3B" w14:textId="085BE94B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Interfere with thing indicating detention without being authorized or required to do so </w:t>
            </w:r>
          </w:p>
        </w:tc>
        <w:tc>
          <w:tcPr>
            <w:tcW w:w="2431" w:type="dxa"/>
          </w:tcPr>
          <w:p w14:paraId="629FC518" w14:textId="49118DC7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(3) </w:t>
            </w:r>
          </w:p>
        </w:tc>
        <w:tc>
          <w:tcPr>
            <w:tcW w:w="1350" w:type="dxa"/>
          </w:tcPr>
          <w:p w14:paraId="265921AE" w14:textId="14FAA8FA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BBA683C" w14:textId="62C4633E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E2C7C" w:rsidRPr="0046599B" w14:paraId="6E655309" w14:textId="293D985F" w:rsidTr="00CE2C7C">
        <w:trPr>
          <w:cantSplit/>
        </w:trPr>
        <w:tc>
          <w:tcPr>
            <w:tcW w:w="903" w:type="dxa"/>
          </w:tcPr>
          <w:p w14:paraId="79EAD449" w14:textId="79BF4F5C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40DEE822" w14:textId="590BD7B7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Move a thing detained without being authorized or required to do so </w:t>
            </w:r>
          </w:p>
        </w:tc>
        <w:tc>
          <w:tcPr>
            <w:tcW w:w="2431" w:type="dxa"/>
          </w:tcPr>
          <w:p w14:paraId="427C44AE" w14:textId="365F7AB9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(4) </w:t>
            </w:r>
          </w:p>
        </w:tc>
        <w:tc>
          <w:tcPr>
            <w:tcW w:w="1350" w:type="dxa"/>
          </w:tcPr>
          <w:p w14:paraId="3463A95E" w14:textId="403C61CC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B0B2E6F" w14:textId="232024F5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CE2C7C" w:rsidRPr="0046599B" w14:paraId="02140BAD" w14:textId="37011B76" w:rsidTr="00CE2C7C">
        <w:trPr>
          <w:cantSplit/>
        </w:trPr>
        <w:tc>
          <w:tcPr>
            <w:tcW w:w="903" w:type="dxa"/>
          </w:tcPr>
          <w:p w14:paraId="778B96E5" w14:textId="5749DE7D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46599B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766" w:type="dxa"/>
          </w:tcPr>
          <w:p w14:paraId="4128D803" w14:textId="2EFDB931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Interfere with a thing detained without being authorized or required to do so </w:t>
            </w:r>
          </w:p>
        </w:tc>
        <w:tc>
          <w:tcPr>
            <w:tcW w:w="2431" w:type="dxa"/>
          </w:tcPr>
          <w:p w14:paraId="56F3B8A4" w14:textId="56B666F0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 w:eastAsia="en-CA"/>
              </w:rPr>
              <w:t>subsection 3 (4) </w:t>
            </w:r>
          </w:p>
        </w:tc>
        <w:tc>
          <w:tcPr>
            <w:tcW w:w="1350" w:type="dxa"/>
          </w:tcPr>
          <w:p w14:paraId="5EFF4557" w14:textId="43E1C404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46599B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0874E1E" w14:textId="23367FE8" w:rsidR="00CE2C7C" w:rsidRPr="0046599B" w:rsidRDefault="00CE2C7C" w:rsidP="00CE2C7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F2581F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46599B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46599B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27E73"/>
    <w:rsid w:val="00157F6E"/>
    <w:rsid w:val="0017268B"/>
    <w:rsid w:val="00193BB5"/>
    <w:rsid w:val="001A2AB4"/>
    <w:rsid w:val="001A44FD"/>
    <w:rsid w:val="001A6056"/>
    <w:rsid w:val="00210AC8"/>
    <w:rsid w:val="00257528"/>
    <w:rsid w:val="00274A79"/>
    <w:rsid w:val="0028669F"/>
    <w:rsid w:val="0029229B"/>
    <w:rsid w:val="00294F32"/>
    <w:rsid w:val="002B07F9"/>
    <w:rsid w:val="002E7A5D"/>
    <w:rsid w:val="00341B02"/>
    <w:rsid w:val="00341CD2"/>
    <w:rsid w:val="00393F9E"/>
    <w:rsid w:val="003A4EFD"/>
    <w:rsid w:val="003B41A4"/>
    <w:rsid w:val="00417393"/>
    <w:rsid w:val="00417D34"/>
    <w:rsid w:val="0046599B"/>
    <w:rsid w:val="00472328"/>
    <w:rsid w:val="004C3B50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1CD6"/>
    <w:rsid w:val="0062723F"/>
    <w:rsid w:val="006512C1"/>
    <w:rsid w:val="006A658F"/>
    <w:rsid w:val="006B1AFA"/>
    <w:rsid w:val="006C5F60"/>
    <w:rsid w:val="006D51FE"/>
    <w:rsid w:val="006F0017"/>
    <w:rsid w:val="006F0079"/>
    <w:rsid w:val="006F3919"/>
    <w:rsid w:val="00745531"/>
    <w:rsid w:val="00751F46"/>
    <w:rsid w:val="0077156E"/>
    <w:rsid w:val="00784801"/>
    <w:rsid w:val="007B01A9"/>
    <w:rsid w:val="007C0269"/>
    <w:rsid w:val="007C6DBF"/>
    <w:rsid w:val="007E62FD"/>
    <w:rsid w:val="007F5B68"/>
    <w:rsid w:val="00826FD6"/>
    <w:rsid w:val="008D5F92"/>
    <w:rsid w:val="008F1BDE"/>
    <w:rsid w:val="00905416"/>
    <w:rsid w:val="0091368C"/>
    <w:rsid w:val="00925599"/>
    <w:rsid w:val="00941D40"/>
    <w:rsid w:val="00990CB2"/>
    <w:rsid w:val="009A0845"/>
    <w:rsid w:val="009A3B41"/>
    <w:rsid w:val="009D1CD5"/>
    <w:rsid w:val="00A16205"/>
    <w:rsid w:val="00A33024"/>
    <w:rsid w:val="00A4495A"/>
    <w:rsid w:val="00A865FE"/>
    <w:rsid w:val="00A95EE3"/>
    <w:rsid w:val="00AC53EF"/>
    <w:rsid w:val="00AE0904"/>
    <w:rsid w:val="00B2507C"/>
    <w:rsid w:val="00B76273"/>
    <w:rsid w:val="00BE2A82"/>
    <w:rsid w:val="00BE32E3"/>
    <w:rsid w:val="00C03BFC"/>
    <w:rsid w:val="00C46DED"/>
    <w:rsid w:val="00CC1B71"/>
    <w:rsid w:val="00CE2C7C"/>
    <w:rsid w:val="00CE4D38"/>
    <w:rsid w:val="00CF142F"/>
    <w:rsid w:val="00D13BF7"/>
    <w:rsid w:val="00D44E3B"/>
    <w:rsid w:val="00DB467A"/>
    <w:rsid w:val="00DE1951"/>
    <w:rsid w:val="00DE2EEF"/>
    <w:rsid w:val="00E3126F"/>
    <w:rsid w:val="00E35ABF"/>
    <w:rsid w:val="00E44E85"/>
    <w:rsid w:val="00E81FCA"/>
    <w:rsid w:val="00EA430A"/>
    <w:rsid w:val="00F70A0F"/>
    <w:rsid w:val="00FB70D5"/>
    <w:rsid w:val="00FC3F3A"/>
    <w:rsid w:val="00FD35EE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2026-06-29T15:45:00Z</dcterms:created>
  <dcterms:modified xsi:type="dcterms:W3CDTF">2026-06-29T15:49:00Z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