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6F53C5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6F53C5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6F53C5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6F53C5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6F53C5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6F53C5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6F53C5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6F53C5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50FFC357" w:rsidR="00FB70D5" w:rsidRPr="006F53C5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6F53C5">
        <w:rPr>
          <w:rFonts w:ascii="Arial" w:hAnsi="Arial" w:cs="Arial"/>
          <w:b/>
          <w:bCs/>
          <w:szCs w:val="24"/>
          <w:lang w:val="en-GB"/>
        </w:rPr>
        <w:t>IT IS ORDERED</w:t>
      </w:r>
      <w:r w:rsidRPr="006F53C5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6F53C5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6F53C5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127E73" w:rsidRPr="006F53C5">
        <w:rPr>
          <w:rFonts w:ascii="Arial" w:hAnsi="Arial" w:cs="Arial"/>
          <w:szCs w:val="24"/>
          <w:lang w:val="en-GB"/>
        </w:rPr>
        <w:t xml:space="preserve">0.2.3 </w:t>
      </w:r>
      <w:r w:rsidRPr="006F53C5">
        <w:rPr>
          <w:rFonts w:ascii="Arial" w:hAnsi="Arial" w:cs="Arial"/>
          <w:szCs w:val="24"/>
          <w:lang w:val="en-GB"/>
        </w:rPr>
        <w:t>under the Provincial Statutes and Regulations there</w:t>
      </w:r>
      <w:r w:rsidRPr="006F53C5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6F53C5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6F53C5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6F53C5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6F53C5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6BDA72C9" w:rsidR="00FB70D5" w:rsidRPr="006F53C5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6F53C5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6C5F60" w:rsidRPr="006F53C5">
        <w:rPr>
          <w:rFonts w:ascii="Arial" w:hAnsi="Arial" w:cs="Arial"/>
          <w:bCs/>
          <w:szCs w:val="24"/>
          <w:lang w:val="en-GB"/>
        </w:rPr>
        <w:t>July 1</w:t>
      </w:r>
      <w:r w:rsidR="001071CE" w:rsidRPr="006F53C5">
        <w:rPr>
          <w:rFonts w:ascii="Arial" w:hAnsi="Arial" w:cs="Arial"/>
          <w:bCs/>
          <w:szCs w:val="24"/>
          <w:lang w:val="en-GB"/>
        </w:rPr>
        <w:t>, 2026</w:t>
      </w:r>
      <w:r w:rsidRPr="006F53C5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6F53C5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6F53C5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6F53C5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6F53C5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70C8E076" w:rsidR="00FB70D5" w:rsidRPr="006F53C5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6F53C5">
        <w:rPr>
          <w:rFonts w:ascii="Arial" w:hAnsi="Arial" w:cs="Arial"/>
          <w:b/>
          <w:szCs w:val="24"/>
          <w:lang w:val="en-GB"/>
        </w:rPr>
        <w:t xml:space="preserve">DATED at the </w:t>
      </w:r>
      <w:r w:rsidRPr="006F53C5">
        <w:rPr>
          <w:rFonts w:ascii="Arial" w:hAnsi="Arial" w:cs="Arial"/>
          <w:szCs w:val="24"/>
          <w:lang w:val="en-GB"/>
        </w:rPr>
        <w:t xml:space="preserve">City of Toronto, Ontario, on </w:t>
      </w:r>
      <w:r w:rsidR="00434BA0">
        <w:rPr>
          <w:rFonts w:ascii="Arial" w:hAnsi="Arial" w:cs="Arial"/>
          <w:szCs w:val="24"/>
          <w:lang w:val="en-GB"/>
        </w:rPr>
        <w:t>June 25</w:t>
      </w:r>
      <w:r w:rsidR="001071CE" w:rsidRPr="006F53C5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6F53C5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6F53C5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6F53C5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6F53C5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6F53C5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6F53C5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6F53C5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6F53C5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6F53C5">
        <w:rPr>
          <w:rFonts w:ascii="Arial" w:hAnsi="Arial" w:cs="Arial"/>
          <w:b/>
          <w:szCs w:val="24"/>
          <w:lang w:val="en-GB"/>
        </w:rPr>
        <w:t>Sharon Nicklas, Chief Justice</w:t>
      </w:r>
    </w:p>
    <w:p w14:paraId="3C130F58" w14:textId="77777777" w:rsidR="00FB70D5" w:rsidRPr="006F53C5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6F53C5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6F53C5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 w:rsidRPr="006F53C5">
        <w:rPr>
          <w:rFonts w:ascii="Arial" w:hAnsi="Arial" w:cs="Arial"/>
          <w:b/>
          <w:szCs w:val="24"/>
          <w:lang w:val="en-GB"/>
        </w:rPr>
        <w:br w:type="page"/>
      </w:r>
    </w:p>
    <w:p w14:paraId="1B5F09E8" w14:textId="4D020EAF" w:rsidR="004F14A4" w:rsidRPr="006F53C5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  <w:r w:rsidRPr="006F53C5">
        <w:rPr>
          <w:rFonts w:ascii="Arial" w:hAnsi="Arial" w:cs="Arial"/>
          <w:b/>
          <w:szCs w:val="24"/>
        </w:rPr>
        <w:lastRenderedPageBreak/>
        <w:t xml:space="preserve">Schedule </w:t>
      </w:r>
      <w:r w:rsidR="00D44E3B" w:rsidRPr="006F53C5">
        <w:rPr>
          <w:rFonts w:ascii="Arial" w:hAnsi="Arial" w:cs="Arial"/>
          <w:b/>
          <w:szCs w:val="24"/>
        </w:rPr>
        <w:t>0.2.</w:t>
      </w:r>
      <w:r w:rsidR="00127E73" w:rsidRPr="006F53C5">
        <w:rPr>
          <w:rFonts w:ascii="Arial" w:hAnsi="Arial" w:cs="Arial"/>
          <w:b/>
          <w:szCs w:val="24"/>
        </w:rPr>
        <w:t>3</w:t>
      </w:r>
    </w:p>
    <w:p w14:paraId="280BD410" w14:textId="77777777" w:rsidR="004F14A4" w:rsidRPr="006F53C5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</w:p>
    <w:p w14:paraId="04B93EA5" w14:textId="1DF5E5A4" w:rsidR="00472328" w:rsidRPr="006F53C5" w:rsidRDefault="00127E73" w:rsidP="00472328">
      <w:pPr>
        <w:jc w:val="center"/>
        <w:rPr>
          <w:rFonts w:ascii="Arial" w:hAnsi="Arial" w:cs="Arial"/>
          <w:i/>
          <w:szCs w:val="24"/>
        </w:rPr>
      </w:pPr>
      <w:r w:rsidRPr="006F53C5">
        <w:rPr>
          <w:rFonts w:ascii="Arial" w:hAnsi="Arial" w:cs="Arial"/>
          <w:i/>
          <w:szCs w:val="24"/>
        </w:rPr>
        <w:t>Bees Act</w:t>
      </w:r>
    </w:p>
    <w:p w14:paraId="74DA55AC" w14:textId="77777777" w:rsidR="006C5F60" w:rsidRPr="006F53C5" w:rsidRDefault="006C5F60" w:rsidP="00472328">
      <w:pPr>
        <w:jc w:val="center"/>
        <w:rPr>
          <w:rFonts w:ascii="Arial" w:hAnsi="Arial" w:cs="Arial"/>
          <w:szCs w:val="24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4766"/>
        <w:gridCol w:w="2431"/>
        <w:gridCol w:w="1350"/>
        <w:gridCol w:w="1350"/>
      </w:tblGrid>
      <w:tr w:rsidR="005C041D" w:rsidRPr="006F53C5" w14:paraId="48EEC095" w14:textId="7B4662C7" w:rsidTr="005C041D">
        <w:trPr>
          <w:cantSplit/>
        </w:trPr>
        <w:tc>
          <w:tcPr>
            <w:tcW w:w="903" w:type="dxa"/>
          </w:tcPr>
          <w:p w14:paraId="17A8CE2E" w14:textId="77777777" w:rsidR="005C041D" w:rsidRPr="006F53C5" w:rsidRDefault="005C041D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766" w:type="dxa"/>
          </w:tcPr>
          <w:p w14:paraId="41FA851D" w14:textId="77777777" w:rsidR="005C041D" w:rsidRPr="006F53C5" w:rsidRDefault="005C041D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42D19189" w14:textId="77777777" w:rsidR="005C041D" w:rsidRPr="006F53C5" w:rsidRDefault="005C041D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5C041D" w:rsidRPr="006F53C5" w:rsidRDefault="005C041D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56486F7E" w14:textId="03047098" w:rsidR="005C041D" w:rsidRPr="006F53C5" w:rsidRDefault="005C041D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5C041D" w:rsidRPr="006F53C5" w14:paraId="038216CC" w14:textId="33EA10B6" w:rsidTr="005C041D">
        <w:trPr>
          <w:cantSplit/>
        </w:trPr>
        <w:tc>
          <w:tcPr>
            <w:tcW w:w="903" w:type="dxa"/>
          </w:tcPr>
          <w:p w14:paraId="584AAF84" w14:textId="13FFE600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1.</w:t>
            </w:r>
          </w:p>
        </w:tc>
        <w:tc>
          <w:tcPr>
            <w:tcW w:w="4766" w:type="dxa"/>
          </w:tcPr>
          <w:p w14:paraId="443C5097" w14:textId="0EEE0ADD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Obstruct Provincial Apiarist </w:t>
            </w:r>
          </w:p>
        </w:tc>
        <w:tc>
          <w:tcPr>
            <w:tcW w:w="2431" w:type="dxa"/>
          </w:tcPr>
          <w:p w14:paraId="58EC9170" w14:textId="5D237003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subsection 4 (8) </w:t>
            </w:r>
          </w:p>
        </w:tc>
        <w:tc>
          <w:tcPr>
            <w:tcW w:w="1350" w:type="dxa"/>
          </w:tcPr>
          <w:p w14:paraId="069454B3" w14:textId="7E5AC7FF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358FEB16" w14:textId="3EB17365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C041D" w:rsidRPr="006F53C5" w14:paraId="35887F82" w14:textId="6D3A8414" w:rsidTr="005C041D">
        <w:trPr>
          <w:cantSplit/>
        </w:trPr>
        <w:tc>
          <w:tcPr>
            <w:tcW w:w="903" w:type="dxa"/>
          </w:tcPr>
          <w:p w14:paraId="74D07796" w14:textId="50414285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2.</w:t>
            </w:r>
          </w:p>
        </w:tc>
        <w:tc>
          <w:tcPr>
            <w:tcW w:w="4766" w:type="dxa"/>
          </w:tcPr>
          <w:p w14:paraId="7C889F70" w14:textId="46DDB972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Obstruct Assistant Provincial Apiarist </w:t>
            </w:r>
          </w:p>
        </w:tc>
        <w:tc>
          <w:tcPr>
            <w:tcW w:w="2431" w:type="dxa"/>
          </w:tcPr>
          <w:p w14:paraId="205985E6" w14:textId="43202C45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subsection 4 (8) </w:t>
            </w:r>
          </w:p>
        </w:tc>
        <w:tc>
          <w:tcPr>
            <w:tcW w:w="1350" w:type="dxa"/>
          </w:tcPr>
          <w:p w14:paraId="257285EC" w14:textId="477BE39E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78E9F257" w14:textId="38A4C10F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C041D" w:rsidRPr="006F53C5" w14:paraId="6F761A83" w14:textId="4202F635" w:rsidTr="005C041D">
        <w:trPr>
          <w:cantSplit/>
        </w:trPr>
        <w:tc>
          <w:tcPr>
            <w:tcW w:w="903" w:type="dxa"/>
          </w:tcPr>
          <w:p w14:paraId="16ECD68E" w14:textId="69B57A75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3.</w:t>
            </w:r>
          </w:p>
        </w:tc>
        <w:tc>
          <w:tcPr>
            <w:tcW w:w="4766" w:type="dxa"/>
          </w:tcPr>
          <w:p w14:paraId="16EFB3BF" w14:textId="2DC24336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Obstruct inspector </w:t>
            </w:r>
          </w:p>
        </w:tc>
        <w:tc>
          <w:tcPr>
            <w:tcW w:w="2431" w:type="dxa"/>
          </w:tcPr>
          <w:p w14:paraId="04CF55AC" w14:textId="10993E92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subsection 4 (8) </w:t>
            </w:r>
          </w:p>
        </w:tc>
        <w:tc>
          <w:tcPr>
            <w:tcW w:w="1350" w:type="dxa"/>
          </w:tcPr>
          <w:p w14:paraId="21164C34" w14:textId="6FB0D023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06AC19D0" w14:textId="238F2E59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C041D" w:rsidRPr="006F53C5" w14:paraId="446DE2A2" w14:textId="1366E9C7" w:rsidTr="005C041D">
        <w:trPr>
          <w:cantSplit/>
        </w:trPr>
        <w:tc>
          <w:tcPr>
            <w:tcW w:w="903" w:type="dxa"/>
          </w:tcPr>
          <w:p w14:paraId="322BFCBA" w14:textId="7164F6E7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4.</w:t>
            </w:r>
          </w:p>
        </w:tc>
        <w:tc>
          <w:tcPr>
            <w:tcW w:w="4766" w:type="dxa"/>
          </w:tcPr>
          <w:p w14:paraId="5C8B2F3B" w14:textId="04A9382C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Furnish Provincial Apiarist with false information </w:t>
            </w:r>
          </w:p>
        </w:tc>
        <w:tc>
          <w:tcPr>
            <w:tcW w:w="2431" w:type="dxa"/>
          </w:tcPr>
          <w:p w14:paraId="629FC518" w14:textId="6ADCB31E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subsection 4 (8) </w:t>
            </w:r>
          </w:p>
        </w:tc>
        <w:tc>
          <w:tcPr>
            <w:tcW w:w="1350" w:type="dxa"/>
          </w:tcPr>
          <w:p w14:paraId="265921AE" w14:textId="58BD72FB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6E232705" w14:textId="46F1D443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C041D" w:rsidRPr="006F53C5" w14:paraId="6E655309" w14:textId="559CDFB4" w:rsidTr="005C041D">
        <w:trPr>
          <w:cantSplit/>
        </w:trPr>
        <w:tc>
          <w:tcPr>
            <w:tcW w:w="903" w:type="dxa"/>
          </w:tcPr>
          <w:p w14:paraId="79EAD449" w14:textId="79BF4F5C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5.</w:t>
            </w:r>
          </w:p>
        </w:tc>
        <w:tc>
          <w:tcPr>
            <w:tcW w:w="4766" w:type="dxa"/>
          </w:tcPr>
          <w:p w14:paraId="40DEE822" w14:textId="6C4575BE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Furnish Assistant Provincial Apiarist with false information </w:t>
            </w:r>
          </w:p>
        </w:tc>
        <w:tc>
          <w:tcPr>
            <w:tcW w:w="2431" w:type="dxa"/>
          </w:tcPr>
          <w:p w14:paraId="427C44AE" w14:textId="3FC2F727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subsection 4 (8) </w:t>
            </w:r>
          </w:p>
        </w:tc>
        <w:tc>
          <w:tcPr>
            <w:tcW w:w="1350" w:type="dxa"/>
          </w:tcPr>
          <w:p w14:paraId="3463A95E" w14:textId="10F5B75E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7E3EE403" w14:textId="4668F691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C041D" w:rsidRPr="006F53C5" w14:paraId="02140BAD" w14:textId="4DBE4F4F" w:rsidTr="005C041D">
        <w:trPr>
          <w:cantSplit/>
        </w:trPr>
        <w:tc>
          <w:tcPr>
            <w:tcW w:w="903" w:type="dxa"/>
          </w:tcPr>
          <w:p w14:paraId="778B96E5" w14:textId="5749DE7D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6.</w:t>
            </w:r>
          </w:p>
        </w:tc>
        <w:tc>
          <w:tcPr>
            <w:tcW w:w="4766" w:type="dxa"/>
          </w:tcPr>
          <w:p w14:paraId="4128D803" w14:textId="02ACA0A4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Furnish inspector with false information </w:t>
            </w:r>
          </w:p>
        </w:tc>
        <w:tc>
          <w:tcPr>
            <w:tcW w:w="2431" w:type="dxa"/>
          </w:tcPr>
          <w:p w14:paraId="56F3B8A4" w14:textId="339B6A34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subsection 4 (8) </w:t>
            </w:r>
          </w:p>
        </w:tc>
        <w:tc>
          <w:tcPr>
            <w:tcW w:w="1350" w:type="dxa"/>
          </w:tcPr>
          <w:p w14:paraId="5EFF4557" w14:textId="31896B1B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18F56C3C" w14:textId="43C7E58D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C041D" w:rsidRPr="006F53C5" w14:paraId="297B4534" w14:textId="1A45E7CE" w:rsidTr="005C041D">
        <w:trPr>
          <w:cantSplit/>
        </w:trPr>
        <w:tc>
          <w:tcPr>
            <w:tcW w:w="903" w:type="dxa"/>
          </w:tcPr>
          <w:p w14:paraId="00E0155B" w14:textId="10A67984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7.</w:t>
            </w:r>
          </w:p>
        </w:tc>
        <w:tc>
          <w:tcPr>
            <w:tcW w:w="4766" w:type="dxa"/>
          </w:tcPr>
          <w:p w14:paraId="2F9FF18B" w14:textId="205BFEAA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Beekeeper — Fail to comply with order to treat or disinfect bees or beekeeping equipment </w:t>
            </w:r>
          </w:p>
        </w:tc>
        <w:tc>
          <w:tcPr>
            <w:tcW w:w="2431" w:type="dxa"/>
          </w:tcPr>
          <w:p w14:paraId="26021ECA" w14:textId="673ACFD6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clause 5 (1) (a) </w:t>
            </w:r>
          </w:p>
        </w:tc>
        <w:tc>
          <w:tcPr>
            <w:tcW w:w="1350" w:type="dxa"/>
          </w:tcPr>
          <w:p w14:paraId="3A6400B0" w14:textId="1F05B32C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06DA918C" w14:textId="66BE39FF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C041D" w:rsidRPr="006F53C5" w14:paraId="7D15CC4A" w14:textId="0A0E54D2" w:rsidTr="005C041D">
        <w:trPr>
          <w:cantSplit/>
        </w:trPr>
        <w:tc>
          <w:tcPr>
            <w:tcW w:w="903" w:type="dxa"/>
          </w:tcPr>
          <w:p w14:paraId="4A4D4DCB" w14:textId="046FED4C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8.</w:t>
            </w:r>
          </w:p>
        </w:tc>
        <w:tc>
          <w:tcPr>
            <w:tcW w:w="4766" w:type="dxa"/>
          </w:tcPr>
          <w:p w14:paraId="12AE5332" w14:textId="289D5248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Beekeeper — Fail to comply with order to destroy bees or beekeeping equipment </w:t>
            </w:r>
          </w:p>
        </w:tc>
        <w:tc>
          <w:tcPr>
            <w:tcW w:w="2431" w:type="dxa"/>
          </w:tcPr>
          <w:p w14:paraId="44BA4E99" w14:textId="56E3E5C9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clause 5 (1) (b) </w:t>
            </w:r>
          </w:p>
        </w:tc>
        <w:tc>
          <w:tcPr>
            <w:tcW w:w="1350" w:type="dxa"/>
          </w:tcPr>
          <w:p w14:paraId="3A662E95" w14:textId="6B92CE28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62D8AF2A" w14:textId="2AC3DB6E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C041D" w:rsidRPr="006F53C5" w14:paraId="3C3F50C8" w14:textId="2DC4C4E9" w:rsidTr="005C041D">
        <w:trPr>
          <w:cantSplit/>
        </w:trPr>
        <w:tc>
          <w:tcPr>
            <w:tcW w:w="903" w:type="dxa"/>
          </w:tcPr>
          <w:p w14:paraId="7B887ADC" w14:textId="0D783827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9.</w:t>
            </w:r>
          </w:p>
        </w:tc>
        <w:tc>
          <w:tcPr>
            <w:tcW w:w="4766" w:type="dxa"/>
          </w:tcPr>
          <w:p w14:paraId="3DDE3B97" w14:textId="792756D5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Beekeeper — Fail to comply with order to retain bees or beekeeping equipment </w:t>
            </w:r>
          </w:p>
        </w:tc>
        <w:tc>
          <w:tcPr>
            <w:tcW w:w="2431" w:type="dxa"/>
          </w:tcPr>
          <w:p w14:paraId="11A0D877" w14:textId="584F6254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clause 5 (1) (c) </w:t>
            </w:r>
          </w:p>
        </w:tc>
        <w:tc>
          <w:tcPr>
            <w:tcW w:w="1350" w:type="dxa"/>
          </w:tcPr>
          <w:p w14:paraId="629D0114" w14:textId="4D17424D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70C2F2A3" w14:textId="36C5E51A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C041D" w:rsidRPr="006F53C5" w14:paraId="77240B33" w14:textId="01E348CF" w:rsidTr="005C041D">
        <w:trPr>
          <w:cantSplit/>
        </w:trPr>
        <w:tc>
          <w:tcPr>
            <w:tcW w:w="903" w:type="dxa"/>
          </w:tcPr>
          <w:p w14:paraId="0F1E6B40" w14:textId="36110E4F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10.</w:t>
            </w:r>
          </w:p>
        </w:tc>
        <w:tc>
          <w:tcPr>
            <w:tcW w:w="4766" w:type="dxa"/>
          </w:tcPr>
          <w:p w14:paraId="1D05236F" w14:textId="4D188F07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Place or leave hives within 30 metres of property line from land occupied as dwelling </w:t>
            </w:r>
          </w:p>
        </w:tc>
        <w:tc>
          <w:tcPr>
            <w:tcW w:w="2431" w:type="dxa"/>
          </w:tcPr>
          <w:p w14:paraId="692D211A" w14:textId="4233D9D5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subsection 19 (1) </w:t>
            </w:r>
          </w:p>
        </w:tc>
        <w:tc>
          <w:tcPr>
            <w:tcW w:w="1350" w:type="dxa"/>
          </w:tcPr>
          <w:p w14:paraId="035BE31A" w14:textId="72F8D4DA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$300.00</w:t>
            </w:r>
          </w:p>
        </w:tc>
        <w:tc>
          <w:tcPr>
            <w:tcW w:w="1350" w:type="dxa"/>
          </w:tcPr>
          <w:p w14:paraId="076CEEC4" w14:textId="60F2DDA0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C041D" w:rsidRPr="006F53C5" w14:paraId="53AE4CC8" w14:textId="79108635" w:rsidTr="005C041D">
        <w:trPr>
          <w:cantSplit/>
        </w:trPr>
        <w:tc>
          <w:tcPr>
            <w:tcW w:w="903" w:type="dxa"/>
          </w:tcPr>
          <w:p w14:paraId="626C1ABC" w14:textId="0A1230FD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11.</w:t>
            </w:r>
          </w:p>
        </w:tc>
        <w:tc>
          <w:tcPr>
            <w:tcW w:w="4766" w:type="dxa"/>
          </w:tcPr>
          <w:p w14:paraId="684A95E1" w14:textId="47CC102A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Place or leave hives within 30 metres of property line from land used for community centre </w:t>
            </w:r>
          </w:p>
        </w:tc>
        <w:tc>
          <w:tcPr>
            <w:tcW w:w="2431" w:type="dxa"/>
          </w:tcPr>
          <w:p w14:paraId="1064D50C" w14:textId="7A94EBBA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subsection 19 (1) </w:t>
            </w:r>
          </w:p>
        </w:tc>
        <w:tc>
          <w:tcPr>
            <w:tcW w:w="1350" w:type="dxa"/>
          </w:tcPr>
          <w:p w14:paraId="074DEDF4" w14:textId="67EC2E51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$300.00</w:t>
            </w:r>
          </w:p>
        </w:tc>
        <w:tc>
          <w:tcPr>
            <w:tcW w:w="1350" w:type="dxa"/>
          </w:tcPr>
          <w:p w14:paraId="09F98826" w14:textId="602D3264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C041D" w:rsidRPr="006F53C5" w14:paraId="119BF497" w14:textId="44E8C989" w:rsidTr="005C041D">
        <w:trPr>
          <w:cantSplit/>
        </w:trPr>
        <w:tc>
          <w:tcPr>
            <w:tcW w:w="903" w:type="dxa"/>
          </w:tcPr>
          <w:p w14:paraId="596576E2" w14:textId="31E317A8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12.</w:t>
            </w:r>
          </w:p>
        </w:tc>
        <w:tc>
          <w:tcPr>
            <w:tcW w:w="4766" w:type="dxa"/>
          </w:tcPr>
          <w:p w14:paraId="248EA2FB" w14:textId="1001BE3F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Place or leave hives within 30 metres of property line from land used for public park </w:t>
            </w:r>
          </w:p>
        </w:tc>
        <w:tc>
          <w:tcPr>
            <w:tcW w:w="2431" w:type="dxa"/>
          </w:tcPr>
          <w:p w14:paraId="0F0F39B9" w14:textId="2DEC439D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subsection 19 (1) </w:t>
            </w:r>
          </w:p>
        </w:tc>
        <w:tc>
          <w:tcPr>
            <w:tcW w:w="1350" w:type="dxa"/>
          </w:tcPr>
          <w:p w14:paraId="56262D12" w14:textId="749181AB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$300.00</w:t>
            </w:r>
          </w:p>
        </w:tc>
        <w:tc>
          <w:tcPr>
            <w:tcW w:w="1350" w:type="dxa"/>
          </w:tcPr>
          <w:p w14:paraId="31885B4C" w14:textId="40F31C6A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C041D" w:rsidRPr="006F53C5" w14:paraId="4C8A5407" w14:textId="572333DF" w:rsidTr="005C041D">
        <w:trPr>
          <w:cantSplit/>
        </w:trPr>
        <w:tc>
          <w:tcPr>
            <w:tcW w:w="903" w:type="dxa"/>
          </w:tcPr>
          <w:p w14:paraId="48498147" w14:textId="7C2C3AC7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13.</w:t>
            </w:r>
          </w:p>
        </w:tc>
        <w:tc>
          <w:tcPr>
            <w:tcW w:w="4766" w:type="dxa"/>
          </w:tcPr>
          <w:p w14:paraId="46F161C0" w14:textId="569CDE0C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Place or leave hives within 30 metres of property line from land used for place of public assembly or recreation </w:t>
            </w:r>
          </w:p>
        </w:tc>
        <w:tc>
          <w:tcPr>
            <w:tcW w:w="2431" w:type="dxa"/>
          </w:tcPr>
          <w:p w14:paraId="353FDE3D" w14:textId="5AFF4BBF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subsection 19 (1) </w:t>
            </w:r>
          </w:p>
        </w:tc>
        <w:tc>
          <w:tcPr>
            <w:tcW w:w="1350" w:type="dxa"/>
          </w:tcPr>
          <w:p w14:paraId="6E3D9BAE" w14:textId="656B0A2D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$300.00</w:t>
            </w:r>
          </w:p>
        </w:tc>
        <w:tc>
          <w:tcPr>
            <w:tcW w:w="1350" w:type="dxa"/>
          </w:tcPr>
          <w:p w14:paraId="7C89D3DD" w14:textId="4995F289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C041D" w:rsidRPr="006F53C5" w14:paraId="1E93BC3F" w14:textId="4E91CE07" w:rsidTr="005C041D">
        <w:trPr>
          <w:cantSplit/>
        </w:trPr>
        <w:tc>
          <w:tcPr>
            <w:tcW w:w="903" w:type="dxa"/>
          </w:tcPr>
          <w:p w14:paraId="7DBE930B" w14:textId="6D0AE9D4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14.</w:t>
            </w:r>
          </w:p>
        </w:tc>
        <w:tc>
          <w:tcPr>
            <w:tcW w:w="4766" w:type="dxa"/>
          </w:tcPr>
          <w:p w14:paraId="131C0C01" w14:textId="06EF8C94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Place or leave hives within 10 metres of highway </w:t>
            </w:r>
          </w:p>
        </w:tc>
        <w:tc>
          <w:tcPr>
            <w:tcW w:w="2431" w:type="dxa"/>
          </w:tcPr>
          <w:p w14:paraId="36053158" w14:textId="2EF0AF62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subsection 19 (2) </w:t>
            </w:r>
          </w:p>
        </w:tc>
        <w:tc>
          <w:tcPr>
            <w:tcW w:w="1350" w:type="dxa"/>
          </w:tcPr>
          <w:p w14:paraId="0042D28B" w14:textId="79C7173B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$300.00</w:t>
            </w:r>
          </w:p>
        </w:tc>
        <w:tc>
          <w:tcPr>
            <w:tcW w:w="1350" w:type="dxa"/>
          </w:tcPr>
          <w:p w14:paraId="4A99CF6A" w14:textId="18865E6B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C041D" w:rsidRPr="006F53C5" w14:paraId="55DAF0FA" w14:textId="09B6EC6E" w:rsidTr="005C041D">
        <w:trPr>
          <w:cantSplit/>
        </w:trPr>
        <w:tc>
          <w:tcPr>
            <w:tcW w:w="903" w:type="dxa"/>
          </w:tcPr>
          <w:p w14:paraId="425D0683" w14:textId="1A37542C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15.</w:t>
            </w:r>
          </w:p>
        </w:tc>
        <w:tc>
          <w:tcPr>
            <w:tcW w:w="4766" w:type="dxa"/>
          </w:tcPr>
          <w:p w14:paraId="05CF99FF" w14:textId="22EF62C8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Failure to comply with order to relocate hives to compliant location </w:t>
            </w:r>
          </w:p>
        </w:tc>
        <w:tc>
          <w:tcPr>
            <w:tcW w:w="2431" w:type="dxa"/>
          </w:tcPr>
          <w:p w14:paraId="08538D47" w14:textId="54AD684C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subsection 19 (3) </w:t>
            </w:r>
          </w:p>
        </w:tc>
        <w:tc>
          <w:tcPr>
            <w:tcW w:w="1350" w:type="dxa"/>
          </w:tcPr>
          <w:p w14:paraId="085F94C5" w14:textId="04EFECA2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4998E00C" w14:textId="75E0F0E1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5C041D" w:rsidRPr="006F53C5" w14:paraId="1A5434FB" w14:textId="08D80D05" w:rsidTr="005C041D">
        <w:trPr>
          <w:cantSplit/>
        </w:trPr>
        <w:tc>
          <w:tcPr>
            <w:tcW w:w="903" w:type="dxa"/>
          </w:tcPr>
          <w:p w14:paraId="2DABAAE5" w14:textId="6765F759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6F53C5">
              <w:rPr>
                <w:rFonts w:ascii="Arial" w:hAnsi="Arial" w:cs="Arial"/>
                <w:bCs/>
                <w:spacing w:val="-3"/>
                <w:szCs w:val="24"/>
              </w:rPr>
              <w:t>16.</w:t>
            </w:r>
          </w:p>
        </w:tc>
        <w:tc>
          <w:tcPr>
            <w:tcW w:w="4766" w:type="dxa"/>
          </w:tcPr>
          <w:p w14:paraId="2DC7D282" w14:textId="297255B7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Beekeeper without certificate of registration </w:t>
            </w:r>
          </w:p>
        </w:tc>
        <w:tc>
          <w:tcPr>
            <w:tcW w:w="2431" w:type="dxa"/>
          </w:tcPr>
          <w:p w14:paraId="65E38B5C" w14:textId="224F06BA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 w:eastAsia="en-CA"/>
              </w:rPr>
              <w:t>subsection 21 (1) </w:t>
            </w:r>
          </w:p>
        </w:tc>
        <w:tc>
          <w:tcPr>
            <w:tcW w:w="1350" w:type="dxa"/>
          </w:tcPr>
          <w:p w14:paraId="656622DC" w14:textId="08A298D0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6F53C5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6378386E" w14:textId="5185E8EA" w:rsidR="005C041D" w:rsidRPr="006F53C5" w:rsidRDefault="005C041D" w:rsidP="005C041D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C7404A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</w:tbl>
    <w:p w14:paraId="4AC0D312" w14:textId="77777777" w:rsidR="0062723F" w:rsidRPr="006F53C5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6F53C5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3C95"/>
    <w:rsid w:val="00057163"/>
    <w:rsid w:val="00077B1B"/>
    <w:rsid w:val="0009432D"/>
    <w:rsid w:val="001071CE"/>
    <w:rsid w:val="00127E73"/>
    <w:rsid w:val="00157F6E"/>
    <w:rsid w:val="0017268B"/>
    <w:rsid w:val="00193BB5"/>
    <w:rsid w:val="001A2AB4"/>
    <w:rsid w:val="001A44FD"/>
    <w:rsid w:val="001A6056"/>
    <w:rsid w:val="00210AC8"/>
    <w:rsid w:val="00274A79"/>
    <w:rsid w:val="0028669F"/>
    <w:rsid w:val="0029229B"/>
    <w:rsid w:val="00294F32"/>
    <w:rsid w:val="002A62C3"/>
    <w:rsid w:val="002B07F9"/>
    <w:rsid w:val="00306927"/>
    <w:rsid w:val="00341CD2"/>
    <w:rsid w:val="003A4EFD"/>
    <w:rsid w:val="003B0684"/>
    <w:rsid w:val="003B41A4"/>
    <w:rsid w:val="00417393"/>
    <w:rsid w:val="00417D34"/>
    <w:rsid w:val="00434BA0"/>
    <w:rsid w:val="00472328"/>
    <w:rsid w:val="004C3B50"/>
    <w:rsid w:val="004F14A4"/>
    <w:rsid w:val="0051591D"/>
    <w:rsid w:val="00542508"/>
    <w:rsid w:val="00551C7A"/>
    <w:rsid w:val="00571B22"/>
    <w:rsid w:val="005915DC"/>
    <w:rsid w:val="005B3A38"/>
    <w:rsid w:val="005C041D"/>
    <w:rsid w:val="005C36CF"/>
    <w:rsid w:val="00601007"/>
    <w:rsid w:val="0061398A"/>
    <w:rsid w:val="0062723F"/>
    <w:rsid w:val="006512C1"/>
    <w:rsid w:val="006A658F"/>
    <w:rsid w:val="006B1AFA"/>
    <w:rsid w:val="006C5F60"/>
    <w:rsid w:val="006D51FE"/>
    <w:rsid w:val="006F0079"/>
    <w:rsid w:val="006F3919"/>
    <w:rsid w:val="006F53C5"/>
    <w:rsid w:val="00745531"/>
    <w:rsid w:val="00751F46"/>
    <w:rsid w:val="0077156E"/>
    <w:rsid w:val="00784801"/>
    <w:rsid w:val="007B01A9"/>
    <w:rsid w:val="007C0269"/>
    <w:rsid w:val="008028A0"/>
    <w:rsid w:val="008D5F92"/>
    <w:rsid w:val="008F1BDE"/>
    <w:rsid w:val="00905416"/>
    <w:rsid w:val="00925599"/>
    <w:rsid w:val="00990CB2"/>
    <w:rsid w:val="009A0845"/>
    <w:rsid w:val="009A3B41"/>
    <w:rsid w:val="009D1CD5"/>
    <w:rsid w:val="00A16205"/>
    <w:rsid w:val="00A33024"/>
    <w:rsid w:val="00A95EE3"/>
    <w:rsid w:val="00AC53EF"/>
    <w:rsid w:val="00AE0904"/>
    <w:rsid w:val="00B2507C"/>
    <w:rsid w:val="00BE2A82"/>
    <w:rsid w:val="00BE32E3"/>
    <w:rsid w:val="00CE4D38"/>
    <w:rsid w:val="00CF142F"/>
    <w:rsid w:val="00D13BF7"/>
    <w:rsid w:val="00D44E3B"/>
    <w:rsid w:val="00DB467A"/>
    <w:rsid w:val="00DE1951"/>
    <w:rsid w:val="00DE2EEF"/>
    <w:rsid w:val="00E3126F"/>
    <w:rsid w:val="00E35ABF"/>
    <w:rsid w:val="00E81FCA"/>
    <w:rsid w:val="00EA430A"/>
    <w:rsid w:val="00F43E61"/>
    <w:rsid w:val="00F70A0F"/>
    <w:rsid w:val="00FB70D5"/>
    <w:rsid w:val="00F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3</cp:revision>
  <cp:lastPrinted>2026-05-15T14:13:00Z</cp:lastPrinted>
  <dcterms:created xsi:type="dcterms:W3CDTF">2026-06-29T15:38:00Z</dcterms:created>
  <dcterms:modified xsi:type="dcterms:W3CDTF">2026-06-29T15:38:00Z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