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5D53" w14:textId="77777777" w:rsidR="00FB70D5" w:rsidRPr="002D631D" w:rsidRDefault="00FB70D5" w:rsidP="00FB70D5">
      <w:pPr>
        <w:keepNext/>
        <w:jc w:val="center"/>
        <w:outlineLvl w:val="1"/>
        <w:rPr>
          <w:rFonts w:ascii="Arial" w:hAnsi="Arial" w:cs="Arial"/>
          <w:b/>
          <w:snapToGrid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>ONTARIO COURT OF JUSTICE</w:t>
      </w:r>
    </w:p>
    <w:p w14:paraId="551BFEE9" w14:textId="77777777" w:rsidR="00FB70D5" w:rsidRPr="002D631D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E0F0E9B" w14:textId="77777777" w:rsidR="00FB70D5" w:rsidRPr="002D631D" w:rsidRDefault="00FB70D5" w:rsidP="00FB70D5">
      <w:pPr>
        <w:keepNext/>
        <w:jc w:val="center"/>
        <w:outlineLvl w:val="3"/>
        <w:rPr>
          <w:rFonts w:ascii="Arial" w:hAnsi="Arial" w:cs="Arial"/>
          <w:b/>
          <w:i/>
          <w:iCs/>
          <w:szCs w:val="24"/>
          <w:lang w:val="en-GB"/>
        </w:rPr>
      </w:pPr>
      <w:r w:rsidRPr="002D631D">
        <w:rPr>
          <w:rFonts w:ascii="Arial" w:hAnsi="Arial" w:cs="Arial"/>
          <w:b/>
          <w:i/>
          <w:iCs/>
          <w:szCs w:val="24"/>
          <w:lang w:val="en-GB"/>
        </w:rPr>
        <w:t>PROVINCIAL OFFENCES ACT</w:t>
      </w:r>
    </w:p>
    <w:p w14:paraId="12B0219C" w14:textId="77777777" w:rsidR="00FB70D5" w:rsidRPr="002D631D" w:rsidRDefault="00FB70D5" w:rsidP="00FB70D5">
      <w:pPr>
        <w:keepNext/>
        <w:jc w:val="center"/>
        <w:outlineLvl w:val="0"/>
        <w:rPr>
          <w:rFonts w:ascii="Arial" w:hAnsi="Arial" w:cs="Arial"/>
          <w:b/>
          <w:szCs w:val="24"/>
          <w:lang w:val="en-GB"/>
        </w:rPr>
      </w:pPr>
    </w:p>
    <w:p w14:paraId="0A061439" w14:textId="77777777" w:rsidR="00FB70D5" w:rsidRPr="002D631D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6428B2D" w14:textId="77777777" w:rsidR="00FB70D5" w:rsidRPr="002D631D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61E2073A" w14:textId="4D5C7071" w:rsidR="00FB70D5" w:rsidRPr="002D631D" w:rsidRDefault="00FB70D5" w:rsidP="00FB70D5">
      <w:pPr>
        <w:jc w:val="both"/>
        <w:rPr>
          <w:rFonts w:ascii="Arial" w:hAnsi="Arial" w:cs="Arial"/>
          <w:szCs w:val="24"/>
          <w:lang w:val="en-GB"/>
        </w:rPr>
      </w:pPr>
      <w:r w:rsidRPr="002D631D">
        <w:rPr>
          <w:rFonts w:ascii="Arial" w:hAnsi="Arial" w:cs="Arial"/>
          <w:b/>
          <w:bCs/>
          <w:szCs w:val="24"/>
          <w:lang w:val="en-GB"/>
        </w:rPr>
        <w:t>IT IS ORDERED</w:t>
      </w:r>
      <w:r w:rsidRPr="002D631D">
        <w:rPr>
          <w:rFonts w:ascii="Arial" w:hAnsi="Arial" w:cs="Arial"/>
          <w:szCs w:val="24"/>
          <w:lang w:val="en-GB"/>
        </w:rPr>
        <w:t xml:space="preserve">, pursuant to the provisions of the </w:t>
      </w:r>
      <w:r w:rsidRPr="002D631D">
        <w:rPr>
          <w:rFonts w:ascii="Arial" w:hAnsi="Arial" w:cs="Arial"/>
          <w:i/>
          <w:iCs/>
          <w:szCs w:val="24"/>
          <w:lang w:val="en-GB"/>
        </w:rPr>
        <w:t>Provincial Offences Act</w:t>
      </w:r>
      <w:r w:rsidRPr="002D631D">
        <w:rPr>
          <w:rFonts w:ascii="Arial" w:hAnsi="Arial" w:cs="Arial"/>
          <w:szCs w:val="24"/>
          <w:lang w:val="en-GB"/>
        </w:rPr>
        <w:t xml:space="preserve"> and the rules for the Ontario Court of Justice, that the amount set opposite each of the offences in the attached Items of Schedule </w:t>
      </w:r>
      <w:r w:rsidR="00052C65">
        <w:rPr>
          <w:rFonts w:ascii="Arial" w:hAnsi="Arial" w:cs="Arial"/>
          <w:szCs w:val="24"/>
          <w:lang w:val="en-GB"/>
        </w:rPr>
        <w:t>8</w:t>
      </w:r>
      <w:r w:rsidR="00CB7064">
        <w:rPr>
          <w:rFonts w:ascii="Arial" w:hAnsi="Arial" w:cs="Arial"/>
          <w:szCs w:val="24"/>
          <w:lang w:val="en-GB"/>
        </w:rPr>
        <w:t>7</w:t>
      </w:r>
      <w:r w:rsidRPr="002D631D">
        <w:rPr>
          <w:rFonts w:ascii="Arial" w:hAnsi="Arial" w:cs="Arial"/>
          <w:szCs w:val="24"/>
          <w:lang w:val="en-GB"/>
        </w:rPr>
        <w:t xml:space="preserve"> under the Provincial Statutes and Regulations there</w:t>
      </w:r>
      <w:r w:rsidRPr="002D631D">
        <w:rPr>
          <w:rFonts w:ascii="Arial" w:hAnsi="Arial" w:cs="Arial"/>
          <w:szCs w:val="24"/>
          <w:lang w:val="en-GB"/>
        </w:rPr>
        <w:softHyphen/>
        <w:t>under is the Set Fine.</w:t>
      </w:r>
    </w:p>
    <w:p w14:paraId="373C19A8" w14:textId="77777777" w:rsidR="00FB70D5" w:rsidRPr="002D631D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17B116DA" w14:textId="77777777" w:rsidR="00FB70D5" w:rsidRPr="002D631D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FC67458" w14:textId="77777777" w:rsidR="00FB70D5" w:rsidRPr="002D631D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B6A5B49" w14:textId="77777777" w:rsidR="00FB70D5" w:rsidRPr="002D631D" w:rsidRDefault="00FB70D5" w:rsidP="00FB70D5">
      <w:pPr>
        <w:tabs>
          <w:tab w:val="left" w:pos="6660"/>
          <w:tab w:val="left" w:pos="8010"/>
        </w:tabs>
        <w:rPr>
          <w:rFonts w:ascii="Arial" w:hAnsi="Arial" w:cs="Arial"/>
          <w:bCs/>
          <w:szCs w:val="24"/>
          <w:lang w:val="en-GB"/>
        </w:rPr>
      </w:pPr>
    </w:p>
    <w:p w14:paraId="3A3D0185" w14:textId="106FA504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2D631D">
        <w:rPr>
          <w:rFonts w:ascii="Arial" w:hAnsi="Arial" w:cs="Arial"/>
          <w:bCs/>
          <w:szCs w:val="24"/>
          <w:lang w:val="en-GB"/>
        </w:rPr>
        <w:t xml:space="preserve">This Order comes into effect on </w:t>
      </w:r>
      <w:r w:rsidR="001071CE">
        <w:rPr>
          <w:rFonts w:ascii="Arial" w:hAnsi="Arial" w:cs="Arial"/>
          <w:bCs/>
          <w:szCs w:val="24"/>
          <w:lang w:val="en-GB"/>
        </w:rPr>
        <w:t xml:space="preserve">April </w:t>
      </w:r>
      <w:r w:rsidR="004F14A4">
        <w:rPr>
          <w:rFonts w:ascii="Arial" w:hAnsi="Arial" w:cs="Arial"/>
          <w:bCs/>
          <w:szCs w:val="24"/>
          <w:lang w:val="en-GB"/>
        </w:rPr>
        <w:t>23</w:t>
      </w:r>
      <w:r w:rsidR="001071CE">
        <w:rPr>
          <w:rFonts w:ascii="Arial" w:hAnsi="Arial" w:cs="Arial"/>
          <w:bCs/>
          <w:szCs w:val="24"/>
          <w:lang w:val="en-GB"/>
        </w:rPr>
        <w:t>, 2026</w:t>
      </w:r>
      <w:r w:rsidRPr="002D631D">
        <w:rPr>
          <w:rFonts w:ascii="Arial" w:hAnsi="Arial" w:cs="Arial"/>
          <w:bCs/>
          <w:szCs w:val="24"/>
          <w:lang w:val="en-GB"/>
        </w:rPr>
        <w:t xml:space="preserve">. </w:t>
      </w:r>
    </w:p>
    <w:p w14:paraId="51702AD9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728B760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00FB0F8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050504CC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2C95AC66" w14:textId="503298B5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 xml:space="preserve">DATED at the </w:t>
      </w:r>
      <w:r w:rsidRPr="002D631D">
        <w:rPr>
          <w:rFonts w:ascii="Arial" w:hAnsi="Arial" w:cs="Arial"/>
          <w:szCs w:val="24"/>
          <w:lang w:val="en-GB"/>
        </w:rPr>
        <w:t xml:space="preserve">City of Toronto, Ontario, on </w:t>
      </w:r>
      <w:r w:rsidR="004F14A4">
        <w:rPr>
          <w:rFonts w:ascii="Arial" w:hAnsi="Arial" w:cs="Arial"/>
          <w:szCs w:val="24"/>
          <w:lang w:val="en-GB"/>
        </w:rPr>
        <w:t>April</w:t>
      </w:r>
      <w:r w:rsidR="000123D4">
        <w:rPr>
          <w:rFonts w:ascii="Arial" w:hAnsi="Arial" w:cs="Arial"/>
          <w:szCs w:val="24"/>
          <w:lang w:val="en-GB"/>
        </w:rPr>
        <w:t xml:space="preserve"> 23</w:t>
      </w:r>
      <w:r w:rsidR="001071CE">
        <w:rPr>
          <w:rFonts w:ascii="Arial" w:hAnsi="Arial" w:cs="Arial"/>
          <w:szCs w:val="24"/>
          <w:lang w:val="en-GB"/>
        </w:rPr>
        <w:t>, 2026.</w:t>
      </w:r>
    </w:p>
    <w:p w14:paraId="050397EE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75E834E3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6841E7D7" w14:textId="77777777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43681B37" w14:textId="77777777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BE8ED57" w14:textId="77777777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1E5ECB7" w14:textId="77777777" w:rsidR="00FB70D5" w:rsidRPr="002D631D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>___________________________________</w:t>
      </w:r>
    </w:p>
    <w:p w14:paraId="6CB6CE3E" w14:textId="77777777" w:rsidR="00FB70D5" w:rsidRPr="002D631D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794C3E">
        <w:rPr>
          <w:rFonts w:ascii="Arial" w:hAnsi="Arial" w:cs="Arial"/>
          <w:b/>
          <w:szCs w:val="24"/>
          <w:lang w:val="en-GB"/>
        </w:rPr>
        <w:t>Sharon Nicklas</w:t>
      </w:r>
      <w:r w:rsidRPr="002D631D">
        <w:rPr>
          <w:rFonts w:ascii="Arial" w:hAnsi="Arial" w:cs="Arial"/>
          <w:b/>
          <w:szCs w:val="24"/>
          <w:lang w:val="en-GB"/>
        </w:rPr>
        <w:t>, Chief Justice</w:t>
      </w:r>
    </w:p>
    <w:p w14:paraId="3C130F58" w14:textId="77777777" w:rsidR="00FB70D5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>Ontario Court of Justice</w:t>
      </w:r>
    </w:p>
    <w:p w14:paraId="4DAC5AFD" w14:textId="4B3ED03E" w:rsidR="00FB70D5" w:rsidRPr="00FB70D5" w:rsidRDefault="00FB70D5" w:rsidP="00FB70D5">
      <w:pPr>
        <w:widowControl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br w:type="page"/>
      </w:r>
    </w:p>
    <w:p w14:paraId="1B5F09E8" w14:textId="6C4AFC21" w:rsidR="004F14A4" w:rsidRPr="00812FAD" w:rsidRDefault="004F14A4" w:rsidP="004F14A4">
      <w:pPr>
        <w:pStyle w:val="Header"/>
        <w:jc w:val="center"/>
        <w:rPr>
          <w:rFonts w:ascii="Arial" w:hAnsi="Arial" w:cs="Arial"/>
          <w:b/>
          <w:szCs w:val="24"/>
        </w:rPr>
      </w:pPr>
      <w:r w:rsidRPr="00812FAD">
        <w:rPr>
          <w:rFonts w:ascii="Arial" w:hAnsi="Arial" w:cs="Arial"/>
          <w:b/>
          <w:szCs w:val="24"/>
        </w:rPr>
        <w:lastRenderedPageBreak/>
        <w:t xml:space="preserve">Schedule </w:t>
      </w:r>
      <w:r w:rsidR="00052C65">
        <w:rPr>
          <w:rFonts w:ascii="Arial" w:hAnsi="Arial" w:cs="Arial"/>
          <w:b/>
          <w:szCs w:val="24"/>
        </w:rPr>
        <w:t>8</w:t>
      </w:r>
      <w:r w:rsidR="00CB7064">
        <w:rPr>
          <w:rFonts w:ascii="Arial" w:hAnsi="Arial" w:cs="Arial"/>
          <w:b/>
          <w:szCs w:val="24"/>
        </w:rPr>
        <w:t>7</w:t>
      </w:r>
    </w:p>
    <w:p w14:paraId="280BD410" w14:textId="77777777" w:rsidR="004F14A4" w:rsidRPr="00812FAD" w:rsidRDefault="004F14A4" w:rsidP="004F14A4">
      <w:pPr>
        <w:pStyle w:val="Header"/>
        <w:jc w:val="center"/>
        <w:rPr>
          <w:rFonts w:ascii="Arial" w:hAnsi="Arial" w:cs="Arial"/>
          <w:b/>
          <w:szCs w:val="24"/>
        </w:rPr>
      </w:pPr>
    </w:p>
    <w:p w14:paraId="04B93EA5" w14:textId="09A83694" w:rsidR="00472328" w:rsidRDefault="00CB7064" w:rsidP="00472328">
      <w:pPr>
        <w:jc w:val="center"/>
        <w:rPr>
          <w:rFonts w:ascii="Arial" w:hAnsi="Arial" w:cs="Arial"/>
          <w:i/>
          <w:szCs w:val="24"/>
        </w:rPr>
      </w:pPr>
      <w:r w:rsidRPr="00CB7064">
        <w:rPr>
          <w:rFonts w:ascii="Arial" w:hAnsi="Arial" w:cs="Arial"/>
          <w:iCs/>
          <w:szCs w:val="24"/>
        </w:rPr>
        <w:t>Ontario Regulation 43/26 under the</w:t>
      </w:r>
      <w:r>
        <w:rPr>
          <w:rFonts w:ascii="Arial" w:hAnsi="Arial" w:cs="Arial"/>
          <w:i/>
          <w:szCs w:val="24"/>
        </w:rPr>
        <w:t xml:space="preserve"> </w:t>
      </w:r>
      <w:r w:rsidR="00052C65" w:rsidRPr="00052C65">
        <w:rPr>
          <w:rFonts w:ascii="Arial" w:hAnsi="Arial" w:cs="Arial"/>
          <w:i/>
          <w:szCs w:val="24"/>
        </w:rPr>
        <w:t>Wildland Fire Management Act</w:t>
      </w:r>
    </w:p>
    <w:p w14:paraId="176C0606" w14:textId="77777777" w:rsidR="00052C65" w:rsidRDefault="00052C65" w:rsidP="00472328">
      <w:pPr>
        <w:jc w:val="center"/>
        <w:rPr>
          <w:rFonts w:ascii="Arial" w:hAnsi="Arial" w:cs="Arial"/>
          <w:szCs w:val="24"/>
        </w:rPr>
      </w:pPr>
    </w:p>
    <w:tbl>
      <w:tblPr>
        <w:tblW w:w="10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5753"/>
        <w:gridCol w:w="1560"/>
        <w:gridCol w:w="1237"/>
        <w:gridCol w:w="1237"/>
      </w:tblGrid>
      <w:tr w:rsidR="00A060DC" w:rsidRPr="00B54F5E" w14:paraId="3CBD59E6" w14:textId="6EECACFB" w:rsidTr="00A060DC">
        <w:trPr>
          <w:cantSplit/>
        </w:trPr>
        <w:tc>
          <w:tcPr>
            <w:tcW w:w="715" w:type="dxa"/>
          </w:tcPr>
          <w:p w14:paraId="4C832603" w14:textId="77777777" w:rsidR="00A060DC" w:rsidRPr="00B54F5E" w:rsidRDefault="00A060DC" w:rsidP="00426E38">
            <w:pPr>
              <w:spacing w:before="40" w:after="40"/>
              <w:rPr>
                <w:rFonts w:ascii="Arial" w:hAnsi="Arial" w:cs="Arial"/>
                <w:b/>
                <w:szCs w:val="24"/>
                <w:lang w:val="en-GB"/>
              </w:rPr>
            </w:pPr>
            <w:r w:rsidRPr="00B54F5E">
              <w:rPr>
                <w:rFonts w:ascii="Arial" w:hAnsi="Arial" w:cs="Arial"/>
                <w:b/>
                <w:szCs w:val="24"/>
                <w:lang w:val="en-GB"/>
              </w:rPr>
              <w:t>Item</w:t>
            </w:r>
          </w:p>
        </w:tc>
        <w:tc>
          <w:tcPr>
            <w:tcW w:w="5753" w:type="dxa"/>
          </w:tcPr>
          <w:p w14:paraId="5E560C04" w14:textId="77777777" w:rsidR="00A060DC" w:rsidRPr="00B54F5E" w:rsidRDefault="00A060DC" w:rsidP="00426E38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b/>
                <w:szCs w:val="24"/>
                <w:lang w:val="en-GB"/>
              </w:rPr>
              <w:t>Offence</w:t>
            </w:r>
          </w:p>
        </w:tc>
        <w:tc>
          <w:tcPr>
            <w:tcW w:w="1560" w:type="dxa"/>
          </w:tcPr>
          <w:p w14:paraId="2617E7DF" w14:textId="77777777" w:rsidR="00A060DC" w:rsidRPr="00B54F5E" w:rsidRDefault="00A060DC" w:rsidP="00426E38">
            <w:pPr>
              <w:spacing w:before="40" w:after="40"/>
              <w:rPr>
                <w:rFonts w:ascii="Arial" w:hAnsi="Arial" w:cs="Arial"/>
                <w:b/>
                <w:szCs w:val="24"/>
                <w:lang w:val="en-GB"/>
              </w:rPr>
            </w:pPr>
            <w:r w:rsidRPr="00B54F5E">
              <w:rPr>
                <w:rFonts w:ascii="Arial" w:hAnsi="Arial" w:cs="Arial"/>
                <w:b/>
                <w:szCs w:val="24"/>
                <w:lang w:val="en-GB"/>
              </w:rPr>
              <w:t>Section</w:t>
            </w:r>
          </w:p>
        </w:tc>
        <w:tc>
          <w:tcPr>
            <w:tcW w:w="1237" w:type="dxa"/>
          </w:tcPr>
          <w:p w14:paraId="7E27177F" w14:textId="77777777" w:rsidR="00A060DC" w:rsidRPr="00B54F5E" w:rsidRDefault="00A060DC" w:rsidP="00426E38">
            <w:pPr>
              <w:suppressAutoHyphens/>
              <w:snapToGrid w:val="0"/>
              <w:spacing w:before="40" w:after="40"/>
              <w:rPr>
                <w:rFonts w:ascii="Arial" w:hAnsi="Arial" w:cs="Arial"/>
                <w:b/>
                <w:szCs w:val="24"/>
                <w:lang w:val="en-GB"/>
              </w:rPr>
            </w:pPr>
            <w:r w:rsidRPr="00B54F5E">
              <w:rPr>
                <w:rFonts w:ascii="Arial" w:hAnsi="Arial" w:cs="Arial"/>
                <w:b/>
                <w:szCs w:val="24"/>
              </w:rPr>
              <w:t>Set Fine</w:t>
            </w:r>
          </w:p>
        </w:tc>
        <w:tc>
          <w:tcPr>
            <w:tcW w:w="1237" w:type="dxa"/>
          </w:tcPr>
          <w:p w14:paraId="08B515A5" w14:textId="16F1F9FA" w:rsidR="00A060DC" w:rsidRPr="00B54F5E" w:rsidRDefault="00A060DC" w:rsidP="00426E38">
            <w:pPr>
              <w:suppressAutoHyphens/>
              <w:snapToGrid w:val="0"/>
              <w:spacing w:before="40" w:after="4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Previous Set Fine</w:t>
            </w:r>
          </w:p>
        </w:tc>
      </w:tr>
      <w:tr w:rsidR="00A060DC" w:rsidRPr="00B54F5E" w14:paraId="2E12B9B5" w14:textId="260C032E" w:rsidTr="00A060DC">
        <w:trPr>
          <w:cantSplit/>
        </w:trPr>
        <w:tc>
          <w:tcPr>
            <w:tcW w:w="715" w:type="dxa"/>
          </w:tcPr>
          <w:p w14:paraId="472EA2A6" w14:textId="77777777" w:rsidR="00A060DC" w:rsidRPr="00B54F5E" w:rsidRDefault="00A060DC" w:rsidP="00426E38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5753" w:type="dxa"/>
          </w:tcPr>
          <w:p w14:paraId="632288D4" w14:textId="77777777" w:rsidR="00A060DC" w:rsidRPr="00B54F5E" w:rsidRDefault="00A060DC" w:rsidP="00426E38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Start fire under unsafe conditions</w:t>
            </w:r>
          </w:p>
        </w:tc>
        <w:tc>
          <w:tcPr>
            <w:tcW w:w="1560" w:type="dxa"/>
          </w:tcPr>
          <w:p w14:paraId="3EE814A4" w14:textId="77777777" w:rsidR="00A060DC" w:rsidRPr="00B54F5E" w:rsidRDefault="00A060DC" w:rsidP="00426E38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subsection 4 (1)</w:t>
            </w:r>
          </w:p>
        </w:tc>
        <w:tc>
          <w:tcPr>
            <w:tcW w:w="1237" w:type="dxa"/>
          </w:tcPr>
          <w:p w14:paraId="686CB96F" w14:textId="77777777" w:rsidR="00A060DC" w:rsidRPr="00B54F5E" w:rsidRDefault="00A060DC" w:rsidP="00426E38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$300</w:t>
            </w:r>
            <w:r>
              <w:rPr>
                <w:rFonts w:ascii="Arial" w:hAnsi="Arial" w:cs="Arial"/>
                <w:szCs w:val="24"/>
              </w:rPr>
              <w:t>.00</w:t>
            </w:r>
          </w:p>
        </w:tc>
        <w:tc>
          <w:tcPr>
            <w:tcW w:w="1237" w:type="dxa"/>
          </w:tcPr>
          <w:p w14:paraId="35E2C3F1" w14:textId="05ABF5A8" w:rsidR="00A060DC" w:rsidRPr="00B54F5E" w:rsidRDefault="00A060DC" w:rsidP="00426E38">
            <w:pPr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10E05BF7" w14:textId="5783D249" w:rsidTr="00A060DC">
        <w:trPr>
          <w:cantSplit/>
        </w:trPr>
        <w:tc>
          <w:tcPr>
            <w:tcW w:w="715" w:type="dxa"/>
          </w:tcPr>
          <w:p w14:paraId="1F6B1B30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5753" w:type="dxa"/>
          </w:tcPr>
          <w:p w14:paraId="6AFED062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Fail to leave responsible person in charge</w:t>
            </w:r>
          </w:p>
        </w:tc>
        <w:tc>
          <w:tcPr>
            <w:tcW w:w="1560" w:type="dxa"/>
          </w:tcPr>
          <w:p w14:paraId="4C8D3889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subsection 4 (2)</w:t>
            </w:r>
          </w:p>
        </w:tc>
        <w:tc>
          <w:tcPr>
            <w:tcW w:w="1237" w:type="dxa"/>
          </w:tcPr>
          <w:p w14:paraId="60BEC033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910D9D">
              <w:rPr>
                <w:rFonts w:ascii="Arial" w:hAnsi="Arial" w:cs="Arial"/>
                <w:szCs w:val="24"/>
              </w:rPr>
              <w:t>$300.00</w:t>
            </w:r>
          </w:p>
        </w:tc>
        <w:tc>
          <w:tcPr>
            <w:tcW w:w="1237" w:type="dxa"/>
          </w:tcPr>
          <w:p w14:paraId="77271D46" w14:textId="130F882A" w:rsidR="00A060DC" w:rsidRPr="00910D9D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226FF613" w14:textId="329AEFB5" w:rsidTr="00A060DC">
        <w:trPr>
          <w:cantSplit/>
        </w:trPr>
        <w:tc>
          <w:tcPr>
            <w:tcW w:w="715" w:type="dxa"/>
          </w:tcPr>
          <w:p w14:paraId="0A34DABD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5753" w:type="dxa"/>
          </w:tcPr>
          <w:p w14:paraId="28B84D7E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Fail to tend fire</w:t>
            </w:r>
          </w:p>
        </w:tc>
        <w:tc>
          <w:tcPr>
            <w:tcW w:w="1560" w:type="dxa"/>
          </w:tcPr>
          <w:p w14:paraId="4181A387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subsection 4 (3)</w:t>
            </w:r>
          </w:p>
        </w:tc>
        <w:tc>
          <w:tcPr>
            <w:tcW w:w="1237" w:type="dxa"/>
          </w:tcPr>
          <w:p w14:paraId="256B5A32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910D9D">
              <w:rPr>
                <w:rFonts w:ascii="Arial" w:hAnsi="Arial" w:cs="Arial"/>
                <w:szCs w:val="24"/>
              </w:rPr>
              <w:t>$300.00</w:t>
            </w:r>
          </w:p>
        </w:tc>
        <w:tc>
          <w:tcPr>
            <w:tcW w:w="1237" w:type="dxa"/>
          </w:tcPr>
          <w:p w14:paraId="7CEAAE2B" w14:textId="55E76443" w:rsidR="00A060DC" w:rsidRPr="00910D9D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59E02E8F" w14:textId="5228A965" w:rsidTr="00A060DC">
        <w:trPr>
          <w:cantSplit/>
        </w:trPr>
        <w:tc>
          <w:tcPr>
            <w:tcW w:w="715" w:type="dxa"/>
          </w:tcPr>
          <w:p w14:paraId="3C3FFC70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5753" w:type="dxa"/>
          </w:tcPr>
          <w:p w14:paraId="7DC41DBD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Fail to keep fire under control</w:t>
            </w:r>
          </w:p>
        </w:tc>
        <w:tc>
          <w:tcPr>
            <w:tcW w:w="1560" w:type="dxa"/>
          </w:tcPr>
          <w:p w14:paraId="67B5DFAF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subsection 4 (3)</w:t>
            </w:r>
          </w:p>
        </w:tc>
        <w:tc>
          <w:tcPr>
            <w:tcW w:w="1237" w:type="dxa"/>
          </w:tcPr>
          <w:p w14:paraId="47531883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910D9D">
              <w:rPr>
                <w:rFonts w:ascii="Arial" w:hAnsi="Arial" w:cs="Arial"/>
                <w:szCs w:val="24"/>
              </w:rPr>
              <w:t>$300.00</w:t>
            </w:r>
          </w:p>
        </w:tc>
        <w:tc>
          <w:tcPr>
            <w:tcW w:w="1237" w:type="dxa"/>
          </w:tcPr>
          <w:p w14:paraId="7CF7789B" w14:textId="28FE303D" w:rsidR="00A060DC" w:rsidRPr="00910D9D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38803CDE" w14:textId="3CDAC83F" w:rsidTr="00A060DC">
        <w:trPr>
          <w:cantSplit/>
        </w:trPr>
        <w:tc>
          <w:tcPr>
            <w:tcW w:w="715" w:type="dxa"/>
          </w:tcPr>
          <w:p w14:paraId="0866FD0B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5753" w:type="dxa"/>
          </w:tcPr>
          <w:p w14:paraId="72064158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Fail to extinguish fire</w:t>
            </w:r>
          </w:p>
        </w:tc>
        <w:tc>
          <w:tcPr>
            <w:tcW w:w="1560" w:type="dxa"/>
          </w:tcPr>
          <w:p w14:paraId="7505CF91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subsection 4 (3)</w:t>
            </w:r>
          </w:p>
        </w:tc>
        <w:tc>
          <w:tcPr>
            <w:tcW w:w="1237" w:type="dxa"/>
          </w:tcPr>
          <w:p w14:paraId="7AF8DE97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910D9D">
              <w:rPr>
                <w:rFonts w:ascii="Arial" w:hAnsi="Arial" w:cs="Arial"/>
                <w:szCs w:val="24"/>
              </w:rPr>
              <w:t>$300.00</w:t>
            </w:r>
          </w:p>
        </w:tc>
        <w:tc>
          <w:tcPr>
            <w:tcW w:w="1237" w:type="dxa"/>
          </w:tcPr>
          <w:p w14:paraId="3040EF21" w14:textId="3A8D5C18" w:rsidR="00A060DC" w:rsidRPr="00910D9D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0BCC0DFD" w14:textId="4622A173" w:rsidTr="00A060DC">
        <w:trPr>
          <w:cantSplit/>
        </w:trPr>
        <w:tc>
          <w:tcPr>
            <w:tcW w:w="715" w:type="dxa"/>
          </w:tcPr>
          <w:p w14:paraId="2AABEDC9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5753" w:type="dxa"/>
          </w:tcPr>
          <w:p w14:paraId="20CE0965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Fail to immediately extinguish fire after receiving notice of suspension or cancellation of fire permit</w:t>
            </w:r>
          </w:p>
        </w:tc>
        <w:tc>
          <w:tcPr>
            <w:tcW w:w="1560" w:type="dxa"/>
          </w:tcPr>
          <w:p w14:paraId="1B4B2536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subsection 10 (2)</w:t>
            </w:r>
          </w:p>
        </w:tc>
        <w:tc>
          <w:tcPr>
            <w:tcW w:w="1237" w:type="dxa"/>
          </w:tcPr>
          <w:p w14:paraId="2CDF40F7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$275</w:t>
            </w:r>
            <w:r>
              <w:rPr>
                <w:rFonts w:ascii="Arial" w:hAnsi="Arial" w:cs="Arial"/>
                <w:szCs w:val="24"/>
              </w:rPr>
              <w:t>.00</w:t>
            </w:r>
          </w:p>
        </w:tc>
        <w:tc>
          <w:tcPr>
            <w:tcW w:w="1237" w:type="dxa"/>
          </w:tcPr>
          <w:p w14:paraId="39989829" w14:textId="5C12C694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073030A2" w14:textId="2E123F80" w:rsidTr="00A060DC">
        <w:trPr>
          <w:cantSplit/>
        </w:trPr>
        <w:tc>
          <w:tcPr>
            <w:tcW w:w="715" w:type="dxa"/>
          </w:tcPr>
          <w:p w14:paraId="2E41569D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5753" w:type="dxa"/>
          </w:tcPr>
          <w:p w14:paraId="1BA48540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Fail to keep fire permit at site</w:t>
            </w:r>
          </w:p>
        </w:tc>
        <w:tc>
          <w:tcPr>
            <w:tcW w:w="1560" w:type="dxa"/>
          </w:tcPr>
          <w:p w14:paraId="1198B548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subsection 10 (3)</w:t>
            </w:r>
          </w:p>
        </w:tc>
        <w:tc>
          <w:tcPr>
            <w:tcW w:w="1237" w:type="dxa"/>
          </w:tcPr>
          <w:p w14:paraId="2A6F3425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/>
              </w:rPr>
              <w:t xml:space="preserve">$125.00 </w:t>
            </w:r>
          </w:p>
        </w:tc>
        <w:tc>
          <w:tcPr>
            <w:tcW w:w="1237" w:type="dxa"/>
          </w:tcPr>
          <w:p w14:paraId="0D1AECD7" w14:textId="57590F01" w:rsidR="00A060DC" w:rsidRDefault="00A060DC" w:rsidP="00A060DC">
            <w:pPr>
              <w:spacing w:before="40" w:after="40"/>
              <w:rPr>
                <w:rFonts w:ascii="Arial" w:hAnsi="Arial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06679051" w14:textId="5CFCB7B0" w:rsidTr="00A060DC">
        <w:trPr>
          <w:cantSplit/>
        </w:trPr>
        <w:tc>
          <w:tcPr>
            <w:tcW w:w="715" w:type="dxa"/>
          </w:tcPr>
          <w:p w14:paraId="5EC66B60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8.</w:t>
            </w:r>
          </w:p>
        </w:tc>
        <w:tc>
          <w:tcPr>
            <w:tcW w:w="5753" w:type="dxa"/>
          </w:tcPr>
          <w:p w14:paraId="7D122860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Fail to produce fire permit</w:t>
            </w:r>
          </w:p>
        </w:tc>
        <w:tc>
          <w:tcPr>
            <w:tcW w:w="1560" w:type="dxa"/>
          </w:tcPr>
          <w:p w14:paraId="3CA3D74C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subsection 10 (4)</w:t>
            </w:r>
          </w:p>
        </w:tc>
        <w:tc>
          <w:tcPr>
            <w:tcW w:w="1237" w:type="dxa"/>
          </w:tcPr>
          <w:p w14:paraId="74875227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/>
              </w:rPr>
              <w:t xml:space="preserve">$125.00  </w:t>
            </w:r>
          </w:p>
        </w:tc>
        <w:tc>
          <w:tcPr>
            <w:tcW w:w="1237" w:type="dxa"/>
          </w:tcPr>
          <w:p w14:paraId="661FD4FE" w14:textId="0EA18124" w:rsidR="00A060DC" w:rsidRDefault="00A060DC" w:rsidP="00A060DC">
            <w:pPr>
              <w:spacing w:before="40" w:after="40"/>
              <w:rPr>
                <w:rFonts w:ascii="Arial" w:hAnsi="Arial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4719BD3D" w14:textId="6E3B105A" w:rsidTr="00A060DC">
        <w:trPr>
          <w:cantSplit/>
        </w:trPr>
        <w:tc>
          <w:tcPr>
            <w:tcW w:w="715" w:type="dxa"/>
          </w:tcPr>
          <w:p w14:paraId="4E182780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9.</w:t>
            </w:r>
          </w:p>
        </w:tc>
        <w:tc>
          <w:tcPr>
            <w:tcW w:w="5753" w:type="dxa"/>
          </w:tcPr>
          <w:p w14:paraId="0FB03C8F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Operate equipment or machinery in wildland area without fire extinguisher</w:t>
            </w:r>
          </w:p>
        </w:tc>
        <w:tc>
          <w:tcPr>
            <w:tcW w:w="1560" w:type="dxa"/>
          </w:tcPr>
          <w:p w14:paraId="770FF25E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subsection 22 (1)</w:t>
            </w:r>
          </w:p>
        </w:tc>
        <w:tc>
          <w:tcPr>
            <w:tcW w:w="1237" w:type="dxa"/>
          </w:tcPr>
          <w:p w14:paraId="39D1F7BC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/>
              </w:rPr>
              <w:t>$350.00</w:t>
            </w:r>
          </w:p>
        </w:tc>
        <w:tc>
          <w:tcPr>
            <w:tcW w:w="1237" w:type="dxa"/>
          </w:tcPr>
          <w:p w14:paraId="6AEF451A" w14:textId="64E40B82" w:rsidR="00A060DC" w:rsidRDefault="00A060DC" w:rsidP="00A060DC">
            <w:pPr>
              <w:spacing w:before="40" w:after="40"/>
              <w:rPr>
                <w:rFonts w:ascii="Arial" w:hAnsi="Arial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0E0DDF47" w14:textId="783AF2C0" w:rsidTr="00A060DC">
        <w:trPr>
          <w:cantSplit/>
        </w:trPr>
        <w:tc>
          <w:tcPr>
            <w:tcW w:w="715" w:type="dxa"/>
          </w:tcPr>
          <w:p w14:paraId="417DB41D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10.</w:t>
            </w:r>
          </w:p>
        </w:tc>
        <w:tc>
          <w:tcPr>
            <w:tcW w:w="5753" w:type="dxa"/>
          </w:tcPr>
          <w:p w14:paraId="0E73860B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 xml:space="preserve">Start power saw within 3 metres of </w:t>
            </w:r>
            <w:proofErr w:type="spellStart"/>
            <w:r w:rsidRPr="00B54F5E">
              <w:rPr>
                <w:rFonts w:ascii="Arial" w:hAnsi="Arial" w:cs="Arial"/>
                <w:szCs w:val="24"/>
              </w:rPr>
              <w:t>fuelling</w:t>
            </w:r>
            <w:proofErr w:type="spellEnd"/>
            <w:r w:rsidRPr="00B54F5E">
              <w:rPr>
                <w:rFonts w:ascii="Arial" w:hAnsi="Arial" w:cs="Arial"/>
                <w:szCs w:val="24"/>
              </w:rPr>
              <w:t xml:space="preserve"> site</w:t>
            </w:r>
          </w:p>
        </w:tc>
        <w:tc>
          <w:tcPr>
            <w:tcW w:w="1560" w:type="dxa"/>
          </w:tcPr>
          <w:p w14:paraId="00EA0EBE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clause 23 (1) (a)</w:t>
            </w:r>
          </w:p>
        </w:tc>
        <w:tc>
          <w:tcPr>
            <w:tcW w:w="1237" w:type="dxa"/>
          </w:tcPr>
          <w:p w14:paraId="2E445216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/>
              </w:rPr>
              <w:t>$225.00</w:t>
            </w:r>
          </w:p>
        </w:tc>
        <w:tc>
          <w:tcPr>
            <w:tcW w:w="1237" w:type="dxa"/>
          </w:tcPr>
          <w:p w14:paraId="087F96C8" w14:textId="1B9A545E" w:rsidR="00A060DC" w:rsidRDefault="00A060DC" w:rsidP="00A060DC">
            <w:pPr>
              <w:spacing w:before="40" w:after="40"/>
              <w:rPr>
                <w:rFonts w:ascii="Arial" w:hAnsi="Arial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762F9524" w14:textId="21C820D8" w:rsidTr="00A060DC">
        <w:trPr>
          <w:cantSplit/>
        </w:trPr>
        <w:tc>
          <w:tcPr>
            <w:tcW w:w="715" w:type="dxa"/>
          </w:tcPr>
          <w:p w14:paraId="453B5822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11.</w:t>
            </w:r>
          </w:p>
        </w:tc>
        <w:tc>
          <w:tcPr>
            <w:tcW w:w="5753" w:type="dxa"/>
          </w:tcPr>
          <w:p w14:paraId="10B0EE6D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 xml:space="preserve">Operate power saw within 3 metres of </w:t>
            </w:r>
            <w:proofErr w:type="spellStart"/>
            <w:r w:rsidRPr="00B54F5E">
              <w:rPr>
                <w:rFonts w:ascii="Arial" w:hAnsi="Arial" w:cs="Arial"/>
                <w:szCs w:val="24"/>
              </w:rPr>
              <w:t>fuelling</w:t>
            </w:r>
            <w:proofErr w:type="spellEnd"/>
            <w:r w:rsidRPr="00B54F5E">
              <w:rPr>
                <w:rFonts w:ascii="Arial" w:hAnsi="Arial" w:cs="Arial"/>
                <w:szCs w:val="24"/>
              </w:rPr>
              <w:t xml:space="preserve"> site</w:t>
            </w:r>
          </w:p>
        </w:tc>
        <w:tc>
          <w:tcPr>
            <w:tcW w:w="1560" w:type="dxa"/>
          </w:tcPr>
          <w:p w14:paraId="6EB79420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clause 23 (1) (b)</w:t>
            </w:r>
          </w:p>
        </w:tc>
        <w:tc>
          <w:tcPr>
            <w:tcW w:w="1237" w:type="dxa"/>
          </w:tcPr>
          <w:p w14:paraId="13BA893D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$225.00</w:t>
            </w:r>
          </w:p>
        </w:tc>
        <w:tc>
          <w:tcPr>
            <w:tcW w:w="1237" w:type="dxa"/>
          </w:tcPr>
          <w:p w14:paraId="15A0BC10" w14:textId="0AA36155" w:rsidR="00A060DC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56E829AB" w14:textId="525B7120" w:rsidTr="00A060DC">
        <w:trPr>
          <w:cantSplit/>
        </w:trPr>
        <w:tc>
          <w:tcPr>
            <w:tcW w:w="715" w:type="dxa"/>
          </w:tcPr>
          <w:p w14:paraId="1A7977D2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12.</w:t>
            </w:r>
          </w:p>
        </w:tc>
        <w:tc>
          <w:tcPr>
            <w:tcW w:w="5753" w:type="dxa"/>
          </w:tcPr>
          <w:p w14:paraId="40F682F0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Place power saw on flammable material</w:t>
            </w:r>
          </w:p>
        </w:tc>
        <w:tc>
          <w:tcPr>
            <w:tcW w:w="1560" w:type="dxa"/>
          </w:tcPr>
          <w:p w14:paraId="4C0A0E3F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subsection 23 (2)</w:t>
            </w:r>
          </w:p>
        </w:tc>
        <w:tc>
          <w:tcPr>
            <w:tcW w:w="1237" w:type="dxa"/>
          </w:tcPr>
          <w:p w14:paraId="38D177A8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$225.00</w:t>
            </w:r>
          </w:p>
        </w:tc>
        <w:tc>
          <w:tcPr>
            <w:tcW w:w="1237" w:type="dxa"/>
          </w:tcPr>
          <w:p w14:paraId="190FC520" w14:textId="38D9C2C9" w:rsidR="00A060DC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6E4C49AC" w14:textId="0D0A10B4" w:rsidTr="00A060DC">
        <w:trPr>
          <w:cantSplit/>
        </w:trPr>
        <w:tc>
          <w:tcPr>
            <w:tcW w:w="715" w:type="dxa"/>
          </w:tcPr>
          <w:p w14:paraId="23936375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13.</w:t>
            </w:r>
          </w:p>
        </w:tc>
        <w:tc>
          <w:tcPr>
            <w:tcW w:w="5753" w:type="dxa"/>
          </w:tcPr>
          <w:p w14:paraId="685B4D47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Operate power saw without fire extinguisher</w:t>
            </w:r>
          </w:p>
        </w:tc>
        <w:tc>
          <w:tcPr>
            <w:tcW w:w="1560" w:type="dxa"/>
          </w:tcPr>
          <w:p w14:paraId="11B08B77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subsection 23 (3)</w:t>
            </w:r>
          </w:p>
        </w:tc>
        <w:tc>
          <w:tcPr>
            <w:tcW w:w="1237" w:type="dxa"/>
          </w:tcPr>
          <w:p w14:paraId="3CE31292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/>
              </w:rPr>
              <w:t>$175</w:t>
            </w:r>
            <w:r w:rsidRPr="00AC5D8A">
              <w:rPr>
                <w:rFonts w:ascii="Arial" w:hAnsi="Arial"/>
              </w:rPr>
              <w:t xml:space="preserve">.00 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237" w:type="dxa"/>
          </w:tcPr>
          <w:p w14:paraId="562F8615" w14:textId="151268BF" w:rsidR="00A060DC" w:rsidRDefault="00A060DC" w:rsidP="00A060DC">
            <w:pPr>
              <w:spacing w:before="40" w:after="40"/>
              <w:rPr>
                <w:rFonts w:ascii="Arial" w:hAnsi="Arial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7CEAB99C" w14:textId="7837B269" w:rsidTr="00A060DC">
        <w:trPr>
          <w:cantSplit/>
        </w:trPr>
        <w:tc>
          <w:tcPr>
            <w:tcW w:w="715" w:type="dxa"/>
          </w:tcPr>
          <w:p w14:paraId="7FB33521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14.</w:t>
            </w:r>
          </w:p>
        </w:tc>
        <w:tc>
          <w:tcPr>
            <w:tcW w:w="5753" w:type="dxa"/>
          </w:tcPr>
          <w:p w14:paraId="190A37B0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Fail to check machinery/equipment for accumulation of flammable material</w:t>
            </w:r>
          </w:p>
        </w:tc>
        <w:tc>
          <w:tcPr>
            <w:tcW w:w="1560" w:type="dxa"/>
          </w:tcPr>
          <w:p w14:paraId="380728CA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subsection 24 (1)</w:t>
            </w:r>
          </w:p>
        </w:tc>
        <w:tc>
          <w:tcPr>
            <w:tcW w:w="1237" w:type="dxa"/>
          </w:tcPr>
          <w:p w14:paraId="05B49CA9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/>
              </w:rPr>
              <w:t>$175</w:t>
            </w:r>
            <w:r w:rsidRPr="00AC5D8A">
              <w:rPr>
                <w:rFonts w:ascii="Arial" w:hAnsi="Arial"/>
              </w:rPr>
              <w:t xml:space="preserve">.00 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237" w:type="dxa"/>
          </w:tcPr>
          <w:p w14:paraId="0BC45DBC" w14:textId="7E49250D" w:rsidR="00A060DC" w:rsidRDefault="00A060DC" w:rsidP="00A060DC">
            <w:pPr>
              <w:spacing w:before="40" w:after="40"/>
              <w:rPr>
                <w:rFonts w:ascii="Arial" w:hAnsi="Arial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0484D70A" w14:textId="074CA4E1" w:rsidTr="00A060DC">
        <w:trPr>
          <w:cantSplit/>
        </w:trPr>
        <w:tc>
          <w:tcPr>
            <w:tcW w:w="715" w:type="dxa"/>
          </w:tcPr>
          <w:p w14:paraId="53DF9B0B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15.</w:t>
            </w:r>
          </w:p>
        </w:tc>
        <w:tc>
          <w:tcPr>
            <w:tcW w:w="5753" w:type="dxa"/>
          </w:tcPr>
          <w:p w14:paraId="444BDB20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Fail to remove flammable material from machinery/equipment</w:t>
            </w:r>
          </w:p>
        </w:tc>
        <w:tc>
          <w:tcPr>
            <w:tcW w:w="1560" w:type="dxa"/>
          </w:tcPr>
          <w:p w14:paraId="2D222435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subsection 24 (1)</w:t>
            </w:r>
          </w:p>
        </w:tc>
        <w:tc>
          <w:tcPr>
            <w:tcW w:w="1237" w:type="dxa"/>
          </w:tcPr>
          <w:p w14:paraId="11D3C6F8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/>
              </w:rPr>
              <w:t>$175</w:t>
            </w:r>
            <w:r w:rsidRPr="00AC5D8A">
              <w:rPr>
                <w:rFonts w:ascii="Arial" w:hAnsi="Arial"/>
              </w:rPr>
              <w:t xml:space="preserve">.00 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237" w:type="dxa"/>
          </w:tcPr>
          <w:p w14:paraId="225E0C54" w14:textId="571F505E" w:rsidR="00A060DC" w:rsidRDefault="00A060DC" w:rsidP="00A060DC">
            <w:pPr>
              <w:spacing w:before="40" w:after="40"/>
              <w:rPr>
                <w:rFonts w:ascii="Arial" w:hAnsi="Arial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22B273A3" w14:textId="0D0BBC06" w:rsidTr="00A060DC">
        <w:trPr>
          <w:cantSplit/>
        </w:trPr>
        <w:tc>
          <w:tcPr>
            <w:tcW w:w="715" w:type="dxa"/>
          </w:tcPr>
          <w:p w14:paraId="773A3DEC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bookmarkStart w:id="0" w:name="_Hlk120606497"/>
            <w:r w:rsidRPr="00B54F5E">
              <w:rPr>
                <w:rFonts w:ascii="Arial" w:hAnsi="Arial" w:cs="Arial"/>
                <w:szCs w:val="24"/>
              </w:rPr>
              <w:t>16.</w:t>
            </w:r>
          </w:p>
        </w:tc>
        <w:tc>
          <w:tcPr>
            <w:tcW w:w="5753" w:type="dxa"/>
          </w:tcPr>
          <w:p w14:paraId="106675C8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Fail to dispose of flammable material safely</w:t>
            </w:r>
          </w:p>
        </w:tc>
        <w:tc>
          <w:tcPr>
            <w:tcW w:w="1560" w:type="dxa"/>
          </w:tcPr>
          <w:p w14:paraId="45C134A0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subsection 24 (2)</w:t>
            </w:r>
          </w:p>
        </w:tc>
        <w:tc>
          <w:tcPr>
            <w:tcW w:w="1237" w:type="dxa"/>
          </w:tcPr>
          <w:p w14:paraId="200CB618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/>
              </w:rPr>
              <w:t>$175</w:t>
            </w:r>
            <w:r w:rsidRPr="00AC5D8A">
              <w:rPr>
                <w:rFonts w:ascii="Arial" w:hAnsi="Arial"/>
              </w:rPr>
              <w:t xml:space="preserve">.00 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237" w:type="dxa"/>
          </w:tcPr>
          <w:p w14:paraId="1638ECED" w14:textId="675B0EAC" w:rsidR="00A060DC" w:rsidRDefault="00A060DC" w:rsidP="00A060DC">
            <w:pPr>
              <w:spacing w:before="40" w:after="40"/>
              <w:rPr>
                <w:rFonts w:ascii="Arial" w:hAnsi="Arial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bookmarkEnd w:id="0"/>
      <w:tr w:rsidR="00A060DC" w:rsidRPr="00B54F5E" w14:paraId="04D5EB82" w14:textId="20E60329" w:rsidTr="00A060DC">
        <w:trPr>
          <w:cantSplit/>
        </w:trPr>
        <w:tc>
          <w:tcPr>
            <w:tcW w:w="715" w:type="dxa"/>
          </w:tcPr>
          <w:p w14:paraId="330B018B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17.</w:t>
            </w:r>
          </w:p>
        </w:tc>
        <w:tc>
          <w:tcPr>
            <w:tcW w:w="5753" w:type="dxa"/>
          </w:tcPr>
          <w:p w14:paraId="4846F65B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Leave machinery/equipment during fire season in area with flammable material</w:t>
            </w:r>
          </w:p>
        </w:tc>
        <w:tc>
          <w:tcPr>
            <w:tcW w:w="1560" w:type="dxa"/>
          </w:tcPr>
          <w:p w14:paraId="6565D820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subsection 24 (3)</w:t>
            </w:r>
          </w:p>
        </w:tc>
        <w:tc>
          <w:tcPr>
            <w:tcW w:w="1237" w:type="dxa"/>
          </w:tcPr>
          <w:p w14:paraId="0F212004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/>
              </w:rPr>
              <w:t>$225</w:t>
            </w:r>
            <w:r w:rsidRPr="00AC5D8A">
              <w:rPr>
                <w:rFonts w:ascii="Arial" w:hAnsi="Arial"/>
              </w:rPr>
              <w:t xml:space="preserve">.00 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237" w:type="dxa"/>
          </w:tcPr>
          <w:p w14:paraId="3314052D" w14:textId="2B4EC53C" w:rsidR="00A060DC" w:rsidRDefault="00A060DC" w:rsidP="00A060DC">
            <w:pPr>
              <w:spacing w:before="40" w:after="40"/>
              <w:rPr>
                <w:rFonts w:ascii="Arial" w:hAnsi="Arial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09941E1F" w14:textId="22175B8D" w:rsidTr="00A060DC">
        <w:trPr>
          <w:cantSplit/>
        </w:trPr>
        <w:tc>
          <w:tcPr>
            <w:tcW w:w="715" w:type="dxa"/>
          </w:tcPr>
          <w:p w14:paraId="1DB89A98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lastRenderedPageBreak/>
              <w:t>18.</w:t>
            </w:r>
          </w:p>
        </w:tc>
        <w:tc>
          <w:tcPr>
            <w:tcW w:w="5753" w:type="dxa"/>
          </w:tcPr>
          <w:p w14:paraId="4E0F6DD1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Alter or modify muffler or spark-arresting device</w:t>
            </w:r>
          </w:p>
        </w:tc>
        <w:tc>
          <w:tcPr>
            <w:tcW w:w="1560" w:type="dxa"/>
          </w:tcPr>
          <w:p w14:paraId="40F4D865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clause 25 (a)</w:t>
            </w:r>
          </w:p>
        </w:tc>
        <w:tc>
          <w:tcPr>
            <w:tcW w:w="1237" w:type="dxa"/>
          </w:tcPr>
          <w:p w14:paraId="0C1E82FF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/>
              </w:rPr>
              <w:t>$325</w:t>
            </w:r>
            <w:r w:rsidRPr="00AC5D8A">
              <w:rPr>
                <w:rFonts w:ascii="Arial" w:hAnsi="Arial"/>
              </w:rPr>
              <w:t xml:space="preserve">.00 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237" w:type="dxa"/>
          </w:tcPr>
          <w:p w14:paraId="751FFFA5" w14:textId="07F16618" w:rsidR="00A060DC" w:rsidRDefault="00A060DC" w:rsidP="00A060DC">
            <w:pPr>
              <w:spacing w:before="40" w:after="40"/>
              <w:rPr>
                <w:rFonts w:ascii="Arial" w:hAnsi="Arial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4EC7C756" w14:textId="679F4B75" w:rsidTr="00A060DC">
        <w:trPr>
          <w:cantSplit/>
        </w:trPr>
        <w:tc>
          <w:tcPr>
            <w:tcW w:w="715" w:type="dxa"/>
          </w:tcPr>
          <w:p w14:paraId="1254488E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19.</w:t>
            </w:r>
          </w:p>
        </w:tc>
        <w:tc>
          <w:tcPr>
            <w:tcW w:w="5753" w:type="dxa"/>
          </w:tcPr>
          <w:p w14:paraId="46703964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Possess equipment or machinery with altered or modified muffler or spark-arresting device</w:t>
            </w:r>
          </w:p>
        </w:tc>
        <w:tc>
          <w:tcPr>
            <w:tcW w:w="1560" w:type="dxa"/>
          </w:tcPr>
          <w:p w14:paraId="5A5687F2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clause 25 (b)</w:t>
            </w:r>
          </w:p>
        </w:tc>
        <w:tc>
          <w:tcPr>
            <w:tcW w:w="1237" w:type="dxa"/>
          </w:tcPr>
          <w:p w14:paraId="44AA27DB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$325.00</w:t>
            </w:r>
          </w:p>
        </w:tc>
        <w:tc>
          <w:tcPr>
            <w:tcW w:w="1237" w:type="dxa"/>
          </w:tcPr>
          <w:p w14:paraId="651EC4B5" w14:textId="52E64B48" w:rsidR="00A060DC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54D9D13D" w14:textId="686D4199" w:rsidTr="00A060DC">
        <w:trPr>
          <w:cantSplit/>
        </w:trPr>
        <w:tc>
          <w:tcPr>
            <w:tcW w:w="715" w:type="dxa"/>
          </w:tcPr>
          <w:p w14:paraId="613712B8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20.</w:t>
            </w:r>
          </w:p>
        </w:tc>
        <w:tc>
          <w:tcPr>
            <w:tcW w:w="5753" w:type="dxa"/>
          </w:tcPr>
          <w:p w14:paraId="18D60CF0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Owner of industrial operation — fail to ensure compliance by operators</w:t>
            </w:r>
          </w:p>
        </w:tc>
        <w:tc>
          <w:tcPr>
            <w:tcW w:w="1560" w:type="dxa"/>
          </w:tcPr>
          <w:p w14:paraId="66BB22D6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subsection 27 (2)</w:t>
            </w:r>
          </w:p>
        </w:tc>
        <w:tc>
          <w:tcPr>
            <w:tcW w:w="1237" w:type="dxa"/>
          </w:tcPr>
          <w:p w14:paraId="343448CE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$750.00</w:t>
            </w:r>
          </w:p>
        </w:tc>
        <w:tc>
          <w:tcPr>
            <w:tcW w:w="1237" w:type="dxa"/>
          </w:tcPr>
          <w:p w14:paraId="427A6F5C" w14:textId="67E2FB92" w:rsidR="00A060DC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4C5C2A70" w14:textId="6E0F0206" w:rsidTr="00A060DC">
        <w:trPr>
          <w:cantSplit/>
        </w:trPr>
        <w:tc>
          <w:tcPr>
            <w:tcW w:w="715" w:type="dxa"/>
          </w:tcPr>
          <w:p w14:paraId="433CF929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21.</w:t>
            </w:r>
          </w:p>
        </w:tc>
        <w:tc>
          <w:tcPr>
            <w:tcW w:w="5753" w:type="dxa"/>
          </w:tcPr>
          <w:p w14:paraId="152F783B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Operator — fail to examine vegetation to classify as required</w:t>
            </w:r>
          </w:p>
        </w:tc>
        <w:tc>
          <w:tcPr>
            <w:tcW w:w="1560" w:type="dxa"/>
          </w:tcPr>
          <w:p w14:paraId="59243D35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subsection 31 (2)</w:t>
            </w:r>
          </w:p>
        </w:tc>
        <w:tc>
          <w:tcPr>
            <w:tcW w:w="1237" w:type="dxa"/>
          </w:tcPr>
          <w:p w14:paraId="5E4D08EC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$500.00</w:t>
            </w:r>
          </w:p>
        </w:tc>
        <w:tc>
          <w:tcPr>
            <w:tcW w:w="1237" w:type="dxa"/>
          </w:tcPr>
          <w:p w14:paraId="50CD85B5" w14:textId="09D9F7E5" w:rsidR="00A060DC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00AB0988" w14:textId="778F4F63" w:rsidTr="00A060DC">
        <w:trPr>
          <w:cantSplit/>
        </w:trPr>
        <w:tc>
          <w:tcPr>
            <w:tcW w:w="715" w:type="dxa"/>
          </w:tcPr>
          <w:p w14:paraId="06D4E953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22.</w:t>
            </w:r>
          </w:p>
        </w:tc>
        <w:tc>
          <w:tcPr>
            <w:tcW w:w="5753" w:type="dxa"/>
          </w:tcPr>
          <w:p w14:paraId="3107D870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Operator — fail to follow procedures to classify vegetation at worksite</w:t>
            </w:r>
          </w:p>
        </w:tc>
        <w:tc>
          <w:tcPr>
            <w:tcW w:w="1560" w:type="dxa"/>
          </w:tcPr>
          <w:p w14:paraId="15071EE0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subsection 31 (3)</w:t>
            </w:r>
          </w:p>
        </w:tc>
        <w:tc>
          <w:tcPr>
            <w:tcW w:w="1237" w:type="dxa"/>
          </w:tcPr>
          <w:p w14:paraId="4D383737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$500.00</w:t>
            </w:r>
          </w:p>
        </w:tc>
        <w:tc>
          <w:tcPr>
            <w:tcW w:w="1237" w:type="dxa"/>
          </w:tcPr>
          <w:p w14:paraId="4FE5729D" w14:textId="0A07B63B" w:rsidR="00A060DC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10D77A4B" w14:textId="306ACF5F" w:rsidTr="00A060DC">
        <w:trPr>
          <w:cantSplit/>
        </w:trPr>
        <w:tc>
          <w:tcPr>
            <w:tcW w:w="715" w:type="dxa"/>
          </w:tcPr>
          <w:p w14:paraId="3C9963FF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23.</w:t>
            </w:r>
          </w:p>
        </w:tc>
        <w:tc>
          <w:tcPr>
            <w:tcW w:w="5753" w:type="dxa"/>
          </w:tcPr>
          <w:p w14:paraId="639E1350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Operator — fail to carry out examinations and re-classifications of vegetation as required</w:t>
            </w:r>
          </w:p>
        </w:tc>
        <w:tc>
          <w:tcPr>
            <w:tcW w:w="1560" w:type="dxa"/>
          </w:tcPr>
          <w:p w14:paraId="4257DC06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subsection 31 (4)</w:t>
            </w:r>
          </w:p>
        </w:tc>
        <w:tc>
          <w:tcPr>
            <w:tcW w:w="1237" w:type="dxa"/>
          </w:tcPr>
          <w:p w14:paraId="3FA0A49A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$500.00</w:t>
            </w:r>
          </w:p>
        </w:tc>
        <w:tc>
          <w:tcPr>
            <w:tcW w:w="1237" w:type="dxa"/>
          </w:tcPr>
          <w:p w14:paraId="0CA23D4A" w14:textId="64E6A516" w:rsidR="00A060DC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2FDA9572" w14:textId="47160830" w:rsidTr="00A060DC">
        <w:trPr>
          <w:cantSplit/>
        </w:trPr>
        <w:tc>
          <w:tcPr>
            <w:tcW w:w="715" w:type="dxa"/>
          </w:tcPr>
          <w:p w14:paraId="357B5AA0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bookmarkStart w:id="1" w:name="_Hlk120606594"/>
            <w:r w:rsidRPr="00B54F5E">
              <w:rPr>
                <w:rFonts w:ascii="Arial" w:hAnsi="Arial" w:cs="Arial"/>
                <w:szCs w:val="24"/>
              </w:rPr>
              <w:t>24.</w:t>
            </w:r>
          </w:p>
        </w:tc>
        <w:tc>
          <w:tcPr>
            <w:tcW w:w="5753" w:type="dxa"/>
          </w:tcPr>
          <w:p w14:paraId="58507B9F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Operator — fail to consult fire intensity code report</w:t>
            </w:r>
          </w:p>
        </w:tc>
        <w:tc>
          <w:tcPr>
            <w:tcW w:w="1560" w:type="dxa"/>
          </w:tcPr>
          <w:p w14:paraId="22A37840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clause 33 (1) (a)</w:t>
            </w:r>
          </w:p>
        </w:tc>
        <w:tc>
          <w:tcPr>
            <w:tcW w:w="1237" w:type="dxa"/>
          </w:tcPr>
          <w:p w14:paraId="744901E5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$500.00</w:t>
            </w:r>
          </w:p>
        </w:tc>
        <w:tc>
          <w:tcPr>
            <w:tcW w:w="1237" w:type="dxa"/>
          </w:tcPr>
          <w:p w14:paraId="3344FE24" w14:textId="7F582AE9" w:rsidR="00A060DC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bookmarkEnd w:id="1"/>
      <w:tr w:rsidR="00A060DC" w:rsidRPr="00B54F5E" w14:paraId="2D511CD2" w14:textId="78D689B6" w:rsidTr="00A060DC">
        <w:trPr>
          <w:cantSplit/>
        </w:trPr>
        <w:tc>
          <w:tcPr>
            <w:tcW w:w="715" w:type="dxa"/>
          </w:tcPr>
          <w:p w14:paraId="6FA3F593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25.</w:t>
            </w:r>
          </w:p>
        </w:tc>
        <w:tc>
          <w:tcPr>
            <w:tcW w:w="5753" w:type="dxa"/>
          </w:tcPr>
          <w:p w14:paraId="00110D54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Operator — fail to determine applicable fire intensity code</w:t>
            </w:r>
          </w:p>
        </w:tc>
        <w:tc>
          <w:tcPr>
            <w:tcW w:w="1560" w:type="dxa"/>
          </w:tcPr>
          <w:p w14:paraId="29390BFC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clause 33 (1) (b)</w:t>
            </w:r>
          </w:p>
        </w:tc>
        <w:tc>
          <w:tcPr>
            <w:tcW w:w="1237" w:type="dxa"/>
          </w:tcPr>
          <w:p w14:paraId="0C8D8C6E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$500.00</w:t>
            </w:r>
          </w:p>
        </w:tc>
        <w:tc>
          <w:tcPr>
            <w:tcW w:w="1237" w:type="dxa"/>
          </w:tcPr>
          <w:p w14:paraId="596DF4C4" w14:textId="74731863" w:rsidR="00A060DC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28966DFD" w14:textId="6A53E189" w:rsidTr="00A060DC">
        <w:trPr>
          <w:cantSplit/>
        </w:trPr>
        <w:tc>
          <w:tcPr>
            <w:tcW w:w="715" w:type="dxa"/>
          </w:tcPr>
          <w:p w14:paraId="1BCB7B5C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26.</w:t>
            </w:r>
          </w:p>
        </w:tc>
        <w:tc>
          <w:tcPr>
            <w:tcW w:w="5753" w:type="dxa"/>
          </w:tcPr>
          <w:p w14:paraId="68482E71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Operator — fail to use fire intensity code as an indicator</w:t>
            </w:r>
          </w:p>
        </w:tc>
        <w:tc>
          <w:tcPr>
            <w:tcW w:w="1560" w:type="dxa"/>
          </w:tcPr>
          <w:p w14:paraId="342AA3D5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clause 33 (4) (a)</w:t>
            </w:r>
          </w:p>
        </w:tc>
        <w:tc>
          <w:tcPr>
            <w:tcW w:w="1237" w:type="dxa"/>
          </w:tcPr>
          <w:p w14:paraId="62DBE2BE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$500.00</w:t>
            </w:r>
          </w:p>
        </w:tc>
        <w:tc>
          <w:tcPr>
            <w:tcW w:w="1237" w:type="dxa"/>
          </w:tcPr>
          <w:p w14:paraId="2F0038E9" w14:textId="7E7B95F5" w:rsidR="00A060DC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41C4F559" w14:textId="36940AF4" w:rsidTr="00A060DC">
        <w:trPr>
          <w:cantSplit/>
        </w:trPr>
        <w:tc>
          <w:tcPr>
            <w:tcW w:w="715" w:type="dxa"/>
          </w:tcPr>
          <w:p w14:paraId="2E064A05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bookmarkStart w:id="2" w:name="_Hlk120606801"/>
            <w:r w:rsidRPr="00B54F5E">
              <w:rPr>
                <w:rFonts w:ascii="Arial" w:hAnsi="Arial" w:cs="Arial"/>
                <w:szCs w:val="24"/>
              </w:rPr>
              <w:t>27.</w:t>
            </w:r>
          </w:p>
        </w:tc>
        <w:tc>
          <w:tcPr>
            <w:tcW w:w="5753" w:type="dxa"/>
          </w:tcPr>
          <w:p w14:paraId="425263C1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Operator — fail to use fire intensity code to determine precautions</w:t>
            </w:r>
          </w:p>
        </w:tc>
        <w:tc>
          <w:tcPr>
            <w:tcW w:w="1560" w:type="dxa"/>
          </w:tcPr>
          <w:p w14:paraId="6DC9B6F5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clause 33 (4) (b)</w:t>
            </w:r>
          </w:p>
        </w:tc>
        <w:tc>
          <w:tcPr>
            <w:tcW w:w="1237" w:type="dxa"/>
          </w:tcPr>
          <w:p w14:paraId="6E7CB8A8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$500.00</w:t>
            </w:r>
          </w:p>
        </w:tc>
        <w:tc>
          <w:tcPr>
            <w:tcW w:w="1237" w:type="dxa"/>
          </w:tcPr>
          <w:p w14:paraId="6874F0FB" w14:textId="6634CBEA" w:rsidR="00A060DC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bookmarkEnd w:id="2"/>
      <w:tr w:rsidR="00A060DC" w:rsidRPr="00B54F5E" w14:paraId="4D534CC1" w14:textId="694DABD1" w:rsidTr="00A060DC">
        <w:trPr>
          <w:cantSplit/>
        </w:trPr>
        <w:tc>
          <w:tcPr>
            <w:tcW w:w="715" w:type="dxa"/>
          </w:tcPr>
          <w:p w14:paraId="3C053BF6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28.</w:t>
            </w:r>
          </w:p>
        </w:tc>
        <w:tc>
          <w:tcPr>
            <w:tcW w:w="5753" w:type="dxa"/>
          </w:tcPr>
          <w:p w14:paraId="2FDA2409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Operator — fail to ensure that hours of operation adjusted</w:t>
            </w:r>
          </w:p>
        </w:tc>
        <w:tc>
          <w:tcPr>
            <w:tcW w:w="1560" w:type="dxa"/>
          </w:tcPr>
          <w:p w14:paraId="5EA534AD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subsection 34 (1)</w:t>
            </w:r>
          </w:p>
        </w:tc>
        <w:tc>
          <w:tcPr>
            <w:tcW w:w="1237" w:type="dxa"/>
          </w:tcPr>
          <w:p w14:paraId="02E2AEA9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$750.00</w:t>
            </w:r>
          </w:p>
        </w:tc>
        <w:tc>
          <w:tcPr>
            <w:tcW w:w="1237" w:type="dxa"/>
          </w:tcPr>
          <w:p w14:paraId="63C55A93" w14:textId="127FD037" w:rsidR="00A060DC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7BE4A9DE" w14:textId="25309797" w:rsidTr="00A060DC">
        <w:trPr>
          <w:cantSplit/>
        </w:trPr>
        <w:tc>
          <w:tcPr>
            <w:tcW w:w="715" w:type="dxa"/>
          </w:tcPr>
          <w:p w14:paraId="0FB46D46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29.</w:t>
            </w:r>
          </w:p>
        </w:tc>
        <w:tc>
          <w:tcPr>
            <w:tcW w:w="5753" w:type="dxa"/>
          </w:tcPr>
          <w:p w14:paraId="17D0C2CA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Operator where operation not trained and capable — fail to ensure that operations are shut down</w:t>
            </w:r>
          </w:p>
        </w:tc>
        <w:tc>
          <w:tcPr>
            <w:tcW w:w="1560" w:type="dxa"/>
          </w:tcPr>
          <w:p w14:paraId="3ECD873D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subsection 34 (3)</w:t>
            </w:r>
          </w:p>
        </w:tc>
        <w:tc>
          <w:tcPr>
            <w:tcW w:w="1237" w:type="dxa"/>
          </w:tcPr>
          <w:p w14:paraId="6DCA106A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$750.00</w:t>
            </w:r>
          </w:p>
        </w:tc>
        <w:tc>
          <w:tcPr>
            <w:tcW w:w="1237" w:type="dxa"/>
          </w:tcPr>
          <w:p w14:paraId="54343BB2" w14:textId="4C63794A" w:rsidR="00A060DC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5BD1601B" w14:textId="72E2EC36" w:rsidTr="00A060DC">
        <w:trPr>
          <w:cantSplit/>
        </w:trPr>
        <w:tc>
          <w:tcPr>
            <w:tcW w:w="715" w:type="dxa"/>
          </w:tcPr>
          <w:p w14:paraId="0E559121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bookmarkStart w:id="3" w:name="_Hlk120606880"/>
            <w:r w:rsidRPr="00B54F5E">
              <w:rPr>
                <w:rFonts w:ascii="Arial" w:hAnsi="Arial" w:cs="Arial"/>
                <w:szCs w:val="24"/>
              </w:rPr>
              <w:t>30.</w:t>
            </w:r>
          </w:p>
        </w:tc>
        <w:tc>
          <w:tcPr>
            <w:tcW w:w="5753" w:type="dxa"/>
          </w:tcPr>
          <w:p w14:paraId="03AD4CA0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Operator where operation not trained and capable — fail to ensure that hours of operation are reduced</w:t>
            </w:r>
          </w:p>
        </w:tc>
        <w:tc>
          <w:tcPr>
            <w:tcW w:w="1560" w:type="dxa"/>
          </w:tcPr>
          <w:p w14:paraId="2A613AFE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subsection 34 (3)</w:t>
            </w:r>
          </w:p>
        </w:tc>
        <w:tc>
          <w:tcPr>
            <w:tcW w:w="1237" w:type="dxa"/>
          </w:tcPr>
          <w:p w14:paraId="6F20E3D5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$750.00</w:t>
            </w:r>
          </w:p>
        </w:tc>
        <w:tc>
          <w:tcPr>
            <w:tcW w:w="1237" w:type="dxa"/>
          </w:tcPr>
          <w:p w14:paraId="068CB793" w14:textId="1F30E546" w:rsidR="00A060DC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bookmarkEnd w:id="3"/>
      <w:tr w:rsidR="00A060DC" w:rsidRPr="00B54F5E" w14:paraId="30F2B3C6" w14:textId="5F6B41DD" w:rsidTr="00A060DC">
        <w:trPr>
          <w:cantSplit/>
        </w:trPr>
        <w:tc>
          <w:tcPr>
            <w:tcW w:w="715" w:type="dxa"/>
          </w:tcPr>
          <w:p w14:paraId="0A60E439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31.</w:t>
            </w:r>
          </w:p>
        </w:tc>
        <w:tc>
          <w:tcPr>
            <w:tcW w:w="5753" w:type="dxa"/>
          </w:tcPr>
          <w:p w14:paraId="42200E36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Operator of trained and capable operation — fail to ensure that operations are shut down</w:t>
            </w:r>
          </w:p>
        </w:tc>
        <w:tc>
          <w:tcPr>
            <w:tcW w:w="1560" w:type="dxa"/>
          </w:tcPr>
          <w:p w14:paraId="62CE0D99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subsection 34 (4)</w:t>
            </w:r>
          </w:p>
        </w:tc>
        <w:tc>
          <w:tcPr>
            <w:tcW w:w="1237" w:type="dxa"/>
          </w:tcPr>
          <w:p w14:paraId="15EC9A93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$750.00</w:t>
            </w:r>
          </w:p>
        </w:tc>
        <w:tc>
          <w:tcPr>
            <w:tcW w:w="1237" w:type="dxa"/>
          </w:tcPr>
          <w:p w14:paraId="30CAB5B8" w14:textId="31D87CA8" w:rsidR="00A060DC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0BA948B4" w14:textId="6BAA260A" w:rsidTr="00A060DC">
        <w:trPr>
          <w:cantSplit/>
        </w:trPr>
        <w:tc>
          <w:tcPr>
            <w:tcW w:w="715" w:type="dxa"/>
          </w:tcPr>
          <w:p w14:paraId="69E77983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32.</w:t>
            </w:r>
          </w:p>
        </w:tc>
        <w:tc>
          <w:tcPr>
            <w:tcW w:w="5753" w:type="dxa"/>
          </w:tcPr>
          <w:p w14:paraId="702D7479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Operator of trained and capable operation — fail to ensure that hours of operation are reduced</w:t>
            </w:r>
          </w:p>
        </w:tc>
        <w:tc>
          <w:tcPr>
            <w:tcW w:w="1560" w:type="dxa"/>
          </w:tcPr>
          <w:p w14:paraId="1ADA36A7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subsection 34 (4)</w:t>
            </w:r>
          </w:p>
        </w:tc>
        <w:tc>
          <w:tcPr>
            <w:tcW w:w="1237" w:type="dxa"/>
          </w:tcPr>
          <w:p w14:paraId="406F5F56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$750.00</w:t>
            </w:r>
          </w:p>
        </w:tc>
        <w:tc>
          <w:tcPr>
            <w:tcW w:w="1237" w:type="dxa"/>
          </w:tcPr>
          <w:p w14:paraId="7982316F" w14:textId="593304C8" w:rsidR="00A060DC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5D51C2AF" w14:textId="12AF6D6E" w:rsidTr="00A060DC">
        <w:trPr>
          <w:cantSplit/>
        </w:trPr>
        <w:tc>
          <w:tcPr>
            <w:tcW w:w="715" w:type="dxa"/>
          </w:tcPr>
          <w:p w14:paraId="7856C86D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33.</w:t>
            </w:r>
          </w:p>
        </w:tc>
        <w:tc>
          <w:tcPr>
            <w:tcW w:w="5753" w:type="dxa"/>
          </w:tcPr>
          <w:p w14:paraId="3453EFCA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Operator — fail to ensure at least one worker patrols worksite after operations cease</w:t>
            </w:r>
          </w:p>
        </w:tc>
        <w:tc>
          <w:tcPr>
            <w:tcW w:w="1560" w:type="dxa"/>
          </w:tcPr>
          <w:p w14:paraId="1322EB55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subsection 34 (6)</w:t>
            </w:r>
          </w:p>
        </w:tc>
        <w:tc>
          <w:tcPr>
            <w:tcW w:w="1237" w:type="dxa"/>
          </w:tcPr>
          <w:p w14:paraId="3DAAD247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$750.00</w:t>
            </w:r>
          </w:p>
        </w:tc>
        <w:tc>
          <w:tcPr>
            <w:tcW w:w="1237" w:type="dxa"/>
          </w:tcPr>
          <w:p w14:paraId="6F05E369" w14:textId="154B5F00" w:rsidR="00A060DC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786B7E27" w14:textId="4FF213CD" w:rsidTr="00A060DC">
        <w:trPr>
          <w:cantSplit/>
        </w:trPr>
        <w:tc>
          <w:tcPr>
            <w:tcW w:w="715" w:type="dxa"/>
          </w:tcPr>
          <w:p w14:paraId="24A6AC10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34.</w:t>
            </w:r>
          </w:p>
        </w:tc>
        <w:tc>
          <w:tcPr>
            <w:tcW w:w="5753" w:type="dxa"/>
          </w:tcPr>
          <w:p w14:paraId="29239849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Operator — fail to shut down operations at 06:00</w:t>
            </w:r>
          </w:p>
        </w:tc>
        <w:tc>
          <w:tcPr>
            <w:tcW w:w="1560" w:type="dxa"/>
          </w:tcPr>
          <w:p w14:paraId="55960461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clause 34 (7) (a)</w:t>
            </w:r>
          </w:p>
        </w:tc>
        <w:tc>
          <w:tcPr>
            <w:tcW w:w="1237" w:type="dxa"/>
          </w:tcPr>
          <w:p w14:paraId="7732F199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$750.00</w:t>
            </w:r>
          </w:p>
        </w:tc>
        <w:tc>
          <w:tcPr>
            <w:tcW w:w="1237" w:type="dxa"/>
          </w:tcPr>
          <w:p w14:paraId="14EE859A" w14:textId="07883D86" w:rsidR="00A060DC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01EC5015" w14:textId="1D882E87" w:rsidTr="00A060DC">
        <w:trPr>
          <w:cantSplit/>
        </w:trPr>
        <w:tc>
          <w:tcPr>
            <w:tcW w:w="715" w:type="dxa"/>
          </w:tcPr>
          <w:p w14:paraId="4ED39CDF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35.</w:t>
            </w:r>
          </w:p>
        </w:tc>
        <w:tc>
          <w:tcPr>
            <w:tcW w:w="5753" w:type="dxa"/>
          </w:tcPr>
          <w:p w14:paraId="2735F6D9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Operator — begin operations before required shut down no longer applies</w:t>
            </w:r>
          </w:p>
        </w:tc>
        <w:tc>
          <w:tcPr>
            <w:tcW w:w="1560" w:type="dxa"/>
          </w:tcPr>
          <w:p w14:paraId="5C4BA285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clause 34 (7) (b)</w:t>
            </w:r>
          </w:p>
        </w:tc>
        <w:tc>
          <w:tcPr>
            <w:tcW w:w="1237" w:type="dxa"/>
          </w:tcPr>
          <w:p w14:paraId="5CA6B14A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$750.00</w:t>
            </w:r>
          </w:p>
        </w:tc>
        <w:tc>
          <w:tcPr>
            <w:tcW w:w="1237" w:type="dxa"/>
          </w:tcPr>
          <w:p w14:paraId="0C6DB2C2" w14:textId="10ACEBD7" w:rsidR="00A060DC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1771F9CA" w14:textId="676F7B6A" w:rsidTr="00A060DC">
        <w:trPr>
          <w:cantSplit/>
        </w:trPr>
        <w:tc>
          <w:tcPr>
            <w:tcW w:w="715" w:type="dxa"/>
          </w:tcPr>
          <w:p w14:paraId="61C8F431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36.</w:t>
            </w:r>
          </w:p>
        </w:tc>
        <w:tc>
          <w:tcPr>
            <w:tcW w:w="5753" w:type="dxa"/>
          </w:tcPr>
          <w:p w14:paraId="754CEF57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Operator — fail to ensure at least one worker patrols worksite after operations cease</w:t>
            </w:r>
          </w:p>
        </w:tc>
        <w:tc>
          <w:tcPr>
            <w:tcW w:w="1560" w:type="dxa"/>
          </w:tcPr>
          <w:p w14:paraId="2386D0E5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B54F5E">
              <w:rPr>
                <w:rFonts w:ascii="Arial" w:hAnsi="Arial" w:cs="Arial"/>
                <w:szCs w:val="24"/>
              </w:rPr>
              <w:t>clause 34 (7) (c)</w:t>
            </w:r>
          </w:p>
        </w:tc>
        <w:tc>
          <w:tcPr>
            <w:tcW w:w="1237" w:type="dxa"/>
          </w:tcPr>
          <w:p w14:paraId="0608B770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$750.00</w:t>
            </w:r>
          </w:p>
        </w:tc>
        <w:tc>
          <w:tcPr>
            <w:tcW w:w="1237" w:type="dxa"/>
          </w:tcPr>
          <w:p w14:paraId="3ADE8187" w14:textId="54E04662" w:rsidR="00A060DC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51E7C4C3" w14:textId="051BE0BA" w:rsidTr="00A060DC">
        <w:trPr>
          <w:cantSplit/>
        </w:trPr>
        <w:tc>
          <w:tcPr>
            <w:tcW w:w="715" w:type="dxa"/>
          </w:tcPr>
          <w:p w14:paraId="0A887368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54F5E">
              <w:rPr>
                <w:rFonts w:ascii="Arial" w:hAnsi="Arial" w:cs="Arial"/>
                <w:szCs w:val="24"/>
              </w:rPr>
              <w:t>37.</w:t>
            </w:r>
          </w:p>
        </w:tc>
        <w:tc>
          <w:tcPr>
            <w:tcW w:w="5753" w:type="dxa"/>
          </w:tcPr>
          <w:p w14:paraId="2FC01906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54F5E">
              <w:rPr>
                <w:rFonts w:ascii="Arial" w:hAnsi="Arial" w:cs="Arial"/>
                <w:szCs w:val="24"/>
              </w:rPr>
              <w:t>Worker — fail to immediately report fire</w:t>
            </w:r>
          </w:p>
        </w:tc>
        <w:tc>
          <w:tcPr>
            <w:tcW w:w="1560" w:type="dxa"/>
          </w:tcPr>
          <w:p w14:paraId="778CD684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54F5E">
              <w:rPr>
                <w:rFonts w:ascii="Arial" w:hAnsi="Arial" w:cs="Arial"/>
                <w:szCs w:val="24"/>
              </w:rPr>
              <w:t>subsection 34 (8)</w:t>
            </w:r>
          </w:p>
        </w:tc>
        <w:tc>
          <w:tcPr>
            <w:tcW w:w="1237" w:type="dxa"/>
          </w:tcPr>
          <w:p w14:paraId="710E6FE6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$500.00</w:t>
            </w:r>
          </w:p>
        </w:tc>
        <w:tc>
          <w:tcPr>
            <w:tcW w:w="1237" w:type="dxa"/>
          </w:tcPr>
          <w:p w14:paraId="1988FA64" w14:textId="3AF90F0B" w:rsidR="00A060DC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62611175" w14:textId="36FA985C" w:rsidTr="00A060DC">
        <w:trPr>
          <w:cantSplit/>
        </w:trPr>
        <w:tc>
          <w:tcPr>
            <w:tcW w:w="715" w:type="dxa"/>
          </w:tcPr>
          <w:p w14:paraId="43745092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54F5E">
              <w:rPr>
                <w:rFonts w:ascii="Arial" w:hAnsi="Arial" w:cs="Arial"/>
                <w:szCs w:val="24"/>
              </w:rPr>
              <w:lastRenderedPageBreak/>
              <w:t>38.</w:t>
            </w:r>
          </w:p>
        </w:tc>
        <w:tc>
          <w:tcPr>
            <w:tcW w:w="5753" w:type="dxa"/>
          </w:tcPr>
          <w:p w14:paraId="6043C1CF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54F5E">
              <w:rPr>
                <w:rFonts w:ascii="Arial" w:hAnsi="Arial" w:cs="Arial"/>
                <w:szCs w:val="24"/>
              </w:rPr>
              <w:t>Operator — fail to prepare fire prevention and preparedness plan</w:t>
            </w:r>
          </w:p>
        </w:tc>
        <w:tc>
          <w:tcPr>
            <w:tcW w:w="1560" w:type="dxa"/>
          </w:tcPr>
          <w:p w14:paraId="226F1B10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54F5E">
              <w:rPr>
                <w:rFonts w:ascii="Arial" w:hAnsi="Arial" w:cs="Arial"/>
                <w:szCs w:val="24"/>
              </w:rPr>
              <w:t>subsection 35 (1)</w:t>
            </w:r>
          </w:p>
        </w:tc>
        <w:tc>
          <w:tcPr>
            <w:tcW w:w="1237" w:type="dxa"/>
          </w:tcPr>
          <w:p w14:paraId="1B6DE7C4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$750.00</w:t>
            </w:r>
          </w:p>
        </w:tc>
        <w:tc>
          <w:tcPr>
            <w:tcW w:w="1237" w:type="dxa"/>
          </w:tcPr>
          <w:p w14:paraId="46B3C695" w14:textId="7FC2F2FB" w:rsidR="00A060DC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6F2B9663" w14:textId="79D60EB4" w:rsidTr="00A060DC">
        <w:trPr>
          <w:cantSplit/>
        </w:trPr>
        <w:tc>
          <w:tcPr>
            <w:tcW w:w="715" w:type="dxa"/>
          </w:tcPr>
          <w:p w14:paraId="40E7ABBE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54F5E">
              <w:rPr>
                <w:rFonts w:ascii="Arial" w:hAnsi="Arial" w:cs="Arial"/>
                <w:szCs w:val="24"/>
              </w:rPr>
              <w:t>39.</w:t>
            </w:r>
          </w:p>
        </w:tc>
        <w:tc>
          <w:tcPr>
            <w:tcW w:w="5753" w:type="dxa"/>
          </w:tcPr>
          <w:p w14:paraId="12B463A1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54F5E">
              <w:rPr>
                <w:rFonts w:ascii="Arial" w:hAnsi="Arial" w:cs="Arial"/>
                <w:szCs w:val="24"/>
              </w:rPr>
              <w:t>Operator — fail to ensure fire prevention and preparedness plan is completed before beginning operations</w:t>
            </w:r>
          </w:p>
        </w:tc>
        <w:tc>
          <w:tcPr>
            <w:tcW w:w="1560" w:type="dxa"/>
          </w:tcPr>
          <w:p w14:paraId="2D5ED588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54F5E">
              <w:rPr>
                <w:rFonts w:ascii="Arial" w:hAnsi="Arial" w:cs="Arial"/>
                <w:szCs w:val="24"/>
              </w:rPr>
              <w:t>subsection 35 (3)</w:t>
            </w:r>
          </w:p>
        </w:tc>
        <w:tc>
          <w:tcPr>
            <w:tcW w:w="1237" w:type="dxa"/>
          </w:tcPr>
          <w:p w14:paraId="2A32852B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$750.00</w:t>
            </w:r>
          </w:p>
        </w:tc>
        <w:tc>
          <w:tcPr>
            <w:tcW w:w="1237" w:type="dxa"/>
          </w:tcPr>
          <w:p w14:paraId="23FF01A9" w14:textId="74F08D27" w:rsidR="00A060DC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2710E4CB" w14:textId="08EF6406" w:rsidTr="00A060DC">
        <w:trPr>
          <w:cantSplit/>
        </w:trPr>
        <w:tc>
          <w:tcPr>
            <w:tcW w:w="715" w:type="dxa"/>
          </w:tcPr>
          <w:p w14:paraId="76355703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54F5E">
              <w:rPr>
                <w:rFonts w:ascii="Arial" w:hAnsi="Arial" w:cs="Arial"/>
                <w:szCs w:val="24"/>
              </w:rPr>
              <w:t>40.</w:t>
            </w:r>
          </w:p>
        </w:tc>
        <w:tc>
          <w:tcPr>
            <w:tcW w:w="5753" w:type="dxa"/>
          </w:tcPr>
          <w:p w14:paraId="77580273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54F5E">
              <w:rPr>
                <w:rFonts w:ascii="Arial" w:hAnsi="Arial" w:cs="Arial"/>
                <w:szCs w:val="24"/>
              </w:rPr>
              <w:t>Operator — fail to provide copy of fire prevention and preparedness plan to Ministry upon request</w:t>
            </w:r>
          </w:p>
        </w:tc>
        <w:tc>
          <w:tcPr>
            <w:tcW w:w="1560" w:type="dxa"/>
          </w:tcPr>
          <w:p w14:paraId="0662F96E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54F5E">
              <w:rPr>
                <w:rFonts w:ascii="Arial" w:hAnsi="Arial" w:cs="Arial"/>
                <w:szCs w:val="24"/>
              </w:rPr>
              <w:t>subsection 35 (4)</w:t>
            </w:r>
          </w:p>
        </w:tc>
        <w:tc>
          <w:tcPr>
            <w:tcW w:w="1237" w:type="dxa"/>
          </w:tcPr>
          <w:p w14:paraId="1E07A9FC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$500.00</w:t>
            </w:r>
          </w:p>
        </w:tc>
        <w:tc>
          <w:tcPr>
            <w:tcW w:w="1237" w:type="dxa"/>
          </w:tcPr>
          <w:p w14:paraId="62DCF36C" w14:textId="4B6408AE" w:rsidR="00A060DC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125CA29E" w14:textId="51736DBF" w:rsidTr="00A060DC">
        <w:trPr>
          <w:cantSplit/>
        </w:trPr>
        <w:tc>
          <w:tcPr>
            <w:tcW w:w="715" w:type="dxa"/>
          </w:tcPr>
          <w:p w14:paraId="4E25F4B8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54F5E">
              <w:rPr>
                <w:rFonts w:ascii="Arial" w:hAnsi="Arial" w:cs="Arial"/>
                <w:szCs w:val="24"/>
              </w:rPr>
              <w:t>41.</w:t>
            </w:r>
          </w:p>
        </w:tc>
        <w:tc>
          <w:tcPr>
            <w:tcW w:w="5753" w:type="dxa"/>
          </w:tcPr>
          <w:p w14:paraId="212A20CB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54F5E">
              <w:rPr>
                <w:rFonts w:ascii="Arial" w:hAnsi="Arial" w:cs="Arial"/>
                <w:szCs w:val="24"/>
              </w:rPr>
              <w:t>Operator — fail to ensure a copy of fire prevention and preparedness plan is kept at worksite</w:t>
            </w:r>
          </w:p>
        </w:tc>
        <w:tc>
          <w:tcPr>
            <w:tcW w:w="1560" w:type="dxa"/>
          </w:tcPr>
          <w:p w14:paraId="6838DF70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54F5E">
              <w:rPr>
                <w:rFonts w:ascii="Arial" w:hAnsi="Arial" w:cs="Arial"/>
                <w:szCs w:val="24"/>
              </w:rPr>
              <w:t>subsection 35 (5)</w:t>
            </w:r>
          </w:p>
        </w:tc>
        <w:tc>
          <w:tcPr>
            <w:tcW w:w="1237" w:type="dxa"/>
          </w:tcPr>
          <w:p w14:paraId="68E0C7C4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$500.00</w:t>
            </w:r>
          </w:p>
        </w:tc>
        <w:tc>
          <w:tcPr>
            <w:tcW w:w="1237" w:type="dxa"/>
          </w:tcPr>
          <w:p w14:paraId="5446075C" w14:textId="57ADCA42" w:rsidR="00A060DC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3B6EE904" w14:textId="1D953F7F" w:rsidTr="00A060DC">
        <w:trPr>
          <w:cantSplit/>
        </w:trPr>
        <w:tc>
          <w:tcPr>
            <w:tcW w:w="715" w:type="dxa"/>
          </w:tcPr>
          <w:p w14:paraId="06D736E8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54F5E">
              <w:rPr>
                <w:rFonts w:ascii="Arial" w:hAnsi="Arial" w:cs="Arial"/>
                <w:szCs w:val="24"/>
              </w:rPr>
              <w:t>42.</w:t>
            </w:r>
          </w:p>
        </w:tc>
        <w:tc>
          <w:tcPr>
            <w:tcW w:w="5753" w:type="dxa"/>
          </w:tcPr>
          <w:p w14:paraId="09621BE8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54F5E">
              <w:rPr>
                <w:rFonts w:ascii="Arial" w:hAnsi="Arial" w:cs="Arial"/>
                <w:szCs w:val="24"/>
              </w:rPr>
              <w:t>Fail to prepare vegetation management plan</w:t>
            </w:r>
          </w:p>
        </w:tc>
        <w:tc>
          <w:tcPr>
            <w:tcW w:w="1560" w:type="dxa"/>
          </w:tcPr>
          <w:p w14:paraId="13D53A8C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54F5E">
              <w:rPr>
                <w:rFonts w:ascii="Arial" w:hAnsi="Arial" w:cs="Arial"/>
                <w:szCs w:val="24"/>
              </w:rPr>
              <w:t>subsection 36 (1)</w:t>
            </w:r>
          </w:p>
        </w:tc>
        <w:tc>
          <w:tcPr>
            <w:tcW w:w="1237" w:type="dxa"/>
          </w:tcPr>
          <w:p w14:paraId="7633C73A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$750.00</w:t>
            </w:r>
          </w:p>
        </w:tc>
        <w:tc>
          <w:tcPr>
            <w:tcW w:w="1237" w:type="dxa"/>
          </w:tcPr>
          <w:p w14:paraId="01B1B445" w14:textId="41353805" w:rsidR="00A060DC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008B6D99" w14:textId="195D7956" w:rsidTr="00A060DC">
        <w:trPr>
          <w:cantSplit/>
        </w:trPr>
        <w:tc>
          <w:tcPr>
            <w:tcW w:w="715" w:type="dxa"/>
          </w:tcPr>
          <w:p w14:paraId="28EE1C7D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54F5E">
              <w:rPr>
                <w:rFonts w:ascii="Arial" w:hAnsi="Arial" w:cs="Arial"/>
                <w:szCs w:val="24"/>
              </w:rPr>
              <w:t>43.</w:t>
            </w:r>
          </w:p>
        </w:tc>
        <w:tc>
          <w:tcPr>
            <w:tcW w:w="5753" w:type="dxa"/>
          </w:tcPr>
          <w:p w14:paraId="51C7BFAD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54F5E">
              <w:rPr>
                <w:rFonts w:ascii="Arial" w:hAnsi="Arial" w:cs="Arial"/>
                <w:szCs w:val="24"/>
              </w:rPr>
              <w:t>Fail to make vegetation management plan available to Ministry upon request</w:t>
            </w:r>
          </w:p>
        </w:tc>
        <w:tc>
          <w:tcPr>
            <w:tcW w:w="1560" w:type="dxa"/>
          </w:tcPr>
          <w:p w14:paraId="771128A2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54F5E">
              <w:rPr>
                <w:rFonts w:ascii="Arial" w:hAnsi="Arial" w:cs="Arial"/>
                <w:szCs w:val="24"/>
              </w:rPr>
              <w:t>subsection 36 (2)</w:t>
            </w:r>
          </w:p>
        </w:tc>
        <w:tc>
          <w:tcPr>
            <w:tcW w:w="1237" w:type="dxa"/>
          </w:tcPr>
          <w:p w14:paraId="6850D86B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$750.00</w:t>
            </w:r>
          </w:p>
        </w:tc>
        <w:tc>
          <w:tcPr>
            <w:tcW w:w="1237" w:type="dxa"/>
          </w:tcPr>
          <w:p w14:paraId="3204898C" w14:textId="31B2DCD4" w:rsidR="00A060DC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1BFF70D9" w14:textId="731D9E44" w:rsidTr="00A060DC">
        <w:trPr>
          <w:cantSplit/>
        </w:trPr>
        <w:tc>
          <w:tcPr>
            <w:tcW w:w="715" w:type="dxa"/>
          </w:tcPr>
          <w:p w14:paraId="7FF82932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54F5E">
              <w:rPr>
                <w:rFonts w:ascii="Arial" w:hAnsi="Arial" w:cs="Arial"/>
                <w:szCs w:val="24"/>
              </w:rPr>
              <w:t>44.</w:t>
            </w:r>
          </w:p>
        </w:tc>
        <w:tc>
          <w:tcPr>
            <w:tcW w:w="5753" w:type="dxa"/>
          </w:tcPr>
          <w:p w14:paraId="6E516038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54F5E">
              <w:rPr>
                <w:rFonts w:ascii="Arial" w:hAnsi="Arial" w:cs="Arial"/>
                <w:szCs w:val="24"/>
              </w:rPr>
              <w:t>Operator — fail to ensure required fire suppression equipment is available</w:t>
            </w:r>
          </w:p>
        </w:tc>
        <w:tc>
          <w:tcPr>
            <w:tcW w:w="1560" w:type="dxa"/>
          </w:tcPr>
          <w:p w14:paraId="42E52FDE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54F5E">
              <w:rPr>
                <w:rFonts w:ascii="Arial" w:hAnsi="Arial" w:cs="Arial"/>
                <w:szCs w:val="24"/>
              </w:rPr>
              <w:t>clause 37 (1) (a)</w:t>
            </w:r>
          </w:p>
        </w:tc>
        <w:tc>
          <w:tcPr>
            <w:tcW w:w="1237" w:type="dxa"/>
          </w:tcPr>
          <w:p w14:paraId="6D6A244C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B6715">
              <w:rPr>
                <w:rFonts w:ascii="Arial" w:hAnsi="Arial" w:cs="Arial"/>
                <w:szCs w:val="24"/>
                <w:lang w:val="en-GB"/>
              </w:rPr>
              <w:t>$750.00</w:t>
            </w:r>
          </w:p>
        </w:tc>
        <w:tc>
          <w:tcPr>
            <w:tcW w:w="1237" w:type="dxa"/>
          </w:tcPr>
          <w:p w14:paraId="524D91CF" w14:textId="35CE6FA8" w:rsidR="00A060DC" w:rsidRPr="008B6715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  <w:tr w:rsidR="00A060DC" w:rsidRPr="00B54F5E" w14:paraId="64560101" w14:textId="04DF9CD3" w:rsidTr="00A060DC">
        <w:trPr>
          <w:cantSplit/>
        </w:trPr>
        <w:tc>
          <w:tcPr>
            <w:tcW w:w="715" w:type="dxa"/>
          </w:tcPr>
          <w:p w14:paraId="3198E46A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54F5E">
              <w:rPr>
                <w:rFonts w:ascii="Arial" w:hAnsi="Arial" w:cs="Arial"/>
                <w:szCs w:val="24"/>
              </w:rPr>
              <w:t>45.</w:t>
            </w:r>
          </w:p>
        </w:tc>
        <w:tc>
          <w:tcPr>
            <w:tcW w:w="5753" w:type="dxa"/>
          </w:tcPr>
          <w:p w14:paraId="517F7718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54F5E">
              <w:rPr>
                <w:rFonts w:ascii="Arial" w:hAnsi="Arial" w:cs="Arial"/>
                <w:szCs w:val="24"/>
              </w:rPr>
              <w:t>Operator — fail to ensure persons carrying out operations are able to operate fire suppression equipment</w:t>
            </w:r>
          </w:p>
        </w:tc>
        <w:tc>
          <w:tcPr>
            <w:tcW w:w="1560" w:type="dxa"/>
          </w:tcPr>
          <w:p w14:paraId="2208C397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B54F5E">
              <w:rPr>
                <w:rFonts w:ascii="Arial" w:hAnsi="Arial" w:cs="Arial"/>
                <w:szCs w:val="24"/>
              </w:rPr>
              <w:t>clause 37 (1) (b)</w:t>
            </w:r>
          </w:p>
        </w:tc>
        <w:tc>
          <w:tcPr>
            <w:tcW w:w="1237" w:type="dxa"/>
          </w:tcPr>
          <w:p w14:paraId="45443299" w14:textId="77777777" w:rsidR="00A060DC" w:rsidRPr="00B54F5E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8B6715">
              <w:rPr>
                <w:rFonts w:ascii="Arial" w:hAnsi="Arial" w:cs="Arial"/>
                <w:szCs w:val="24"/>
                <w:lang w:val="en-GB"/>
              </w:rPr>
              <w:t>$750.00</w:t>
            </w:r>
          </w:p>
        </w:tc>
        <w:tc>
          <w:tcPr>
            <w:tcW w:w="1237" w:type="dxa"/>
          </w:tcPr>
          <w:p w14:paraId="11901057" w14:textId="4B9E542D" w:rsidR="00A060DC" w:rsidRPr="008B6715" w:rsidRDefault="00A060DC" w:rsidP="00A060DC">
            <w:pPr>
              <w:spacing w:before="40" w:after="40"/>
              <w:rPr>
                <w:rFonts w:ascii="Arial" w:hAnsi="Arial" w:cs="Arial"/>
                <w:szCs w:val="24"/>
                <w:lang w:val="en-GB"/>
              </w:rPr>
            </w:pPr>
            <w:r w:rsidRPr="00C15490">
              <w:rPr>
                <w:rFonts w:ascii="Arial" w:hAnsi="Arial" w:cs="Arial"/>
                <w:szCs w:val="24"/>
              </w:rPr>
              <w:t>NEW</w:t>
            </w:r>
          </w:p>
        </w:tc>
      </w:tr>
    </w:tbl>
    <w:p w14:paraId="52717301" w14:textId="77777777" w:rsidR="00CB7064" w:rsidRPr="00120E81" w:rsidRDefault="00CB7064" w:rsidP="00CB7064">
      <w:pPr>
        <w:spacing w:before="40" w:after="40"/>
        <w:jc w:val="right"/>
        <w:rPr>
          <w:rFonts w:ascii="Arial" w:hAnsi="Arial" w:cs="Arial"/>
          <w:szCs w:val="24"/>
          <w:lang w:val="en-GB"/>
        </w:rPr>
      </w:pPr>
    </w:p>
    <w:p w14:paraId="4FE62E18" w14:textId="77777777" w:rsidR="00CB7064" w:rsidRPr="00E35ABF" w:rsidRDefault="00CB7064" w:rsidP="00CB7064">
      <w:pPr>
        <w:rPr>
          <w:rFonts w:ascii="Arial" w:hAnsi="Arial" w:cs="Arial"/>
          <w:szCs w:val="24"/>
        </w:rPr>
      </w:pPr>
    </w:p>
    <w:sectPr w:rsidR="00CB7064" w:rsidRPr="00E35ABF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84CA" w14:textId="77777777" w:rsidR="005915DC" w:rsidRDefault="005915DC">
      <w:pPr>
        <w:spacing w:line="20" w:lineRule="exact"/>
      </w:pPr>
    </w:p>
  </w:endnote>
  <w:endnote w:type="continuationSeparator" w:id="0">
    <w:p w14:paraId="60538183" w14:textId="77777777" w:rsidR="005915DC" w:rsidRDefault="005915DC">
      <w:r>
        <w:t xml:space="preserve"> </w:t>
      </w:r>
    </w:p>
  </w:endnote>
  <w:endnote w:type="continuationNotice" w:id="1">
    <w:p w14:paraId="4F132478" w14:textId="77777777" w:rsidR="005915DC" w:rsidRDefault="005915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30E7" w14:textId="77777777" w:rsidR="005915DC" w:rsidRDefault="005915DC">
      <w:r>
        <w:separator/>
      </w:r>
    </w:p>
  </w:footnote>
  <w:footnote w:type="continuationSeparator" w:id="0">
    <w:p w14:paraId="7D94DAA3" w14:textId="77777777" w:rsidR="005915DC" w:rsidRDefault="0059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7A"/>
    <w:rsid w:val="0000408D"/>
    <w:rsid w:val="000123D4"/>
    <w:rsid w:val="00033C95"/>
    <w:rsid w:val="00052C65"/>
    <w:rsid w:val="00077B1B"/>
    <w:rsid w:val="0009432D"/>
    <w:rsid w:val="001071CE"/>
    <w:rsid w:val="00157F6E"/>
    <w:rsid w:val="0017268B"/>
    <w:rsid w:val="00193BB5"/>
    <w:rsid w:val="001A44FD"/>
    <w:rsid w:val="001A6056"/>
    <w:rsid w:val="00276596"/>
    <w:rsid w:val="0028669F"/>
    <w:rsid w:val="00294F32"/>
    <w:rsid w:val="002B0476"/>
    <w:rsid w:val="002B07F9"/>
    <w:rsid w:val="00341CD2"/>
    <w:rsid w:val="003A4EFD"/>
    <w:rsid w:val="00417393"/>
    <w:rsid w:val="00417D34"/>
    <w:rsid w:val="00472328"/>
    <w:rsid w:val="004F14A4"/>
    <w:rsid w:val="0051591D"/>
    <w:rsid w:val="00551C7A"/>
    <w:rsid w:val="005915DC"/>
    <w:rsid w:val="005C36CF"/>
    <w:rsid w:val="00601007"/>
    <w:rsid w:val="00611146"/>
    <w:rsid w:val="0061398A"/>
    <w:rsid w:val="0062723F"/>
    <w:rsid w:val="006475BF"/>
    <w:rsid w:val="006512C1"/>
    <w:rsid w:val="006A658F"/>
    <w:rsid w:val="006B1AFA"/>
    <w:rsid w:val="006D51FE"/>
    <w:rsid w:val="006F0079"/>
    <w:rsid w:val="006F3919"/>
    <w:rsid w:val="00745531"/>
    <w:rsid w:val="0077156E"/>
    <w:rsid w:val="007B01A9"/>
    <w:rsid w:val="008D5F92"/>
    <w:rsid w:val="00905416"/>
    <w:rsid w:val="00925599"/>
    <w:rsid w:val="00990CB2"/>
    <w:rsid w:val="009A0845"/>
    <w:rsid w:val="009A3B41"/>
    <w:rsid w:val="009D1CD5"/>
    <w:rsid w:val="00A060DC"/>
    <w:rsid w:val="00A16205"/>
    <w:rsid w:val="00A95EE3"/>
    <w:rsid w:val="00AC53EF"/>
    <w:rsid w:val="00AE0904"/>
    <w:rsid w:val="00B2507C"/>
    <w:rsid w:val="00BA2AB3"/>
    <w:rsid w:val="00BE32E3"/>
    <w:rsid w:val="00CB7064"/>
    <w:rsid w:val="00CE4D38"/>
    <w:rsid w:val="00CF142F"/>
    <w:rsid w:val="00D13BF7"/>
    <w:rsid w:val="00DE1951"/>
    <w:rsid w:val="00E3126F"/>
    <w:rsid w:val="00E35ABF"/>
    <w:rsid w:val="00E81FCA"/>
    <w:rsid w:val="00EA430A"/>
    <w:rsid w:val="00F56986"/>
    <w:rsid w:val="00F70A0F"/>
    <w:rsid w:val="00FB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7CB34533"/>
  <w15:chartTrackingRefBased/>
  <w15:docId w15:val="{B118E7A1-CC54-40DB-A33B-AB49A1DC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B07F9"/>
    <w:pPr>
      <w:keepNext/>
      <w:jc w:val="center"/>
      <w:outlineLvl w:val="0"/>
    </w:pPr>
    <w:rPr>
      <w:rFonts w:ascii="CG Times" w:hAnsi="CG Times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6B1AFA"/>
    <w:rPr>
      <w:color w:val="800080"/>
      <w:u w:val="single"/>
    </w:rPr>
  </w:style>
  <w:style w:type="paragraph" w:customStyle="1" w:styleId="regnumber-e">
    <w:name w:val="regnumber-e"/>
    <w:rsid w:val="0051591D"/>
    <w:pPr>
      <w:tabs>
        <w:tab w:val="left" w:pos="0"/>
        <w:tab w:val="right" w:pos="2880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F14A4"/>
    <w:rPr>
      <w:rFonts w:ascii="Courier New" w:hAnsi="Courier New"/>
      <w:snapToGrid w:val="0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4F14A4"/>
    <w:pPr>
      <w:jc w:val="center"/>
    </w:pPr>
    <w:rPr>
      <w:rFonts w:ascii="Times New Roman" w:hAnsi="Times New Roman"/>
      <w:b/>
      <w:lang w:val="en-GB"/>
    </w:rPr>
  </w:style>
  <w:style w:type="character" w:customStyle="1" w:styleId="TitleChar">
    <w:name w:val="Title Char"/>
    <w:basedOn w:val="DefaultParagraphFont"/>
    <w:link w:val="Title"/>
    <w:rsid w:val="004F14A4"/>
    <w:rPr>
      <w:b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48</vt:lpstr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48</dc:title>
  <dc:subject>Set Fines</dc:subject>
  <dc:creator>Ontario Court of Justice</dc:creator>
  <cp:keywords/>
  <cp:lastModifiedBy>Dancy, Anne (JUD)</cp:lastModifiedBy>
  <cp:revision>3</cp:revision>
  <cp:lastPrinted>2023-11-29T21:18:00Z</cp:lastPrinted>
  <dcterms:created xsi:type="dcterms:W3CDTF">2026-04-20T17:57:00Z</dcterms:created>
  <dcterms:modified xsi:type="dcterms:W3CDTF">2026-04-20T17:57:00Z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2022-10-27T16:19:54Z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3277d392-36d6-464e-a653-570b6adda054</vt:lpwstr>
  </property>
  <property fmtid="{D5CDD505-2E9C-101B-9397-08002B2CF9AE}" pid="8" name="MSIP_Label_034a106e-6316-442c-ad35-738afd673d2b_ContentBits">
    <vt:lpwstr>0</vt:lpwstr>
  </property>
</Properties>
</file>