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478555018" w:displacedByCustomXml="next"/>
    <w:sdt>
      <w:sdtPr>
        <w:rPr>
          <w:rFonts w:ascii="Arial" w:eastAsia="Calibri" w:hAnsi="Arial" w:cs="Times New Roman"/>
          <w:color w:val="4F81BD" w:themeColor="accent1"/>
          <w:sz w:val="24"/>
          <w:szCs w:val="24"/>
          <w:lang w:val="en-CA"/>
        </w:rPr>
        <w:id w:val="315001685"/>
        <w:docPartObj>
          <w:docPartGallery w:val="Cover Pages"/>
          <w:docPartUnique/>
        </w:docPartObj>
      </w:sdtPr>
      <w:sdtEndPr>
        <w:rPr>
          <w:b/>
          <w:bCs/>
          <w:color w:val="auto"/>
        </w:rPr>
      </w:sdtEndPr>
      <w:sdtContent>
        <w:p w14:paraId="7211486B" w14:textId="77777777" w:rsidR="000815D5" w:rsidRPr="00DC210A" w:rsidRDefault="000815D5">
          <w:pPr>
            <w:pStyle w:val="NoSpacing"/>
            <w:spacing w:before="1540" w:after="240"/>
            <w:jc w:val="center"/>
            <w:rPr>
              <w:color w:val="4F81BD" w:themeColor="accent1"/>
            </w:rPr>
          </w:pPr>
        </w:p>
        <w:p w14:paraId="1C14156D" w14:textId="1F230485" w:rsidR="000815D5" w:rsidRPr="00DC210A" w:rsidRDefault="000815D5">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DC210A">
            <w:rPr>
              <w:rFonts w:ascii="Arial" w:eastAsiaTheme="majorEastAsia" w:hAnsi="Arial" w:cstheme="majorBidi"/>
              <w:caps/>
              <w:color w:val="000000" w:themeColor="text1"/>
              <w:sz w:val="72"/>
              <w:szCs w:val="72"/>
            </w:rPr>
            <w:t>ONTARIO JUDICIAL COUNCIL</w:t>
          </w:r>
        </w:p>
        <w:p w14:paraId="4986C772" w14:textId="15171E39" w:rsidR="000815D5" w:rsidRPr="00DC210A" w:rsidRDefault="000815D5">
          <w:pPr>
            <w:pStyle w:val="NoSpacing"/>
            <w:jc w:val="center"/>
            <w:rPr>
              <w:color w:val="000000" w:themeColor="text1"/>
              <w:sz w:val="28"/>
              <w:szCs w:val="28"/>
            </w:rPr>
          </w:pPr>
          <w:r w:rsidRPr="00DC210A">
            <w:rPr>
              <w:color w:val="000000" w:themeColor="text1"/>
              <w:sz w:val="48"/>
              <w:szCs w:val="48"/>
            </w:rPr>
            <w:t>PROCEDURES DOCUMENT</w:t>
          </w:r>
        </w:p>
        <w:p w14:paraId="529E39E1" w14:textId="095555FA" w:rsidR="000815D5" w:rsidRPr="00DC210A" w:rsidRDefault="000815D5">
          <w:pPr>
            <w:pStyle w:val="NoSpacing"/>
            <w:spacing w:before="480"/>
            <w:jc w:val="center"/>
            <w:rPr>
              <w:color w:val="4F81BD" w:themeColor="accent1"/>
            </w:rPr>
          </w:pPr>
          <w:r w:rsidRPr="00DC210A">
            <w:rPr>
              <w:noProof/>
              <w:color w:val="4F81BD" w:themeColor="accent1"/>
              <w:lang w:val="en-CA" w:eastAsia="en-CA"/>
            </w:rPr>
            <mc:AlternateContent>
              <mc:Choice Requires="wps">
                <w:drawing>
                  <wp:anchor distT="0" distB="0" distL="114300" distR="114300" simplePos="0" relativeHeight="251659264" behindDoc="0" locked="0" layoutInCell="1" allowOverlap="1" wp14:anchorId="0FDC95DC" wp14:editId="1C6DCFE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97455" w14:textId="656B6045" w:rsidR="004E58D6" w:rsidRDefault="004E58D6" w:rsidP="00CE0D3D">
                                <w:pPr>
                                  <w:pStyle w:val="NoSpacing"/>
                                  <w:spacing w:after="40"/>
                                  <w:jc w:val="center"/>
                                  <w:rPr>
                                    <w:color w:val="4F81BD" w:themeColor="accent1"/>
                                  </w:rPr>
                                </w:pPr>
                                <w:r w:rsidRPr="009345D9">
                                  <w:rPr>
                                    <w:color w:val="000000" w:themeColor="text1"/>
                                    <w:sz w:val="28"/>
                                    <w:szCs w:val="28"/>
                                  </w:rPr>
                                  <w:t xml:space="preserve">Updated </w:t>
                                </w:r>
                                <w:r w:rsidR="00187D8E">
                                  <w:rPr>
                                    <w:color w:val="000000" w:themeColor="text1"/>
                                    <w:sz w:val="28"/>
                                    <w:szCs w:val="28"/>
                                  </w:rPr>
                                  <w:t>February</w:t>
                                </w:r>
                                <w:r w:rsidR="00193AC0">
                                  <w:rPr>
                                    <w:color w:val="000000" w:themeColor="text1"/>
                                    <w:sz w:val="28"/>
                                    <w:szCs w:val="28"/>
                                  </w:rPr>
                                  <w:t xml:space="preserve"> 202</w:t>
                                </w:r>
                                <w:r w:rsidR="00187D8E">
                                  <w:rPr>
                                    <w:color w:val="000000" w:themeColor="text1"/>
                                    <w:sz w:val="28"/>
                                    <w:szCs w:val="28"/>
                                  </w:rPr>
                                  <w:t>4</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FDC95D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52997455" w14:textId="656B6045" w:rsidR="004E58D6" w:rsidRDefault="004E58D6" w:rsidP="00CE0D3D">
                          <w:pPr>
                            <w:pStyle w:val="NoSpacing"/>
                            <w:spacing w:after="40"/>
                            <w:jc w:val="center"/>
                            <w:rPr>
                              <w:color w:val="4F81BD" w:themeColor="accent1"/>
                            </w:rPr>
                          </w:pPr>
                          <w:r w:rsidRPr="009345D9">
                            <w:rPr>
                              <w:color w:val="000000" w:themeColor="text1"/>
                              <w:sz w:val="28"/>
                              <w:szCs w:val="28"/>
                            </w:rPr>
                            <w:t xml:space="preserve">Updated </w:t>
                          </w:r>
                          <w:r w:rsidR="00187D8E">
                            <w:rPr>
                              <w:color w:val="000000" w:themeColor="text1"/>
                              <w:sz w:val="28"/>
                              <w:szCs w:val="28"/>
                            </w:rPr>
                            <w:t>February</w:t>
                          </w:r>
                          <w:r w:rsidR="00193AC0">
                            <w:rPr>
                              <w:color w:val="000000" w:themeColor="text1"/>
                              <w:sz w:val="28"/>
                              <w:szCs w:val="28"/>
                            </w:rPr>
                            <w:t xml:space="preserve"> 202</w:t>
                          </w:r>
                          <w:r w:rsidR="00187D8E">
                            <w:rPr>
                              <w:color w:val="000000" w:themeColor="text1"/>
                              <w:sz w:val="28"/>
                              <w:szCs w:val="28"/>
                            </w:rPr>
                            <w:t>4</w:t>
                          </w:r>
                        </w:p>
                      </w:txbxContent>
                    </v:textbox>
                    <w10:wrap anchorx="margin" anchory="page"/>
                  </v:shape>
                </w:pict>
              </mc:Fallback>
            </mc:AlternateContent>
          </w:r>
        </w:p>
        <w:p w14:paraId="7523BE59" w14:textId="77777777" w:rsidR="000815D5" w:rsidRPr="00DC210A" w:rsidRDefault="000815D5">
          <w:pPr>
            <w:spacing w:after="0"/>
            <w:jc w:val="left"/>
          </w:pPr>
          <w:r w:rsidRPr="00DC210A">
            <w:rPr>
              <w:b/>
              <w:bCs/>
            </w:rPr>
            <w:br w:type="page"/>
          </w:r>
        </w:p>
      </w:sdtContent>
    </w:sdt>
    <w:sdt>
      <w:sdtPr>
        <w:rPr>
          <w:rFonts w:eastAsia="Calibri"/>
          <w:b w:val="0"/>
          <w:bCs w:val="0"/>
          <w:sz w:val="24"/>
          <w:szCs w:val="24"/>
          <w:lang w:val="en-CA" w:eastAsia="en-US"/>
        </w:rPr>
        <w:id w:val="-1711863013"/>
        <w:docPartObj>
          <w:docPartGallery w:val="Table of Contents"/>
          <w:docPartUnique/>
        </w:docPartObj>
      </w:sdtPr>
      <w:sdtEndPr>
        <w:rPr>
          <w:rFonts w:cs="Arial"/>
          <w:noProof/>
        </w:rPr>
      </w:sdtEndPr>
      <w:sdtContent>
        <w:p w14:paraId="11580F53" w14:textId="242D33AA" w:rsidR="004E44AF" w:rsidRPr="00FC2C4D" w:rsidRDefault="00E73706" w:rsidP="00300EBF">
          <w:pPr>
            <w:pStyle w:val="TOCHeading"/>
            <w:ind w:left="-426" w:hanging="141"/>
            <w:jc w:val="center"/>
          </w:pPr>
          <w:r w:rsidRPr="00DC210A">
            <w:t>T</w:t>
          </w:r>
          <w:r w:rsidRPr="00FC2C4D">
            <w:t xml:space="preserve">able of </w:t>
          </w:r>
          <w:r w:rsidR="004E44AF" w:rsidRPr="00FC2C4D">
            <w:t>Contents</w:t>
          </w:r>
        </w:p>
        <w:p w14:paraId="71F499FD" w14:textId="63C500E6" w:rsidR="00A1747D" w:rsidRDefault="00E74A66">
          <w:pPr>
            <w:pStyle w:val="TOC1"/>
            <w:rPr>
              <w:rFonts w:eastAsiaTheme="minorEastAsia" w:cstheme="minorBidi"/>
              <w:b w:val="0"/>
              <w:bCs w:val="0"/>
              <w:i w:val="0"/>
              <w:iCs w:val="0"/>
              <w:noProof/>
              <w:sz w:val="22"/>
              <w:szCs w:val="22"/>
              <w:lang w:eastAsia="en-CA"/>
            </w:rPr>
          </w:pPr>
          <w:r w:rsidRPr="00FC2C4D">
            <w:rPr>
              <w:rFonts w:ascii="Arial" w:hAnsi="Arial" w:cs="Arial"/>
              <w:b w:val="0"/>
              <w:bCs w:val="0"/>
              <w:i w:val="0"/>
              <w:iCs w:val="0"/>
            </w:rPr>
            <w:fldChar w:fldCharType="begin"/>
          </w:r>
          <w:r w:rsidRPr="00FC2C4D">
            <w:rPr>
              <w:rFonts w:ascii="Arial" w:hAnsi="Arial" w:cs="Arial"/>
              <w:b w:val="0"/>
              <w:bCs w:val="0"/>
              <w:i w:val="0"/>
              <w:iCs w:val="0"/>
            </w:rPr>
            <w:instrText xml:space="preserve"> TOC \o "1-3" \h \z \u </w:instrText>
          </w:r>
          <w:r w:rsidRPr="00FC2C4D">
            <w:rPr>
              <w:rFonts w:ascii="Arial" w:hAnsi="Arial" w:cs="Arial"/>
              <w:b w:val="0"/>
              <w:bCs w:val="0"/>
              <w:i w:val="0"/>
              <w:iCs w:val="0"/>
            </w:rPr>
            <w:fldChar w:fldCharType="separate"/>
          </w:r>
          <w:hyperlink w:anchor="_Toc121158989" w:history="1">
            <w:r w:rsidR="00A1747D" w:rsidRPr="001E4D7D">
              <w:rPr>
                <w:rStyle w:val="Hyperlink"/>
                <w:caps/>
                <w:noProof/>
              </w:rPr>
              <w:t>1.</w:t>
            </w:r>
            <w:r w:rsidR="00A1747D">
              <w:rPr>
                <w:rFonts w:eastAsiaTheme="minorEastAsia" w:cstheme="minorBidi"/>
                <w:b w:val="0"/>
                <w:bCs w:val="0"/>
                <w:i w:val="0"/>
                <w:iCs w:val="0"/>
                <w:noProof/>
                <w:sz w:val="22"/>
                <w:szCs w:val="22"/>
                <w:lang w:eastAsia="en-CA"/>
              </w:rPr>
              <w:tab/>
            </w:r>
            <w:r w:rsidR="00A1747D" w:rsidRPr="001E4D7D">
              <w:rPr>
                <w:rStyle w:val="Hyperlink"/>
                <w:noProof/>
              </w:rPr>
              <w:t>OVERVIEW</w:t>
            </w:r>
            <w:r w:rsidR="00A1747D">
              <w:rPr>
                <w:noProof/>
                <w:webHidden/>
              </w:rPr>
              <w:tab/>
            </w:r>
            <w:r w:rsidR="00A1747D">
              <w:rPr>
                <w:noProof/>
                <w:webHidden/>
              </w:rPr>
              <w:fldChar w:fldCharType="begin"/>
            </w:r>
            <w:r w:rsidR="00A1747D">
              <w:rPr>
                <w:noProof/>
                <w:webHidden/>
              </w:rPr>
              <w:instrText xml:space="preserve"> PAGEREF _Toc121158989 \h </w:instrText>
            </w:r>
            <w:r w:rsidR="00A1747D">
              <w:rPr>
                <w:noProof/>
                <w:webHidden/>
              </w:rPr>
            </w:r>
            <w:r w:rsidR="00A1747D">
              <w:rPr>
                <w:noProof/>
                <w:webHidden/>
              </w:rPr>
              <w:fldChar w:fldCharType="separate"/>
            </w:r>
            <w:r w:rsidR="00302E0F">
              <w:rPr>
                <w:noProof/>
                <w:webHidden/>
              </w:rPr>
              <w:t>5</w:t>
            </w:r>
            <w:r w:rsidR="00A1747D">
              <w:rPr>
                <w:noProof/>
                <w:webHidden/>
              </w:rPr>
              <w:fldChar w:fldCharType="end"/>
            </w:r>
          </w:hyperlink>
        </w:p>
        <w:p w14:paraId="4FC46962" w14:textId="759DCF6B" w:rsidR="00A1747D" w:rsidRDefault="008E022F">
          <w:pPr>
            <w:pStyle w:val="TOC2"/>
            <w:rPr>
              <w:rFonts w:eastAsiaTheme="minorEastAsia" w:cstheme="minorBidi"/>
              <w:b w:val="0"/>
              <w:bCs w:val="0"/>
              <w:noProof/>
              <w:lang w:eastAsia="en-CA"/>
            </w:rPr>
          </w:pPr>
          <w:hyperlink w:anchor="_Toc121158990" w:history="1">
            <w:r w:rsidR="00A1747D" w:rsidRPr="001E4D7D">
              <w:rPr>
                <w:rStyle w:val="Hyperlink"/>
                <w:noProof/>
              </w:rPr>
              <w:t>Introduction</w:t>
            </w:r>
            <w:r w:rsidR="00A1747D">
              <w:rPr>
                <w:noProof/>
                <w:webHidden/>
              </w:rPr>
              <w:tab/>
            </w:r>
            <w:r w:rsidR="00A1747D">
              <w:rPr>
                <w:noProof/>
                <w:webHidden/>
              </w:rPr>
              <w:fldChar w:fldCharType="begin"/>
            </w:r>
            <w:r w:rsidR="00A1747D">
              <w:rPr>
                <w:noProof/>
                <w:webHidden/>
              </w:rPr>
              <w:instrText xml:space="preserve"> PAGEREF _Toc121158990 \h </w:instrText>
            </w:r>
            <w:r w:rsidR="00A1747D">
              <w:rPr>
                <w:noProof/>
                <w:webHidden/>
              </w:rPr>
            </w:r>
            <w:r w:rsidR="00A1747D">
              <w:rPr>
                <w:noProof/>
                <w:webHidden/>
              </w:rPr>
              <w:fldChar w:fldCharType="separate"/>
            </w:r>
            <w:r w:rsidR="00302E0F">
              <w:rPr>
                <w:noProof/>
                <w:webHidden/>
              </w:rPr>
              <w:t>5</w:t>
            </w:r>
            <w:r w:rsidR="00A1747D">
              <w:rPr>
                <w:noProof/>
                <w:webHidden/>
              </w:rPr>
              <w:fldChar w:fldCharType="end"/>
            </w:r>
          </w:hyperlink>
        </w:p>
        <w:p w14:paraId="3D0BB2C9" w14:textId="6EE517C5" w:rsidR="00A1747D" w:rsidRDefault="008E022F">
          <w:pPr>
            <w:pStyle w:val="TOC2"/>
            <w:rPr>
              <w:rFonts w:eastAsiaTheme="minorEastAsia" w:cstheme="minorBidi"/>
              <w:b w:val="0"/>
              <w:bCs w:val="0"/>
              <w:noProof/>
              <w:lang w:eastAsia="en-CA"/>
            </w:rPr>
          </w:pPr>
          <w:hyperlink w:anchor="_Toc121158991" w:history="1">
            <w:r w:rsidR="00A1747D" w:rsidRPr="001E4D7D">
              <w:rPr>
                <w:rStyle w:val="Hyperlink"/>
                <w:noProof/>
              </w:rPr>
              <w:t>The Procedures that Govern the Complaint Process</w:t>
            </w:r>
            <w:r w:rsidR="00A1747D">
              <w:rPr>
                <w:noProof/>
                <w:webHidden/>
              </w:rPr>
              <w:tab/>
            </w:r>
            <w:r w:rsidR="00A1747D">
              <w:rPr>
                <w:noProof/>
                <w:webHidden/>
              </w:rPr>
              <w:fldChar w:fldCharType="begin"/>
            </w:r>
            <w:r w:rsidR="00A1747D">
              <w:rPr>
                <w:noProof/>
                <w:webHidden/>
              </w:rPr>
              <w:instrText xml:space="preserve"> PAGEREF _Toc121158991 \h </w:instrText>
            </w:r>
            <w:r w:rsidR="00A1747D">
              <w:rPr>
                <w:noProof/>
                <w:webHidden/>
              </w:rPr>
            </w:r>
            <w:r w:rsidR="00A1747D">
              <w:rPr>
                <w:noProof/>
                <w:webHidden/>
              </w:rPr>
              <w:fldChar w:fldCharType="separate"/>
            </w:r>
            <w:r w:rsidR="00302E0F">
              <w:rPr>
                <w:noProof/>
                <w:webHidden/>
              </w:rPr>
              <w:t>6</w:t>
            </w:r>
            <w:r w:rsidR="00A1747D">
              <w:rPr>
                <w:noProof/>
                <w:webHidden/>
              </w:rPr>
              <w:fldChar w:fldCharType="end"/>
            </w:r>
          </w:hyperlink>
        </w:p>
        <w:p w14:paraId="04D6AF3A" w14:textId="37DBF903" w:rsidR="00A1747D" w:rsidRDefault="008E022F">
          <w:pPr>
            <w:pStyle w:val="TOC2"/>
            <w:rPr>
              <w:rFonts w:eastAsiaTheme="minorEastAsia" w:cstheme="minorBidi"/>
              <w:b w:val="0"/>
              <w:bCs w:val="0"/>
              <w:noProof/>
              <w:lang w:eastAsia="en-CA"/>
            </w:rPr>
          </w:pPr>
          <w:hyperlink w:anchor="_Toc121158992" w:history="1">
            <w:r w:rsidR="00A1747D" w:rsidRPr="001E4D7D">
              <w:rPr>
                <w:rStyle w:val="Hyperlink"/>
                <w:noProof/>
              </w:rPr>
              <w:t>Membership of the Judicial Council</w:t>
            </w:r>
            <w:r w:rsidR="00A1747D">
              <w:rPr>
                <w:noProof/>
                <w:webHidden/>
              </w:rPr>
              <w:tab/>
            </w:r>
            <w:r w:rsidR="00A1747D">
              <w:rPr>
                <w:noProof/>
                <w:webHidden/>
              </w:rPr>
              <w:fldChar w:fldCharType="begin"/>
            </w:r>
            <w:r w:rsidR="00A1747D">
              <w:rPr>
                <w:noProof/>
                <w:webHidden/>
              </w:rPr>
              <w:instrText xml:space="preserve"> PAGEREF _Toc121158992 \h </w:instrText>
            </w:r>
            <w:r w:rsidR="00A1747D">
              <w:rPr>
                <w:noProof/>
                <w:webHidden/>
              </w:rPr>
            </w:r>
            <w:r w:rsidR="00A1747D">
              <w:rPr>
                <w:noProof/>
                <w:webHidden/>
              </w:rPr>
              <w:fldChar w:fldCharType="separate"/>
            </w:r>
            <w:r w:rsidR="00302E0F">
              <w:rPr>
                <w:noProof/>
                <w:webHidden/>
              </w:rPr>
              <w:t>6</w:t>
            </w:r>
            <w:r w:rsidR="00A1747D">
              <w:rPr>
                <w:noProof/>
                <w:webHidden/>
              </w:rPr>
              <w:fldChar w:fldCharType="end"/>
            </w:r>
          </w:hyperlink>
        </w:p>
        <w:p w14:paraId="3B0CEE41" w14:textId="3EC594AF" w:rsidR="00A1747D" w:rsidRDefault="008E022F">
          <w:pPr>
            <w:pStyle w:val="TOC2"/>
            <w:rPr>
              <w:rFonts w:eastAsiaTheme="minorEastAsia" w:cstheme="minorBidi"/>
              <w:b w:val="0"/>
              <w:bCs w:val="0"/>
              <w:noProof/>
              <w:lang w:eastAsia="en-CA"/>
            </w:rPr>
          </w:pPr>
          <w:hyperlink w:anchor="_Toc121158993" w:history="1">
            <w:r w:rsidR="00A1747D" w:rsidRPr="001E4D7D">
              <w:rPr>
                <w:rStyle w:val="Hyperlink"/>
                <w:noProof/>
              </w:rPr>
              <w:t>The Complaint and Discipline Process</w:t>
            </w:r>
            <w:r w:rsidR="00A1747D">
              <w:rPr>
                <w:noProof/>
                <w:webHidden/>
              </w:rPr>
              <w:tab/>
            </w:r>
            <w:r w:rsidR="00A1747D">
              <w:rPr>
                <w:noProof/>
                <w:webHidden/>
              </w:rPr>
              <w:fldChar w:fldCharType="begin"/>
            </w:r>
            <w:r w:rsidR="00A1747D">
              <w:rPr>
                <w:noProof/>
                <w:webHidden/>
              </w:rPr>
              <w:instrText xml:space="preserve"> PAGEREF _Toc121158993 \h </w:instrText>
            </w:r>
            <w:r w:rsidR="00A1747D">
              <w:rPr>
                <w:noProof/>
                <w:webHidden/>
              </w:rPr>
            </w:r>
            <w:r w:rsidR="00A1747D">
              <w:rPr>
                <w:noProof/>
                <w:webHidden/>
              </w:rPr>
              <w:fldChar w:fldCharType="separate"/>
            </w:r>
            <w:r w:rsidR="00302E0F">
              <w:rPr>
                <w:noProof/>
                <w:webHidden/>
              </w:rPr>
              <w:t>6</w:t>
            </w:r>
            <w:r w:rsidR="00A1747D">
              <w:rPr>
                <w:noProof/>
                <w:webHidden/>
              </w:rPr>
              <w:fldChar w:fldCharType="end"/>
            </w:r>
          </w:hyperlink>
        </w:p>
        <w:p w14:paraId="7A1D1790" w14:textId="63C0BB9F" w:rsidR="00A1747D" w:rsidRDefault="008E022F">
          <w:pPr>
            <w:pStyle w:val="TOC2"/>
            <w:rPr>
              <w:rFonts w:eastAsiaTheme="minorEastAsia" w:cstheme="minorBidi"/>
              <w:b w:val="0"/>
              <w:bCs w:val="0"/>
              <w:noProof/>
              <w:lang w:eastAsia="en-CA"/>
            </w:rPr>
          </w:pPr>
          <w:hyperlink w:anchor="_Toc121158994" w:history="1">
            <w:r w:rsidR="00A1747D" w:rsidRPr="001E4D7D">
              <w:rPr>
                <w:rStyle w:val="Hyperlink"/>
                <w:noProof/>
              </w:rPr>
              <w:t>Interim Recommendation of Suspension with Pay or Reassignment to a Different Location</w:t>
            </w:r>
            <w:r w:rsidR="00A1747D">
              <w:rPr>
                <w:noProof/>
                <w:webHidden/>
              </w:rPr>
              <w:tab/>
            </w:r>
            <w:r w:rsidR="00A1747D">
              <w:rPr>
                <w:noProof/>
                <w:webHidden/>
              </w:rPr>
              <w:fldChar w:fldCharType="begin"/>
            </w:r>
            <w:r w:rsidR="00A1747D">
              <w:rPr>
                <w:noProof/>
                <w:webHidden/>
              </w:rPr>
              <w:instrText xml:space="preserve"> PAGEREF _Toc121158994 \h </w:instrText>
            </w:r>
            <w:r w:rsidR="00A1747D">
              <w:rPr>
                <w:noProof/>
                <w:webHidden/>
              </w:rPr>
            </w:r>
            <w:r w:rsidR="00A1747D">
              <w:rPr>
                <w:noProof/>
                <w:webHidden/>
              </w:rPr>
              <w:fldChar w:fldCharType="separate"/>
            </w:r>
            <w:r w:rsidR="00302E0F">
              <w:rPr>
                <w:noProof/>
                <w:webHidden/>
              </w:rPr>
              <w:t>8</w:t>
            </w:r>
            <w:r w:rsidR="00A1747D">
              <w:rPr>
                <w:noProof/>
                <w:webHidden/>
              </w:rPr>
              <w:fldChar w:fldCharType="end"/>
            </w:r>
          </w:hyperlink>
        </w:p>
        <w:p w14:paraId="491DFB5A" w14:textId="1A18637D" w:rsidR="00A1747D" w:rsidRDefault="008E022F">
          <w:pPr>
            <w:pStyle w:val="TOC2"/>
            <w:rPr>
              <w:rFonts w:eastAsiaTheme="minorEastAsia" w:cstheme="minorBidi"/>
              <w:b w:val="0"/>
              <w:bCs w:val="0"/>
              <w:noProof/>
              <w:lang w:eastAsia="en-CA"/>
            </w:rPr>
          </w:pPr>
          <w:hyperlink w:anchor="_Toc121158995" w:history="1">
            <w:r w:rsidR="00A1747D" w:rsidRPr="001E4D7D">
              <w:rPr>
                <w:rStyle w:val="Hyperlink"/>
                <w:noProof/>
              </w:rPr>
              <w:t>Holding a Hearing into a Complaint</w:t>
            </w:r>
            <w:r w:rsidR="00A1747D">
              <w:rPr>
                <w:noProof/>
                <w:webHidden/>
              </w:rPr>
              <w:tab/>
            </w:r>
            <w:r w:rsidR="00A1747D">
              <w:rPr>
                <w:noProof/>
                <w:webHidden/>
              </w:rPr>
              <w:fldChar w:fldCharType="begin"/>
            </w:r>
            <w:r w:rsidR="00A1747D">
              <w:rPr>
                <w:noProof/>
                <w:webHidden/>
              </w:rPr>
              <w:instrText xml:space="preserve"> PAGEREF _Toc121158995 \h </w:instrText>
            </w:r>
            <w:r w:rsidR="00A1747D">
              <w:rPr>
                <w:noProof/>
                <w:webHidden/>
              </w:rPr>
            </w:r>
            <w:r w:rsidR="00A1747D">
              <w:rPr>
                <w:noProof/>
                <w:webHidden/>
              </w:rPr>
              <w:fldChar w:fldCharType="separate"/>
            </w:r>
            <w:r w:rsidR="00302E0F">
              <w:rPr>
                <w:noProof/>
                <w:webHidden/>
              </w:rPr>
              <w:t>8</w:t>
            </w:r>
            <w:r w:rsidR="00A1747D">
              <w:rPr>
                <w:noProof/>
                <w:webHidden/>
              </w:rPr>
              <w:fldChar w:fldCharType="end"/>
            </w:r>
          </w:hyperlink>
        </w:p>
        <w:p w14:paraId="1E409845" w14:textId="4ABE13F0" w:rsidR="00A1747D" w:rsidRDefault="008E022F">
          <w:pPr>
            <w:pStyle w:val="TOC2"/>
            <w:rPr>
              <w:rFonts w:eastAsiaTheme="minorEastAsia" w:cstheme="minorBidi"/>
              <w:b w:val="0"/>
              <w:bCs w:val="0"/>
              <w:noProof/>
              <w:lang w:eastAsia="en-CA"/>
            </w:rPr>
          </w:pPr>
          <w:hyperlink w:anchor="_Toc121158996" w:history="1">
            <w:r w:rsidR="00A1747D" w:rsidRPr="001E4D7D">
              <w:rPr>
                <w:rStyle w:val="Hyperlink"/>
                <w:noProof/>
              </w:rPr>
              <w:t>Privacy and Confidentiality of the Complaint and Discipline Process</w:t>
            </w:r>
            <w:r w:rsidR="00A1747D">
              <w:rPr>
                <w:noProof/>
                <w:webHidden/>
              </w:rPr>
              <w:tab/>
            </w:r>
            <w:r w:rsidR="00A1747D">
              <w:rPr>
                <w:noProof/>
                <w:webHidden/>
              </w:rPr>
              <w:fldChar w:fldCharType="begin"/>
            </w:r>
            <w:r w:rsidR="00A1747D">
              <w:rPr>
                <w:noProof/>
                <w:webHidden/>
              </w:rPr>
              <w:instrText xml:space="preserve"> PAGEREF _Toc121158996 \h </w:instrText>
            </w:r>
            <w:r w:rsidR="00A1747D">
              <w:rPr>
                <w:noProof/>
                <w:webHidden/>
              </w:rPr>
            </w:r>
            <w:r w:rsidR="00A1747D">
              <w:rPr>
                <w:noProof/>
                <w:webHidden/>
              </w:rPr>
              <w:fldChar w:fldCharType="separate"/>
            </w:r>
            <w:r w:rsidR="00302E0F">
              <w:rPr>
                <w:noProof/>
                <w:webHidden/>
              </w:rPr>
              <w:t>9</w:t>
            </w:r>
            <w:r w:rsidR="00A1747D">
              <w:rPr>
                <w:noProof/>
                <w:webHidden/>
              </w:rPr>
              <w:fldChar w:fldCharType="end"/>
            </w:r>
          </w:hyperlink>
        </w:p>
        <w:p w14:paraId="2F1E4A1C" w14:textId="1F43D867" w:rsidR="00A1747D" w:rsidRDefault="008E022F">
          <w:pPr>
            <w:pStyle w:val="TOC1"/>
            <w:rPr>
              <w:rFonts w:eastAsiaTheme="minorEastAsia" w:cstheme="minorBidi"/>
              <w:b w:val="0"/>
              <w:bCs w:val="0"/>
              <w:i w:val="0"/>
              <w:iCs w:val="0"/>
              <w:noProof/>
              <w:sz w:val="22"/>
              <w:szCs w:val="22"/>
              <w:lang w:eastAsia="en-CA"/>
            </w:rPr>
          </w:pPr>
          <w:hyperlink w:anchor="_Toc121158997" w:history="1">
            <w:r w:rsidR="00A1747D" w:rsidRPr="001E4D7D">
              <w:rPr>
                <w:rStyle w:val="Hyperlink"/>
                <w:caps/>
                <w:noProof/>
              </w:rPr>
              <w:t>2.</w:t>
            </w:r>
            <w:r w:rsidR="00A1747D">
              <w:rPr>
                <w:rFonts w:eastAsiaTheme="minorEastAsia" w:cstheme="minorBidi"/>
                <w:b w:val="0"/>
                <w:bCs w:val="0"/>
                <w:i w:val="0"/>
                <w:iCs w:val="0"/>
                <w:noProof/>
                <w:sz w:val="22"/>
                <w:szCs w:val="22"/>
                <w:lang w:eastAsia="en-CA"/>
              </w:rPr>
              <w:tab/>
            </w:r>
            <w:r w:rsidR="00A1747D" w:rsidRPr="001E4D7D">
              <w:rPr>
                <w:rStyle w:val="Hyperlink"/>
                <w:noProof/>
              </w:rPr>
              <w:t>DEFINITIONS</w:t>
            </w:r>
            <w:r w:rsidR="00A1747D">
              <w:rPr>
                <w:noProof/>
                <w:webHidden/>
              </w:rPr>
              <w:tab/>
            </w:r>
            <w:r w:rsidR="00A1747D">
              <w:rPr>
                <w:noProof/>
                <w:webHidden/>
              </w:rPr>
              <w:fldChar w:fldCharType="begin"/>
            </w:r>
            <w:r w:rsidR="00A1747D">
              <w:rPr>
                <w:noProof/>
                <w:webHidden/>
              </w:rPr>
              <w:instrText xml:space="preserve"> PAGEREF _Toc121158997 \h </w:instrText>
            </w:r>
            <w:r w:rsidR="00A1747D">
              <w:rPr>
                <w:noProof/>
                <w:webHidden/>
              </w:rPr>
            </w:r>
            <w:r w:rsidR="00A1747D">
              <w:rPr>
                <w:noProof/>
                <w:webHidden/>
              </w:rPr>
              <w:fldChar w:fldCharType="separate"/>
            </w:r>
            <w:r w:rsidR="00302E0F">
              <w:rPr>
                <w:noProof/>
                <w:webHidden/>
              </w:rPr>
              <w:t>11</w:t>
            </w:r>
            <w:r w:rsidR="00A1747D">
              <w:rPr>
                <w:noProof/>
                <w:webHidden/>
              </w:rPr>
              <w:fldChar w:fldCharType="end"/>
            </w:r>
          </w:hyperlink>
        </w:p>
        <w:p w14:paraId="380DF31B" w14:textId="3C9EDE8E" w:rsidR="00A1747D" w:rsidRDefault="008E022F">
          <w:pPr>
            <w:pStyle w:val="TOC2"/>
            <w:rPr>
              <w:rFonts w:eastAsiaTheme="minorEastAsia" w:cstheme="minorBidi"/>
              <w:b w:val="0"/>
              <w:bCs w:val="0"/>
              <w:noProof/>
              <w:lang w:eastAsia="en-CA"/>
            </w:rPr>
          </w:pPr>
          <w:hyperlink w:anchor="_Toc121158998" w:history="1">
            <w:r w:rsidR="00A1747D" w:rsidRPr="001E4D7D">
              <w:rPr>
                <w:rStyle w:val="Hyperlink"/>
                <w:noProof/>
                <w:lang w:eastAsia="en-CA"/>
              </w:rPr>
              <w:t>Procedural Rules</w:t>
            </w:r>
            <w:r w:rsidR="00A1747D">
              <w:rPr>
                <w:noProof/>
                <w:webHidden/>
              </w:rPr>
              <w:tab/>
            </w:r>
            <w:r w:rsidR="00A1747D">
              <w:rPr>
                <w:noProof/>
                <w:webHidden/>
              </w:rPr>
              <w:fldChar w:fldCharType="begin"/>
            </w:r>
            <w:r w:rsidR="00A1747D">
              <w:rPr>
                <w:noProof/>
                <w:webHidden/>
              </w:rPr>
              <w:instrText xml:space="preserve"> PAGEREF _Toc121158998 \h </w:instrText>
            </w:r>
            <w:r w:rsidR="00A1747D">
              <w:rPr>
                <w:noProof/>
                <w:webHidden/>
              </w:rPr>
            </w:r>
            <w:r w:rsidR="00A1747D">
              <w:rPr>
                <w:noProof/>
                <w:webHidden/>
              </w:rPr>
              <w:fldChar w:fldCharType="separate"/>
            </w:r>
            <w:r w:rsidR="00302E0F">
              <w:rPr>
                <w:noProof/>
                <w:webHidden/>
              </w:rPr>
              <w:t>11</w:t>
            </w:r>
            <w:r w:rsidR="00A1747D">
              <w:rPr>
                <w:noProof/>
                <w:webHidden/>
              </w:rPr>
              <w:fldChar w:fldCharType="end"/>
            </w:r>
          </w:hyperlink>
        </w:p>
        <w:p w14:paraId="0A3431F9" w14:textId="40044DAC" w:rsidR="00A1747D" w:rsidRDefault="008E022F">
          <w:pPr>
            <w:pStyle w:val="TOC1"/>
            <w:rPr>
              <w:rFonts w:eastAsiaTheme="minorEastAsia" w:cstheme="minorBidi"/>
              <w:b w:val="0"/>
              <w:bCs w:val="0"/>
              <w:i w:val="0"/>
              <w:iCs w:val="0"/>
              <w:noProof/>
              <w:sz w:val="22"/>
              <w:szCs w:val="22"/>
              <w:lang w:eastAsia="en-CA"/>
            </w:rPr>
          </w:pPr>
          <w:hyperlink w:anchor="_Toc121158999" w:history="1">
            <w:r w:rsidR="00A1747D" w:rsidRPr="001E4D7D">
              <w:rPr>
                <w:rStyle w:val="Hyperlink"/>
                <w:caps/>
                <w:noProof/>
              </w:rPr>
              <w:t>3.</w:t>
            </w:r>
            <w:r w:rsidR="00A1747D">
              <w:rPr>
                <w:rFonts w:eastAsiaTheme="minorEastAsia" w:cstheme="minorBidi"/>
                <w:b w:val="0"/>
                <w:bCs w:val="0"/>
                <w:i w:val="0"/>
                <w:iCs w:val="0"/>
                <w:noProof/>
                <w:sz w:val="22"/>
                <w:szCs w:val="22"/>
                <w:lang w:eastAsia="en-CA"/>
              </w:rPr>
              <w:tab/>
            </w:r>
            <w:r w:rsidR="00A1747D" w:rsidRPr="001E4D7D">
              <w:rPr>
                <w:rStyle w:val="Hyperlink"/>
                <w:noProof/>
              </w:rPr>
              <w:t>INTERPRETATION</w:t>
            </w:r>
            <w:r w:rsidR="00A1747D">
              <w:rPr>
                <w:noProof/>
                <w:webHidden/>
              </w:rPr>
              <w:tab/>
            </w:r>
            <w:r w:rsidR="00A1747D">
              <w:rPr>
                <w:noProof/>
                <w:webHidden/>
              </w:rPr>
              <w:fldChar w:fldCharType="begin"/>
            </w:r>
            <w:r w:rsidR="00A1747D">
              <w:rPr>
                <w:noProof/>
                <w:webHidden/>
              </w:rPr>
              <w:instrText xml:space="preserve"> PAGEREF _Toc121158999 \h </w:instrText>
            </w:r>
            <w:r w:rsidR="00A1747D">
              <w:rPr>
                <w:noProof/>
                <w:webHidden/>
              </w:rPr>
            </w:r>
            <w:r w:rsidR="00A1747D">
              <w:rPr>
                <w:noProof/>
                <w:webHidden/>
              </w:rPr>
              <w:fldChar w:fldCharType="separate"/>
            </w:r>
            <w:r w:rsidR="00302E0F">
              <w:rPr>
                <w:noProof/>
                <w:webHidden/>
              </w:rPr>
              <w:t>12</w:t>
            </w:r>
            <w:r w:rsidR="00A1747D">
              <w:rPr>
                <w:noProof/>
                <w:webHidden/>
              </w:rPr>
              <w:fldChar w:fldCharType="end"/>
            </w:r>
          </w:hyperlink>
        </w:p>
        <w:p w14:paraId="0F6DC4CC" w14:textId="1D1D6118" w:rsidR="00A1747D" w:rsidRDefault="008E022F">
          <w:pPr>
            <w:pStyle w:val="TOC2"/>
            <w:rPr>
              <w:rFonts w:eastAsiaTheme="minorEastAsia" w:cstheme="minorBidi"/>
              <w:b w:val="0"/>
              <w:bCs w:val="0"/>
              <w:noProof/>
              <w:lang w:eastAsia="en-CA"/>
            </w:rPr>
          </w:pPr>
          <w:hyperlink w:anchor="_Toc121159000" w:history="1">
            <w:r w:rsidR="00A1747D" w:rsidRPr="001E4D7D">
              <w:rPr>
                <w:rStyle w:val="Hyperlink"/>
                <w:noProof/>
                <w:lang w:eastAsia="en-CA"/>
              </w:rPr>
              <w:t>Procedural Rules</w:t>
            </w:r>
            <w:r w:rsidR="00A1747D">
              <w:rPr>
                <w:noProof/>
                <w:webHidden/>
              </w:rPr>
              <w:tab/>
            </w:r>
            <w:r w:rsidR="00A1747D">
              <w:rPr>
                <w:noProof/>
                <w:webHidden/>
              </w:rPr>
              <w:fldChar w:fldCharType="begin"/>
            </w:r>
            <w:r w:rsidR="00A1747D">
              <w:rPr>
                <w:noProof/>
                <w:webHidden/>
              </w:rPr>
              <w:instrText xml:space="preserve"> PAGEREF _Toc121159000 \h </w:instrText>
            </w:r>
            <w:r w:rsidR="00A1747D">
              <w:rPr>
                <w:noProof/>
                <w:webHidden/>
              </w:rPr>
            </w:r>
            <w:r w:rsidR="00A1747D">
              <w:rPr>
                <w:noProof/>
                <w:webHidden/>
              </w:rPr>
              <w:fldChar w:fldCharType="separate"/>
            </w:r>
            <w:r w:rsidR="00302E0F">
              <w:rPr>
                <w:noProof/>
                <w:webHidden/>
              </w:rPr>
              <w:t>12</w:t>
            </w:r>
            <w:r w:rsidR="00A1747D">
              <w:rPr>
                <w:noProof/>
                <w:webHidden/>
              </w:rPr>
              <w:fldChar w:fldCharType="end"/>
            </w:r>
          </w:hyperlink>
        </w:p>
        <w:p w14:paraId="01238773" w14:textId="654871D2" w:rsidR="00A1747D" w:rsidRDefault="008E022F">
          <w:pPr>
            <w:pStyle w:val="TOC1"/>
            <w:rPr>
              <w:rFonts w:eastAsiaTheme="minorEastAsia" w:cstheme="minorBidi"/>
              <w:b w:val="0"/>
              <w:bCs w:val="0"/>
              <w:i w:val="0"/>
              <w:iCs w:val="0"/>
              <w:noProof/>
              <w:sz w:val="22"/>
              <w:szCs w:val="22"/>
              <w:lang w:eastAsia="en-CA"/>
            </w:rPr>
          </w:pPr>
          <w:hyperlink w:anchor="_Toc121159001" w:history="1">
            <w:r w:rsidR="00A1747D" w:rsidRPr="001E4D7D">
              <w:rPr>
                <w:rStyle w:val="Hyperlink"/>
                <w:caps/>
                <w:noProof/>
              </w:rPr>
              <w:t>4.</w:t>
            </w:r>
            <w:r w:rsidR="00A1747D">
              <w:rPr>
                <w:rFonts w:eastAsiaTheme="minorEastAsia" w:cstheme="minorBidi"/>
                <w:b w:val="0"/>
                <w:bCs w:val="0"/>
                <w:i w:val="0"/>
                <w:iCs w:val="0"/>
                <w:noProof/>
                <w:sz w:val="22"/>
                <w:szCs w:val="22"/>
                <w:lang w:eastAsia="en-CA"/>
              </w:rPr>
              <w:tab/>
            </w:r>
            <w:r w:rsidR="00A1747D" w:rsidRPr="001E4D7D">
              <w:rPr>
                <w:rStyle w:val="Hyperlink"/>
                <w:noProof/>
              </w:rPr>
              <w:t>COMPLAINTS – GENERAL</w:t>
            </w:r>
            <w:r w:rsidR="00A1747D">
              <w:rPr>
                <w:noProof/>
                <w:webHidden/>
              </w:rPr>
              <w:tab/>
            </w:r>
            <w:r w:rsidR="00A1747D">
              <w:rPr>
                <w:noProof/>
                <w:webHidden/>
              </w:rPr>
              <w:fldChar w:fldCharType="begin"/>
            </w:r>
            <w:r w:rsidR="00A1747D">
              <w:rPr>
                <w:noProof/>
                <w:webHidden/>
              </w:rPr>
              <w:instrText xml:space="preserve"> PAGEREF _Toc121159001 \h </w:instrText>
            </w:r>
            <w:r w:rsidR="00A1747D">
              <w:rPr>
                <w:noProof/>
                <w:webHidden/>
              </w:rPr>
            </w:r>
            <w:r w:rsidR="00A1747D">
              <w:rPr>
                <w:noProof/>
                <w:webHidden/>
              </w:rPr>
              <w:fldChar w:fldCharType="separate"/>
            </w:r>
            <w:r w:rsidR="00302E0F">
              <w:rPr>
                <w:noProof/>
                <w:webHidden/>
              </w:rPr>
              <w:t>12</w:t>
            </w:r>
            <w:r w:rsidR="00A1747D">
              <w:rPr>
                <w:noProof/>
                <w:webHidden/>
              </w:rPr>
              <w:fldChar w:fldCharType="end"/>
            </w:r>
          </w:hyperlink>
        </w:p>
        <w:p w14:paraId="4B10093D" w14:textId="0F554952" w:rsidR="00A1747D" w:rsidRDefault="008E022F">
          <w:pPr>
            <w:pStyle w:val="TOC2"/>
            <w:rPr>
              <w:rFonts w:eastAsiaTheme="minorEastAsia" w:cstheme="minorBidi"/>
              <w:b w:val="0"/>
              <w:bCs w:val="0"/>
              <w:noProof/>
              <w:lang w:eastAsia="en-CA"/>
            </w:rPr>
          </w:pPr>
          <w:hyperlink w:anchor="_Toc121159002"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_Toc121159002 \h </w:instrText>
            </w:r>
            <w:r w:rsidR="00A1747D">
              <w:rPr>
                <w:noProof/>
                <w:webHidden/>
              </w:rPr>
            </w:r>
            <w:r w:rsidR="00A1747D">
              <w:rPr>
                <w:noProof/>
                <w:webHidden/>
              </w:rPr>
              <w:fldChar w:fldCharType="separate"/>
            </w:r>
            <w:r w:rsidR="00302E0F">
              <w:rPr>
                <w:noProof/>
                <w:webHidden/>
              </w:rPr>
              <w:t>12</w:t>
            </w:r>
            <w:r w:rsidR="00A1747D">
              <w:rPr>
                <w:noProof/>
                <w:webHidden/>
              </w:rPr>
              <w:fldChar w:fldCharType="end"/>
            </w:r>
          </w:hyperlink>
        </w:p>
        <w:p w14:paraId="413F476C" w14:textId="5DFE53E0" w:rsidR="00A1747D" w:rsidRDefault="008E022F">
          <w:pPr>
            <w:pStyle w:val="TOC2"/>
            <w:rPr>
              <w:rFonts w:eastAsiaTheme="minorEastAsia" w:cstheme="minorBidi"/>
              <w:b w:val="0"/>
              <w:bCs w:val="0"/>
              <w:noProof/>
              <w:lang w:eastAsia="en-CA"/>
            </w:rPr>
          </w:pPr>
          <w:hyperlink w:anchor="_Toc121159003"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_Toc121159003 \h </w:instrText>
            </w:r>
            <w:r w:rsidR="00A1747D">
              <w:rPr>
                <w:noProof/>
                <w:webHidden/>
              </w:rPr>
            </w:r>
            <w:r w:rsidR="00A1747D">
              <w:rPr>
                <w:noProof/>
                <w:webHidden/>
              </w:rPr>
              <w:fldChar w:fldCharType="separate"/>
            </w:r>
            <w:r w:rsidR="00302E0F">
              <w:rPr>
                <w:noProof/>
                <w:webHidden/>
              </w:rPr>
              <w:t>13</w:t>
            </w:r>
            <w:r w:rsidR="00A1747D">
              <w:rPr>
                <w:noProof/>
                <w:webHidden/>
              </w:rPr>
              <w:fldChar w:fldCharType="end"/>
            </w:r>
          </w:hyperlink>
        </w:p>
        <w:p w14:paraId="33A3CC82" w14:textId="4B4B5212" w:rsidR="00A1747D" w:rsidRDefault="008E022F">
          <w:pPr>
            <w:pStyle w:val="TOC1"/>
            <w:rPr>
              <w:rFonts w:eastAsiaTheme="minorEastAsia" w:cstheme="minorBidi"/>
              <w:b w:val="0"/>
              <w:bCs w:val="0"/>
              <w:i w:val="0"/>
              <w:iCs w:val="0"/>
              <w:noProof/>
              <w:sz w:val="22"/>
              <w:szCs w:val="22"/>
              <w:lang w:eastAsia="en-CA"/>
            </w:rPr>
          </w:pPr>
          <w:hyperlink w:anchor="_Toc121159004" w:history="1">
            <w:r w:rsidR="00A1747D" w:rsidRPr="001E4D7D">
              <w:rPr>
                <w:rStyle w:val="Hyperlink"/>
                <w:caps/>
                <w:noProof/>
              </w:rPr>
              <w:t>5.</w:t>
            </w:r>
            <w:r w:rsidR="00A1747D">
              <w:rPr>
                <w:rFonts w:eastAsiaTheme="minorEastAsia" w:cstheme="minorBidi"/>
                <w:b w:val="0"/>
                <w:bCs w:val="0"/>
                <w:i w:val="0"/>
                <w:iCs w:val="0"/>
                <w:noProof/>
                <w:sz w:val="22"/>
                <w:szCs w:val="22"/>
                <w:lang w:eastAsia="en-CA"/>
              </w:rPr>
              <w:tab/>
            </w:r>
            <w:r w:rsidR="00A1747D" w:rsidRPr="001E4D7D">
              <w:rPr>
                <w:rStyle w:val="Hyperlink"/>
                <w:noProof/>
              </w:rPr>
              <w:t>COMPLAINTS ABOUT THE CHIEF JUSTICE OR THE ASSOCIATE CHIEF JUSTICE OR THE REGIONAL SENIOR JUSTICE APPOINTED TO THE JUDICIAL COUNCIL</w:t>
            </w:r>
            <w:r w:rsidR="00A1747D">
              <w:rPr>
                <w:noProof/>
                <w:webHidden/>
              </w:rPr>
              <w:tab/>
            </w:r>
            <w:r w:rsidR="00A1747D">
              <w:rPr>
                <w:noProof/>
                <w:webHidden/>
              </w:rPr>
              <w:fldChar w:fldCharType="begin"/>
            </w:r>
            <w:r w:rsidR="00A1747D">
              <w:rPr>
                <w:noProof/>
                <w:webHidden/>
              </w:rPr>
              <w:instrText xml:space="preserve"> PAGEREF _Toc121159004 \h </w:instrText>
            </w:r>
            <w:r w:rsidR="00A1747D">
              <w:rPr>
                <w:noProof/>
                <w:webHidden/>
              </w:rPr>
            </w:r>
            <w:r w:rsidR="00A1747D">
              <w:rPr>
                <w:noProof/>
                <w:webHidden/>
              </w:rPr>
              <w:fldChar w:fldCharType="separate"/>
            </w:r>
            <w:r w:rsidR="00302E0F">
              <w:rPr>
                <w:noProof/>
                <w:webHidden/>
              </w:rPr>
              <w:t>15</w:t>
            </w:r>
            <w:r w:rsidR="00A1747D">
              <w:rPr>
                <w:noProof/>
                <w:webHidden/>
              </w:rPr>
              <w:fldChar w:fldCharType="end"/>
            </w:r>
          </w:hyperlink>
        </w:p>
        <w:p w14:paraId="2DE95BA3" w14:textId="4CA2A141" w:rsidR="00A1747D" w:rsidRDefault="008E022F">
          <w:pPr>
            <w:pStyle w:val="TOC2"/>
            <w:rPr>
              <w:rFonts w:eastAsiaTheme="minorEastAsia" w:cstheme="minorBidi"/>
              <w:b w:val="0"/>
              <w:bCs w:val="0"/>
              <w:noProof/>
              <w:lang w:eastAsia="en-CA"/>
            </w:rPr>
          </w:pPr>
          <w:hyperlink w:anchor="_Toc121159005"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_Toc121159005 \h </w:instrText>
            </w:r>
            <w:r w:rsidR="00A1747D">
              <w:rPr>
                <w:noProof/>
                <w:webHidden/>
              </w:rPr>
            </w:r>
            <w:r w:rsidR="00A1747D">
              <w:rPr>
                <w:noProof/>
                <w:webHidden/>
              </w:rPr>
              <w:fldChar w:fldCharType="separate"/>
            </w:r>
            <w:r w:rsidR="00302E0F">
              <w:rPr>
                <w:noProof/>
                <w:webHidden/>
              </w:rPr>
              <w:t>15</w:t>
            </w:r>
            <w:r w:rsidR="00A1747D">
              <w:rPr>
                <w:noProof/>
                <w:webHidden/>
              </w:rPr>
              <w:fldChar w:fldCharType="end"/>
            </w:r>
          </w:hyperlink>
        </w:p>
        <w:p w14:paraId="6C6D4FD5" w14:textId="10855D02" w:rsidR="00A1747D" w:rsidRDefault="008E022F">
          <w:pPr>
            <w:pStyle w:val="TOC1"/>
            <w:rPr>
              <w:rFonts w:eastAsiaTheme="minorEastAsia" w:cstheme="minorBidi"/>
              <w:b w:val="0"/>
              <w:bCs w:val="0"/>
              <w:i w:val="0"/>
              <w:iCs w:val="0"/>
              <w:noProof/>
              <w:sz w:val="22"/>
              <w:szCs w:val="22"/>
              <w:lang w:eastAsia="en-CA"/>
            </w:rPr>
          </w:pPr>
          <w:hyperlink w:anchor="_Toc121159006" w:history="1">
            <w:r w:rsidR="00A1747D" w:rsidRPr="001E4D7D">
              <w:rPr>
                <w:rStyle w:val="Hyperlink"/>
                <w:caps/>
                <w:noProof/>
              </w:rPr>
              <w:t>6.</w:t>
            </w:r>
            <w:r w:rsidR="00A1747D">
              <w:rPr>
                <w:rFonts w:eastAsiaTheme="minorEastAsia" w:cstheme="minorBidi"/>
                <w:b w:val="0"/>
                <w:bCs w:val="0"/>
                <w:i w:val="0"/>
                <w:iCs w:val="0"/>
                <w:noProof/>
                <w:sz w:val="22"/>
                <w:szCs w:val="22"/>
                <w:lang w:eastAsia="en-CA"/>
              </w:rPr>
              <w:tab/>
            </w:r>
            <w:r w:rsidR="00A1747D" w:rsidRPr="001E4D7D">
              <w:rPr>
                <w:rStyle w:val="Hyperlink"/>
                <w:caps/>
                <w:noProof/>
              </w:rPr>
              <w:t>Confidentiality of the Complaint Process</w:t>
            </w:r>
            <w:r w:rsidR="00A1747D">
              <w:rPr>
                <w:noProof/>
                <w:webHidden/>
              </w:rPr>
              <w:tab/>
            </w:r>
            <w:r w:rsidR="00A1747D">
              <w:rPr>
                <w:noProof/>
                <w:webHidden/>
              </w:rPr>
              <w:fldChar w:fldCharType="begin"/>
            </w:r>
            <w:r w:rsidR="00A1747D">
              <w:rPr>
                <w:noProof/>
                <w:webHidden/>
              </w:rPr>
              <w:instrText xml:space="preserve"> PAGEREF _Toc121159006 \h </w:instrText>
            </w:r>
            <w:r w:rsidR="00A1747D">
              <w:rPr>
                <w:noProof/>
                <w:webHidden/>
              </w:rPr>
            </w:r>
            <w:r w:rsidR="00A1747D">
              <w:rPr>
                <w:noProof/>
                <w:webHidden/>
              </w:rPr>
              <w:fldChar w:fldCharType="separate"/>
            </w:r>
            <w:r w:rsidR="00302E0F">
              <w:rPr>
                <w:noProof/>
                <w:webHidden/>
              </w:rPr>
              <w:t>15</w:t>
            </w:r>
            <w:r w:rsidR="00A1747D">
              <w:rPr>
                <w:noProof/>
                <w:webHidden/>
              </w:rPr>
              <w:fldChar w:fldCharType="end"/>
            </w:r>
          </w:hyperlink>
        </w:p>
        <w:p w14:paraId="389C937E" w14:textId="06F396E6" w:rsidR="00A1747D" w:rsidRDefault="008E022F">
          <w:pPr>
            <w:pStyle w:val="TOC2"/>
            <w:rPr>
              <w:rFonts w:eastAsiaTheme="minorEastAsia" w:cstheme="minorBidi"/>
              <w:b w:val="0"/>
              <w:bCs w:val="0"/>
              <w:noProof/>
              <w:lang w:eastAsia="en-CA"/>
            </w:rPr>
          </w:pPr>
          <w:hyperlink w:anchor="_Toc121159007"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_Toc121159007 \h </w:instrText>
            </w:r>
            <w:r w:rsidR="00A1747D">
              <w:rPr>
                <w:noProof/>
                <w:webHidden/>
              </w:rPr>
            </w:r>
            <w:r w:rsidR="00A1747D">
              <w:rPr>
                <w:noProof/>
                <w:webHidden/>
              </w:rPr>
              <w:fldChar w:fldCharType="separate"/>
            </w:r>
            <w:r w:rsidR="00302E0F">
              <w:rPr>
                <w:noProof/>
                <w:webHidden/>
              </w:rPr>
              <w:t>15</w:t>
            </w:r>
            <w:r w:rsidR="00A1747D">
              <w:rPr>
                <w:noProof/>
                <w:webHidden/>
              </w:rPr>
              <w:fldChar w:fldCharType="end"/>
            </w:r>
          </w:hyperlink>
        </w:p>
        <w:p w14:paraId="69D31F04" w14:textId="209DA40B" w:rsidR="00A1747D" w:rsidRDefault="008E022F">
          <w:pPr>
            <w:pStyle w:val="TOC2"/>
            <w:rPr>
              <w:rFonts w:eastAsiaTheme="minorEastAsia" w:cstheme="minorBidi"/>
              <w:b w:val="0"/>
              <w:bCs w:val="0"/>
              <w:noProof/>
              <w:lang w:eastAsia="en-CA"/>
            </w:rPr>
          </w:pPr>
          <w:hyperlink w:anchor="_Toc121159008" w:history="1">
            <w:r w:rsidR="00A1747D" w:rsidRPr="001E4D7D">
              <w:rPr>
                <w:rStyle w:val="Hyperlink"/>
                <w:noProof/>
                <w:lang w:eastAsia="en-CA"/>
              </w:rPr>
              <w:t>Procedural Rules re Confidentiality</w:t>
            </w:r>
            <w:r w:rsidR="00A1747D">
              <w:rPr>
                <w:noProof/>
                <w:webHidden/>
              </w:rPr>
              <w:tab/>
            </w:r>
            <w:r w:rsidR="00A1747D">
              <w:rPr>
                <w:noProof/>
                <w:webHidden/>
              </w:rPr>
              <w:fldChar w:fldCharType="begin"/>
            </w:r>
            <w:r w:rsidR="00A1747D">
              <w:rPr>
                <w:noProof/>
                <w:webHidden/>
              </w:rPr>
              <w:instrText xml:space="preserve"> PAGEREF _Toc121159008 \h </w:instrText>
            </w:r>
            <w:r w:rsidR="00A1747D">
              <w:rPr>
                <w:noProof/>
                <w:webHidden/>
              </w:rPr>
            </w:r>
            <w:r w:rsidR="00A1747D">
              <w:rPr>
                <w:noProof/>
                <w:webHidden/>
              </w:rPr>
              <w:fldChar w:fldCharType="separate"/>
            </w:r>
            <w:r w:rsidR="00302E0F">
              <w:rPr>
                <w:noProof/>
                <w:webHidden/>
              </w:rPr>
              <w:t>17</w:t>
            </w:r>
            <w:r w:rsidR="00A1747D">
              <w:rPr>
                <w:noProof/>
                <w:webHidden/>
              </w:rPr>
              <w:fldChar w:fldCharType="end"/>
            </w:r>
          </w:hyperlink>
        </w:p>
        <w:p w14:paraId="6359B8EA" w14:textId="0DFF204C" w:rsidR="00A1747D" w:rsidRDefault="008E022F">
          <w:pPr>
            <w:pStyle w:val="TOC1"/>
            <w:rPr>
              <w:rFonts w:eastAsiaTheme="minorEastAsia" w:cstheme="minorBidi"/>
              <w:b w:val="0"/>
              <w:bCs w:val="0"/>
              <w:i w:val="0"/>
              <w:iCs w:val="0"/>
              <w:noProof/>
              <w:sz w:val="22"/>
              <w:szCs w:val="22"/>
              <w:lang w:eastAsia="en-CA"/>
            </w:rPr>
          </w:pPr>
          <w:hyperlink w:anchor="_Toc121159009" w:history="1">
            <w:r w:rsidR="00A1747D" w:rsidRPr="001E4D7D">
              <w:rPr>
                <w:rStyle w:val="Hyperlink"/>
                <w:caps/>
                <w:noProof/>
              </w:rPr>
              <w:t>7.</w:t>
            </w:r>
            <w:r w:rsidR="00A1747D">
              <w:rPr>
                <w:rFonts w:eastAsiaTheme="minorEastAsia" w:cstheme="minorBidi"/>
                <w:b w:val="0"/>
                <w:bCs w:val="0"/>
                <w:i w:val="0"/>
                <w:iCs w:val="0"/>
                <w:noProof/>
                <w:sz w:val="22"/>
                <w:szCs w:val="22"/>
                <w:lang w:eastAsia="en-CA"/>
              </w:rPr>
              <w:tab/>
            </w:r>
            <w:r w:rsidR="00A1747D" w:rsidRPr="001E4D7D">
              <w:rPr>
                <w:rStyle w:val="Hyperlink"/>
                <w:noProof/>
              </w:rPr>
              <w:t>Exceptions to the General Requirement of Confidentiality of Documents and Information</w:t>
            </w:r>
            <w:r w:rsidR="00A1747D">
              <w:rPr>
                <w:noProof/>
                <w:webHidden/>
              </w:rPr>
              <w:tab/>
            </w:r>
            <w:r w:rsidR="00A1747D">
              <w:rPr>
                <w:noProof/>
                <w:webHidden/>
              </w:rPr>
              <w:fldChar w:fldCharType="begin"/>
            </w:r>
            <w:r w:rsidR="00A1747D">
              <w:rPr>
                <w:noProof/>
                <w:webHidden/>
              </w:rPr>
              <w:instrText xml:space="preserve"> PAGEREF _Toc121159009 \h </w:instrText>
            </w:r>
            <w:r w:rsidR="00A1747D">
              <w:rPr>
                <w:noProof/>
                <w:webHidden/>
              </w:rPr>
            </w:r>
            <w:r w:rsidR="00A1747D">
              <w:rPr>
                <w:noProof/>
                <w:webHidden/>
              </w:rPr>
              <w:fldChar w:fldCharType="separate"/>
            </w:r>
            <w:r w:rsidR="00302E0F">
              <w:rPr>
                <w:noProof/>
                <w:webHidden/>
              </w:rPr>
              <w:t>19</w:t>
            </w:r>
            <w:r w:rsidR="00A1747D">
              <w:rPr>
                <w:noProof/>
                <w:webHidden/>
              </w:rPr>
              <w:fldChar w:fldCharType="end"/>
            </w:r>
          </w:hyperlink>
        </w:p>
        <w:p w14:paraId="0417C865" w14:textId="10FC3C06" w:rsidR="00A1747D" w:rsidRDefault="008E022F">
          <w:pPr>
            <w:pStyle w:val="TOC2"/>
            <w:rPr>
              <w:rFonts w:eastAsiaTheme="minorEastAsia" w:cstheme="minorBidi"/>
              <w:b w:val="0"/>
              <w:bCs w:val="0"/>
              <w:noProof/>
              <w:lang w:eastAsia="en-CA"/>
            </w:rPr>
          </w:pPr>
          <w:hyperlink w:anchor="_Toc121159010"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_Toc121159010 \h </w:instrText>
            </w:r>
            <w:r w:rsidR="00A1747D">
              <w:rPr>
                <w:noProof/>
                <w:webHidden/>
              </w:rPr>
            </w:r>
            <w:r w:rsidR="00A1747D">
              <w:rPr>
                <w:noProof/>
                <w:webHidden/>
              </w:rPr>
              <w:fldChar w:fldCharType="separate"/>
            </w:r>
            <w:r w:rsidR="00302E0F">
              <w:rPr>
                <w:noProof/>
                <w:webHidden/>
              </w:rPr>
              <w:t>19</w:t>
            </w:r>
            <w:r w:rsidR="00A1747D">
              <w:rPr>
                <w:noProof/>
                <w:webHidden/>
              </w:rPr>
              <w:fldChar w:fldCharType="end"/>
            </w:r>
          </w:hyperlink>
        </w:p>
        <w:p w14:paraId="1F6F86F0" w14:textId="6F49851E" w:rsidR="00A1747D" w:rsidRDefault="008E022F">
          <w:pPr>
            <w:pStyle w:val="TOC1"/>
            <w:rPr>
              <w:rFonts w:eastAsiaTheme="minorEastAsia" w:cstheme="minorBidi"/>
              <w:b w:val="0"/>
              <w:bCs w:val="0"/>
              <w:i w:val="0"/>
              <w:iCs w:val="0"/>
              <w:noProof/>
              <w:sz w:val="22"/>
              <w:szCs w:val="22"/>
              <w:lang w:eastAsia="en-CA"/>
            </w:rPr>
          </w:pPr>
          <w:hyperlink w:anchor="_Toc121159011" w:history="1">
            <w:r w:rsidR="00A1747D" w:rsidRPr="001E4D7D">
              <w:rPr>
                <w:rStyle w:val="Hyperlink"/>
                <w:noProof/>
              </w:rPr>
              <w:t>INVESTIGATIONS</w:t>
            </w:r>
            <w:r w:rsidR="00A1747D">
              <w:rPr>
                <w:noProof/>
                <w:webHidden/>
              </w:rPr>
              <w:tab/>
            </w:r>
            <w:r w:rsidR="00A1747D">
              <w:rPr>
                <w:noProof/>
                <w:webHidden/>
              </w:rPr>
              <w:fldChar w:fldCharType="begin"/>
            </w:r>
            <w:r w:rsidR="00A1747D">
              <w:rPr>
                <w:noProof/>
                <w:webHidden/>
              </w:rPr>
              <w:instrText xml:space="preserve"> PAGEREF _Toc121159011 \h </w:instrText>
            </w:r>
            <w:r w:rsidR="00A1747D">
              <w:rPr>
                <w:noProof/>
                <w:webHidden/>
              </w:rPr>
            </w:r>
            <w:r w:rsidR="00A1747D">
              <w:rPr>
                <w:noProof/>
                <w:webHidden/>
              </w:rPr>
              <w:fldChar w:fldCharType="separate"/>
            </w:r>
            <w:r w:rsidR="00302E0F">
              <w:rPr>
                <w:noProof/>
                <w:webHidden/>
              </w:rPr>
              <w:t>20</w:t>
            </w:r>
            <w:r w:rsidR="00A1747D">
              <w:rPr>
                <w:noProof/>
                <w:webHidden/>
              </w:rPr>
              <w:fldChar w:fldCharType="end"/>
            </w:r>
          </w:hyperlink>
        </w:p>
        <w:p w14:paraId="14985A2A" w14:textId="6A002AD2" w:rsidR="00A1747D" w:rsidRDefault="008E022F">
          <w:pPr>
            <w:pStyle w:val="TOC2"/>
            <w:rPr>
              <w:rFonts w:eastAsiaTheme="minorEastAsia" w:cstheme="minorBidi"/>
              <w:b w:val="0"/>
              <w:bCs w:val="0"/>
              <w:noProof/>
              <w:lang w:eastAsia="en-CA"/>
            </w:rPr>
          </w:pPr>
          <w:hyperlink w:anchor="_Toc121159012"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_Toc121159012 \h </w:instrText>
            </w:r>
            <w:r w:rsidR="00A1747D">
              <w:rPr>
                <w:noProof/>
                <w:webHidden/>
              </w:rPr>
            </w:r>
            <w:r w:rsidR="00A1747D">
              <w:rPr>
                <w:noProof/>
                <w:webHidden/>
              </w:rPr>
              <w:fldChar w:fldCharType="separate"/>
            </w:r>
            <w:r w:rsidR="00302E0F">
              <w:rPr>
                <w:noProof/>
                <w:webHidden/>
              </w:rPr>
              <w:t>20</w:t>
            </w:r>
            <w:r w:rsidR="00A1747D">
              <w:rPr>
                <w:noProof/>
                <w:webHidden/>
              </w:rPr>
              <w:fldChar w:fldCharType="end"/>
            </w:r>
          </w:hyperlink>
        </w:p>
        <w:p w14:paraId="33C7C0D8" w14:textId="74AB9274" w:rsidR="00A1747D" w:rsidRDefault="008E022F">
          <w:pPr>
            <w:pStyle w:val="TOC1"/>
            <w:rPr>
              <w:rFonts w:eastAsiaTheme="minorEastAsia" w:cstheme="minorBidi"/>
              <w:b w:val="0"/>
              <w:bCs w:val="0"/>
              <w:i w:val="0"/>
              <w:iCs w:val="0"/>
              <w:noProof/>
              <w:sz w:val="22"/>
              <w:szCs w:val="22"/>
              <w:lang w:eastAsia="en-CA"/>
            </w:rPr>
          </w:pPr>
          <w:hyperlink w:anchor="_Toc121159013" w:history="1">
            <w:r w:rsidR="00A1747D" w:rsidRPr="001E4D7D">
              <w:rPr>
                <w:rStyle w:val="Hyperlink"/>
                <w:caps/>
                <w:noProof/>
              </w:rPr>
              <w:t>8.</w:t>
            </w:r>
            <w:r w:rsidR="00A1747D">
              <w:rPr>
                <w:rFonts w:eastAsiaTheme="minorEastAsia" w:cstheme="minorBidi"/>
                <w:b w:val="0"/>
                <w:bCs w:val="0"/>
                <w:i w:val="0"/>
                <w:iCs w:val="0"/>
                <w:noProof/>
                <w:sz w:val="22"/>
                <w:szCs w:val="22"/>
                <w:lang w:eastAsia="en-CA"/>
              </w:rPr>
              <w:tab/>
            </w:r>
            <w:r w:rsidR="00A1747D" w:rsidRPr="001E4D7D">
              <w:rPr>
                <w:rStyle w:val="Hyperlink"/>
                <w:noProof/>
              </w:rPr>
              <w:t>Investigations by Complaint Subcommittees</w:t>
            </w:r>
            <w:r w:rsidR="00A1747D">
              <w:rPr>
                <w:noProof/>
                <w:webHidden/>
              </w:rPr>
              <w:tab/>
            </w:r>
            <w:r w:rsidR="00A1747D">
              <w:rPr>
                <w:noProof/>
                <w:webHidden/>
              </w:rPr>
              <w:fldChar w:fldCharType="begin"/>
            </w:r>
            <w:r w:rsidR="00A1747D">
              <w:rPr>
                <w:noProof/>
                <w:webHidden/>
              </w:rPr>
              <w:instrText xml:space="preserve"> PAGEREF _Toc121159013 \h </w:instrText>
            </w:r>
            <w:r w:rsidR="00A1747D">
              <w:rPr>
                <w:noProof/>
                <w:webHidden/>
              </w:rPr>
            </w:r>
            <w:r w:rsidR="00A1747D">
              <w:rPr>
                <w:noProof/>
                <w:webHidden/>
              </w:rPr>
              <w:fldChar w:fldCharType="separate"/>
            </w:r>
            <w:r w:rsidR="00302E0F">
              <w:rPr>
                <w:noProof/>
                <w:webHidden/>
              </w:rPr>
              <w:t>20</w:t>
            </w:r>
            <w:r w:rsidR="00A1747D">
              <w:rPr>
                <w:noProof/>
                <w:webHidden/>
              </w:rPr>
              <w:fldChar w:fldCharType="end"/>
            </w:r>
          </w:hyperlink>
        </w:p>
        <w:p w14:paraId="113DF22B" w14:textId="7A4ADE01" w:rsidR="00A1747D" w:rsidRDefault="008E022F">
          <w:pPr>
            <w:pStyle w:val="TOC2"/>
            <w:rPr>
              <w:rFonts w:eastAsiaTheme="minorEastAsia" w:cstheme="minorBidi"/>
              <w:b w:val="0"/>
              <w:bCs w:val="0"/>
              <w:noProof/>
              <w:lang w:eastAsia="en-CA"/>
            </w:rPr>
          </w:pPr>
          <w:hyperlink w:anchor="_Toc121159014"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_Toc121159014 \h </w:instrText>
            </w:r>
            <w:r w:rsidR="00A1747D">
              <w:rPr>
                <w:noProof/>
                <w:webHidden/>
              </w:rPr>
            </w:r>
            <w:r w:rsidR="00A1747D">
              <w:rPr>
                <w:noProof/>
                <w:webHidden/>
              </w:rPr>
              <w:fldChar w:fldCharType="separate"/>
            </w:r>
            <w:r w:rsidR="00302E0F">
              <w:rPr>
                <w:noProof/>
                <w:webHidden/>
              </w:rPr>
              <w:t>21</w:t>
            </w:r>
            <w:r w:rsidR="00A1747D">
              <w:rPr>
                <w:noProof/>
                <w:webHidden/>
              </w:rPr>
              <w:fldChar w:fldCharType="end"/>
            </w:r>
          </w:hyperlink>
        </w:p>
        <w:p w14:paraId="10800AFB" w14:textId="2972D371" w:rsidR="00A1747D" w:rsidRDefault="008E022F">
          <w:pPr>
            <w:pStyle w:val="TOC1"/>
            <w:rPr>
              <w:rFonts w:eastAsiaTheme="minorEastAsia" w:cstheme="minorBidi"/>
              <w:b w:val="0"/>
              <w:bCs w:val="0"/>
              <w:i w:val="0"/>
              <w:iCs w:val="0"/>
              <w:noProof/>
              <w:sz w:val="22"/>
              <w:szCs w:val="22"/>
              <w:lang w:eastAsia="en-CA"/>
            </w:rPr>
          </w:pPr>
          <w:hyperlink w:anchor="_Toc121159015" w:history="1">
            <w:r w:rsidR="00A1747D" w:rsidRPr="001E4D7D">
              <w:rPr>
                <w:rStyle w:val="Hyperlink"/>
                <w:caps/>
                <w:noProof/>
              </w:rPr>
              <w:t>9.</w:t>
            </w:r>
            <w:r w:rsidR="00A1747D">
              <w:rPr>
                <w:rFonts w:eastAsiaTheme="minorEastAsia" w:cstheme="minorBidi"/>
                <w:b w:val="0"/>
                <w:bCs w:val="0"/>
                <w:i w:val="0"/>
                <w:iCs w:val="0"/>
                <w:noProof/>
                <w:sz w:val="22"/>
                <w:szCs w:val="22"/>
                <w:lang w:eastAsia="en-CA"/>
              </w:rPr>
              <w:tab/>
            </w:r>
            <w:r w:rsidR="00A1747D" w:rsidRPr="001E4D7D">
              <w:rPr>
                <w:rStyle w:val="Hyperlink"/>
                <w:noProof/>
              </w:rPr>
              <w:t>Judge’s Response to a Complaint</w:t>
            </w:r>
            <w:r w:rsidR="00A1747D">
              <w:rPr>
                <w:noProof/>
                <w:webHidden/>
              </w:rPr>
              <w:tab/>
            </w:r>
            <w:r w:rsidR="00A1747D">
              <w:rPr>
                <w:noProof/>
                <w:webHidden/>
              </w:rPr>
              <w:fldChar w:fldCharType="begin"/>
            </w:r>
            <w:r w:rsidR="00A1747D">
              <w:rPr>
                <w:noProof/>
                <w:webHidden/>
              </w:rPr>
              <w:instrText xml:space="preserve"> PAGEREF _Toc121159015 \h </w:instrText>
            </w:r>
            <w:r w:rsidR="00A1747D">
              <w:rPr>
                <w:noProof/>
                <w:webHidden/>
              </w:rPr>
            </w:r>
            <w:r w:rsidR="00A1747D">
              <w:rPr>
                <w:noProof/>
                <w:webHidden/>
              </w:rPr>
              <w:fldChar w:fldCharType="separate"/>
            </w:r>
            <w:r w:rsidR="00302E0F">
              <w:rPr>
                <w:noProof/>
                <w:webHidden/>
              </w:rPr>
              <w:t>23</w:t>
            </w:r>
            <w:r w:rsidR="00A1747D">
              <w:rPr>
                <w:noProof/>
                <w:webHidden/>
              </w:rPr>
              <w:fldChar w:fldCharType="end"/>
            </w:r>
          </w:hyperlink>
        </w:p>
        <w:p w14:paraId="1B31EADF" w14:textId="690FF9C9" w:rsidR="00A1747D" w:rsidRDefault="008E022F">
          <w:pPr>
            <w:pStyle w:val="TOC2"/>
            <w:rPr>
              <w:rFonts w:eastAsiaTheme="minorEastAsia" w:cstheme="minorBidi"/>
              <w:b w:val="0"/>
              <w:bCs w:val="0"/>
              <w:noProof/>
              <w:lang w:eastAsia="en-CA"/>
            </w:rPr>
          </w:pPr>
          <w:hyperlink w:anchor="_Toc121159016"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_Toc121159016 \h </w:instrText>
            </w:r>
            <w:r w:rsidR="00A1747D">
              <w:rPr>
                <w:noProof/>
                <w:webHidden/>
              </w:rPr>
            </w:r>
            <w:r w:rsidR="00A1747D">
              <w:rPr>
                <w:noProof/>
                <w:webHidden/>
              </w:rPr>
              <w:fldChar w:fldCharType="separate"/>
            </w:r>
            <w:r w:rsidR="00302E0F">
              <w:rPr>
                <w:noProof/>
                <w:webHidden/>
              </w:rPr>
              <w:t>23</w:t>
            </w:r>
            <w:r w:rsidR="00A1747D">
              <w:rPr>
                <w:noProof/>
                <w:webHidden/>
              </w:rPr>
              <w:fldChar w:fldCharType="end"/>
            </w:r>
          </w:hyperlink>
        </w:p>
        <w:p w14:paraId="650C1C84" w14:textId="2AD0B01A" w:rsidR="00A1747D" w:rsidRDefault="008E022F">
          <w:pPr>
            <w:pStyle w:val="TOC1"/>
            <w:rPr>
              <w:rFonts w:eastAsiaTheme="minorEastAsia" w:cstheme="minorBidi"/>
              <w:b w:val="0"/>
              <w:bCs w:val="0"/>
              <w:i w:val="0"/>
              <w:iCs w:val="0"/>
              <w:noProof/>
              <w:sz w:val="22"/>
              <w:szCs w:val="22"/>
              <w:lang w:eastAsia="en-CA"/>
            </w:rPr>
          </w:pPr>
          <w:hyperlink w:anchor="_Toc121159017" w:history="1">
            <w:r w:rsidR="00A1747D" w:rsidRPr="001E4D7D">
              <w:rPr>
                <w:rStyle w:val="Hyperlink"/>
                <w:caps/>
                <w:noProof/>
              </w:rPr>
              <w:t>10.</w:t>
            </w:r>
            <w:r w:rsidR="00A1747D">
              <w:rPr>
                <w:rFonts w:eastAsiaTheme="minorEastAsia" w:cstheme="minorBidi"/>
                <w:b w:val="0"/>
                <w:bCs w:val="0"/>
                <w:i w:val="0"/>
                <w:iCs w:val="0"/>
                <w:noProof/>
                <w:sz w:val="22"/>
                <w:szCs w:val="22"/>
                <w:lang w:eastAsia="en-CA"/>
              </w:rPr>
              <w:tab/>
            </w:r>
            <w:r w:rsidR="00A1747D" w:rsidRPr="001E4D7D">
              <w:rPr>
                <w:rStyle w:val="Hyperlink"/>
                <w:noProof/>
              </w:rPr>
              <w:t>Interim Recommendation of Reassignment or Suspension with Pay</w:t>
            </w:r>
            <w:r w:rsidR="00A1747D">
              <w:rPr>
                <w:noProof/>
                <w:webHidden/>
              </w:rPr>
              <w:tab/>
            </w:r>
            <w:r w:rsidR="00A1747D">
              <w:rPr>
                <w:noProof/>
                <w:webHidden/>
              </w:rPr>
              <w:fldChar w:fldCharType="begin"/>
            </w:r>
            <w:r w:rsidR="00A1747D">
              <w:rPr>
                <w:noProof/>
                <w:webHidden/>
              </w:rPr>
              <w:instrText xml:space="preserve"> PAGEREF _Toc121159017 \h </w:instrText>
            </w:r>
            <w:r w:rsidR="00A1747D">
              <w:rPr>
                <w:noProof/>
                <w:webHidden/>
              </w:rPr>
            </w:r>
            <w:r w:rsidR="00A1747D">
              <w:rPr>
                <w:noProof/>
                <w:webHidden/>
              </w:rPr>
              <w:fldChar w:fldCharType="separate"/>
            </w:r>
            <w:r w:rsidR="00302E0F">
              <w:rPr>
                <w:noProof/>
                <w:webHidden/>
              </w:rPr>
              <w:t>24</w:t>
            </w:r>
            <w:r w:rsidR="00A1747D">
              <w:rPr>
                <w:noProof/>
                <w:webHidden/>
              </w:rPr>
              <w:fldChar w:fldCharType="end"/>
            </w:r>
          </w:hyperlink>
        </w:p>
        <w:p w14:paraId="1CAED3F0" w14:textId="629EB08C" w:rsidR="00A1747D" w:rsidRDefault="008E022F">
          <w:pPr>
            <w:pStyle w:val="TOC2"/>
            <w:rPr>
              <w:rFonts w:eastAsiaTheme="minorEastAsia" w:cstheme="minorBidi"/>
              <w:b w:val="0"/>
              <w:bCs w:val="0"/>
              <w:noProof/>
              <w:lang w:eastAsia="en-CA"/>
            </w:rPr>
          </w:pPr>
          <w:hyperlink w:anchor="_Toc121159018"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_Toc121159018 \h </w:instrText>
            </w:r>
            <w:r w:rsidR="00A1747D">
              <w:rPr>
                <w:noProof/>
                <w:webHidden/>
              </w:rPr>
            </w:r>
            <w:r w:rsidR="00A1747D">
              <w:rPr>
                <w:noProof/>
                <w:webHidden/>
              </w:rPr>
              <w:fldChar w:fldCharType="separate"/>
            </w:r>
            <w:r w:rsidR="00302E0F">
              <w:rPr>
                <w:noProof/>
                <w:webHidden/>
              </w:rPr>
              <w:t>24</w:t>
            </w:r>
            <w:r w:rsidR="00A1747D">
              <w:rPr>
                <w:noProof/>
                <w:webHidden/>
              </w:rPr>
              <w:fldChar w:fldCharType="end"/>
            </w:r>
          </w:hyperlink>
        </w:p>
        <w:p w14:paraId="7A056BCF" w14:textId="08F70756" w:rsidR="00A1747D" w:rsidRDefault="008E022F">
          <w:pPr>
            <w:pStyle w:val="TOC2"/>
            <w:rPr>
              <w:rFonts w:eastAsiaTheme="minorEastAsia" w:cstheme="minorBidi"/>
              <w:b w:val="0"/>
              <w:bCs w:val="0"/>
              <w:noProof/>
              <w:lang w:eastAsia="en-CA"/>
            </w:rPr>
          </w:pPr>
          <w:hyperlink w:anchor="_Toc121159019"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_Toc121159019 \h </w:instrText>
            </w:r>
            <w:r w:rsidR="00A1747D">
              <w:rPr>
                <w:noProof/>
                <w:webHidden/>
              </w:rPr>
            </w:r>
            <w:r w:rsidR="00A1747D">
              <w:rPr>
                <w:noProof/>
                <w:webHidden/>
              </w:rPr>
              <w:fldChar w:fldCharType="separate"/>
            </w:r>
            <w:r w:rsidR="00302E0F">
              <w:rPr>
                <w:noProof/>
                <w:webHidden/>
              </w:rPr>
              <w:t>25</w:t>
            </w:r>
            <w:r w:rsidR="00A1747D">
              <w:rPr>
                <w:noProof/>
                <w:webHidden/>
              </w:rPr>
              <w:fldChar w:fldCharType="end"/>
            </w:r>
          </w:hyperlink>
        </w:p>
        <w:p w14:paraId="3D05EB4C" w14:textId="762F4F41" w:rsidR="00A1747D" w:rsidRDefault="008E022F">
          <w:pPr>
            <w:pStyle w:val="TOC1"/>
            <w:rPr>
              <w:rFonts w:eastAsiaTheme="minorEastAsia" w:cstheme="minorBidi"/>
              <w:b w:val="0"/>
              <w:bCs w:val="0"/>
              <w:i w:val="0"/>
              <w:iCs w:val="0"/>
              <w:noProof/>
              <w:sz w:val="22"/>
              <w:szCs w:val="22"/>
              <w:lang w:eastAsia="en-CA"/>
            </w:rPr>
          </w:pPr>
          <w:hyperlink w:anchor="_Toc121159020" w:history="1">
            <w:r w:rsidR="00A1747D" w:rsidRPr="001E4D7D">
              <w:rPr>
                <w:rStyle w:val="Hyperlink"/>
                <w:caps/>
                <w:noProof/>
              </w:rPr>
              <w:t>11.</w:t>
            </w:r>
            <w:r w:rsidR="00A1747D">
              <w:rPr>
                <w:rFonts w:eastAsiaTheme="minorEastAsia" w:cstheme="minorBidi"/>
                <w:b w:val="0"/>
                <w:bCs w:val="0"/>
                <w:i w:val="0"/>
                <w:iCs w:val="0"/>
                <w:noProof/>
                <w:sz w:val="22"/>
                <w:szCs w:val="22"/>
                <w:lang w:eastAsia="en-CA"/>
              </w:rPr>
              <w:tab/>
            </w:r>
            <w:r w:rsidR="00A1747D" w:rsidRPr="001E4D7D">
              <w:rPr>
                <w:rStyle w:val="Hyperlink"/>
                <w:noProof/>
              </w:rPr>
              <w:t>Report of the Complaint Subcommittee</w:t>
            </w:r>
            <w:r w:rsidR="00A1747D">
              <w:rPr>
                <w:noProof/>
                <w:webHidden/>
              </w:rPr>
              <w:tab/>
            </w:r>
            <w:r w:rsidR="00A1747D">
              <w:rPr>
                <w:noProof/>
                <w:webHidden/>
              </w:rPr>
              <w:fldChar w:fldCharType="begin"/>
            </w:r>
            <w:r w:rsidR="00A1747D">
              <w:rPr>
                <w:noProof/>
                <w:webHidden/>
              </w:rPr>
              <w:instrText xml:space="preserve"> PAGEREF _Toc121159020 \h </w:instrText>
            </w:r>
            <w:r w:rsidR="00A1747D">
              <w:rPr>
                <w:noProof/>
                <w:webHidden/>
              </w:rPr>
            </w:r>
            <w:r w:rsidR="00A1747D">
              <w:rPr>
                <w:noProof/>
                <w:webHidden/>
              </w:rPr>
              <w:fldChar w:fldCharType="separate"/>
            </w:r>
            <w:r w:rsidR="00302E0F">
              <w:rPr>
                <w:noProof/>
                <w:webHidden/>
              </w:rPr>
              <w:t>26</w:t>
            </w:r>
            <w:r w:rsidR="00A1747D">
              <w:rPr>
                <w:noProof/>
                <w:webHidden/>
              </w:rPr>
              <w:fldChar w:fldCharType="end"/>
            </w:r>
          </w:hyperlink>
        </w:p>
        <w:p w14:paraId="27208945" w14:textId="3382F568" w:rsidR="00A1747D" w:rsidRDefault="008E022F">
          <w:pPr>
            <w:pStyle w:val="TOC2"/>
            <w:rPr>
              <w:rFonts w:eastAsiaTheme="minorEastAsia" w:cstheme="minorBidi"/>
              <w:b w:val="0"/>
              <w:bCs w:val="0"/>
              <w:noProof/>
              <w:lang w:eastAsia="en-CA"/>
            </w:rPr>
          </w:pPr>
          <w:hyperlink w:anchor="_Toc121159021"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_Toc121159021 \h </w:instrText>
            </w:r>
            <w:r w:rsidR="00A1747D">
              <w:rPr>
                <w:noProof/>
                <w:webHidden/>
              </w:rPr>
            </w:r>
            <w:r w:rsidR="00A1747D">
              <w:rPr>
                <w:noProof/>
                <w:webHidden/>
              </w:rPr>
              <w:fldChar w:fldCharType="separate"/>
            </w:r>
            <w:r w:rsidR="00302E0F">
              <w:rPr>
                <w:noProof/>
                <w:webHidden/>
              </w:rPr>
              <w:t>26</w:t>
            </w:r>
            <w:r w:rsidR="00A1747D">
              <w:rPr>
                <w:noProof/>
                <w:webHidden/>
              </w:rPr>
              <w:fldChar w:fldCharType="end"/>
            </w:r>
          </w:hyperlink>
        </w:p>
        <w:p w14:paraId="263EDA8F" w14:textId="44729945" w:rsidR="00A1747D" w:rsidRDefault="008E022F">
          <w:pPr>
            <w:pStyle w:val="TOC2"/>
            <w:rPr>
              <w:rFonts w:eastAsiaTheme="minorEastAsia" w:cstheme="minorBidi"/>
              <w:b w:val="0"/>
              <w:bCs w:val="0"/>
              <w:noProof/>
              <w:lang w:eastAsia="en-CA"/>
            </w:rPr>
          </w:pPr>
          <w:hyperlink w:anchor="_Toc121159022"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_Toc121159022 \h </w:instrText>
            </w:r>
            <w:r w:rsidR="00A1747D">
              <w:rPr>
                <w:noProof/>
                <w:webHidden/>
              </w:rPr>
            </w:r>
            <w:r w:rsidR="00A1747D">
              <w:rPr>
                <w:noProof/>
                <w:webHidden/>
              </w:rPr>
              <w:fldChar w:fldCharType="separate"/>
            </w:r>
            <w:r w:rsidR="00302E0F">
              <w:rPr>
                <w:noProof/>
                <w:webHidden/>
              </w:rPr>
              <w:t>27</w:t>
            </w:r>
            <w:r w:rsidR="00A1747D">
              <w:rPr>
                <w:noProof/>
                <w:webHidden/>
              </w:rPr>
              <w:fldChar w:fldCharType="end"/>
            </w:r>
          </w:hyperlink>
        </w:p>
        <w:p w14:paraId="54536628" w14:textId="227AD9DF" w:rsidR="00A1747D" w:rsidRDefault="008E022F">
          <w:pPr>
            <w:pStyle w:val="TOC1"/>
            <w:rPr>
              <w:rFonts w:eastAsiaTheme="minorEastAsia" w:cstheme="minorBidi"/>
              <w:b w:val="0"/>
              <w:bCs w:val="0"/>
              <w:i w:val="0"/>
              <w:iCs w:val="0"/>
              <w:noProof/>
              <w:sz w:val="22"/>
              <w:szCs w:val="22"/>
              <w:lang w:eastAsia="en-CA"/>
            </w:rPr>
          </w:pPr>
          <w:hyperlink w:anchor="_Toc121159023" w:history="1">
            <w:r w:rsidR="00A1747D" w:rsidRPr="001E4D7D">
              <w:rPr>
                <w:rStyle w:val="Hyperlink"/>
                <w:caps/>
                <w:noProof/>
              </w:rPr>
              <w:t>12.</w:t>
            </w:r>
            <w:r w:rsidR="00A1747D">
              <w:rPr>
                <w:rFonts w:eastAsiaTheme="minorEastAsia" w:cstheme="minorBidi"/>
                <w:b w:val="0"/>
                <w:bCs w:val="0"/>
                <w:i w:val="0"/>
                <w:iCs w:val="0"/>
                <w:noProof/>
                <w:sz w:val="22"/>
                <w:szCs w:val="22"/>
                <w:lang w:eastAsia="en-CA"/>
              </w:rPr>
              <w:tab/>
            </w:r>
            <w:r w:rsidR="00A1747D" w:rsidRPr="001E4D7D">
              <w:rPr>
                <w:rStyle w:val="Hyperlink"/>
                <w:noProof/>
              </w:rPr>
              <w:t>Review Panels</w:t>
            </w:r>
            <w:r w:rsidR="00A1747D">
              <w:rPr>
                <w:noProof/>
                <w:webHidden/>
              </w:rPr>
              <w:tab/>
            </w:r>
            <w:r w:rsidR="00A1747D">
              <w:rPr>
                <w:noProof/>
                <w:webHidden/>
              </w:rPr>
              <w:fldChar w:fldCharType="begin"/>
            </w:r>
            <w:r w:rsidR="00A1747D">
              <w:rPr>
                <w:noProof/>
                <w:webHidden/>
              </w:rPr>
              <w:instrText xml:space="preserve"> PAGEREF _Toc121159023 \h </w:instrText>
            </w:r>
            <w:r w:rsidR="00A1747D">
              <w:rPr>
                <w:noProof/>
                <w:webHidden/>
              </w:rPr>
            </w:r>
            <w:r w:rsidR="00A1747D">
              <w:rPr>
                <w:noProof/>
                <w:webHidden/>
              </w:rPr>
              <w:fldChar w:fldCharType="separate"/>
            </w:r>
            <w:r w:rsidR="00302E0F">
              <w:rPr>
                <w:noProof/>
                <w:webHidden/>
              </w:rPr>
              <w:t>29</w:t>
            </w:r>
            <w:r w:rsidR="00A1747D">
              <w:rPr>
                <w:noProof/>
                <w:webHidden/>
              </w:rPr>
              <w:fldChar w:fldCharType="end"/>
            </w:r>
          </w:hyperlink>
        </w:p>
        <w:p w14:paraId="1E82EDF1" w14:textId="56DF4EA1" w:rsidR="00A1747D" w:rsidRDefault="008E022F">
          <w:pPr>
            <w:pStyle w:val="TOC2"/>
            <w:rPr>
              <w:rFonts w:eastAsiaTheme="minorEastAsia" w:cstheme="minorBidi"/>
              <w:b w:val="0"/>
              <w:bCs w:val="0"/>
              <w:noProof/>
              <w:lang w:eastAsia="en-CA"/>
            </w:rPr>
          </w:pPr>
          <w:hyperlink w:anchor="_Toc121159024"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_Toc121159024 \h </w:instrText>
            </w:r>
            <w:r w:rsidR="00A1747D">
              <w:rPr>
                <w:noProof/>
                <w:webHidden/>
              </w:rPr>
            </w:r>
            <w:r w:rsidR="00A1747D">
              <w:rPr>
                <w:noProof/>
                <w:webHidden/>
              </w:rPr>
              <w:fldChar w:fldCharType="separate"/>
            </w:r>
            <w:r w:rsidR="00302E0F">
              <w:rPr>
                <w:noProof/>
                <w:webHidden/>
              </w:rPr>
              <w:t>29</w:t>
            </w:r>
            <w:r w:rsidR="00A1747D">
              <w:rPr>
                <w:noProof/>
                <w:webHidden/>
              </w:rPr>
              <w:fldChar w:fldCharType="end"/>
            </w:r>
          </w:hyperlink>
        </w:p>
        <w:p w14:paraId="1FEEEF20" w14:textId="26B5284E" w:rsidR="00A1747D" w:rsidRDefault="008E022F">
          <w:pPr>
            <w:pStyle w:val="TOC2"/>
            <w:rPr>
              <w:rFonts w:eastAsiaTheme="minorEastAsia" w:cstheme="minorBidi"/>
              <w:b w:val="0"/>
              <w:bCs w:val="0"/>
              <w:noProof/>
              <w:lang w:eastAsia="en-CA"/>
            </w:rPr>
          </w:pPr>
          <w:hyperlink w:anchor="_Toc121159025"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_Toc121159025 \h </w:instrText>
            </w:r>
            <w:r w:rsidR="00A1747D">
              <w:rPr>
                <w:noProof/>
                <w:webHidden/>
              </w:rPr>
            </w:r>
            <w:r w:rsidR="00A1747D">
              <w:rPr>
                <w:noProof/>
                <w:webHidden/>
              </w:rPr>
              <w:fldChar w:fldCharType="separate"/>
            </w:r>
            <w:r w:rsidR="00302E0F">
              <w:rPr>
                <w:noProof/>
                <w:webHidden/>
              </w:rPr>
              <w:t>30</w:t>
            </w:r>
            <w:r w:rsidR="00A1747D">
              <w:rPr>
                <w:noProof/>
                <w:webHidden/>
              </w:rPr>
              <w:fldChar w:fldCharType="end"/>
            </w:r>
          </w:hyperlink>
        </w:p>
        <w:p w14:paraId="2C58576C" w14:textId="46E0C1FD" w:rsidR="00A1747D" w:rsidRDefault="008E022F">
          <w:pPr>
            <w:pStyle w:val="TOC1"/>
            <w:rPr>
              <w:rFonts w:eastAsiaTheme="minorEastAsia" w:cstheme="minorBidi"/>
              <w:b w:val="0"/>
              <w:bCs w:val="0"/>
              <w:i w:val="0"/>
              <w:iCs w:val="0"/>
              <w:noProof/>
              <w:sz w:val="22"/>
              <w:szCs w:val="22"/>
              <w:lang w:eastAsia="en-CA"/>
            </w:rPr>
          </w:pPr>
          <w:hyperlink w:anchor="_Toc121159026" w:history="1">
            <w:r w:rsidR="00A1747D" w:rsidRPr="001E4D7D">
              <w:rPr>
                <w:rStyle w:val="Hyperlink"/>
                <w:caps/>
                <w:noProof/>
              </w:rPr>
              <w:t>13.</w:t>
            </w:r>
            <w:r w:rsidR="00A1747D">
              <w:rPr>
                <w:rFonts w:eastAsiaTheme="minorEastAsia" w:cstheme="minorBidi"/>
                <w:b w:val="0"/>
                <w:bCs w:val="0"/>
                <w:i w:val="0"/>
                <w:iCs w:val="0"/>
                <w:noProof/>
                <w:sz w:val="22"/>
                <w:szCs w:val="22"/>
                <w:lang w:eastAsia="en-CA"/>
              </w:rPr>
              <w:tab/>
            </w:r>
            <w:r w:rsidR="00A1747D" w:rsidRPr="001E4D7D">
              <w:rPr>
                <w:rStyle w:val="Hyperlink"/>
                <w:noProof/>
              </w:rPr>
              <w:t>Review Panel’s Decision on the Appropriate Disposition</w:t>
            </w:r>
            <w:r w:rsidR="00A1747D">
              <w:rPr>
                <w:noProof/>
                <w:webHidden/>
              </w:rPr>
              <w:tab/>
            </w:r>
            <w:r w:rsidR="00A1747D">
              <w:rPr>
                <w:noProof/>
                <w:webHidden/>
              </w:rPr>
              <w:fldChar w:fldCharType="begin"/>
            </w:r>
            <w:r w:rsidR="00A1747D">
              <w:rPr>
                <w:noProof/>
                <w:webHidden/>
              </w:rPr>
              <w:instrText xml:space="preserve"> PAGEREF _Toc121159026 \h </w:instrText>
            </w:r>
            <w:r w:rsidR="00A1747D">
              <w:rPr>
                <w:noProof/>
                <w:webHidden/>
              </w:rPr>
            </w:r>
            <w:r w:rsidR="00A1747D">
              <w:rPr>
                <w:noProof/>
                <w:webHidden/>
              </w:rPr>
              <w:fldChar w:fldCharType="separate"/>
            </w:r>
            <w:r w:rsidR="00302E0F">
              <w:rPr>
                <w:noProof/>
                <w:webHidden/>
              </w:rPr>
              <w:t>30</w:t>
            </w:r>
            <w:r w:rsidR="00A1747D">
              <w:rPr>
                <w:noProof/>
                <w:webHidden/>
              </w:rPr>
              <w:fldChar w:fldCharType="end"/>
            </w:r>
          </w:hyperlink>
        </w:p>
        <w:p w14:paraId="541E97EF" w14:textId="13545891" w:rsidR="00A1747D" w:rsidRDefault="008E022F">
          <w:pPr>
            <w:pStyle w:val="TOC2"/>
            <w:rPr>
              <w:rFonts w:eastAsiaTheme="minorEastAsia" w:cstheme="minorBidi"/>
              <w:b w:val="0"/>
              <w:bCs w:val="0"/>
              <w:noProof/>
              <w:lang w:eastAsia="en-CA"/>
            </w:rPr>
          </w:pPr>
          <w:hyperlink w:anchor="_Toc121159027"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_Toc121159027 \h </w:instrText>
            </w:r>
            <w:r w:rsidR="00A1747D">
              <w:rPr>
                <w:noProof/>
                <w:webHidden/>
              </w:rPr>
            </w:r>
            <w:r w:rsidR="00A1747D">
              <w:rPr>
                <w:noProof/>
                <w:webHidden/>
              </w:rPr>
              <w:fldChar w:fldCharType="separate"/>
            </w:r>
            <w:r w:rsidR="00302E0F">
              <w:rPr>
                <w:noProof/>
                <w:webHidden/>
              </w:rPr>
              <w:t>30</w:t>
            </w:r>
            <w:r w:rsidR="00A1747D">
              <w:rPr>
                <w:noProof/>
                <w:webHidden/>
              </w:rPr>
              <w:fldChar w:fldCharType="end"/>
            </w:r>
          </w:hyperlink>
        </w:p>
        <w:p w14:paraId="34B79387" w14:textId="588E5822" w:rsidR="00A1747D" w:rsidRDefault="008E022F">
          <w:pPr>
            <w:pStyle w:val="TOC2"/>
            <w:rPr>
              <w:rFonts w:eastAsiaTheme="minorEastAsia" w:cstheme="minorBidi"/>
              <w:b w:val="0"/>
              <w:bCs w:val="0"/>
              <w:noProof/>
              <w:lang w:eastAsia="en-CA"/>
            </w:rPr>
          </w:pPr>
          <w:hyperlink w:anchor="_Toc121159028"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_Toc121159028 \h </w:instrText>
            </w:r>
            <w:r w:rsidR="00A1747D">
              <w:rPr>
                <w:noProof/>
                <w:webHidden/>
              </w:rPr>
            </w:r>
            <w:r w:rsidR="00A1747D">
              <w:rPr>
                <w:noProof/>
                <w:webHidden/>
              </w:rPr>
              <w:fldChar w:fldCharType="separate"/>
            </w:r>
            <w:r w:rsidR="00302E0F">
              <w:rPr>
                <w:noProof/>
                <w:webHidden/>
              </w:rPr>
              <w:t>31</w:t>
            </w:r>
            <w:r w:rsidR="00A1747D">
              <w:rPr>
                <w:noProof/>
                <w:webHidden/>
              </w:rPr>
              <w:fldChar w:fldCharType="end"/>
            </w:r>
          </w:hyperlink>
        </w:p>
        <w:p w14:paraId="01A36482" w14:textId="6F613F83" w:rsidR="00A1747D" w:rsidRDefault="008E022F">
          <w:pPr>
            <w:pStyle w:val="TOC1"/>
            <w:rPr>
              <w:rFonts w:eastAsiaTheme="minorEastAsia" w:cstheme="minorBidi"/>
              <w:b w:val="0"/>
              <w:bCs w:val="0"/>
              <w:i w:val="0"/>
              <w:iCs w:val="0"/>
              <w:noProof/>
              <w:sz w:val="22"/>
              <w:szCs w:val="22"/>
              <w:lang w:eastAsia="en-CA"/>
            </w:rPr>
          </w:pPr>
          <w:hyperlink w:anchor="_Toc121159029" w:history="1">
            <w:r w:rsidR="00A1747D" w:rsidRPr="001E4D7D">
              <w:rPr>
                <w:rStyle w:val="Hyperlink"/>
                <w:caps/>
                <w:noProof/>
              </w:rPr>
              <w:t>14.</w:t>
            </w:r>
            <w:r w:rsidR="00A1747D">
              <w:rPr>
                <w:rFonts w:eastAsiaTheme="minorEastAsia" w:cstheme="minorBidi"/>
                <w:b w:val="0"/>
                <w:bCs w:val="0"/>
                <w:i w:val="0"/>
                <w:iCs w:val="0"/>
                <w:noProof/>
                <w:sz w:val="22"/>
                <w:szCs w:val="22"/>
                <w:lang w:eastAsia="en-CA"/>
              </w:rPr>
              <w:tab/>
            </w:r>
            <w:r w:rsidR="00A1747D" w:rsidRPr="001E4D7D">
              <w:rPr>
                <w:rStyle w:val="Hyperlink"/>
                <w:noProof/>
              </w:rPr>
              <w:t>Notice of the Decision to the Complainant and to the Judge</w:t>
            </w:r>
            <w:r w:rsidR="00A1747D">
              <w:rPr>
                <w:noProof/>
                <w:webHidden/>
              </w:rPr>
              <w:tab/>
            </w:r>
            <w:r w:rsidR="00A1747D">
              <w:rPr>
                <w:noProof/>
                <w:webHidden/>
              </w:rPr>
              <w:fldChar w:fldCharType="begin"/>
            </w:r>
            <w:r w:rsidR="00A1747D">
              <w:rPr>
                <w:noProof/>
                <w:webHidden/>
              </w:rPr>
              <w:instrText xml:space="preserve"> PAGEREF _Toc121159029 \h </w:instrText>
            </w:r>
            <w:r w:rsidR="00A1747D">
              <w:rPr>
                <w:noProof/>
                <w:webHidden/>
              </w:rPr>
            </w:r>
            <w:r w:rsidR="00A1747D">
              <w:rPr>
                <w:noProof/>
                <w:webHidden/>
              </w:rPr>
              <w:fldChar w:fldCharType="separate"/>
            </w:r>
            <w:r w:rsidR="00302E0F">
              <w:rPr>
                <w:noProof/>
                <w:webHidden/>
              </w:rPr>
              <w:t>33</w:t>
            </w:r>
            <w:r w:rsidR="00A1747D">
              <w:rPr>
                <w:noProof/>
                <w:webHidden/>
              </w:rPr>
              <w:fldChar w:fldCharType="end"/>
            </w:r>
          </w:hyperlink>
        </w:p>
        <w:p w14:paraId="7453871F" w14:textId="6F3533B9" w:rsidR="00A1747D" w:rsidRDefault="008E022F">
          <w:pPr>
            <w:pStyle w:val="TOC2"/>
            <w:rPr>
              <w:rFonts w:eastAsiaTheme="minorEastAsia" w:cstheme="minorBidi"/>
              <w:b w:val="0"/>
              <w:bCs w:val="0"/>
              <w:noProof/>
              <w:lang w:eastAsia="en-CA"/>
            </w:rPr>
          </w:pPr>
          <w:hyperlink w:anchor="_Toc121159030"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_Toc121159030 \h </w:instrText>
            </w:r>
            <w:r w:rsidR="00A1747D">
              <w:rPr>
                <w:noProof/>
                <w:webHidden/>
              </w:rPr>
            </w:r>
            <w:r w:rsidR="00A1747D">
              <w:rPr>
                <w:noProof/>
                <w:webHidden/>
              </w:rPr>
              <w:fldChar w:fldCharType="separate"/>
            </w:r>
            <w:r w:rsidR="00302E0F">
              <w:rPr>
                <w:noProof/>
                <w:webHidden/>
              </w:rPr>
              <w:t>33</w:t>
            </w:r>
            <w:r w:rsidR="00A1747D">
              <w:rPr>
                <w:noProof/>
                <w:webHidden/>
              </w:rPr>
              <w:fldChar w:fldCharType="end"/>
            </w:r>
          </w:hyperlink>
        </w:p>
        <w:p w14:paraId="43739D6F" w14:textId="474B04FD" w:rsidR="00A1747D" w:rsidRDefault="008E022F">
          <w:pPr>
            <w:pStyle w:val="TOC2"/>
            <w:rPr>
              <w:rFonts w:eastAsiaTheme="minorEastAsia" w:cstheme="minorBidi"/>
              <w:b w:val="0"/>
              <w:bCs w:val="0"/>
              <w:noProof/>
              <w:lang w:eastAsia="en-CA"/>
            </w:rPr>
          </w:pPr>
          <w:hyperlink w:anchor="_Toc121159031"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_Toc121159031 \h </w:instrText>
            </w:r>
            <w:r w:rsidR="00A1747D">
              <w:rPr>
                <w:noProof/>
                <w:webHidden/>
              </w:rPr>
            </w:r>
            <w:r w:rsidR="00A1747D">
              <w:rPr>
                <w:noProof/>
                <w:webHidden/>
              </w:rPr>
              <w:fldChar w:fldCharType="separate"/>
            </w:r>
            <w:r w:rsidR="00302E0F">
              <w:rPr>
                <w:noProof/>
                <w:webHidden/>
              </w:rPr>
              <w:t>33</w:t>
            </w:r>
            <w:r w:rsidR="00A1747D">
              <w:rPr>
                <w:noProof/>
                <w:webHidden/>
              </w:rPr>
              <w:fldChar w:fldCharType="end"/>
            </w:r>
          </w:hyperlink>
        </w:p>
        <w:p w14:paraId="456B835D" w14:textId="3AF40DF1" w:rsidR="00A1747D" w:rsidRDefault="008E022F">
          <w:pPr>
            <w:pStyle w:val="TOC1"/>
            <w:rPr>
              <w:rFonts w:eastAsiaTheme="minorEastAsia" w:cstheme="minorBidi"/>
              <w:b w:val="0"/>
              <w:bCs w:val="0"/>
              <w:i w:val="0"/>
              <w:iCs w:val="0"/>
              <w:noProof/>
              <w:sz w:val="22"/>
              <w:szCs w:val="22"/>
              <w:lang w:eastAsia="en-CA"/>
            </w:rPr>
          </w:pPr>
          <w:hyperlink w:anchor="_Toc121159032" w:history="1">
            <w:r w:rsidR="00A1747D" w:rsidRPr="001E4D7D">
              <w:rPr>
                <w:rStyle w:val="Hyperlink"/>
                <w:noProof/>
              </w:rPr>
              <w:t>HEARINGS</w:t>
            </w:r>
            <w:r w:rsidR="00A1747D">
              <w:rPr>
                <w:noProof/>
                <w:webHidden/>
              </w:rPr>
              <w:tab/>
            </w:r>
            <w:r w:rsidR="00A1747D">
              <w:rPr>
                <w:noProof/>
                <w:webHidden/>
              </w:rPr>
              <w:fldChar w:fldCharType="begin"/>
            </w:r>
            <w:r w:rsidR="00A1747D">
              <w:rPr>
                <w:noProof/>
                <w:webHidden/>
              </w:rPr>
              <w:instrText xml:space="preserve"> PAGEREF _Toc121159032 \h </w:instrText>
            </w:r>
            <w:r w:rsidR="00A1747D">
              <w:rPr>
                <w:noProof/>
                <w:webHidden/>
              </w:rPr>
            </w:r>
            <w:r w:rsidR="00A1747D">
              <w:rPr>
                <w:noProof/>
                <w:webHidden/>
              </w:rPr>
              <w:fldChar w:fldCharType="separate"/>
            </w:r>
            <w:r w:rsidR="00302E0F">
              <w:rPr>
                <w:noProof/>
                <w:webHidden/>
              </w:rPr>
              <w:t>34</w:t>
            </w:r>
            <w:r w:rsidR="00A1747D">
              <w:rPr>
                <w:noProof/>
                <w:webHidden/>
              </w:rPr>
              <w:fldChar w:fldCharType="end"/>
            </w:r>
          </w:hyperlink>
        </w:p>
        <w:p w14:paraId="489B7109" w14:textId="6B85E2E6" w:rsidR="00A1747D" w:rsidRDefault="008E022F">
          <w:pPr>
            <w:pStyle w:val="TOC2"/>
            <w:rPr>
              <w:rFonts w:eastAsiaTheme="minorEastAsia" w:cstheme="minorBidi"/>
              <w:b w:val="0"/>
              <w:bCs w:val="0"/>
              <w:noProof/>
              <w:lang w:eastAsia="en-CA"/>
            </w:rPr>
          </w:pPr>
          <w:hyperlink w:anchor="_Toc121159033"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_Toc121159033 \h </w:instrText>
            </w:r>
            <w:r w:rsidR="00A1747D">
              <w:rPr>
                <w:noProof/>
                <w:webHidden/>
              </w:rPr>
            </w:r>
            <w:r w:rsidR="00A1747D">
              <w:rPr>
                <w:noProof/>
                <w:webHidden/>
              </w:rPr>
              <w:fldChar w:fldCharType="separate"/>
            </w:r>
            <w:r w:rsidR="00302E0F">
              <w:rPr>
                <w:noProof/>
                <w:webHidden/>
              </w:rPr>
              <w:t>34</w:t>
            </w:r>
            <w:r w:rsidR="00A1747D">
              <w:rPr>
                <w:noProof/>
                <w:webHidden/>
              </w:rPr>
              <w:fldChar w:fldCharType="end"/>
            </w:r>
          </w:hyperlink>
        </w:p>
        <w:p w14:paraId="0E4C2F7A" w14:textId="3BFDD498" w:rsidR="00A1747D" w:rsidRDefault="008E022F">
          <w:pPr>
            <w:pStyle w:val="TOC2"/>
            <w:rPr>
              <w:rFonts w:eastAsiaTheme="minorEastAsia" w:cstheme="minorBidi"/>
              <w:b w:val="0"/>
              <w:bCs w:val="0"/>
              <w:noProof/>
              <w:lang w:eastAsia="en-CA"/>
            </w:rPr>
          </w:pPr>
          <w:hyperlink w:anchor="_Toc121159034" w:history="1">
            <w:r w:rsidR="00A1747D" w:rsidRPr="001E4D7D">
              <w:rPr>
                <w:rStyle w:val="Hyperlink"/>
                <w:i/>
                <w:noProof/>
              </w:rPr>
              <w:t>Statutory Powers Procedure Act</w:t>
            </w:r>
            <w:r w:rsidR="00A1747D">
              <w:rPr>
                <w:noProof/>
                <w:webHidden/>
              </w:rPr>
              <w:tab/>
            </w:r>
            <w:r w:rsidR="00A1747D">
              <w:rPr>
                <w:noProof/>
                <w:webHidden/>
              </w:rPr>
              <w:fldChar w:fldCharType="begin"/>
            </w:r>
            <w:r w:rsidR="00A1747D">
              <w:rPr>
                <w:noProof/>
                <w:webHidden/>
              </w:rPr>
              <w:instrText xml:space="preserve"> PAGEREF _Toc121159034 \h </w:instrText>
            </w:r>
            <w:r w:rsidR="00A1747D">
              <w:rPr>
                <w:noProof/>
                <w:webHidden/>
              </w:rPr>
            </w:r>
            <w:r w:rsidR="00A1747D">
              <w:rPr>
                <w:noProof/>
                <w:webHidden/>
              </w:rPr>
              <w:fldChar w:fldCharType="separate"/>
            </w:r>
            <w:r w:rsidR="00302E0F">
              <w:rPr>
                <w:noProof/>
                <w:webHidden/>
              </w:rPr>
              <w:t>34</w:t>
            </w:r>
            <w:r w:rsidR="00A1747D">
              <w:rPr>
                <w:noProof/>
                <w:webHidden/>
              </w:rPr>
              <w:fldChar w:fldCharType="end"/>
            </w:r>
          </w:hyperlink>
        </w:p>
        <w:p w14:paraId="1BC6208E" w14:textId="3547D246" w:rsidR="00A1747D" w:rsidRDefault="008E022F">
          <w:pPr>
            <w:pStyle w:val="TOC2"/>
            <w:rPr>
              <w:rFonts w:eastAsiaTheme="minorEastAsia" w:cstheme="minorBidi"/>
              <w:b w:val="0"/>
              <w:bCs w:val="0"/>
              <w:noProof/>
              <w:lang w:eastAsia="en-CA"/>
            </w:rPr>
          </w:pPr>
          <w:hyperlink w:anchor="_Toc121159035" w:history="1">
            <w:r w:rsidR="00A1747D" w:rsidRPr="001E4D7D">
              <w:rPr>
                <w:rStyle w:val="Hyperlink"/>
                <w:noProof/>
              </w:rPr>
              <w:t>Translation, Interpretation, and Bilingual Proceeding</w:t>
            </w:r>
            <w:r w:rsidR="00A1747D">
              <w:rPr>
                <w:noProof/>
                <w:webHidden/>
              </w:rPr>
              <w:tab/>
            </w:r>
            <w:r w:rsidR="00A1747D">
              <w:rPr>
                <w:noProof/>
                <w:webHidden/>
              </w:rPr>
              <w:fldChar w:fldCharType="begin"/>
            </w:r>
            <w:r w:rsidR="00A1747D">
              <w:rPr>
                <w:noProof/>
                <w:webHidden/>
              </w:rPr>
              <w:instrText xml:space="preserve"> PAGEREF _Toc121159035 \h </w:instrText>
            </w:r>
            <w:r w:rsidR="00A1747D">
              <w:rPr>
                <w:noProof/>
                <w:webHidden/>
              </w:rPr>
            </w:r>
            <w:r w:rsidR="00A1747D">
              <w:rPr>
                <w:noProof/>
                <w:webHidden/>
              </w:rPr>
              <w:fldChar w:fldCharType="separate"/>
            </w:r>
            <w:r w:rsidR="00302E0F">
              <w:rPr>
                <w:noProof/>
                <w:webHidden/>
              </w:rPr>
              <w:t>34</w:t>
            </w:r>
            <w:r w:rsidR="00A1747D">
              <w:rPr>
                <w:noProof/>
                <w:webHidden/>
              </w:rPr>
              <w:fldChar w:fldCharType="end"/>
            </w:r>
          </w:hyperlink>
        </w:p>
        <w:p w14:paraId="1ADBBB22" w14:textId="35FA3204" w:rsidR="00A1747D" w:rsidRDefault="008E022F">
          <w:pPr>
            <w:pStyle w:val="TOC2"/>
            <w:rPr>
              <w:rFonts w:eastAsiaTheme="minorEastAsia" w:cstheme="minorBidi"/>
              <w:b w:val="0"/>
              <w:bCs w:val="0"/>
              <w:noProof/>
              <w:lang w:eastAsia="en-CA"/>
            </w:rPr>
          </w:pPr>
          <w:hyperlink w:anchor="_Toc121159036"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_Toc121159036 \h </w:instrText>
            </w:r>
            <w:r w:rsidR="00A1747D">
              <w:rPr>
                <w:noProof/>
                <w:webHidden/>
              </w:rPr>
            </w:r>
            <w:r w:rsidR="00A1747D">
              <w:rPr>
                <w:noProof/>
                <w:webHidden/>
              </w:rPr>
              <w:fldChar w:fldCharType="separate"/>
            </w:r>
            <w:r w:rsidR="00302E0F">
              <w:rPr>
                <w:noProof/>
                <w:webHidden/>
              </w:rPr>
              <w:t>34</w:t>
            </w:r>
            <w:r w:rsidR="00A1747D">
              <w:rPr>
                <w:noProof/>
                <w:webHidden/>
              </w:rPr>
              <w:fldChar w:fldCharType="end"/>
            </w:r>
          </w:hyperlink>
        </w:p>
        <w:p w14:paraId="7AA6CF21" w14:textId="521CE972" w:rsidR="00A1747D" w:rsidRDefault="008E022F">
          <w:pPr>
            <w:pStyle w:val="TOC1"/>
            <w:rPr>
              <w:rFonts w:eastAsiaTheme="minorEastAsia" w:cstheme="minorBidi"/>
              <w:b w:val="0"/>
              <w:bCs w:val="0"/>
              <w:i w:val="0"/>
              <w:iCs w:val="0"/>
              <w:noProof/>
              <w:sz w:val="22"/>
              <w:szCs w:val="22"/>
              <w:lang w:eastAsia="en-CA"/>
            </w:rPr>
          </w:pPr>
          <w:hyperlink w:anchor="_Toc121159037" w:history="1">
            <w:r w:rsidR="00A1747D" w:rsidRPr="001E4D7D">
              <w:rPr>
                <w:rStyle w:val="Hyperlink"/>
                <w:caps/>
                <w:noProof/>
              </w:rPr>
              <w:t>15.</w:t>
            </w:r>
            <w:r w:rsidR="00A1747D">
              <w:rPr>
                <w:rFonts w:eastAsiaTheme="minorEastAsia" w:cstheme="minorBidi"/>
                <w:b w:val="0"/>
                <w:bCs w:val="0"/>
                <w:i w:val="0"/>
                <w:iCs w:val="0"/>
                <w:noProof/>
                <w:sz w:val="22"/>
                <w:szCs w:val="22"/>
                <w:lang w:eastAsia="en-CA"/>
              </w:rPr>
              <w:tab/>
            </w:r>
            <w:r w:rsidR="00A1747D" w:rsidRPr="001E4D7D">
              <w:rPr>
                <w:rStyle w:val="Hyperlink"/>
                <w:noProof/>
              </w:rPr>
              <w:t>Hearing Panels</w:t>
            </w:r>
            <w:r w:rsidR="00A1747D">
              <w:rPr>
                <w:noProof/>
                <w:webHidden/>
              </w:rPr>
              <w:tab/>
            </w:r>
            <w:r w:rsidR="00A1747D">
              <w:rPr>
                <w:noProof/>
                <w:webHidden/>
              </w:rPr>
              <w:fldChar w:fldCharType="begin"/>
            </w:r>
            <w:r w:rsidR="00A1747D">
              <w:rPr>
                <w:noProof/>
                <w:webHidden/>
              </w:rPr>
              <w:instrText xml:space="preserve"> PAGEREF _Toc121159037 \h </w:instrText>
            </w:r>
            <w:r w:rsidR="00A1747D">
              <w:rPr>
                <w:noProof/>
                <w:webHidden/>
              </w:rPr>
            </w:r>
            <w:r w:rsidR="00A1747D">
              <w:rPr>
                <w:noProof/>
                <w:webHidden/>
              </w:rPr>
              <w:fldChar w:fldCharType="separate"/>
            </w:r>
            <w:r w:rsidR="00302E0F">
              <w:rPr>
                <w:noProof/>
                <w:webHidden/>
              </w:rPr>
              <w:t>36</w:t>
            </w:r>
            <w:r w:rsidR="00A1747D">
              <w:rPr>
                <w:noProof/>
                <w:webHidden/>
              </w:rPr>
              <w:fldChar w:fldCharType="end"/>
            </w:r>
          </w:hyperlink>
        </w:p>
        <w:p w14:paraId="6C6525A3" w14:textId="04BE104F" w:rsidR="00A1747D" w:rsidRDefault="008E022F">
          <w:pPr>
            <w:pStyle w:val="TOC2"/>
            <w:rPr>
              <w:rFonts w:eastAsiaTheme="minorEastAsia" w:cstheme="minorBidi"/>
              <w:b w:val="0"/>
              <w:bCs w:val="0"/>
              <w:noProof/>
              <w:lang w:eastAsia="en-CA"/>
            </w:rPr>
          </w:pPr>
          <w:hyperlink w:anchor="_Toc121159038"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_Toc121159038 \h </w:instrText>
            </w:r>
            <w:r w:rsidR="00A1747D">
              <w:rPr>
                <w:noProof/>
                <w:webHidden/>
              </w:rPr>
            </w:r>
            <w:r w:rsidR="00A1747D">
              <w:rPr>
                <w:noProof/>
                <w:webHidden/>
              </w:rPr>
              <w:fldChar w:fldCharType="separate"/>
            </w:r>
            <w:r w:rsidR="00302E0F">
              <w:rPr>
                <w:noProof/>
                <w:webHidden/>
              </w:rPr>
              <w:t>36</w:t>
            </w:r>
            <w:r w:rsidR="00A1747D">
              <w:rPr>
                <w:noProof/>
                <w:webHidden/>
              </w:rPr>
              <w:fldChar w:fldCharType="end"/>
            </w:r>
          </w:hyperlink>
        </w:p>
        <w:p w14:paraId="7F61D9C5" w14:textId="10D64B1C" w:rsidR="00A1747D" w:rsidRDefault="008E022F">
          <w:pPr>
            <w:pStyle w:val="TOC2"/>
            <w:rPr>
              <w:rFonts w:eastAsiaTheme="minorEastAsia" w:cstheme="minorBidi"/>
              <w:b w:val="0"/>
              <w:bCs w:val="0"/>
              <w:noProof/>
              <w:lang w:eastAsia="en-CA"/>
            </w:rPr>
          </w:pPr>
          <w:hyperlink w:anchor="_Toc121159039"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_Toc121159039 \h </w:instrText>
            </w:r>
            <w:r w:rsidR="00A1747D">
              <w:rPr>
                <w:noProof/>
                <w:webHidden/>
              </w:rPr>
            </w:r>
            <w:r w:rsidR="00A1747D">
              <w:rPr>
                <w:noProof/>
                <w:webHidden/>
              </w:rPr>
              <w:fldChar w:fldCharType="separate"/>
            </w:r>
            <w:r w:rsidR="00302E0F">
              <w:rPr>
                <w:noProof/>
                <w:webHidden/>
              </w:rPr>
              <w:t>37</w:t>
            </w:r>
            <w:r w:rsidR="00A1747D">
              <w:rPr>
                <w:noProof/>
                <w:webHidden/>
              </w:rPr>
              <w:fldChar w:fldCharType="end"/>
            </w:r>
          </w:hyperlink>
        </w:p>
        <w:p w14:paraId="67EC48A2" w14:textId="0AFEEBB2" w:rsidR="00A1747D" w:rsidRDefault="008E022F">
          <w:pPr>
            <w:pStyle w:val="TOC1"/>
            <w:rPr>
              <w:rFonts w:eastAsiaTheme="minorEastAsia" w:cstheme="minorBidi"/>
              <w:b w:val="0"/>
              <w:bCs w:val="0"/>
              <w:i w:val="0"/>
              <w:iCs w:val="0"/>
              <w:noProof/>
              <w:sz w:val="22"/>
              <w:szCs w:val="22"/>
              <w:lang w:eastAsia="en-CA"/>
            </w:rPr>
          </w:pPr>
          <w:hyperlink w:anchor="_Toc121159040" w:history="1">
            <w:r w:rsidR="00A1747D" w:rsidRPr="001E4D7D">
              <w:rPr>
                <w:rStyle w:val="Hyperlink"/>
                <w:caps/>
                <w:noProof/>
              </w:rPr>
              <w:t>16.</w:t>
            </w:r>
            <w:r w:rsidR="00A1747D">
              <w:rPr>
                <w:rFonts w:eastAsiaTheme="minorEastAsia" w:cstheme="minorBidi"/>
                <w:b w:val="0"/>
                <w:bCs w:val="0"/>
                <w:i w:val="0"/>
                <w:iCs w:val="0"/>
                <w:noProof/>
                <w:sz w:val="22"/>
                <w:szCs w:val="22"/>
                <w:lang w:eastAsia="en-CA"/>
              </w:rPr>
              <w:tab/>
            </w:r>
            <w:r w:rsidR="00A1747D" w:rsidRPr="001E4D7D">
              <w:rPr>
                <w:rStyle w:val="Hyperlink"/>
                <w:noProof/>
              </w:rPr>
              <w:t>Independent Presenting Counsel</w:t>
            </w:r>
            <w:r w:rsidR="00A1747D">
              <w:rPr>
                <w:noProof/>
                <w:webHidden/>
              </w:rPr>
              <w:tab/>
            </w:r>
            <w:r w:rsidR="00A1747D">
              <w:rPr>
                <w:noProof/>
                <w:webHidden/>
              </w:rPr>
              <w:fldChar w:fldCharType="begin"/>
            </w:r>
            <w:r w:rsidR="00A1747D">
              <w:rPr>
                <w:noProof/>
                <w:webHidden/>
              </w:rPr>
              <w:instrText xml:space="preserve"> PAGEREF _Toc121159040 \h </w:instrText>
            </w:r>
            <w:r w:rsidR="00A1747D">
              <w:rPr>
                <w:noProof/>
                <w:webHidden/>
              </w:rPr>
            </w:r>
            <w:r w:rsidR="00A1747D">
              <w:rPr>
                <w:noProof/>
                <w:webHidden/>
              </w:rPr>
              <w:fldChar w:fldCharType="separate"/>
            </w:r>
            <w:r w:rsidR="00302E0F">
              <w:rPr>
                <w:noProof/>
                <w:webHidden/>
              </w:rPr>
              <w:t>37</w:t>
            </w:r>
            <w:r w:rsidR="00A1747D">
              <w:rPr>
                <w:noProof/>
                <w:webHidden/>
              </w:rPr>
              <w:fldChar w:fldCharType="end"/>
            </w:r>
          </w:hyperlink>
        </w:p>
        <w:p w14:paraId="6EAB689C" w14:textId="31F713AC" w:rsidR="00A1747D" w:rsidRDefault="008E022F">
          <w:pPr>
            <w:pStyle w:val="TOC2"/>
            <w:rPr>
              <w:rFonts w:eastAsiaTheme="minorEastAsia" w:cstheme="minorBidi"/>
              <w:b w:val="0"/>
              <w:bCs w:val="0"/>
              <w:noProof/>
              <w:lang w:eastAsia="en-CA"/>
            </w:rPr>
          </w:pPr>
          <w:hyperlink w:anchor="_Toc121159041"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_Toc121159041 \h </w:instrText>
            </w:r>
            <w:r w:rsidR="00A1747D">
              <w:rPr>
                <w:noProof/>
                <w:webHidden/>
              </w:rPr>
            </w:r>
            <w:r w:rsidR="00A1747D">
              <w:rPr>
                <w:noProof/>
                <w:webHidden/>
              </w:rPr>
              <w:fldChar w:fldCharType="separate"/>
            </w:r>
            <w:r w:rsidR="00302E0F">
              <w:rPr>
                <w:noProof/>
                <w:webHidden/>
              </w:rPr>
              <w:t>37</w:t>
            </w:r>
            <w:r w:rsidR="00A1747D">
              <w:rPr>
                <w:noProof/>
                <w:webHidden/>
              </w:rPr>
              <w:fldChar w:fldCharType="end"/>
            </w:r>
          </w:hyperlink>
        </w:p>
        <w:p w14:paraId="40D908E1" w14:textId="224E1D8F" w:rsidR="00A1747D" w:rsidRDefault="008E022F">
          <w:pPr>
            <w:pStyle w:val="TOC2"/>
            <w:rPr>
              <w:rFonts w:eastAsiaTheme="minorEastAsia" w:cstheme="minorBidi"/>
              <w:b w:val="0"/>
              <w:bCs w:val="0"/>
              <w:noProof/>
              <w:lang w:eastAsia="en-CA"/>
            </w:rPr>
          </w:pPr>
          <w:hyperlink w:anchor="_Toc121159042"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_Toc121159042 \h </w:instrText>
            </w:r>
            <w:r w:rsidR="00A1747D">
              <w:rPr>
                <w:noProof/>
                <w:webHidden/>
              </w:rPr>
            </w:r>
            <w:r w:rsidR="00A1747D">
              <w:rPr>
                <w:noProof/>
                <w:webHidden/>
              </w:rPr>
              <w:fldChar w:fldCharType="separate"/>
            </w:r>
            <w:r w:rsidR="00302E0F">
              <w:rPr>
                <w:noProof/>
                <w:webHidden/>
              </w:rPr>
              <w:t>38</w:t>
            </w:r>
            <w:r w:rsidR="00A1747D">
              <w:rPr>
                <w:noProof/>
                <w:webHidden/>
              </w:rPr>
              <w:fldChar w:fldCharType="end"/>
            </w:r>
          </w:hyperlink>
        </w:p>
        <w:p w14:paraId="61368244" w14:textId="5634A740" w:rsidR="00A1747D" w:rsidRDefault="008E022F">
          <w:pPr>
            <w:pStyle w:val="TOC1"/>
            <w:rPr>
              <w:rFonts w:eastAsiaTheme="minorEastAsia" w:cstheme="minorBidi"/>
              <w:b w:val="0"/>
              <w:bCs w:val="0"/>
              <w:i w:val="0"/>
              <w:iCs w:val="0"/>
              <w:noProof/>
              <w:sz w:val="22"/>
              <w:szCs w:val="22"/>
              <w:lang w:eastAsia="en-CA"/>
            </w:rPr>
          </w:pPr>
          <w:hyperlink w:anchor="_Toc121159043" w:history="1">
            <w:r w:rsidR="00A1747D" w:rsidRPr="001E4D7D">
              <w:rPr>
                <w:rStyle w:val="Hyperlink"/>
                <w:caps/>
                <w:noProof/>
              </w:rPr>
              <w:t>17.</w:t>
            </w:r>
            <w:r w:rsidR="00A1747D">
              <w:rPr>
                <w:rFonts w:eastAsiaTheme="minorEastAsia" w:cstheme="minorBidi"/>
                <w:b w:val="0"/>
                <w:bCs w:val="0"/>
                <w:i w:val="0"/>
                <w:iCs w:val="0"/>
                <w:noProof/>
                <w:sz w:val="22"/>
                <w:szCs w:val="22"/>
                <w:lang w:eastAsia="en-CA"/>
              </w:rPr>
              <w:tab/>
            </w:r>
            <w:r w:rsidR="00A1747D" w:rsidRPr="001E4D7D">
              <w:rPr>
                <w:rStyle w:val="Hyperlink"/>
                <w:noProof/>
              </w:rPr>
              <w:t>Legal Counsel for the Judge</w:t>
            </w:r>
            <w:r w:rsidR="00A1747D">
              <w:rPr>
                <w:noProof/>
                <w:webHidden/>
              </w:rPr>
              <w:tab/>
            </w:r>
            <w:r w:rsidR="00A1747D">
              <w:rPr>
                <w:noProof/>
                <w:webHidden/>
              </w:rPr>
              <w:fldChar w:fldCharType="begin"/>
            </w:r>
            <w:r w:rsidR="00A1747D">
              <w:rPr>
                <w:noProof/>
                <w:webHidden/>
              </w:rPr>
              <w:instrText xml:space="preserve"> PAGEREF _Toc121159043 \h </w:instrText>
            </w:r>
            <w:r w:rsidR="00A1747D">
              <w:rPr>
                <w:noProof/>
                <w:webHidden/>
              </w:rPr>
            </w:r>
            <w:r w:rsidR="00A1747D">
              <w:rPr>
                <w:noProof/>
                <w:webHidden/>
              </w:rPr>
              <w:fldChar w:fldCharType="separate"/>
            </w:r>
            <w:r w:rsidR="00302E0F">
              <w:rPr>
                <w:noProof/>
                <w:webHidden/>
              </w:rPr>
              <w:t>38</w:t>
            </w:r>
            <w:r w:rsidR="00A1747D">
              <w:rPr>
                <w:noProof/>
                <w:webHidden/>
              </w:rPr>
              <w:fldChar w:fldCharType="end"/>
            </w:r>
          </w:hyperlink>
        </w:p>
        <w:p w14:paraId="03306571" w14:textId="613E6D1E" w:rsidR="00A1747D" w:rsidRDefault="008E022F">
          <w:pPr>
            <w:pStyle w:val="TOC2"/>
            <w:rPr>
              <w:rFonts w:eastAsiaTheme="minorEastAsia" w:cstheme="minorBidi"/>
              <w:b w:val="0"/>
              <w:bCs w:val="0"/>
              <w:noProof/>
              <w:lang w:eastAsia="en-CA"/>
            </w:rPr>
          </w:pPr>
          <w:hyperlink w:anchor="_Toc121159044"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_Toc121159044 \h </w:instrText>
            </w:r>
            <w:r w:rsidR="00A1747D">
              <w:rPr>
                <w:noProof/>
                <w:webHidden/>
              </w:rPr>
            </w:r>
            <w:r w:rsidR="00A1747D">
              <w:rPr>
                <w:noProof/>
                <w:webHidden/>
              </w:rPr>
              <w:fldChar w:fldCharType="separate"/>
            </w:r>
            <w:r w:rsidR="00302E0F">
              <w:rPr>
                <w:noProof/>
                <w:webHidden/>
              </w:rPr>
              <w:t>38</w:t>
            </w:r>
            <w:r w:rsidR="00A1747D">
              <w:rPr>
                <w:noProof/>
                <w:webHidden/>
              </w:rPr>
              <w:fldChar w:fldCharType="end"/>
            </w:r>
          </w:hyperlink>
        </w:p>
        <w:p w14:paraId="72B04164" w14:textId="7C74A215" w:rsidR="00A1747D" w:rsidRDefault="008E022F">
          <w:pPr>
            <w:pStyle w:val="TOC1"/>
            <w:rPr>
              <w:rFonts w:eastAsiaTheme="minorEastAsia" w:cstheme="minorBidi"/>
              <w:b w:val="0"/>
              <w:bCs w:val="0"/>
              <w:i w:val="0"/>
              <w:iCs w:val="0"/>
              <w:noProof/>
              <w:sz w:val="22"/>
              <w:szCs w:val="22"/>
              <w:lang w:eastAsia="en-CA"/>
            </w:rPr>
          </w:pPr>
          <w:hyperlink w:anchor="_Toc121159045" w:history="1">
            <w:r w:rsidR="00A1747D" w:rsidRPr="001E4D7D">
              <w:rPr>
                <w:rStyle w:val="Hyperlink"/>
                <w:caps/>
                <w:noProof/>
              </w:rPr>
              <w:t>18.</w:t>
            </w:r>
            <w:r w:rsidR="00A1747D">
              <w:rPr>
                <w:rFonts w:eastAsiaTheme="minorEastAsia" w:cstheme="minorBidi"/>
                <w:b w:val="0"/>
                <w:bCs w:val="0"/>
                <w:i w:val="0"/>
                <w:iCs w:val="0"/>
                <w:noProof/>
                <w:sz w:val="22"/>
                <w:szCs w:val="22"/>
                <w:lang w:eastAsia="en-CA"/>
              </w:rPr>
              <w:tab/>
            </w:r>
            <w:r w:rsidR="00A1747D" w:rsidRPr="001E4D7D">
              <w:rPr>
                <w:rStyle w:val="Hyperlink"/>
                <w:noProof/>
              </w:rPr>
              <w:t>Notice of Hearing</w:t>
            </w:r>
            <w:r w:rsidR="00A1747D">
              <w:rPr>
                <w:noProof/>
                <w:webHidden/>
              </w:rPr>
              <w:tab/>
            </w:r>
            <w:r w:rsidR="00A1747D">
              <w:rPr>
                <w:noProof/>
                <w:webHidden/>
              </w:rPr>
              <w:fldChar w:fldCharType="begin"/>
            </w:r>
            <w:r w:rsidR="00A1747D">
              <w:rPr>
                <w:noProof/>
                <w:webHidden/>
              </w:rPr>
              <w:instrText xml:space="preserve"> PAGEREF _Toc121159045 \h </w:instrText>
            </w:r>
            <w:r w:rsidR="00A1747D">
              <w:rPr>
                <w:noProof/>
                <w:webHidden/>
              </w:rPr>
            </w:r>
            <w:r w:rsidR="00A1747D">
              <w:rPr>
                <w:noProof/>
                <w:webHidden/>
              </w:rPr>
              <w:fldChar w:fldCharType="separate"/>
            </w:r>
            <w:r w:rsidR="00302E0F">
              <w:rPr>
                <w:noProof/>
                <w:webHidden/>
              </w:rPr>
              <w:t>38</w:t>
            </w:r>
            <w:r w:rsidR="00A1747D">
              <w:rPr>
                <w:noProof/>
                <w:webHidden/>
              </w:rPr>
              <w:fldChar w:fldCharType="end"/>
            </w:r>
          </w:hyperlink>
        </w:p>
        <w:p w14:paraId="6EC99303" w14:textId="1142811F" w:rsidR="00A1747D" w:rsidRDefault="008E022F">
          <w:pPr>
            <w:pStyle w:val="TOC2"/>
            <w:rPr>
              <w:rFonts w:eastAsiaTheme="minorEastAsia" w:cstheme="minorBidi"/>
              <w:b w:val="0"/>
              <w:bCs w:val="0"/>
              <w:noProof/>
              <w:lang w:eastAsia="en-CA"/>
            </w:rPr>
          </w:pPr>
          <w:hyperlink w:anchor="_Toc121159046"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_Toc121159046 \h </w:instrText>
            </w:r>
            <w:r w:rsidR="00A1747D">
              <w:rPr>
                <w:noProof/>
                <w:webHidden/>
              </w:rPr>
            </w:r>
            <w:r w:rsidR="00A1747D">
              <w:rPr>
                <w:noProof/>
                <w:webHidden/>
              </w:rPr>
              <w:fldChar w:fldCharType="separate"/>
            </w:r>
            <w:r w:rsidR="00302E0F">
              <w:rPr>
                <w:noProof/>
                <w:webHidden/>
              </w:rPr>
              <w:t>38</w:t>
            </w:r>
            <w:r w:rsidR="00A1747D">
              <w:rPr>
                <w:noProof/>
                <w:webHidden/>
              </w:rPr>
              <w:fldChar w:fldCharType="end"/>
            </w:r>
          </w:hyperlink>
        </w:p>
        <w:p w14:paraId="4619CA68" w14:textId="4D36AB4E" w:rsidR="00A1747D" w:rsidRDefault="008E022F">
          <w:pPr>
            <w:pStyle w:val="TOC1"/>
            <w:rPr>
              <w:rFonts w:eastAsiaTheme="minorEastAsia" w:cstheme="minorBidi"/>
              <w:b w:val="0"/>
              <w:bCs w:val="0"/>
              <w:i w:val="0"/>
              <w:iCs w:val="0"/>
              <w:noProof/>
              <w:sz w:val="22"/>
              <w:szCs w:val="22"/>
              <w:lang w:eastAsia="en-CA"/>
            </w:rPr>
          </w:pPr>
          <w:hyperlink w:anchor="_Toc121159047" w:history="1">
            <w:r w:rsidR="00A1747D" w:rsidRPr="001E4D7D">
              <w:rPr>
                <w:rStyle w:val="Hyperlink"/>
                <w:caps/>
                <w:noProof/>
              </w:rPr>
              <w:t>19.</w:t>
            </w:r>
            <w:r w:rsidR="00A1747D">
              <w:rPr>
                <w:rFonts w:eastAsiaTheme="minorEastAsia" w:cstheme="minorBidi"/>
                <w:b w:val="0"/>
                <w:bCs w:val="0"/>
                <w:i w:val="0"/>
                <w:iCs w:val="0"/>
                <w:noProof/>
                <w:sz w:val="22"/>
                <w:szCs w:val="22"/>
                <w:lang w:eastAsia="en-CA"/>
              </w:rPr>
              <w:tab/>
            </w:r>
            <w:r w:rsidR="00A1747D" w:rsidRPr="001E4D7D">
              <w:rPr>
                <w:rStyle w:val="Hyperlink"/>
                <w:noProof/>
              </w:rPr>
              <w:t>Public Information about Hearing Proceedings</w:t>
            </w:r>
            <w:r w:rsidR="00A1747D">
              <w:rPr>
                <w:noProof/>
                <w:webHidden/>
              </w:rPr>
              <w:tab/>
            </w:r>
            <w:r w:rsidR="00A1747D">
              <w:rPr>
                <w:noProof/>
                <w:webHidden/>
              </w:rPr>
              <w:fldChar w:fldCharType="begin"/>
            </w:r>
            <w:r w:rsidR="00A1747D">
              <w:rPr>
                <w:noProof/>
                <w:webHidden/>
              </w:rPr>
              <w:instrText xml:space="preserve"> PAGEREF _Toc121159047 \h </w:instrText>
            </w:r>
            <w:r w:rsidR="00A1747D">
              <w:rPr>
                <w:noProof/>
                <w:webHidden/>
              </w:rPr>
            </w:r>
            <w:r w:rsidR="00A1747D">
              <w:rPr>
                <w:noProof/>
                <w:webHidden/>
              </w:rPr>
              <w:fldChar w:fldCharType="separate"/>
            </w:r>
            <w:r w:rsidR="00302E0F">
              <w:rPr>
                <w:noProof/>
                <w:webHidden/>
              </w:rPr>
              <w:t>39</w:t>
            </w:r>
            <w:r w:rsidR="00A1747D">
              <w:rPr>
                <w:noProof/>
                <w:webHidden/>
              </w:rPr>
              <w:fldChar w:fldCharType="end"/>
            </w:r>
          </w:hyperlink>
        </w:p>
        <w:p w14:paraId="6676DC68" w14:textId="7EACA950" w:rsidR="00A1747D" w:rsidRDefault="008E022F">
          <w:pPr>
            <w:pStyle w:val="TOC2"/>
            <w:rPr>
              <w:rFonts w:eastAsiaTheme="minorEastAsia" w:cstheme="minorBidi"/>
              <w:b w:val="0"/>
              <w:bCs w:val="0"/>
              <w:noProof/>
              <w:lang w:eastAsia="en-CA"/>
            </w:rPr>
          </w:pPr>
          <w:hyperlink w:anchor="_Toc121159048"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_Toc121159048 \h </w:instrText>
            </w:r>
            <w:r w:rsidR="00A1747D">
              <w:rPr>
                <w:noProof/>
                <w:webHidden/>
              </w:rPr>
            </w:r>
            <w:r w:rsidR="00A1747D">
              <w:rPr>
                <w:noProof/>
                <w:webHidden/>
              </w:rPr>
              <w:fldChar w:fldCharType="separate"/>
            </w:r>
            <w:r w:rsidR="00302E0F">
              <w:rPr>
                <w:noProof/>
                <w:webHidden/>
              </w:rPr>
              <w:t>39</w:t>
            </w:r>
            <w:r w:rsidR="00A1747D">
              <w:rPr>
                <w:noProof/>
                <w:webHidden/>
              </w:rPr>
              <w:fldChar w:fldCharType="end"/>
            </w:r>
          </w:hyperlink>
        </w:p>
        <w:p w14:paraId="78F27FCF" w14:textId="6D96F6A4" w:rsidR="00A1747D" w:rsidRDefault="008E022F">
          <w:pPr>
            <w:pStyle w:val="TOC2"/>
            <w:rPr>
              <w:rFonts w:eastAsiaTheme="minorEastAsia" w:cstheme="minorBidi"/>
              <w:b w:val="0"/>
              <w:bCs w:val="0"/>
              <w:noProof/>
              <w:lang w:eastAsia="en-CA"/>
            </w:rPr>
          </w:pPr>
          <w:hyperlink w:anchor="_Toc121159049" w:history="1">
            <w:r w:rsidR="00A1747D" w:rsidRPr="001E4D7D">
              <w:rPr>
                <w:rStyle w:val="Hyperlink"/>
                <w:noProof/>
                <w:lang w:eastAsia="en-CA"/>
              </w:rPr>
              <w:t>Procedural Rules</w:t>
            </w:r>
            <w:r w:rsidR="00A1747D">
              <w:rPr>
                <w:noProof/>
                <w:webHidden/>
              </w:rPr>
              <w:tab/>
            </w:r>
            <w:r w:rsidR="00A1747D">
              <w:rPr>
                <w:noProof/>
                <w:webHidden/>
              </w:rPr>
              <w:fldChar w:fldCharType="begin"/>
            </w:r>
            <w:r w:rsidR="00A1747D">
              <w:rPr>
                <w:noProof/>
                <w:webHidden/>
              </w:rPr>
              <w:instrText xml:space="preserve"> PAGEREF _Toc121159049 \h </w:instrText>
            </w:r>
            <w:r w:rsidR="00A1747D">
              <w:rPr>
                <w:noProof/>
                <w:webHidden/>
              </w:rPr>
            </w:r>
            <w:r w:rsidR="00A1747D">
              <w:rPr>
                <w:noProof/>
                <w:webHidden/>
              </w:rPr>
              <w:fldChar w:fldCharType="separate"/>
            </w:r>
            <w:r w:rsidR="00302E0F">
              <w:rPr>
                <w:noProof/>
                <w:webHidden/>
              </w:rPr>
              <w:t>40</w:t>
            </w:r>
            <w:r w:rsidR="00A1747D">
              <w:rPr>
                <w:noProof/>
                <w:webHidden/>
              </w:rPr>
              <w:fldChar w:fldCharType="end"/>
            </w:r>
          </w:hyperlink>
        </w:p>
        <w:p w14:paraId="0A1E15F9" w14:textId="716E663A" w:rsidR="00A1747D" w:rsidRDefault="008E022F">
          <w:pPr>
            <w:pStyle w:val="TOC1"/>
            <w:rPr>
              <w:rFonts w:eastAsiaTheme="minorEastAsia" w:cstheme="minorBidi"/>
              <w:b w:val="0"/>
              <w:bCs w:val="0"/>
              <w:i w:val="0"/>
              <w:iCs w:val="0"/>
              <w:noProof/>
              <w:sz w:val="22"/>
              <w:szCs w:val="22"/>
              <w:lang w:eastAsia="en-CA"/>
            </w:rPr>
          </w:pPr>
          <w:hyperlink w:anchor="_Toc121159050" w:history="1">
            <w:r w:rsidR="00A1747D" w:rsidRPr="001E4D7D">
              <w:rPr>
                <w:rStyle w:val="Hyperlink"/>
                <w:caps/>
                <w:noProof/>
              </w:rPr>
              <w:t>20.</w:t>
            </w:r>
            <w:r w:rsidR="00A1747D">
              <w:rPr>
                <w:rFonts w:eastAsiaTheme="minorEastAsia" w:cstheme="minorBidi"/>
                <w:b w:val="0"/>
                <w:bCs w:val="0"/>
                <w:i w:val="0"/>
                <w:iCs w:val="0"/>
                <w:noProof/>
                <w:sz w:val="22"/>
                <w:szCs w:val="22"/>
                <w:lang w:eastAsia="en-CA"/>
              </w:rPr>
              <w:tab/>
            </w:r>
            <w:r w:rsidR="00A1747D" w:rsidRPr="001E4D7D">
              <w:rPr>
                <w:rStyle w:val="Hyperlink"/>
                <w:noProof/>
              </w:rPr>
              <w:t>Exceptions to Fully Open Hearing — Criteria</w:t>
            </w:r>
            <w:r w:rsidR="00A1747D">
              <w:rPr>
                <w:noProof/>
                <w:webHidden/>
              </w:rPr>
              <w:tab/>
            </w:r>
            <w:r w:rsidR="00A1747D">
              <w:rPr>
                <w:noProof/>
                <w:webHidden/>
              </w:rPr>
              <w:fldChar w:fldCharType="begin"/>
            </w:r>
            <w:r w:rsidR="00A1747D">
              <w:rPr>
                <w:noProof/>
                <w:webHidden/>
              </w:rPr>
              <w:instrText xml:space="preserve"> PAGEREF _Toc121159050 \h </w:instrText>
            </w:r>
            <w:r w:rsidR="00A1747D">
              <w:rPr>
                <w:noProof/>
                <w:webHidden/>
              </w:rPr>
            </w:r>
            <w:r w:rsidR="00A1747D">
              <w:rPr>
                <w:noProof/>
                <w:webHidden/>
              </w:rPr>
              <w:fldChar w:fldCharType="separate"/>
            </w:r>
            <w:r w:rsidR="00302E0F">
              <w:rPr>
                <w:noProof/>
                <w:webHidden/>
              </w:rPr>
              <w:t>41</w:t>
            </w:r>
            <w:r w:rsidR="00A1747D">
              <w:rPr>
                <w:noProof/>
                <w:webHidden/>
              </w:rPr>
              <w:fldChar w:fldCharType="end"/>
            </w:r>
          </w:hyperlink>
        </w:p>
        <w:p w14:paraId="3F3DA8FB" w14:textId="4480F501" w:rsidR="00A1747D" w:rsidRDefault="008E022F">
          <w:pPr>
            <w:pStyle w:val="TOC2"/>
            <w:rPr>
              <w:rFonts w:eastAsiaTheme="minorEastAsia" w:cstheme="minorBidi"/>
              <w:b w:val="0"/>
              <w:bCs w:val="0"/>
              <w:noProof/>
              <w:lang w:eastAsia="en-CA"/>
            </w:rPr>
          </w:pPr>
          <w:hyperlink w:anchor="_Toc121159051" w:history="1">
            <w:r w:rsidR="00A1747D" w:rsidRPr="001E4D7D">
              <w:rPr>
                <w:rStyle w:val="Hyperlink"/>
                <w:noProof/>
                <w:lang w:eastAsia="en-CA"/>
              </w:rPr>
              <w:t>Procedural Rules</w:t>
            </w:r>
            <w:r w:rsidR="00A1747D">
              <w:rPr>
                <w:noProof/>
                <w:webHidden/>
              </w:rPr>
              <w:tab/>
            </w:r>
            <w:r w:rsidR="00A1747D">
              <w:rPr>
                <w:noProof/>
                <w:webHidden/>
              </w:rPr>
              <w:fldChar w:fldCharType="begin"/>
            </w:r>
            <w:r w:rsidR="00A1747D">
              <w:rPr>
                <w:noProof/>
                <w:webHidden/>
              </w:rPr>
              <w:instrText xml:space="preserve"> PAGEREF _Toc121159051 \h </w:instrText>
            </w:r>
            <w:r w:rsidR="00A1747D">
              <w:rPr>
                <w:noProof/>
                <w:webHidden/>
              </w:rPr>
            </w:r>
            <w:r w:rsidR="00A1747D">
              <w:rPr>
                <w:noProof/>
                <w:webHidden/>
              </w:rPr>
              <w:fldChar w:fldCharType="separate"/>
            </w:r>
            <w:r w:rsidR="00302E0F">
              <w:rPr>
                <w:noProof/>
                <w:webHidden/>
              </w:rPr>
              <w:t>41</w:t>
            </w:r>
            <w:r w:rsidR="00A1747D">
              <w:rPr>
                <w:noProof/>
                <w:webHidden/>
              </w:rPr>
              <w:fldChar w:fldCharType="end"/>
            </w:r>
          </w:hyperlink>
        </w:p>
        <w:p w14:paraId="3B886F83" w14:textId="08DE833E" w:rsidR="00A1747D" w:rsidRDefault="008E022F">
          <w:pPr>
            <w:pStyle w:val="TOC1"/>
            <w:rPr>
              <w:rFonts w:eastAsiaTheme="minorEastAsia" w:cstheme="minorBidi"/>
              <w:b w:val="0"/>
              <w:bCs w:val="0"/>
              <w:i w:val="0"/>
              <w:iCs w:val="0"/>
              <w:noProof/>
              <w:sz w:val="22"/>
              <w:szCs w:val="22"/>
              <w:lang w:eastAsia="en-CA"/>
            </w:rPr>
          </w:pPr>
          <w:hyperlink w:anchor="_Toc121159052" w:history="1">
            <w:r w:rsidR="00A1747D" w:rsidRPr="001E4D7D">
              <w:rPr>
                <w:rStyle w:val="Hyperlink"/>
                <w:caps/>
                <w:noProof/>
              </w:rPr>
              <w:t>21.</w:t>
            </w:r>
            <w:r w:rsidR="00A1747D">
              <w:rPr>
                <w:rFonts w:eastAsiaTheme="minorEastAsia" w:cstheme="minorBidi"/>
                <w:b w:val="0"/>
                <w:bCs w:val="0"/>
                <w:i w:val="0"/>
                <w:iCs w:val="0"/>
                <w:noProof/>
                <w:sz w:val="22"/>
                <w:szCs w:val="22"/>
                <w:lang w:eastAsia="en-CA"/>
              </w:rPr>
              <w:tab/>
            </w:r>
            <w:r w:rsidR="00A1747D" w:rsidRPr="001E4D7D">
              <w:rPr>
                <w:rStyle w:val="Hyperlink"/>
                <w:noProof/>
              </w:rPr>
              <w:t>Criteria for Disclosing Identity of the Judge when a Hearing is Private</w:t>
            </w:r>
            <w:r w:rsidR="00A1747D">
              <w:rPr>
                <w:noProof/>
                <w:webHidden/>
              </w:rPr>
              <w:tab/>
            </w:r>
            <w:r w:rsidR="00A1747D">
              <w:rPr>
                <w:noProof/>
                <w:webHidden/>
              </w:rPr>
              <w:fldChar w:fldCharType="begin"/>
            </w:r>
            <w:r w:rsidR="00A1747D">
              <w:rPr>
                <w:noProof/>
                <w:webHidden/>
              </w:rPr>
              <w:instrText xml:space="preserve"> PAGEREF _Toc121159052 \h </w:instrText>
            </w:r>
            <w:r w:rsidR="00A1747D">
              <w:rPr>
                <w:noProof/>
                <w:webHidden/>
              </w:rPr>
            </w:r>
            <w:r w:rsidR="00A1747D">
              <w:rPr>
                <w:noProof/>
                <w:webHidden/>
              </w:rPr>
              <w:fldChar w:fldCharType="separate"/>
            </w:r>
            <w:r w:rsidR="00302E0F">
              <w:rPr>
                <w:noProof/>
                <w:webHidden/>
              </w:rPr>
              <w:t>41</w:t>
            </w:r>
            <w:r w:rsidR="00A1747D">
              <w:rPr>
                <w:noProof/>
                <w:webHidden/>
              </w:rPr>
              <w:fldChar w:fldCharType="end"/>
            </w:r>
          </w:hyperlink>
        </w:p>
        <w:p w14:paraId="7C2AD59E" w14:textId="63A5C77D" w:rsidR="00A1747D" w:rsidRDefault="008E022F">
          <w:pPr>
            <w:pStyle w:val="TOC2"/>
            <w:rPr>
              <w:rFonts w:eastAsiaTheme="minorEastAsia" w:cstheme="minorBidi"/>
              <w:b w:val="0"/>
              <w:bCs w:val="0"/>
              <w:noProof/>
              <w:lang w:eastAsia="en-CA"/>
            </w:rPr>
          </w:pPr>
          <w:hyperlink w:anchor="_Toc121159053" w:history="1">
            <w:r w:rsidR="00A1747D" w:rsidRPr="001E4D7D">
              <w:rPr>
                <w:rStyle w:val="Hyperlink"/>
                <w:noProof/>
                <w:lang w:eastAsia="en-CA"/>
              </w:rPr>
              <w:t>Procedural Rules</w:t>
            </w:r>
            <w:r w:rsidR="00A1747D">
              <w:rPr>
                <w:noProof/>
                <w:webHidden/>
              </w:rPr>
              <w:tab/>
            </w:r>
            <w:r w:rsidR="00A1747D">
              <w:rPr>
                <w:noProof/>
                <w:webHidden/>
              </w:rPr>
              <w:fldChar w:fldCharType="begin"/>
            </w:r>
            <w:r w:rsidR="00A1747D">
              <w:rPr>
                <w:noProof/>
                <w:webHidden/>
              </w:rPr>
              <w:instrText xml:space="preserve"> PAGEREF _Toc121159053 \h </w:instrText>
            </w:r>
            <w:r w:rsidR="00A1747D">
              <w:rPr>
                <w:noProof/>
                <w:webHidden/>
              </w:rPr>
            </w:r>
            <w:r w:rsidR="00A1747D">
              <w:rPr>
                <w:noProof/>
                <w:webHidden/>
              </w:rPr>
              <w:fldChar w:fldCharType="separate"/>
            </w:r>
            <w:r w:rsidR="00302E0F">
              <w:rPr>
                <w:noProof/>
                <w:webHidden/>
              </w:rPr>
              <w:t>41</w:t>
            </w:r>
            <w:r w:rsidR="00A1747D">
              <w:rPr>
                <w:noProof/>
                <w:webHidden/>
              </w:rPr>
              <w:fldChar w:fldCharType="end"/>
            </w:r>
          </w:hyperlink>
        </w:p>
        <w:p w14:paraId="12521738" w14:textId="037F2E25" w:rsidR="00A1747D" w:rsidRDefault="008E022F">
          <w:pPr>
            <w:pStyle w:val="TOC1"/>
            <w:rPr>
              <w:rFonts w:eastAsiaTheme="minorEastAsia" w:cstheme="minorBidi"/>
              <w:b w:val="0"/>
              <w:bCs w:val="0"/>
              <w:i w:val="0"/>
              <w:iCs w:val="0"/>
              <w:noProof/>
              <w:sz w:val="22"/>
              <w:szCs w:val="22"/>
              <w:lang w:eastAsia="en-CA"/>
            </w:rPr>
          </w:pPr>
          <w:hyperlink w:anchor="_Toc121159054" w:history="1">
            <w:r w:rsidR="00A1747D" w:rsidRPr="001E4D7D">
              <w:rPr>
                <w:rStyle w:val="Hyperlink"/>
                <w:caps/>
                <w:noProof/>
              </w:rPr>
              <w:t>22.</w:t>
            </w:r>
            <w:r w:rsidR="00A1747D">
              <w:rPr>
                <w:rFonts w:eastAsiaTheme="minorEastAsia" w:cstheme="minorBidi"/>
                <w:b w:val="0"/>
                <w:bCs w:val="0"/>
                <w:i w:val="0"/>
                <w:iCs w:val="0"/>
                <w:noProof/>
                <w:sz w:val="22"/>
                <w:szCs w:val="22"/>
                <w:lang w:eastAsia="en-CA"/>
              </w:rPr>
              <w:tab/>
            </w:r>
            <w:r w:rsidR="00A1747D" w:rsidRPr="001E4D7D">
              <w:rPr>
                <w:rStyle w:val="Hyperlink"/>
                <w:noProof/>
              </w:rPr>
              <w:t>Pre-Hearing Procedures</w:t>
            </w:r>
            <w:r w:rsidR="00A1747D">
              <w:rPr>
                <w:noProof/>
                <w:webHidden/>
              </w:rPr>
              <w:tab/>
            </w:r>
            <w:r w:rsidR="00A1747D">
              <w:rPr>
                <w:noProof/>
                <w:webHidden/>
              </w:rPr>
              <w:fldChar w:fldCharType="begin"/>
            </w:r>
            <w:r w:rsidR="00A1747D">
              <w:rPr>
                <w:noProof/>
                <w:webHidden/>
              </w:rPr>
              <w:instrText xml:space="preserve"> PAGEREF _Toc121159054 \h </w:instrText>
            </w:r>
            <w:r w:rsidR="00A1747D">
              <w:rPr>
                <w:noProof/>
                <w:webHidden/>
              </w:rPr>
            </w:r>
            <w:r w:rsidR="00A1747D">
              <w:rPr>
                <w:noProof/>
                <w:webHidden/>
              </w:rPr>
              <w:fldChar w:fldCharType="separate"/>
            </w:r>
            <w:r w:rsidR="00302E0F">
              <w:rPr>
                <w:noProof/>
                <w:webHidden/>
              </w:rPr>
              <w:t>42</w:t>
            </w:r>
            <w:r w:rsidR="00A1747D">
              <w:rPr>
                <w:noProof/>
                <w:webHidden/>
              </w:rPr>
              <w:fldChar w:fldCharType="end"/>
            </w:r>
          </w:hyperlink>
        </w:p>
        <w:p w14:paraId="72518CE4" w14:textId="5F89A657" w:rsidR="00A1747D" w:rsidRDefault="008E022F">
          <w:pPr>
            <w:pStyle w:val="TOC2"/>
            <w:rPr>
              <w:rFonts w:eastAsiaTheme="minorEastAsia" w:cstheme="minorBidi"/>
              <w:b w:val="0"/>
              <w:bCs w:val="0"/>
              <w:noProof/>
              <w:lang w:eastAsia="en-CA"/>
            </w:rPr>
          </w:pPr>
          <w:hyperlink w:anchor="_Toc121159055"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_Toc121159055 \h </w:instrText>
            </w:r>
            <w:r w:rsidR="00A1747D">
              <w:rPr>
                <w:noProof/>
                <w:webHidden/>
              </w:rPr>
            </w:r>
            <w:r w:rsidR="00A1747D">
              <w:rPr>
                <w:noProof/>
                <w:webHidden/>
              </w:rPr>
              <w:fldChar w:fldCharType="separate"/>
            </w:r>
            <w:r w:rsidR="00302E0F">
              <w:rPr>
                <w:noProof/>
                <w:webHidden/>
              </w:rPr>
              <w:t>42</w:t>
            </w:r>
            <w:r w:rsidR="00A1747D">
              <w:rPr>
                <w:noProof/>
                <w:webHidden/>
              </w:rPr>
              <w:fldChar w:fldCharType="end"/>
            </w:r>
          </w:hyperlink>
        </w:p>
        <w:p w14:paraId="3D9706F5" w14:textId="4BC1F21A" w:rsidR="00A1747D" w:rsidRDefault="008E022F">
          <w:pPr>
            <w:pStyle w:val="TOC2"/>
            <w:rPr>
              <w:rFonts w:eastAsiaTheme="minorEastAsia" w:cstheme="minorBidi"/>
              <w:b w:val="0"/>
              <w:bCs w:val="0"/>
              <w:noProof/>
              <w:lang w:eastAsia="en-CA"/>
            </w:rPr>
          </w:pPr>
          <w:hyperlink w:anchor="_Toc121159056"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_Toc121159056 \h </w:instrText>
            </w:r>
            <w:r w:rsidR="00A1747D">
              <w:rPr>
                <w:noProof/>
                <w:webHidden/>
              </w:rPr>
            </w:r>
            <w:r w:rsidR="00A1747D">
              <w:rPr>
                <w:noProof/>
                <w:webHidden/>
              </w:rPr>
              <w:fldChar w:fldCharType="separate"/>
            </w:r>
            <w:r w:rsidR="00302E0F">
              <w:rPr>
                <w:noProof/>
                <w:webHidden/>
              </w:rPr>
              <w:t>42</w:t>
            </w:r>
            <w:r w:rsidR="00A1747D">
              <w:rPr>
                <w:noProof/>
                <w:webHidden/>
              </w:rPr>
              <w:fldChar w:fldCharType="end"/>
            </w:r>
          </w:hyperlink>
        </w:p>
        <w:p w14:paraId="65F2AFDB" w14:textId="66244ABC" w:rsidR="00A1747D" w:rsidRDefault="008E022F">
          <w:pPr>
            <w:pStyle w:val="TOC2"/>
            <w:rPr>
              <w:rFonts w:eastAsiaTheme="minorEastAsia" w:cstheme="minorBidi"/>
              <w:b w:val="0"/>
              <w:bCs w:val="0"/>
              <w:noProof/>
              <w:lang w:eastAsia="en-CA"/>
            </w:rPr>
          </w:pPr>
          <w:hyperlink w:anchor="_Toc121159057" w:history="1">
            <w:r w:rsidR="00A1747D" w:rsidRPr="001E4D7D">
              <w:rPr>
                <w:rStyle w:val="Hyperlink"/>
                <w:noProof/>
              </w:rPr>
              <w:t>Judge’s Response to the Notice of Hearing</w:t>
            </w:r>
            <w:r w:rsidR="00A1747D">
              <w:rPr>
                <w:noProof/>
                <w:webHidden/>
              </w:rPr>
              <w:tab/>
            </w:r>
            <w:r w:rsidR="00A1747D">
              <w:rPr>
                <w:noProof/>
                <w:webHidden/>
              </w:rPr>
              <w:fldChar w:fldCharType="begin"/>
            </w:r>
            <w:r w:rsidR="00A1747D">
              <w:rPr>
                <w:noProof/>
                <w:webHidden/>
              </w:rPr>
              <w:instrText xml:space="preserve"> PAGEREF _Toc121159057 \h </w:instrText>
            </w:r>
            <w:r w:rsidR="00A1747D">
              <w:rPr>
                <w:noProof/>
                <w:webHidden/>
              </w:rPr>
            </w:r>
            <w:r w:rsidR="00A1747D">
              <w:rPr>
                <w:noProof/>
                <w:webHidden/>
              </w:rPr>
              <w:fldChar w:fldCharType="separate"/>
            </w:r>
            <w:r w:rsidR="00302E0F">
              <w:rPr>
                <w:noProof/>
                <w:webHidden/>
              </w:rPr>
              <w:t>42</w:t>
            </w:r>
            <w:r w:rsidR="00A1747D">
              <w:rPr>
                <w:noProof/>
                <w:webHidden/>
              </w:rPr>
              <w:fldChar w:fldCharType="end"/>
            </w:r>
          </w:hyperlink>
        </w:p>
        <w:p w14:paraId="2A515002" w14:textId="0F85FB0F" w:rsidR="00A1747D" w:rsidRDefault="008E022F">
          <w:pPr>
            <w:pStyle w:val="TOC2"/>
            <w:rPr>
              <w:rFonts w:eastAsiaTheme="minorEastAsia" w:cstheme="minorBidi"/>
              <w:b w:val="0"/>
              <w:bCs w:val="0"/>
              <w:noProof/>
              <w:lang w:eastAsia="en-CA"/>
            </w:rPr>
          </w:pPr>
          <w:hyperlink w:anchor="_Toc121159058" w:history="1">
            <w:r w:rsidR="00A1747D" w:rsidRPr="001E4D7D">
              <w:rPr>
                <w:rStyle w:val="Hyperlink"/>
                <w:noProof/>
              </w:rPr>
              <w:t>Disclosure</w:t>
            </w:r>
            <w:r w:rsidR="00A1747D">
              <w:rPr>
                <w:noProof/>
                <w:webHidden/>
              </w:rPr>
              <w:tab/>
            </w:r>
            <w:r w:rsidR="00A1747D">
              <w:rPr>
                <w:noProof/>
                <w:webHidden/>
              </w:rPr>
              <w:fldChar w:fldCharType="begin"/>
            </w:r>
            <w:r w:rsidR="00A1747D">
              <w:rPr>
                <w:noProof/>
                <w:webHidden/>
              </w:rPr>
              <w:instrText xml:space="preserve"> PAGEREF _Toc121159058 \h </w:instrText>
            </w:r>
            <w:r w:rsidR="00A1747D">
              <w:rPr>
                <w:noProof/>
                <w:webHidden/>
              </w:rPr>
            </w:r>
            <w:r w:rsidR="00A1747D">
              <w:rPr>
                <w:noProof/>
                <w:webHidden/>
              </w:rPr>
              <w:fldChar w:fldCharType="separate"/>
            </w:r>
            <w:r w:rsidR="00302E0F">
              <w:rPr>
                <w:noProof/>
                <w:webHidden/>
              </w:rPr>
              <w:t>42</w:t>
            </w:r>
            <w:r w:rsidR="00A1747D">
              <w:rPr>
                <w:noProof/>
                <w:webHidden/>
              </w:rPr>
              <w:fldChar w:fldCharType="end"/>
            </w:r>
          </w:hyperlink>
        </w:p>
        <w:p w14:paraId="0C772257" w14:textId="7DEC5658" w:rsidR="00A1747D" w:rsidRDefault="008E022F">
          <w:pPr>
            <w:pStyle w:val="TOC2"/>
            <w:rPr>
              <w:rFonts w:eastAsiaTheme="minorEastAsia" w:cstheme="minorBidi"/>
              <w:b w:val="0"/>
              <w:bCs w:val="0"/>
              <w:noProof/>
              <w:lang w:eastAsia="en-CA"/>
            </w:rPr>
          </w:pPr>
          <w:hyperlink w:anchor="_Toc121159059" w:history="1">
            <w:r w:rsidR="00A1747D" w:rsidRPr="001E4D7D">
              <w:rPr>
                <w:rStyle w:val="Hyperlink"/>
                <w:noProof/>
              </w:rPr>
              <w:t>Pre-Hearing Conference</w:t>
            </w:r>
            <w:r w:rsidR="00A1747D">
              <w:rPr>
                <w:noProof/>
                <w:webHidden/>
              </w:rPr>
              <w:tab/>
            </w:r>
            <w:r w:rsidR="00A1747D">
              <w:rPr>
                <w:noProof/>
                <w:webHidden/>
              </w:rPr>
              <w:fldChar w:fldCharType="begin"/>
            </w:r>
            <w:r w:rsidR="00A1747D">
              <w:rPr>
                <w:noProof/>
                <w:webHidden/>
              </w:rPr>
              <w:instrText xml:space="preserve"> PAGEREF _Toc121159059 \h </w:instrText>
            </w:r>
            <w:r w:rsidR="00A1747D">
              <w:rPr>
                <w:noProof/>
                <w:webHidden/>
              </w:rPr>
            </w:r>
            <w:r w:rsidR="00A1747D">
              <w:rPr>
                <w:noProof/>
                <w:webHidden/>
              </w:rPr>
              <w:fldChar w:fldCharType="separate"/>
            </w:r>
            <w:r w:rsidR="00302E0F">
              <w:rPr>
                <w:noProof/>
                <w:webHidden/>
              </w:rPr>
              <w:t>43</w:t>
            </w:r>
            <w:r w:rsidR="00A1747D">
              <w:rPr>
                <w:noProof/>
                <w:webHidden/>
              </w:rPr>
              <w:fldChar w:fldCharType="end"/>
            </w:r>
          </w:hyperlink>
        </w:p>
        <w:p w14:paraId="516D0D44" w14:textId="31552F43" w:rsidR="00A1747D" w:rsidRDefault="008E022F">
          <w:pPr>
            <w:pStyle w:val="TOC2"/>
            <w:rPr>
              <w:rFonts w:eastAsiaTheme="minorEastAsia" w:cstheme="minorBidi"/>
              <w:b w:val="0"/>
              <w:bCs w:val="0"/>
              <w:noProof/>
              <w:lang w:eastAsia="en-CA"/>
            </w:rPr>
          </w:pPr>
          <w:hyperlink w:anchor="_Toc121159060" w:history="1">
            <w:r w:rsidR="00A1747D" w:rsidRPr="001E4D7D">
              <w:rPr>
                <w:rStyle w:val="Hyperlink"/>
                <w:noProof/>
              </w:rPr>
              <w:t>Pre-Hearing Motions</w:t>
            </w:r>
            <w:r w:rsidR="00A1747D">
              <w:rPr>
                <w:noProof/>
                <w:webHidden/>
              </w:rPr>
              <w:tab/>
            </w:r>
            <w:r w:rsidR="00A1747D">
              <w:rPr>
                <w:noProof/>
                <w:webHidden/>
              </w:rPr>
              <w:fldChar w:fldCharType="begin"/>
            </w:r>
            <w:r w:rsidR="00A1747D">
              <w:rPr>
                <w:noProof/>
                <w:webHidden/>
              </w:rPr>
              <w:instrText xml:space="preserve"> PAGEREF _Toc121159060 \h </w:instrText>
            </w:r>
            <w:r w:rsidR="00A1747D">
              <w:rPr>
                <w:noProof/>
                <w:webHidden/>
              </w:rPr>
            </w:r>
            <w:r w:rsidR="00A1747D">
              <w:rPr>
                <w:noProof/>
                <w:webHidden/>
              </w:rPr>
              <w:fldChar w:fldCharType="separate"/>
            </w:r>
            <w:r w:rsidR="00302E0F">
              <w:rPr>
                <w:noProof/>
                <w:webHidden/>
              </w:rPr>
              <w:t>43</w:t>
            </w:r>
            <w:r w:rsidR="00A1747D">
              <w:rPr>
                <w:noProof/>
                <w:webHidden/>
              </w:rPr>
              <w:fldChar w:fldCharType="end"/>
            </w:r>
          </w:hyperlink>
        </w:p>
        <w:p w14:paraId="5FA2C33E" w14:textId="77EF6650" w:rsidR="00A1747D" w:rsidRDefault="008E022F">
          <w:pPr>
            <w:pStyle w:val="TOC2"/>
            <w:rPr>
              <w:rFonts w:eastAsiaTheme="minorEastAsia" w:cstheme="minorBidi"/>
              <w:b w:val="0"/>
              <w:bCs w:val="0"/>
              <w:noProof/>
              <w:lang w:eastAsia="en-CA"/>
            </w:rPr>
          </w:pPr>
          <w:hyperlink w:anchor="_Toc121159061" w:history="1">
            <w:r w:rsidR="00A1747D" w:rsidRPr="001E4D7D">
              <w:rPr>
                <w:rStyle w:val="Hyperlink"/>
                <w:noProof/>
              </w:rPr>
              <w:t>Withdrawal of Allegations Prior to a Hearing</w:t>
            </w:r>
            <w:r w:rsidR="00A1747D">
              <w:rPr>
                <w:noProof/>
                <w:webHidden/>
              </w:rPr>
              <w:tab/>
            </w:r>
            <w:r w:rsidR="00A1747D">
              <w:rPr>
                <w:noProof/>
                <w:webHidden/>
              </w:rPr>
              <w:fldChar w:fldCharType="begin"/>
            </w:r>
            <w:r w:rsidR="00A1747D">
              <w:rPr>
                <w:noProof/>
                <w:webHidden/>
              </w:rPr>
              <w:instrText xml:space="preserve"> PAGEREF _Toc121159061 \h </w:instrText>
            </w:r>
            <w:r w:rsidR="00A1747D">
              <w:rPr>
                <w:noProof/>
                <w:webHidden/>
              </w:rPr>
            </w:r>
            <w:r w:rsidR="00A1747D">
              <w:rPr>
                <w:noProof/>
                <w:webHidden/>
              </w:rPr>
              <w:fldChar w:fldCharType="separate"/>
            </w:r>
            <w:r w:rsidR="00302E0F">
              <w:rPr>
                <w:noProof/>
                <w:webHidden/>
              </w:rPr>
              <w:t>44</w:t>
            </w:r>
            <w:r w:rsidR="00A1747D">
              <w:rPr>
                <w:noProof/>
                <w:webHidden/>
              </w:rPr>
              <w:fldChar w:fldCharType="end"/>
            </w:r>
          </w:hyperlink>
        </w:p>
        <w:p w14:paraId="0228FDB0" w14:textId="6C9335B7" w:rsidR="00A1747D" w:rsidRDefault="008E022F">
          <w:pPr>
            <w:pStyle w:val="TOC2"/>
            <w:rPr>
              <w:rFonts w:eastAsiaTheme="minorEastAsia" w:cstheme="minorBidi"/>
              <w:b w:val="0"/>
              <w:bCs w:val="0"/>
              <w:noProof/>
              <w:lang w:eastAsia="en-CA"/>
            </w:rPr>
          </w:pPr>
          <w:hyperlink w:anchor="_Toc121159062" w:history="1">
            <w:r w:rsidR="00A1747D" w:rsidRPr="001E4D7D">
              <w:rPr>
                <w:rStyle w:val="Hyperlink"/>
                <w:noProof/>
              </w:rPr>
              <w:t>Agreed Statement of Facts &amp; Submissions on Disposition</w:t>
            </w:r>
            <w:r w:rsidR="00A1747D">
              <w:rPr>
                <w:noProof/>
                <w:webHidden/>
              </w:rPr>
              <w:tab/>
            </w:r>
            <w:r w:rsidR="00A1747D">
              <w:rPr>
                <w:noProof/>
                <w:webHidden/>
              </w:rPr>
              <w:fldChar w:fldCharType="begin"/>
            </w:r>
            <w:r w:rsidR="00A1747D">
              <w:rPr>
                <w:noProof/>
                <w:webHidden/>
              </w:rPr>
              <w:instrText xml:space="preserve"> PAGEREF _Toc121159062 \h </w:instrText>
            </w:r>
            <w:r w:rsidR="00A1747D">
              <w:rPr>
                <w:noProof/>
                <w:webHidden/>
              </w:rPr>
            </w:r>
            <w:r w:rsidR="00A1747D">
              <w:rPr>
                <w:noProof/>
                <w:webHidden/>
              </w:rPr>
              <w:fldChar w:fldCharType="separate"/>
            </w:r>
            <w:r w:rsidR="00302E0F">
              <w:rPr>
                <w:noProof/>
                <w:webHidden/>
              </w:rPr>
              <w:t>45</w:t>
            </w:r>
            <w:r w:rsidR="00A1747D">
              <w:rPr>
                <w:noProof/>
                <w:webHidden/>
              </w:rPr>
              <w:fldChar w:fldCharType="end"/>
            </w:r>
          </w:hyperlink>
        </w:p>
        <w:p w14:paraId="79990C72" w14:textId="2C8F2814" w:rsidR="00A1747D" w:rsidRDefault="008E022F">
          <w:pPr>
            <w:pStyle w:val="TOC2"/>
            <w:rPr>
              <w:rFonts w:eastAsiaTheme="minorEastAsia" w:cstheme="minorBidi"/>
              <w:b w:val="0"/>
              <w:bCs w:val="0"/>
              <w:noProof/>
              <w:lang w:eastAsia="en-CA"/>
            </w:rPr>
          </w:pPr>
          <w:hyperlink w:anchor="_Toc121159063" w:history="1">
            <w:r w:rsidR="00A1747D" w:rsidRPr="001E4D7D">
              <w:rPr>
                <w:rStyle w:val="Hyperlink"/>
                <w:noProof/>
              </w:rPr>
              <w:t>The Hearing</w:t>
            </w:r>
            <w:r w:rsidR="00A1747D">
              <w:rPr>
                <w:noProof/>
                <w:webHidden/>
              </w:rPr>
              <w:tab/>
            </w:r>
            <w:r w:rsidR="00A1747D">
              <w:rPr>
                <w:noProof/>
                <w:webHidden/>
              </w:rPr>
              <w:fldChar w:fldCharType="begin"/>
            </w:r>
            <w:r w:rsidR="00A1747D">
              <w:rPr>
                <w:noProof/>
                <w:webHidden/>
              </w:rPr>
              <w:instrText xml:space="preserve"> PAGEREF _Toc121159063 \h </w:instrText>
            </w:r>
            <w:r w:rsidR="00A1747D">
              <w:rPr>
                <w:noProof/>
                <w:webHidden/>
              </w:rPr>
            </w:r>
            <w:r w:rsidR="00A1747D">
              <w:rPr>
                <w:noProof/>
                <w:webHidden/>
              </w:rPr>
              <w:fldChar w:fldCharType="separate"/>
            </w:r>
            <w:r w:rsidR="00302E0F">
              <w:rPr>
                <w:noProof/>
                <w:webHidden/>
              </w:rPr>
              <w:t>45</w:t>
            </w:r>
            <w:r w:rsidR="00A1747D">
              <w:rPr>
                <w:noProof/>
                <w:webHidden/>
              </w:rPr>
              <w:fldChar w:fldCharType="end"/>
            </w:r>
          </w:hyperlink>
        </w:p>
        <w:p w14:paraId="7F7F6481" w14:textId="3FA61283" w:rsidR="00A1747D" w:rsidRDefault="008E022F">
          <w:pPr>
            <w:pStyle w:val="TOC1"/>
            <w:rPr>
              <w:rFonts w:eastAsiaTheme="minorEastAsia" w:cstheme="minorBidi"/>
              <w:b w:val="0"/>
              <w:bCs w:val="0"/>
              <w:i w:val="0"/>
              <w:iCs w:val="0"/>
              <w:noProof/>
              <w:sz w:val="22"/>
              <w:szCs w:val="22"/>
              <w:lang w:eastAsia="en-CA"/>
            </w:rPr>
          </w:pPr>
          <w:hyperlink w:anchor="_Toc121159064" w:history="1">
            <w:r w:rsidR="00A1747D" w:rsidRPr="001E4D7D">
              <w:rPr>
                <w:rStyle w:val="Hyperlink"/>
                <w:caps/>
                <w:noProof/>
              </w:rPr>
              <w:t>23.</w:t>
            </w:r>
            <w:r w:rsidR="00A1747D">
              <w:rPr>
                <w:rFonts w:eastAsiaTheme="minorEastAsia" w:cstheme="minorBidi"/>
                <w:b w:val="0"/>
                <w:bCs w:val="0"/>
                <w:i w:val="0"/>
                <w:iCs w:val="0"/>
                <w:noProof/>
                <w:sz w:val="22"/>
                <w:szCs w:val="22"/>
                <w:lang w:eastAsia="en-CA"/>
              </w:rPr>
              <w:tab/>
            </w:r>
            <w:r w:rsidR="00A1747D" w:rsidRPr="001E4D7D">
              <w:rPr>
                <w:rStyle w:val="Hyperlink"/>
                <w:noProof/>
              </w:rPr>
              <w:t>Test for Judicial Misconduct</w:t>
            </w:r>
            <w:r w:rsidR="00A1747D">
              <w:rPr>
                <w:noProof/>
                <w:webHidden/>
              </w:rPr>
              <w:tab/>
            </w:r>
            <w:r w:rsidR="00A1747D">
              <w:rPr>
                <w:noProof/>
                <w:webHidden/>
              </w:rPr>
              <w:fldChar w:fldCharType="begin"/>
            </w:r>
            <w:r w:rsidR="00A1747D">
              <w:rPr>
                <w:noProof/>
                <w:webHidden/>
              </w:rPr>
              <w:instrText xml:space="preserve"> PAGEREF _Toc121159064 \h </w:instrText>
            </w:r>
            <w:r w:rsidR="00A1747D">
              <w:rPr>
                <w:noProof/>
                <w:webHidden/>
              </w:rPr>
            </w:r>
            <w:r w:rsidR="00A1747D">
              <w:rPr>
                <w:noProof/>
                <w:webHidden/>
              </w:rPr>
              <w:fldChar w:fldCharType="separate"/>
            </w:r>
            <w:r w:rsidR="00302E0F">
              <w:rPr>
                <w:noProof/>
                <w:webHidden/>
              </w:rPr>
              <w:t>48</w:t>
            </w:r>
            <w:r w:rsidR="00A1747D">
              <w:rPr>
                <w:noProof/>
                <w:webHidden/>
              </w:rPr>
              <w:fldChar w:fldCharType="end"/>
            </w:r>
          </w:hyperlink>
        </w:p>
        <w:p w14:paraId="553F99C7" w14:textId="4AB3A360" w:rsidR="00A1747D" w:rsidRDefault="008E022F">
          <w:pPr>
            <w:pStyle w:val="TOC1"/>
            <w:rPr>
              <w:rFonts w:eastAsiaTheme="minorEastAsia" w:cstheme="minorBidi"/>
              <w:b w:val="0"/>
              <w:bCs w:val="0"/>
              <w:i w:val="0"/>
              <w:iCs w:val="0"/>
              <w:noProof/>
              <w:sz w:val="22"/>
              <w:szCs w:val="22"/>
              <w:lang w:eastAsia="en-CA"/>
            </w:rPr>
          </w:pPr>
          <w:hyperlink w:anchor="_Toc121159065" w:history="1">
            <w:r w:rsidR="00A1747D" w:rsidRPr="001E4D7D">
              <w:rPr>
                <w:rStyle w:val="Hyperlink"/>
                <w:caps/>
                <w:noProof/>
              </w:rPr>
              <w:t>24.</w:t>
            </w:r>
            <w:r w:rsidR="00A1747D">
              <w:rPr>
                <w:rFonts w:eastAsiaTheme="minorEastAsia" w:cstheme="minorBidi"/>
                <w:b w:val="0"/>
                <w:bCs w:val="0"/>
                <w:i w:val="0"/>
                <w:iCs w:val="0"/>
                <w:noProof/>
                <w:sz w:val="22"/>
                <w:szCs w:val="22"/>
                <w:lang w:eastAsia="en-CA"/>
              </w:rPr>
              <w:tab/>
            </w:r>
            <w:r w:rsidR="00A1747D" w:rsidRPr="001E4D7D">
              <w:rPr>
                <w:rStyle w:val="Hyperlink"/>
                <w:noProof/>
              </w:rPr>
              <w:t>Dispositions by the Hearing Panel</w:t>
            </w:r>
            <w:r w:rsidR="00A1747D">
              <w:rPr>
                <w:noProof/>
                <w:webHidden/>
              </w:rPr>
              <w:tab/>
            </w:r>
            <w:r w:rsidR="00A1747D">
              <w:rPr>
                <w:noProof/>
                <w:webHidden/>
              </w:rPr>
              <w:fldChar w:fldCharType="begin"/>
            </w:r>
            <w:r w:rsidR="00A1747D">
              <w:rPr>
                <w:noProof/>
                <w:webHidden/>
              </w:rPr>
              <w:instrText xml:space="preserve"> PAGEREF _Toc121159065 \h </w:instrText>
            </w:r>
            <w:r w:rsidR="00A1747D">
              <w:rPr>
                <w:noProof/>
                <w:webHidden/>
              </w:rPr>
            </w:r>
            <w:r w:rsidR="00A1747D">
              <w:rPr>
                <w:noProof/>
                <w:webHidden/>
              </w:rPr>
              <w:fldChar w:fldCharType="separate"/>
            </w:r>
            <w:r w:rsidR="00302E0F">
              <w:rPr>
                <w:noProof/>
                <w:webHidden/>
              </w:rPr>
              <w:t>49</w:t>
            </w:r>
            <w:r w:rsidR="00A1747D">
              <w:rPr>
                <w:noProof/>
                <w:webHidden/>
              </w:rPr>
              <w:fldChar w:fldCharType="end"/>
            </w:r>
          </w:hyperlink>
        </w:p>
        <w:p w14:paraId="03FB5D4F" w14:textId="29C70737" w:rsidR="00A1747D" w:rsidRDefault="008E022F">
          <w:pPr>
            <w:pStyle w:val="TOC2"/>
            <w:rPr>
              <w:rFonts w:eastAsiaTheme="minorEastAsia" w:cstheme="minorBidi"/>
              <w:b w:val="0"/>
              <w:bCs w:val="0"/>
              <w:noProof/>
              <w:lang w:eastAsia="en-CA"/>
            </w:rPr>
          </w:pPr>
          <w:hyperlink w:anchor="_Toc121159066"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_Toc121159066 \h </w:instrText>
            </w:r>
            <w:r w:rsidR="00A1747D">
              <w:rPr>
                <w:noProof/>
                <w:webHidden/>
              </w:rPr>
            </w:r>
            <w:r w:rsidR="00A1747D">
              <w:rPr>
                <w:noProof/>
                <w:webHidden/>
              </w:rPr>
              <w:fldChar w:fldCharType="separate"/>
            </w:r>
            <w:r w:rsidR="00302E0F">
              <w:rPr>
                <w:noProof/>
                <w:webHidden/>
              </w:rPr>
              <w:t>49</w:t>
            </w:r>
            <w:r w:rsidR="00A1747D">
              <w:rPr>
                <w:noProof/>
                <w:webHidden/>
              </w:rPr>
              <w:fldChar w:fldCharType="end"/>
            </w:r>
          </w:hyperlink>
        </w:p>
        <w:p w14:paraId="5D375665" w14:textId="6E20E7FB" w:rsidR="00A1747D" w:rsidRDefault="008E022F">
          <w:pPr>
            <w:pStyle w:val="TOC2"/>
            <w:rPr>
              <w:rFonts w:eastAsiaTheme="minorEastAsia" w:cstheme="minorBidi"/>
              <w:b w:val="0"/>
              <w:bCs w:val="0"/>
              <w:noProof/>
              <w:lang w:eastAsia="en-CA"/>
            </w:rPr>
          </w:pPr>
          <w:hyperlink w:anchor="_Toc121159067"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_Toc121159067 \h </w:instrText>
            </w:r>
            <w:r w:rsidR="00A1747D">
              <w:rPr>
                <w:noProof/>
                <w:webHidden/>
              </w:rPr>
            </w:r>
            <w:r w:rsidR="00A1747D">
              <w:rPr>
                <w:noProof/>
                <w:webHidden/>
              </w:rPr>
              <w:fldChar w:fldCharType="separate"/>
            </w:r>
            <w:r w:rsidR="00302E0F">
              <w:rPr>
                <w:noProof/>
                <w:webHidden/>
              </w:rPr>
              <w:t>50</w:t>
            </w:r>
            <w:r w:rsidR="00A1747D">
              <w:rPr>
                <w:noProof/>
                <w:webHidden/>
              </w:rPr>
              <w:fldChar w:fldCharType="end"/>
            </w:r>
          </w:hyperlink>
        </w:p>
        <w:p w14:paraId="2EFA5176" w14:textId="0B596FAD" w:rsidR="00A1747D" w:rsidRDefault="008E022F">
          <w:pPr>
            <w:pStyle w:val="TOC1"/>
            <w:rPr>
              <w:rFonts w:eastAsiaTheme="minorEastAsia" w:cstheme="minorBidi"/>
              <w:b w:val="0"/>
              <w:bCs w:val="0"/>
              <w:i w:val="0"/>
              <w:iCs w:val="0"/>
              <w:noProof/>
              <w:sz w:val="22"/>
              <w:szCs w:val="22"/>
              <w:lang w:eastAsia="en-CA"/>
            </w:rPr>
          </w:pPr>
          <w:hyperlink w:anchor="_Toc121159068" w:history="1">
            <w:r w:rsidR="00A1747D" w:rsidRPr="001E4D7D">
              <w:rPr>
                <w:rStyle w:val="Hyperlink"/>
                <w:noProof/>
              </w:rPr>
              <w:t>COMPENSATION</w:t>
            </w:r>
            <w:r w:rsidR="00A1747D">
              <w:rPr>
                <w:noProof/>
                <w:webHidden/>
              </w:rPr>
              <w:tab/>
            </w:r>
            <w:r w:rsidR="00A1747D">
              <w:rPr>
                <w:noProof/>
                <w:webHidden/>
              </w:rPr>
              <w:fldChar w:fldCharType="begin"/>
            </w:r>
            <w:r w:rsidR="00A1747D">
              <w:rPr>
                <w:noProof/>
                <w:webHidden/>
              </w:rPr>
              <w:instrText xml:space="preserve"> PAGEREF _Toc121159068 \h </w:instrText>
            </w:r>
            <w:r w:rsidR="00A1747D">
              <w:rPr>
                <w:noProof/>
                <w:webHidden/>
              </w:rPr>
            </w:r>
            <w:r w:rsidR="00A1747D">
              <w:rPr>
                <w:noProof/>
                <w:webHidden/>
              </w:rPr>
              <w:fldChar w:fldCharType="separate"/>
            </w:r>
            <w:r w:rsidR="00302E0F">
              <w:rPr>
                <w:noProof/>
                <w:webHidden/>
              </w:rPr>
              <w:t>51</w:t>
            </w:r>
            <w:r w:rsidR="00A1747D">
              <w:rPr>
                <w:noProof/>
                <w:webHidden/>
              </w:rPr>
              <w:fldChar w:fldCharType="end"/>
            </w:r>
          </w:hyperlink>
        </w:p>
        <w:p w14:paraId="5413DD81" w14:textId="068B7179" w:rsidR="00A1747D" w:rsidRDefault="008E022F">
          <w:pPr>
            <w:pStyle w:val="TOC1"/>
            <w:rPr>
              <w:rFonts w:eastAsiaTheme="minorEastAsia" w:cstheme="minorBidi"/>
              <w:b w:val="0"/>
              <w:bCs w:val="0"/>
              <w:i w:val="0"/>
              <w:iCs w:val="0"/>
              <w:noProof/>
              <w:sz w:val="22"/>
              <w:szCs w:val="22"/>
              <w:lang w:eastAsia="en-CA"/>
            </w:rPr>
          </w:pPr>
          <w:hyperlink w:anchor="_Toc121159069" w:history="1">
            <w:r w:rsidR="00A1747D" w:rsidRPr="001E4D7D">
              <w:rPr>
                <w:rStyle w:val="Hyperlink"/>
                <w:caps/>
                <w:noProof/>
              </w:rPr>
              <w:t>25.</w:t>
            </w:r>
            <w:r w:rsidR="00A1747D">
              <w:rPr>
                <w:rFonts w:eastAsiaTheme="minorEastAsia" w:cstheme="minorBidi"/>
                <w:b w:val="0"/>
                <w:bCs w:val="0"/>
                <w:i w:val="0"/>
                <w:iCs w:val="0"/>
                <w:noProof/>
                <w:sz w:val="22"/>
                <w:szCs w:val="22"/>
                <w:lang w:eastAsia="en-CA"/>
              </w:rPr>
              <w:tab/>
            </w:r>
            <w:r w:rsidR="00A1747D" w:rsidRPr="001E4D7D">
              <w:rPr>
                <w:rStyle w:val="Hyperlink"/>
                <w:noProof/>
              </w:rPr>
              <w:t>Recommending Compensation for Judges’ Legal Costs</w:t>
            </w:r>
            <w:r w:rsidR="00A1747D">
              <w:rPr>
                <w:noProof/>
                <w:webHidden/>
              </w:rPr>
              <w:tab/>
            </w:r>
            <w:r w:rsidR="00A1747D">
              <w:rPr>
                <w:noProof/>
                <w:webHidden/>
              </w:rPr>
              <w:fldChar w:fldCharType="begin"/>
            </w:r>
            <w:r w:rsidR="00A1747D">
              <w:rPr>
                <w:noProof/>
                <w:webHidden/>
              </w:rPr>
              <w:instrText xml:space="preserve"> PAGEREF _Toc121159069 \h </w:instrText>
            </w:r>
            <w:r w:rsidR="00A1747D">
              <w:rPr>
                <w:noProof/>
                <w:webHidden/>
              </w:rPr>
            </w:r>
            <w:r w:rsidR="00A1747D">
              <w:rPr>
                <w:noProof/>
                <w:webHidden/>
              </w:rPr>
              <w:fldChar w:fldCharType="separate"/>
            </w:r>
            <w:r w:rsidR="00302E0F">
              <w:rPr>
                <w:noProof/>
                <w:webHidden/>
              </w:rPr>
              <w:t>51</w:t>
            </w:r>
            <w:r w:rsidR="00A1747D">
              <w:rPr>
                <w:noProof/>
                <w:webHidden/>
              </w:rPr>
              <w:fldChar w:fldCharType="end"/>
            </w:r>
          </w:hyperlink>
        </w:p>
        <w:p w14:paraId="19257C33" w14:textId="367CEE40" w:rsidR="00A1747D" w:rsidRDefault="008E022F">
          <w:pPr>
            <w:pStyle w:val="TOC2"/>
            <w:rPr>
              <w:rFonts w:eastAsiaTheme="minorEastAsia" w:cstheme="minorBidi"/>
              <w:b w:val="0"/>
              <w:bCs w:val="0"/>
              <w:noProof/>
              <w:lang w:eastAsia="en-CA"/>
            </w:rPr>
          </w:pPr>
          <w:hyperlink w:anchor="_Toc121159070"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_Toc121159070 \h </w:instrText>
            </w:r>
            <w:r w:rsidR="00A1747D">
              <w:rPr>
                <w:noProof/>
                <w:webHidden/>
              </w:rPr>
            </w:r>
            <w:r w:rsidR="00A1747D">
              <w:rPr>
                <w:noProof/>
                <w:webHidden/>
              </w:rPr>
              <w:fldChar w:fldCharType="separate"/>
            </w:r>
            <w:r w:rsidR="00302E0F">
              <w:rPr>
                <w:noProof/>
                <w:webHidden/>
              </w:rPr>
              <w:t>51</w:t>
            </w:r>
            <w:r w:rsidR="00A1747D">
              <w:rPr>
                <w:noProof/>
                <w:webHidden/>
              </w:rPr>
              <w:fldChar w:fldCharType="end"/>
            </w:r>
          </w:hyperlink>
        </w:p>
        <w:p w14:paraId="4E1A7E4D" w14:textId="798FB801" w:rsidR="00A1747D" w:rsidRDefault="008E022F">
          <w:pPr>
            <w:pStyle w:val="TOC2"/>
            <w:rPr>
              <w:rFonts w:eastAsiaTheme="minorEastAsia" w:cstheme="minorBidi"/>
              <w:b w:val="0"/>
              <w:bCs w:val="0"/>
              <w:noProof/>
              <w:lang w:eastAsia="en-CA"/>
            </w:rPr>
          </w:pPr>
          <w:hyperlink w:anchor="_Toc121159071"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_Toc121159071 \h </w:instrText>
            </w:r>
            <w:r w:rsidR="00A1747D">
              <w:rPr>
                <w:noProof/>
                <w:webHidden/>
              </w:rPr>
            </w:r>
            <w:r w:rsidR="00A1747D">
              <w:rPr>
                <w:noProof/>
                <w:webHidden/>
              </w:rPr>
              <w:fldChar w:fldCharType="separate"/>
            </w:r>
            <w:r w:rsidR="00302E0F">
              <w:rPr>
                <w:noProof/>
                <w:webHidden/>
              </w:rPr>
              <w:t>53</w:t>
            </w:r>
            <w:r w:rsidR="00A1747D">
              <w:rPr>
                <w:noProof/>
                <w:webHidden/>
              </w:rPr>
              <w:fldChar w:fldCharType="end"/>
            </w:r>
          </w:hyperlink>
        </w:p>
        <w:p w14:paraId="696C3EA4" w14:textId="72CE1EC0" w:rsidR="00A1747D" w:rsidRDefault="008E022F">
          <w:pPr>
            <w:pStyle w:val="TOC2"/>
            <w:rPr>
              <w:rFonts w:eastAsiaTheme="minorEastAsia" w:cstheme="minorBidi"/>
              <w:b w:val="0"/>
              <w:bCs w:val="0"/>
              <w:noProof/>
              <w:lang w:eastAsia="en-CA"/>
            </w:rPr>
          </w:pPr>
          <w:hyperlink w:anchor="_Toc121159072" w:history="1">
            <w:r w:rsidR="00A1747D" w:rsidRPr="001E4D7D">
              <w:rPr>
                <w:rStyle w:val="Hyperlink"/>
                <w:noProof/>
              </w:rPr>
              <w:t>Recommendation for a Removal from Office</w:t>
            </w:r>
            <w:r w:rsidR="00A1747D">
              <w:rPr>
                <w:noProof/>
                <w:webHidden/>
              </w:rPr>
              <w:tab/>
            </w:r>
            <w:r w:rsidR="00A1747D">
              <w:rPr>
                <w:noProof/>
                <w:webHidden/>
              </w:rPr>
              <w:fldChar w:fldCharType="begin"/>
            </w:r>
            <w:r w:rsidR="00A1747D">
              <w:rPr>
                <w:noProof/>
                <w:webHidden/>
              </w:rPr>
              <w:instrText xml:space="preserve"> PAGEREF _Toc121159072 \h </w:instrText>
            </w:r>
            <w:r w:rsidR="00A1747D">
              <w:rPr>
                <w:noProof/>
                <w:webHidden/>
              </w:rPr>
            </w:r>
            <w:r w:rsidR="00A1747D">
              <w:rPr>
                <w:noProof/>
                <w:webHidden/>
              </w:rPr>
              <w:fldChar w:fldCharType="separate"/>
            </w:r>
            <w:r w:rsidR="00302E0F">
              <w:rPr>
                <w:noProof/>
                <w:webHidden/>
              </w:rPr>
              <w:t>54</w:t>
            </w:r>
            <w:r w:rsidR="00A1747D">
              <w:rPr>
                <w:noProof/>
                <w:webHidden/>
              </w:rPr>
              <w:fldChar w:fldCharType="end"/>
            </w:r>
          </w:hyperlink>
        </w:p>
        <w:p w14:paraId="78ABFE47" w14:textId="252100C8" w:rsidR="00A1747D" w:rsidRDefault="008E022F">
          <w:pPr>
            <w:pStyle w:val="TOC2"/>
            <w:rPr>
              <w:rFonts w:eastAsiaTheme="minorEastAsia" w:cstheme="minorBidi"/>
              <w:b w:val="0"/>
              <w:bCs w:val="0"/>
              <w:noProof/>
              <w:lang w:eastAsia="en-CA"/>
            </w:rPr>
          </w:pPr>
          <w:hyperlink w:anchor="_Toc121159073" w:history="1">
            <w:r w:rsidR="00A1747D" w:rsidRPr="001E4D7D">
              <w:rPr>
                <w:rStyle w:val="Hyperlink"/>
                <w:noProof/>
              </w:rPr>
              <w:t>Compensation – General</w:t>
            </w:r>
            <w:r w:rsidR="00A1747D">
              <w:rPr>
                <w:noProof/>
                <w:webHidden/>
              </w:rPr>
              <w:tab/>
            </w:r>
            <w:r w:rsidR="00A1747D">
              <w:rPr>
                <w:noProof/>
                <w:webHidden/>
              </w:rPr>
              <w:fldChar w:fldCharType="begin"/>
            </w:r>
            <w:r w:rsidR="00A1747D">
              <w:rPr>
                <w:noProof/>
                <w:webHidden/>
              </w:rPr>
              <w:instrText xml:space="preserve"> PAGEREF _Toc121159073 \h </w:instrText>
            </w:r>
            <w:r w:rsidR="00A1747D">
              <w:rPr>
                <w:noProof/>
                <w:webHidden/>
              </w:rPr>
            </w:r>
            <w:r w:rsidR="00A1747D">
              <w:rPr>
                <w:noProof/>
                <w:webHidden/>
              </w:rPr>
              <w:fldChar w:fldCharType="separate"/>
            </w:r>
            <w:r w:rsidR="00302E0F">
              <w:rPr>
                <w:noProof/>
                <w:webHidden/>
              </w:rPr>
              <w:t>55</w:t>
            </w:r>
            <w:r w:rsidR="00A1747D">
              <w:rPr>
                <w:noProof/>
                <w:webHidden/>
              </w:rPr>
              <w:fldChar w:fldCharType="end"/>
            </w:r>
          </w:hyperlink>
        </w:p>
        <w:p w14:paraId="7946EECA" w14:textId="7125340A" w:rsidR="00A1747D" w:rsidRDefault="008E022F">
          <w:pPr>
            <w:pStyle w:val="TOC2"/>
            <w:rPr>
              <w:rFonts w:eastAsiaTheme="minorEastAsia" w:cstheme="minorBidi"/>
              <w:b w:val="0"/>
              <w:bCs w:val="0"/>
              <w:noProof/>
              <w:lang w:eastAsia="en-CA"/>
            </w:rPr>
          </w:pPr>
          <w:hyperlink w:anchor="_Toc121159074" w:history="1">
            <w:r w:rsidR="00A1747D" w:rsidRPr="001E4D7D">
              <w:rPr>
                <w:rStyle w:val="Hyperlink"/>
                <w:noProof/>
              </w:rPr>
              <w:t>Compensation – Investigation Only</w:t>
            </w:r>
            <w:r w:rsidR="00A1747D">
              <w:rPr>
                <w:noProof/>
                <w:webHidden/>
              </w:rPr>
              <w:tab/>
            </w:r>
            <w:r w:rsidR="00A1747D">
              <w:rPr>
                <w:noProof/>
                <w:webHidden/>
              </w:rPr>
              <w:fldChar w:fldCharType="begin"/>
            </w:r>
            <w:r w:rsidR="00A1747D">
              <w:rPr>
                <w:noProof/>
                <w:webHidden/>
              </w:rPr>
              <w:instrText xml:space="preserve"> PAGEREF _Toc121159074 \h </w:instrText>
            </w:r>
            <w:r w:rsidR="00A1747D">
              <w:rPr>
                <w:noProof/>
                <w:webHidden/>
              </w:rPr>
            </w:r>
            <w:r w:rsidR="00A1747D">
              <w:rPr>
                <w:noProof/>
                <w:webHidden/>
              </w:rPr>
              <w:fldChar w:fldCharType="separate"/>
            </w:r>
            <w:r w:rsidR="00302E0F">
              <w:rPr>
                <w:noProof/>
                <w:webHidden/>
              </w:rPr>
              <w:t>55</w:t>
            </w:r>
            <w:r w:rsidR="00A1747D">
              <w:rPr>
                <w:noProof/>
                <w:webHidden/>
              </w:rPr>
              <w:fldChar w:fldCharType="end"/>
            </w:r>
          </w:hyperlink>
        </w:p>
        <w:p w14:paraId="3143A51C" w14:textId="0D4227D1" w:rsidR="00A1747D" w:rsidRDefault="008E022F">
          <w:pPr>
            <w:pStyle w:val="TOC1"/>
            <w:rPr>
              <w:rFonts w:eastAsiaTheme="minorEastAsia" w:cstheme="minorBidi"/>
              <w:b w:val="0"/>
              <w:bCs w:val="0"/>
              <w:i w:val="0"/>
              <w:iCs w:val="0"/>
              <w:noProof/>
              <w:sz w:val="22"/>
              <w:szCs w:val="22"/>
              <w:lang w:eastAsia="en-CA"/>
            </w:rPr>
          </w:pPr>
          <w:hyperlink w:anchor="_Toc121159075" w:history="1">
            <w:r w:rsidR="00A1747D" w:rsidRPr="001E4D7D">
              <w:rPr>
                <w:rStyle w:val="Hyperlink"/>
                <w:noProof/>
              </w:rPr>
              <w:t>ORDER OF ACCOMMODATION</w:t>
            </w:r>
            <w:r w:rsidR="00A1747D">
              <w:rPr>
                <w:noProof/>
                <w:webHidden/>
              </w:rPr>
              <w:tab/>
            </w:r>
            <w:r w:rsidR="00A1747D">
              <w:rPr>
                <w:noProof/>
                <w:webHidden/>
              </w:rPr>
              <w:fldChar w:fldCharType="begin"/>
            </w:r>
            <w:r w:rsidR="00A1747D">
              <w:rPr>
                <w:noProof/>
                <w:webHidden/>
              </w:rPr>
              <w:instrText xml:space="preserve"> PAGEREF _Toc121159075 \h </w:instrText>
            </w:r>
            <w:r w:rsidR="00A1747D">
              <w:rPr>
                <w:noProof/>
                <w:webHidden/>
              </w:rPr>
            </w:r>
            <w:r w:rsidR="00A1747D">
              <w:rPr>
                <w:noProof/>
                <w:webHidden/>
              </w:rPr>
              <w:fldChar w:fldCharType="separate"/>
            </w:r>
            <w:r w:rsidR="00302E0F">
              <w:rPr>
                <w:noProof/>
                <w:webHidden/>
              </w:rPr>
              <w:t>55</w:t>
            </w:r>
            <w:r w:rsidR="00A1747D">
              <w:rPr>
                <w:noProof/>
                <w:webHidden/>
              </w:rPr>
              <w:fldChar w:fldCharType="end"/>
            </w:r>
          </w:hyperlink>
        </w:p>
        <w:p w14:paraId="0B21E20A" w14:textId="073C5E97" w:rsidR="00A1747D" w:rsidRDefault="008E022F">
          <w:pPr>
            <w:pStyle w:val="TOC1"/>
            <w:rPr>
              <w:rFonts w:eastAsiaTheme="minorEastAsia" w:cstheme="minorBidi"/>
              <w:b w:val="0"/>
              <w:bCs w:val="0"/>
              <w:i w:val="0"/>
              <w:iCs w:val="0"/>
              <w:noProof/>
              <w:sz w:val="22"/>
              <w:szCs w:val="22"/>
              <w:lang w:eastAsia="en-CA"/>
            </w:rPr>
          </w:pPr>
          <w:hyperlink w:anchor="_Toc121159076" w:history="1">
            <w:r w:rsidR="00A1747D" w:rsidRPr="001E4D7D">
              <w:rPr>
                <w:rStyle w:val="Hyperlink"/>
                <w:caps/>
                <w:noProof/>
              </w:rPr>
              <w:t>26.</w:t>
            </w:r>
            <w:r w:rsidR="00A1747D">
              <w:rPr>
                <w:rFonts w:eastAsiaTheme="minorEastAsia" w:cstheme="minorBidi"/>
                <w:b w:val="0"/>
                <w:bCs w:val="0"/>
                <w:i w:val="0"/>
                <w:iCs w:val="0"/>
                <w:noProof/>
                <w:sz w:val="22"/>
                <w:szCs w:val="22"/>
                <w:lang w:eastAsia="en-CA"/>
              </w:rPr>
              <w:tab/>
            </w:r>
            <w:r w:rsidR="00A1747D" w:rsidRPr="001E4D7D">
              <w:rPr>
                <w:rStyle w:val="Hyperlink"/>
                <w:noProof/>
              </w:rPr>
              <w:t>Disability Renders Judge Unable to Perform Essential Duties of Office</w:t>
            </w:r>
            <w:r w:rsidR="00A1747D">
              <w:rPr>
                <w:noProof/>
                <w:webHidden/>
              </w:rPr>
              <w:tab/>
            </w:r>
            <w:r w:rsidR="00A1747D">
              <w:rPr>
                <w:noProof/>
                <w:webHidden/>
              </w:rPr>
              <w:fldChar w:fldCharType="begin"/>
            </w:r>
            <w:r w:rsidR="00A1747D">
              <w:rPr>
                <w:noProof/>
                <w:webHidden/>
              </w:rPr>
              <w:instrText xml:space="preserve"> PAGEREF _Toc121159076 \h </w:instrText>
            </w:r>
            <w:r w:rsidR="00A1747D">
              <w:rPr>
                <w:noProof/>
                <w:webHidden/>
              </w:rPr>
            </w:r>
            <w:r w:rsidR="00A1747D">
              <w:rPr>
                <w:noProof/>
                <w:webHidden/>
              </w:rPr>
              <w:fldChar w:fldCharType="separate"/>
            </w:r>
            <w:r w:rsidR="00302E0F">
              <w:rPr>
                <w:noProof/>
                <w:webHidden/>
              </w:rPr>
              <w:t>55</w:t>
            </w:r>
            <w:r w:rsidR="00A1747D">
              <w:rPr>
                <w:noProof/>
                <w:webHidden/>
              </w:rPr>
              <w:fldChar w:fldCharType="end"/>
            </w:r>
          </w:hyperlink>
        </w:p>
        <w:p w14:paraId="2DE95C52" w14:textId="0648E2C9" w:rsidR="00A1747D" w:rsidRDefault="008E022F">
          <w:pPr>
            <w:pStyle w:val="TOC2"/>
            <w:rPr>
              <w:rFonts w:eastAsiaTheme="minorEastAsia" w:cstheme="minorBidi"/>
              <w:b w:val="0"/>
              <w:bCs w:val="0"/>
              <w:noProof/>
              <w:lang w:eastAsia="en-CA"/>
            </w:rPr>
          </w:pPr>
          <w:hyperlink w:anchor="_Toc121159077"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_Toc121159077 \h </w:instrText>
            </w:r>
            <w:r w:rsidR="00A1747D">
              <w:rPr>
                <w:noProof/>
                <w:webHidden/>
              </w:rPr>
            </w:r>
            <w:r w:rsidR="00A1747D">
              <w:rPr>
                <w:noProof/>
                <w:webHidden/>
              </w:rPr>
              <w:fldChar w:fldCharType="separate"/>
            </w:r>
            <w:r w:rsidR="00302E0F">
              <w:rPr>
                <w:noProof/>
                <w:webHidden/>
              </w:rPr>
              <w:t>55</w:t>
            </w:r>
            <w:r w:rsidR="00A1747D">
              <w:rPr>
                <w:noProof/>
                <w:webHidden/>
              </w:rPr>
              <w:fldChar w:fldCharType="end"/>
            </w:r>
          </w:hyperlink>
        </w:p>
        <w:p w14:paraId="6C878297" w14:textId="1FE45366" w:rsidR="00A1747D" w:rsidRDefault="008E022F">
          <w:pPr>
            <w:pStyle w:val="TOC1"/>
            <w:rPr>
              <w:rFonts w:eastAsiaTheme="minorEastAsia" w:cstheme="minorBidi"/>
              <w:b w:val="0"/>
              <w:bCs w:val="0"/>
              <w:i w:val="0"/>
              <w:iCs w:val="0"/>
              <w:noProof/>
              <w:sz w:val="22"/>
              <w:szCs w:val="22"/>
              <w:lang w:eastAsia="en-CA"/>
            </w:rPr>
          </w:pPr>
          <w:hyperlink w:anchor="_Toc121159078" w:history="1">
            <w:r w:rsidR="00A1747D" w:rsidRPr="001E4D7D">
              <w:rPr>
                <w:rStyle w:val="Hyperlink"/>
                <w:caps/>
                <w:noProof/>
              </w:rPr>
              <w:t>27.</w:t>
            </w:r>
            <w:r w:rsidR="00A1747D">
              <w:rPr>
                <w:rFonts w:eastAsiaTheme="minorEastAsia" w:cstheme="minorBidi"/>
                <w:b w:val="0"/>
                <w:bCs w:val="0"/>
                <w:i w:val="0"/>
                <w:iCs w:val="0"/>
                <w:noProof/>
                <w:sz w:val="22"/>
                <w:szCs w:val="22"/>
                <w:lang w:eastAsia="en-CA"/>
              </w:rPr>
              <w:tab/>
            </w:r>
            <w:r w:rsidR="00A1747D" w:rsidRPr="001E4D7D">
              <w:rPr>
                <w:rStyle w:val="Hyperlink"/>
                <w:noProof/>
              </w:rPr>
              <w:t>Application for Accommodation of Needs Arising from a Disability</w:t>
            </w:r>
            <w:r w:rsidR="00A1747D">
              <w:rPr>
                <w:noProof/>
                <w:webHidden/>
              </w:rPr>
              <w:tab/>
            </w:r>
            <w:r w:rsidR="00A1747D">
              <w:rPr>
                <w:noProof/>
                <w:webHidden/>
              </w:rPr>
              <w:fldChar w:fldCharType="begin"/>
            </w:r>
            <w:r w:rsidR="00A1747D">
              <w:rPr>
                <w:noProof/>
                <w:webHidden/>
              </w:rPr>
              <w:instrText xml:space="preserve"> PAGEREF _Toc121159078 \h </w:instrText>
            </w:r>
            <w:r w:rsidR="00A1747D">
              <w:rPr>
                <w:noProof/>
                <w:webHidden/>
              </w:rPr>
            </w:r>
            <w:r w:rsidR="00A1747D">
              <w:rPr>
                <w:noProof/>
                <w:webHidden/>
              </w:rPr>
              <w:fldChar w:fldCharType="separate"/>
            </w:r>
            <w:r w:rsidR="00302E0F">
              <w:rPr>
                <w:noProof/>
                <w:webHidden/>
              </w:rPr>
              <w:t>56</w:t>
            </w:r>
            <w:r w:rsidR="00A1747D">
              <w:rPr>
                <w:noProof/>
                <w:webHidden/>
              </w:rPr>
              <w:fldChar w:fldCharType="end"/>
            </w:r>
          </w:hyperlink>
        </w:p>
        <w:p w14:paraId="25A9BBAA" w14:textId="7B81F0AE" w:rsidR="00A1747D" w:rsidRDefault="008E022F">
          <w:pPr>
            <w:pStyle w:val="TOC2"/>
            <w:rPr>
              <w:rFonts w:eastAsiaTheme="minorEastAsia" w:cstheme="minorBidi"/>
              <w:b w:val="0"/>
              <w:bCs w:val="0"/>
              <w:noProof/>
              <w:lang w:eastAsia="en-CA"/>
            </w:rPr>
          </w:pPr>
          <w:hyperlink w:anchor="_Toc121159079"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_Toc121159079 \h </w:instrText>
            </w:r>
            <w:r w:rsidR="00A1747D">
              <w:rPr>
                <w:noProof/>
                <w:webHidden/>
              </w:rPr>
            </w:r>
            <w:r w:rsidR="00A1747D">
              <w:rPr>
                <w:noProof/>
                <w:webHidden/>
              </w:rPr>
              <w:fldChar w:fldCharType="separate"/>
            </w:r>
            <w:r w:rsidR="00302E0F">
              <w:rPr>
                <w:noProof/>
                <w:webHidden/>
              </w:rPr>
              <w:t>56</w:t>
            </w:r>
            <w:r w:rsidR="00A1747D">
              <w:rPr>
                <w:noProof/>
                <w:webHidden/>
              </w:rPr>
              <w:fldChar w:fldCharType="end"/>
            </w:r>
          </w:hyperlink>
        </w:p>
        <w:p w14:paraId="7B91364E" w14:textId="7B5395FF" w:rsidR="00A1747D" w:rsidRDefault="008E022F">
          <w:pPr>
            <w:pStyle w:val="TOC2"/>
            <w:rPr>
              <w:rFonts w:eastAsiaTheme="minorEastAsia" w:cstheme="minorBidi"/>
              <w:b w:val="0"/>
              <w:bCs w:val="0"/>
              <w:noProof/>
              <w:lang w:eastAsia="en-CA"/>
            </w:rPr>
          </w:pPr>
          <w:hyperlink w:anchor="_Toc121159080"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_Toc121159080 \h </w:instrText>
            </w:r>
            <w:r w:rsidR="00A1747D">
              <w:rPr>
                <w:noProof/>
                <w:webHidden/>
              </w:rPr>
            </w:r>
            <w:r w:rsidR="00A1747D">
              <w:rPr>
                <w:noProof/>
                <w:webHidden/>
              </w:rPr>
              <w:fldChar w:fldCharType="separate"/>
            </w:r>
            <w:r w:rsidR="00302E0F">
              <w:rPr>
                <w:noProof/>
                <w:webHidden/>
              </w:rPr>
              <w:t>57</w:t>
            </w:r>
            <w:r w:rsidR="00A1747D">
              <w:rPr>
                <w:noProof/>
                <w:webHidden/>
              </w:rPr>
              <w:fldChar w:fldCharType="end"/>
            </w:r>
          </w:hyperlink>
        </w:p>
        <w:p w14:paraId="0CDD4E77" w14:textId="25CAE7AF" w:rsidR="00A1747D" w:rsidRDefault="008E022F">
          <w:pPr>
            <w:pStyle w:val="TOC1"/>
            <w:rPr>
              <w:rFonts w:eastAsiaTheme="minorEastAsia" w:cstheme="minorBidi"/>
              <w:b w:val="0"/>
              <w:bCs w:val="0"/>
              <w:i w:val="0"/>
              <w:iCs w:val="0"/>
              <w:noProof/>
              <w:sz w:val="22"/>
              <w:szCs w:val="22"/>
              <w:lang w:eastAsia="en-CA"/>
            </w:rPr>
          </w:pPr>
          <w:hyperlink w:anchor="_Toc121159081" w:history="1">
            <w:r w:rsidR="00A1747D" w:rsidRPr="001E4D7D">
              <w:rPr>
                <w:rStyle w:val="Hyperlink"/>
                <w:noProof/>
              </w:rPr>
              <w:t>CONTINUATION IN OFFICE</w:t>
            </w:r>
            <w:r w:rsidR="00A1747D">
              <w:rPr>
                <w:noProof/>
                <w:webHidden/>
              </w:rPr>
              <w:tab/>
            </w:r>
            <w:r w:rsidR="00A1747D">
              <w:rPr>
                <w:noProof/>
                <w:webHidden/>
              </w:rPr>
              <w:fldChar w:fldCharType="begin"/>
            </w:r>
            <w:r w:rsidR="00A1747D">
              <w:rPr>
                <w:noProof/>
                <w:webHidden/>
              </w:rPr>
              <w:instrText xml:space="preserve"> PAGEREF _Toc121159081 \h </w:instrText>
            </w:r>
            <w:r w:rsidR="00A1747D">
              <w:rPr>
                <w:noProof/>
                <w:webHidden/>
              </w:rPr>
            </w:r>
            <w:r w:rsidR="00A1747D">
              <w:rPr>
                <w:noProof/>
                <w:webHidden/>
              </w:rPr>
              <w:fldChar w:fldCharType="separate"/>
            </w:r>
            <w:r w:rsidR="00302E0F">
              <w:rPr>
                <w:noProof/>
                <w:webHidden/>
              </w:rPr>
              <w:t>61</w:t>
            </w:r>
            <w:r w:rsidR="00A1747D">
              <w:rPr>
                <w:noProof/>
                <w:webHidden/>
              </w:rPr>
              <w:fldChar w:fldCharType="end"/>
            </w:r>
          </w:hyperlink>
        </w:p>
        <w:p w14:paraId="2117F616" w14:textId="45CAD3AE" w:rsidR="00A1747D" w:rsidRDefault="008E022F">
          <w:pPr>
            <w:pStyle w:val="TOC1"/>
            <w:rPr>
              <w:rFonts w:eastAsiaTheme="minorEastAsia" w:cstheme="minorBidi"/>
              <w:b w:val="0"/>
              <w:bCs w:val="0"/>
              <w:i w:val="0"/>
              <w:iCs w:val="0"/>
              <w:noProof/>
              <w:sz w:val="22"/>
              <w:szCs w:val="22"/>
              <w:lang w:eastAsia="en-CA"/>
            </w:rPr>
          </w:pPr>
          <w:hyperlink w:anchor="_Toc121159082" w:history="1">
            <w:r w:rsidR="00A1747D" w:rsidRPr="001E4D7D">
              <w:rPr>
                <w:rStyle w:val="Hyperlink"/>
                <w:caps/>
                <w:noProof/>
              </w:rPr>
              <w:t>28.</w:t>
            </w:r>
            <w:r w:rsidR="00A1747D">
              <w:rPr>
                <w:rFonts w:eastAsiaTheme="minorEastAsia" w:cstheme="minorBidi"/>
                <w:b w:val="0"/>
                <w:bCs w:val="0"/>
                <w:i w:val="0"/>
                <w:iCs w:val="0"/>
                <w:noProof/>
                <w:sz w:val="22"/>
                <w:szCs w:val="22"/>
                <w:lang w:eastAsia="en-CA"/>
              </w:rPr>
              <w:tab/>
            </w:r>
            <w:r w:rsidR="00A1747D" w:rsidRPr="001E4D7D">
              <w:rPr>
                <w:rStyle w:val="Hyperlink"/>
                <w:noProof/>
              </w:rPr>
              <w:t>Continuation in Office After Age 65</w:t>
            </w:r>
            <w:r w:rsidR="00A1747D">
              <w:rPr>
                <w:noProof/>
                <w:webHidden/>
              </w:rPr>
              <w:tab/>
            </w:r>
            <w:r w:rsidR="00A1747D">
              <w:rPr>
                <w:noProof/>
                <w:webHidden/>
              </w:rPr>
              <w:fldChar w:fldCharType="begin"/>
            </w:r>
            <w:r w:rsidR="00A1747D">
              <w:rPr>
                <w:noProof/>
                <w:webHidden/>
              </w:rPr>
              <w:instrText xml:space="preserve"> PAGEREF _Toc121159082 \h </w:instrText>
            </w:r>
            <w:r w:rsidR="00A1747D">
              <w:rPr>
                <w:noProof/>
                <w:webHidden/>
              </w:rPr>
            </w:r>
            <w:r w:rsidR="00A1747D">
              <w:rPr>
                <w:noProof/>
                <w:webHidden/>
              </w:rPr>
              <w:fldChar w:fldCharType="separate"/>
            </w:r>
            <w:r w:rsidR="00302E0F">
              <w:rPr>
                <w:noProof/>
                <w:webHidden/>
              </w:rPr>
              <w:t>61</w:t>
            </w:r>
            <w:r w:rsidR="00A1747D">
              <w:rPr>
                <w:noProof/>
                <w:webHidden/>
              </w:rPr>
              <w:fldChar w:fldCharType="end"/>
            </w:r>
          </w:hyperlink>
        </w:p>
        <w:p w14:paraId="2F486F14" w14:textId="7DBCB901" w:rsidR="00A1747D" w:rsidRDefault="008E022F">
          <w:pPr>
            <w:pStyle w:val="TOC2"/>
            <w:rPr>
              <w:rFonts w:eastAsiaTheme="minorEastAsia" w:cstheme="minorBidi"/>
              <w:b w:val="0"/>
              <w:bCs w:val="0"/>
              <w:noProof/>
              <w:lang w:eastAsia="en-CA"/>
            </w:rPr>
          </w:pPr>
          <w:hyperlink w:anchor="_Toc121159083"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_Toc121159083 \h </w:instrText>
            </w:r>
            <w:r w:rsidR="00A1747D">
              <w:rPr>
                <w:noProof/>
                <w:webHidden/>
              </w:rPr>
            </w:r>
            <w:r w:rsidR="00A1747D">
              <w:rPr>
                <w:noProof/>
                <w:webHidden/>
              </w:rPr>
              <w:fldChar w:fldCharType="separate"/>
            </w:r>
            <w:r w:rsidR="00302E0F">
              <w:rPr>
                <w:noProof/>
                <w:webHidden/>
              </w:rPr>
              <w:t>61</w:t>
            </w:r>
            <w:r w:rsidR="00A1747D">
              <w:rPr>
                <w:noProof/>
                <w:webHidden/>
              </w:rPr>
              <w:fldChar w:fldCharType="end"/>
            </w:r>
          </w:hyperlink>
        </w:p>
        <w:p w14:paraId="08DA17E1" w14:textId="36BA2225" w:rsidR="00A1747D" w:rsidRDefault="008E022F">
          <w:pPr>
            <w:pStyle w:val="TOC2"/>
            <w:rPr>
              <w:rFonts w:eastAsiaTheme="minorEastAsia" w:cstheme="minorBidi"/>
              <w:b w:val="0"/>
              <w:bCs w:val="0"/>
              <w:noProof/>
              <w:lang w:eastAsia="en-CA"/>
            </w:rPr>
          </w:pPr>
          <w:hyperlink w:anchor="_Toc121159084"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_Toc121159084 \h </w:instrText>
            </w:r>
            <w:r w:rsidR="00A1747D">
              <w:rPr>
                <w:noProof/>
                <w:webHidden/>
              </w:rPr>
            </w:r>
            <w:r w:rsidR="00A1747D">
              <w:rPr>
                <w:noProof/>
                <w:webHidden/>
              </w:rPr>
              <w:fldChar w:fldCharType="separate"/>
            </w:r>
            <w:r w:rsidR="00302E0F">
              <w:rPr>
                <w:noProof/>
                <w:webHidden/>
              </w:rPr>
              <w:t>62</w:t>
            </w:r>
            <w:r w:rsidR="00A1747D">
              <w:rPr>
                <w:noProof/>
                <w:webHidden/>
              </w:rPr>
              <w:fldChar w:fldCharType="end"/>
            </w:r>
          </w:hyperlink>
        </w:p>
        <w:p w14:paraId="31D2BC66" w14:textId="71AB04F8" w:rsidR="00A1747D" w:rsidRDefault="008E022F">
          <w:pPr>
            <w:pStyle w:val="TOC1"/>
            <w:rPr>
              <w:rFonts w:eastAsiaTheme="minorEastAsia" w:cstheme="minorBidi"/>
              <w:b w:val="0"/>
              <w:bCs w:val="0"/>
              <w:i w:val="0"/>
              <w:iCs w:val="0"/>
              <w:noProof/>
              <w:sz w:val="22"/>
              <w:szCs w:val="22"/>
              <w:lang w:eastAsia="en-CA"/>
            </w:rPr>
          </w:pPr>
          <w:hyperlink w:anchor="_Toc121159085" w:history="1">
            <w:r w:rsidR="00A1747D" w:rsidRPr="001E4D7D">
              <w:rPr>
                <w:rStyle w:val="Hyperlink"/>
                <w:noProof/>
              </w:rPr>
              <w:t>REPORTS TO THE ATTORNEY GENERAL</w:t>
            </w:r>
            <w:r w:rsidR="00A1747D">
              <w:rPr>
                <w:noProof/>
                <w:webHidden/>
              </w:rPr>
              <w:tab/>
            </w:r>
            <w:r w:rsidR="00A1747D">
              <w:rPr>
                <w:noProof/>
                <w:webHidden/>
              </w:rPr>
              <w:fldChar w:fldCharType="begin"/>
            </w:r>
            <w:r w:rsidR="00A1747D">
              <w:rPr>
                <w:noProof/>
                <w:webHidden/>
              </w:rPr>
              <w:instrText xml:space="preserve"> PAGEREF _Toc121159085 \h </w:instrText>
            </w:r>
            <w:r w:rsidR="00A1747D">
              <w:rPr>
                <w:noProof/>
                <w:webHidden/>
              </w:rPr>
            </w:r>
            <w:r w:rsidR="00A1747D">
              <w:rPr>
                <w:noProof/>
                <w:webHidden/>
              </w:rPr>
              <w:fldChar w:fldCharType="separate"/>
            </w:r>
            <w:r w:rsidR="00302E0F">
              <w:rPr>
                <w:noProof/>
                <w:webHidden/>
              </w:rPr>
              <w:t>63</w:t>
            </w:r>
            <w:r w:rsidR="00A1747D">
              <w:rPr>
                <w:noProof/>
                <w:webHidden/>
              </w:rPr>
              <w:fldChar w:fldCharType="end"/>
            </w:r>
          </w:hyperlink>
        </w:p>
        <w:p w14:paraId="7C926E97" w14:textId="75F4FA0F" w:rsidR="00A1747D" w:rsidRDefault="008E022F">
          <w:pPr>
            <w:pStyle w:val="TOC1"/>
            <w:rPr>
              <w:rFonts w:eastAsiaTheme="minorEastAsia" w:cstheme="minorBidi"/>
              <w:b w:val="0"/>
              <w:bCs w:val="0"/>
              <w:i w:val="0"/>
              <w:iCs w:val="0"/>
              <w:noProof/>
              <w:sz w:val="22"/>
              <w:szCs w:val="22"/>
              <w:lang w:eastAsia="en-CA"/>
            </w:rPr>
          </w:pPr>
          <w:hyperlink w:anchor="_Toc121159086" w:history="1">
            <w:r w:rsidR="00A1747D" w:rsidRPr="001E4D7D">
              <w:rPr>
                <w:rStyle w:val="Hyperlink"/>
                <w:caps/>
                <w:noProof/>
              </w:rPr>
              <w:t>29.</w:t>
            </w:r>
            <w:r w:rsidR="00A1747D">
              <w:rPr>
                <w:rFonts w:eastAsiaTheme="minorEastAsia" w:cstheme="minorBidi"/>
                <w:b w:val="0"/>
                <w:bCs w:val="0"/>
                <w:i w:val="0"/>
                <w:iCs w:val="0"/>
                <w:noProof/>
                <w:sz w:val="22"/>
                <w:szCs w:val="22"/>
                <w:lang w:eastAsia="en-CA"/>
              </w:rPr>
              <w:tab/>
            </w:r>
            <w:r w:rsidR="00A1747D" w:rsidRPr="001E4D7D">
              <w:rPr>
                <w:rStyle w:val="Hyperlink"/>
                <w:noProof/>
              </w:rPr>
              <w:t>Reports to the Attorney General</w:t>
            </w:r>
            <w:r w:rsidR="00A1747D">
              <w:rPr>
                <w:noProof/>
                <w:webHidden/>
              </w:rPr>
              <w:tab/>
            </w:r>
            <w:r w:rsidR="00A1747D">
              <w:rPr>
                <w:noProof/>
                <w:webHidden/>
              </w:rPr>
              <w:fldChar w:fldCharType="begin"/>
            </w:r>
            <w:r w:rsidR="00A1747D">
              <w:rPr>
                <w:noProof/>
                <w:webHidden/>
              </w:rPr>
              <w:instrText xml:space="preserve"> PAGEREF _Toc121159086 \h </w:instrText>
            </w:r>
            <w:r w:rsidR="00A1747D">
              <w:rPr>
                <w:noProof/>
                <w:webHidden/>
              </w:rPr>
            </w:r>
            <w:r w:rsidR="00A1747D">
              <w:rPr>
                <w:noProof/>
                <w:webHidden/>
              </w:rPr>
              <w:fldChar w:fldCharType="separate"/>
            </w:r>
            <w:r w:rsidR="00302E0F">
              <w:rPr>
                <w:noProof/>
                <w:webHidden/>
              </w:rPr>
              <w:t>63</w:t>
            </w:r>
            <w:r w:rsidR="00A1747D">
              <w:rPr>
                <w:noProof/>
                <w:webHidden/>
              </w:rPr>
              <w:fldChar w:fldCharType="end"/>
            </w:r>
          </w:hyperlink>
        </w:p>
        <w:p w14:paraId="18A99962" w14:textId="62E2D51A" w:rsidR="00A1747D" w:rsidRDefault="008E022F">
          <w:pPr>
            <w:pStyle w:val="TOC2"/>
            <w:rPr>
              <w:rFonts w:eastAsiaTheme="minorEastAsia" w:cstheme="minorBidi"/>
              <w:b w:val="0"/>
              <w:bCs w:val="0"/>
              <w:noProof/>
              <w:lang w:eastAsia="en-CA"/>
            </w:rPr>
          </w:pPr>
          <w:hyperlink w:anchor="_Toc121159087"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_Toc121159087 \h </w:instrText>
            </w:r>
            <w:r w:rsidR="00A1747D">
              <w:rPr>
                <w:noProof/>
                <w:webHidden/>
              </w:rPr>
            </w:r>
            <w:r w:rsidR="00A1747D">
              <w:rPr>
                <w:noProof/>
                <w:webHidden/>
              </w:rPr>
              <w:fldChar w:fldCharType="separate"/>
            </w:r>
            <w:r w:rsidR="00302E0F">
              <w:rPr>
                <w:noProof/>
                <w:webHidden/>
              </w:rPr>
              <w:t>63</w:t>
            </w:r>
            <w:r w:rsidR="00A1747D">
              <w:rPr>
                <w:noProof/>
                <w:webHidden/>
              </w:rPr>
              <w:fldChar w:fldCharType="end"/>
            </w:r>
          </w:hyperlink>
        </w:p>
        <w:p w14:paraId="3D6E0843" w14:textId="46F8546C" w:rsidR="00A1747D" w:rsidRDefault="008E022F">
          <w:pPr>
            <w:pStyle w:val="TOC1"/>
            <w:rPr>
              <w:rFonts w:eastAsiaTheme="minorEastAsia" w:cstheme="minorBidi"/>
              <w:b w:val="0"/>
              <w:bCs w:val="0"/>
              <w:i w:val="0"/>
              <w:iCs w:val="0"/>
              <w:noProof/>
              <w:sz w:val="22"/>
              <w:szCs w:val="22"/>
              <w:lang w:eastAsia="en-CA"/>
            </w:rPr>
          </w:pPr>
          <w:hyperlink w:anchor="_Toc121159088" w:history="1">
            <w:r w:rsidR="00A1747D" w:rsidRPr="001E4D7D">
              <w:rPr>
                <w:rStyle w:val="Hyperlink"/>
                <w:noProof/>
              </w:rPr>
              <w:t>MEETINGS</w:t>
            </w:r>
            <w:r w:rsidR="00A1747D">
              <w:rPr>
                <w:noProof/>
                <w:webHidden/>
              </w:rPr>
              <w:tab/>
            </w:r>
            <w:r w:rsidR="00A1747D">
              <w:rPr>
                <w:noProof/>
                <w:webHidden/>
              </w:rPr>
              <w:fldChar w:fldCharType="begin"/>
            </w:r>
            <w:r w:rsidR="00A1747D">
              <w:rPr>
                <w:noProof/>
                <w:webHidden/>
              </w:rPr>
              <w:instrText xml:space="preserve"> PAGEREF _Toc121159088 \h </w:instrText>
            </w:r>
            <w:r w:rsidR="00A1747D">
              <w:rPr>
                <w:noProof/>
                <w:webHidden/>
              </w:rPr>
            </w:r>
            <w:r w:rsidR="00A1747D">
              <w:rPr>
                <w:noProof/>
                <w:webHidden/>
              </w:rPr>
              <w:fldChar w:fldCharType="separate"/>
            </w:r>
            <w:r w:rsidR="00302E0F">
              <w:rPr>
                <w:noProof/>
                <w:webHidden/>
              </w:rPr>
              <w:t>64</w:t>
            </w:r>
            <w:r w:rsidR="00A1747D">
              <w:rPr>
                <w:noProof/>
                <w:webHidden/>
              </w:rPr>
              <w:fldChar w:fldCharType="end"/>
            </w:r>
          </w:hyperlink>
        </w:p>
        <w:p w14:paraId="413FCD01" w14:textId="4078FABA" w:rsidR="00A1747D" w:rsidRDefault="008E022F">
          <w:pPr>
            <w:pStyle w:val="TOC1"/>
            <w:rPr>
              <w:rFonts w:eastAsiaTheme="minorEastAsia" w:cstheme="minorBidi"/>
              <w:b w:val="0"/>
              <w:bCs w:val="0"/>
              <w:i w:val="0"/>
              <w:iCs w:val="0"/>
              <w:noProof/>
              <w:sz w:val="22"/>
              <w:szCs w:val="22"/>
              <w:lang w:eastAsia="en-CA"/>
            </w:rPr>
          </w:pPr>
          <w:hyperlink w:anchor="_Toc121159089" w:history="1">
            <w:r w:rsidR="00A1747D" w:rsidRPr="001E4D7D">
              <w:rPr>
                <w:rStyle w:val="Hyperlink"/>
                <w:caps/>
                <w:noProof/>
              </w:rPr>
              <w:t>30.</w:t>
            </w:r>
            <w:r w:rsidR="00A1747D">
              <w:rPr>
                <w:rFonts w:eastAsiaTheme="minorEastAsia" w:cstheme="minorBidi"/>
                <w:b w:val="0"/>
                <w:bCs w:val="0"/>
                <w:i w:val="0"/>
                <w:iCs w:val="0"/>
                <w:noProof/>
                <w:sz w:val="22"/>
                <w:szCs w:val="22"/>
                <w:lang w:eastAsia="en-CA"/>
              </w:rPr>
              <w:tab/>
            </w:r>
            <w:r w:rsidR="00A1747D" w:rsidRPr="001E4D7D">
              <w:rPr>
                <w:rStyle w:val="Hyperlink"/>
                <w:noProof/>
              </w:rPr>
              <w:t>Meetings of the Judicial Council</w:t>
            </w:r>
            <w:r w:rsidR="00A1747D">
              <w:rPr>
                <w:noProof/>
                <w:webHidden/>
              </w:rPr>
              <w:tab/>
            </w:r>
            <w:r w:rsidR="00A1747D">
              <w:rPr>
                <w:noProof/>
                <w:webHidden/>
              </w:rPr>
              <w:fldChar w:fldCharType="begin"/>
            </w:r>
            <w:r w:rsidR="00A1747D">
              <w:rPr>
                <w:noProof/>
                <w:webHidden/>
              </w:rPr>
              <w:instrText xml:space="preserve"> PAGEREF _Toc121159089 \h </w:instrText>
            </w:r>
            <w:r w:rsidR="00A1747D">
              <w:rPr>
                <w:noProof/>
                <w:webHidden/>
              </w:rPr>
            </w:r>
            <w:r w:rsidR="00A1747D">
              <w:rPr>
                <w:noProof/>
                <w:webHidden/>
              </w:rPr>
              <w:fldChar w:fldCharType="separate"/>
            </w:r>
            <w:r w:rsidR="00302E0F">
              <w:rPr>
                <w:noProof/>
                <w:webHidden/>
              </w:rPr>
              <w:t>64</w:t>
            </w:r>
            <w:r w:rsidR="00A1747D">
              <w:rPr>
                <w:noProof/>
                <w:webHidden/>
              </w:rPr>
              <w:fldChar w:fldCharType="end"/>
            </w:r>
          </w:hyperlink>
        </w:p>
        <w:p w14:paraId="47A870F6" w14:textId="44A5CAD7" w:rsidR="00A1747D" w:rsidRDefault="008E022F">
          <w:pPr>
            <w:pStyle w:val="TOC2"/>
            <w:rPr>
              <w:rFonts w:eastAsiaTheme="minorEastAsia" w:cstheme="minorBidi"/>
              <w:b w:val="0"/>
              <w:bCs w:val="0"/>
              <w:noProof/>
              <w:lang w:eastAsia="en-CA"/>
            </w:rPr>
          </w:pPr>
          <w:hyperlink w:anchor="_Toc121159090" w:history="1">
            <w:r w:rsidR="00A1747D" w:rsidRPr="001E4D7D">
              <w:rPr>
                <w:rStyle w:val="Hyperlink"/>
                <w:noProof/>
              </w:rPr>
              <w:t>Legislative Provisions</w:t>
            </w:r>
            <w:r w:rsidR="00A1747D">
              <w:rPr>
                <w:noProof/>
                <w:webHidden/>
              </w:rPr>
              <w:tab/>
            </w:r>
            <w:r w:rsidR="00A1747D">
              <w:rPr>
                <w:noProof/>
                <w:webHidden/>
              </w:rPr>
              <w:fldChar w:fldCharType="begin"/>
            </w:r>
            <w:r w:rsidR="00A1747D">
              <w:rPr>
                <w:noProof/>
                <w:webHidden/>
              </w:rPr>
              <w:instrText xml:space="preserve"> PAGEREF _Toc121159090 \h </w:instrText>
            </w:r>
            <w:r w:rsidR="00A1747D">
              <w:rPr>
                <w:noProof/>
                <w:webHidden/>
              </w:rPr>
            </w:r>
            <w:r w:rsidR="00A1747D">
              <w:rPr>
                <w:noProof/>
                <w:webHidden/>
              </w:rPr>
              <w:fldChar w:fldCharType="separate"/>
            </w:r>
            <w:r w:rsidR="00302E0F">
              <w:rPr>
                <w:noProof/>
                <w:webHidden/>
              </w:rPr>
              <w:t>64</w:t>
            </w:r>
            <w:r w:rsidR="00A1747D">
              <w:rPr>
                <w:noProof/>
                <w:webHidden/>
              </w:rPr>
              <w:fldChar w:fldCharType="end"/>
            </w:r>
          </w:hyperlink>
        </w:p>
        <w:p w14:paraId="24025FCA" w14:textId="57146E63" w:rsidR="00A1747D" w:rsidRDefault="008E022F">
          <w:pPr>
            <w:pStyle w:val="TOC2"/>
            <w:rPr>
              <w:rFonts w:eastAsiaTheme="minorEastAsia" w:cstheme="minorBidi"/>
              <w:b w:val="0"/>
              <w:bCs w:val="0"/>
              <w:noProof/>
              <w:lang w:eastAsia="en-CA"/>
            </w:rPr>
          </w:pPr>
          <w:hyperlink w:anchor="_Toc121159091" w:history="1">
            <w:r w:rsidR="00A1747D" w:rsidRPr="001E4D7D">
              <w:rPr>
                <w:rStyle w:val="Hyperlink"/>
                <w:noProof/>
              </w:rPr>
              <w:t>Procedural Rules</w:t>
            </w:r>
            <w:r w:rsidR="00A1747D">
              <w:rPr>
                <w:noProof/>
                <w:webHidden/>
              </w:rPr>
              <w:tab/>
            </w:r>
            <w:r w:rsidR="00A1747D">
              <w:rPr>
                <w:noProof/>
                <w:webHidden/>
              </w:rPr>
              <w:fldChar w:fldCharType="begin"/>
            </w:r>
            <w:r w:rsidR="00A1747D">
              <w:rPr>
                <w:noProof/>
                <w:webHidden/>
              </w:rPr>
              <w:instrText xml:space="preserve"> PAGEREF _Toc121159091 \h </w:instrText>
            </w:r>
            <w:r w:rsidR="00A1747D">
              <w:rPr>
                <w:noProof/>
                <w:webHidden/>
              </w:rPr>
            </w:r>
            <w:r w:rsidR="00A1747D">
              <w:rPr>
                <w:noProof/>
                <w:webHidden/>
              </w:rPr>
              <w:fldChar w:fldCharType="separate"/>
            </w:r>
            <w:r w:rsidR="00302E0F">
              <w:rPr>
                <w:noProof/>
                <w:webHidden/>
              </w:rPr>
              <w:t>64</w:t>
            </w:r>
            <w:r w:rsidR="00A1747D">
              <w:rPr>
                <w:noProof/>
                <w:webHidden/>
              </w:rPr>
              <w:fldChar w:fldCharType="end"/>
            </w:r>
          </w:hyperlink>
        </w:p>
        <w:p w14:paraId="0A219ABC" w14:textId="5DF9D513" w:rsidR="00A1747D" w:rsidRDefault="008E022F">
          <w:pPr>
            <w:pStyle w:val="TOC1"/>
            <w:rPr>
              <w:rFonts w:eastAsiaTheme="minorEastAsia" w:cstheme="minorBidi"/>
              <w:b w:val="0"/>
              <w:bCs w:val="0"/>
              <w:i w:val="0"/>
              <w:iCs w:val="0"/>
              <w:noProof/>
              <w:sz w:val="22"/>
              <w:szCs w:val="22"/>
              <w:lang w:eastAsia="en-CA"/>
            </w:rPr>
          </w:pPr>
          <w:hyperlink w:anchor="_Toc121159092" w:history="1">
            <w:r w:rsidR="00A1747D" w:rsidRPr="001E4D7D">
              <w:rPr>
                <w:rStyle w:val="Hyperlink"/>
                <w:rFonts w:cs="Arial"/>
                <w:noProof/>
              </w:rPr>
              <w:t>APPENDICES</w:t>
            </w:r>
            <w:r w:rsidR="00A1747D">
              <w:rPr>
                <w:noProof/>
                <w:webHidden/>
              </w:rPr>
              <w:tab/>
            </w:r>
            <w:r w:rsidR="00A1747D">
              <w:rPr>
                <w:noProof/>
                <w:webHidden/>
              </w:rPr>
              <w:fldChar w:fldCharType="begin"/>
            </w:r>
            <w:r w:rsidR="00A1747D">
              <w:rPr>
                <w:noProof/>
                <w:webHidden/>
              </w:rPr>
              <w:instrText xml:space="preserve"> PAGEREF _Toc121159092 \h </w:instrText>
            </w:r>
            <w:r w:rsidR="00A1747D">
              <w:rPr>
                <w:noProof/>
                <w:webHidden/>
              </w:rPr>
            </w:r>
            <w:r w:rsidR="00A1747D">
              <w:rPr>
                <w:noProof/>
                <w:webHidden/>
              </w:rPr>
              <w:fldChar w:fldCharType="separate"/>
            </w:r>
            <w:r w:rsidR="00302E0F">
              <w:rPr>
                <w:noProof/>
                <w:webHidden/>
              </w:rPr>
              <w:t>65</w:t>
            </w:r>
            <w:r w:rsidR="00A1747D">
              <w:rPr>
                <w:noProof/>
                <w:webHidden/>
              </w:rPr>
              <w:fldChar w:fldCharType="end"/>
            </w:r>
          </w:hyperlink>
        </w:p>
        <w:p w14:paraId="4639C350" w14:textId="749C7F45" w:rsidR="00A1747D" w:rsidRDefault="008E022F">
          <w:pPr>
            <w:pStyle w:val="TOC2"/>
            <w:rPr>
              <w:rFonts w:eastAsiaTheme="minorEastAsia" w:cstheme="minorBidi"/>
              <w:b w:val="0"/>
              <w:bCs w:val="0"/>
              <w:noProof/>
              <w:lang w:eastAsia="en-CA"/>
            </w:rPr>
          </w:pPr>
          <w:hyperlink w:anchor="_Toc121159093" w:history="1">
            <w:r w:rsidR="00A1747D" w:rsidRPr="001E4D7D">
              <w:rPr>
                <w:rStyle w:val="Hyperlink"/>
                <w:rFonts w:eastAsiaTheme="minorHAnsi"/>
                <w:noProof/>
              </w:rPr>
              <w:t xml:space="preserve">APPENDIX A - </w:t>
            </w:r>
            <w:r w:rsidR="00A1747D" w:rsidRPr="001E4D7D">
              <w:rPr>
                <w:rStyle w:val="Hyperlink"/>
                <w:i/>
                <w:noProof/>
              </w:rPr>
              <w:t>Courts of Justice Act</w:t>
            </w:r>
            <w:r w:rsidR="00A1747D">
              <w:rPr>
                <w:noProof/>
                <w:webHidden/>
              </w:rPr>
              <w:tab/>
            </w:r>
            <w:r w:rsidR="00A1747D">
              <w:rPr>
                <w:noProof/>
                <w:webHidden/>
              </w:rPr>
              <w:fldChar w:fldCharType="begin"/>
            </w:r>
            <w:r w:rsidR="00A1747D">
              <w:rPr>
                <w:noProof/>
                <w:webHidden/>
              </w:rPr>
              <w:instrText xml:space="preserve"> PAGEREF _Toc121159093 \h </w:instrText>
            </w:r>
            <w:r w:rsidR="00A1747D">
              <w:rPr>
                <w:noProof/>
                <w:webHidden/>
              </w:rPr>
            </w:r>
            <w:r w:rsidR="00A1747D">
              <w:rPr>
                <w:noProof/>
                <w:webHidden/>
              </w:rPr>
              <w:fldChar w:fldCharType="separate"/>
            </w:r>
            <w:r w:rsidR="00302E0F">
              <w:rPr>
                <w:noProof/>
                <w:webHidden/>
              </w:rPr>
              <w:t>66</w:t>
            </w:r>
            <w:r w:rsidR="00A1747D">
              <w:rPr>
                <w:noProof/>
                <w:webHidden/>
              </w:rPr>
              <w:fldChar w:fldCharType="end"/>
            </w:r>
          </w:hyperlink>
        </w:p>
        <w:p w14:paraId="3106A390" w14:textId="6FFAFDD4" w:rsidR="00A1747D" w:rsidRDefault="008E022F">
          <w:pPr>
            <w:pStyle w:val="TOC2"/>
            <w:rPr>
              <w:rFonts w:eastAsiaTheme="minorEastAsia" w:cstheme="minorBidi"/>
              <w:b w:val="0"/>
              <w:bCs w:val="0"/>
              <w:noProof/>
              <w:lang w:eastAsia="en-CA"/>
            </w:rPr>
          </w:pPr>
          <w:hyperlink w:anchor="_Toc121159094" w:history="1">
            <w:r w:rsidR="00A1747D" w:rsidRPr="001E4D7D">
              <w:rPr>
                <w:rStyle w:val="Hyperlink"/>
                <w:noProof/>
              </w:rPr>
              <w:t xml:space="preserve">APPENDIX B – </w:t>
            </w:r>
            <w:r w:rsidR="00A1747D" w:rsidRPr="001E4D7D">
              <w:rPr>
                <w:rStyle w:val="Hyperlink"/>
                <w:i/>
                <w:noProof/>
              </w:rPr>
              <w:t>Statutory Powers Procedure Act</w:t>
            </w:r>
            <w:r w:rsidR="00A1747D">
              <w:rPr>
                <w:noProof/>
                <w:webHidden/>
              </w:rPr>
              <w:tab/>
            </w:r>
            <w:r w:rsidR="00A1747D">
              <w:rPr>
                <w:noProof/>
                <w:webHidden/>
              </w:rPr>
              <w:fldChar w:fldCharType="begin"/>
            </w:r>
            <w:r w:rsidR="00A1747D">
              <w:rPr>
                <w:noProof/>
                <w:webHidden/>
              </w:rPr>
              <w:instrText xml:space="preserve"> PAGEREF _Toc121159094 \h </w:instrText>
            </w:r>
            <w:r w:rsidR="00A1747D">
              <w:rPr>
                <w:noProof/>
                <w:webHidden/>
              </w:rPr>
            </w:r>
            <w:r w:rsidR="00A1747D">
              <w:rPr>
                <w:noProof/>
                <w:webHidden/>
              </w:rPr>
              <w:fldChar w:fldCharType="separate"/>
            </w:r>
            <w:r w:rsidR="00302E0F">
              <w:rPr>
                <w:noProof/>
                <w:webHidden/>
              </w:rPr>
              <w:t>67</w:t>
            </w:r>
            <w:r w:rsidR="00A1747D">
              <w:rPr>
                <w:noProof/>
                <w:webHidden/>
              </w:rPr>
              <w:fldChar w:fldCharType="end"/>
            </w:r>
          </w:hyperlink>
        </w:p>
        <w:p w14:paraId="66BD9A6F" w14:textId="54C841EE" w:rsidR="00A1747D" w:rsidRDefault="008E022F">
          <w:pPr>
            <w:pStyle w:val="TOC2"/>
            <w:rPr>
              <w:rFonts w:eastAsiaTheme="minorEastAsia" w:cstheme="minorBidi"/>
              <w:b w:val="0"/>
              <w:bCs w:val="0"/>
              <w:noProof/>
              <w:lang w:eastAsia="en-CA"/>
            </w:rPr>
          </w:pPr>
          <w:hyperlink w:anchor="_Toc121159095" w:history="1">
            <w:r w:rsidR="00A1747D" w:rsidRPr="001E4D7D">
              <w:rPr>
                <w:rStyle w:val="Hyperlink"/>
                <w:rFonts w:eastAsiaTheme="minorHAnsi"/>
                <w:noProof/>
              </w:rPr>
              <w:t>APPENDIX C - Protocol Regarding the Use of Electronic Communication Devices in the OJC Hearing Proceedings</w:t>
            </w:r>
            <w:r w:rsidR="00A1747D">
              <w:rPr>
                <w:noProof/>
                <w:webHidden/>
              </w:rPr>
              <w:tab/>
            </w:r>
            <w:r w:rsidR="00A1747D">
              <w:rPr>
                <w:noProof/>
                <w:webHidden/>
              </w:rPr>
              <w:fldChar w:fldCharType="begin"/>
            </w:r>
            <w:r w:rsidR="00A1747D">
              <w:rPr>
                <w:noProof/>
                <w:webHidden/>
              </w:rPr>
              <w:instrText xml:space="preserve"> PAGEREF _Toc121159095 \h </w:instrText>
            </w:r>
            <w:r w:rsidR="00A1747D">
              <w:rPr>
                <w:noProof/>
                <w:webHidden/>
              </w:rPr>
            </w:r>
            <w:r w:rsidR="00A1747D">
              <w:rPr>
                <w:noProof/>
                <w:webHidden/>
              </w:rPr>
              <w:fldChar w:fldCharType="separate"/>
            </w:r>
            <w:r w:rsidR="00302E0F">
              <w:rPr>
                <w:noProof/>
                <w:webHidden/>
              </w:rPr>
              <w:t>68</w:t>
            </w:r>
            <w:r w:rsidR="00A1747D">
              <w:rPr>
                <w:noProof/>
                <w:webHidden/>
              </w:rPr>
              <w:fldChar w:fldCharType="end"/>
            </w:r>
          </w:hyperlink>
        </w:p>
        <w:p w14:paraId="12DA8D56" w14:textId="5509F664" w:rsidR="00A1747D" w:rsidRDefault="008E022F">
          <w:pPr>
            <w:pStyle w:val="TOC2"/>
            <w:rPr>
              <w:rFonts w:eastAsiaTheme="minorEastAsia" w:cstheme="minorBidi"/>
              <w:b w:val="0"/>
              <w:bCs w:val="0"/>
              <w:noProof/>
              <w:lang w:eastAsia="en-CA"/>
            </w:rPr>
          </w:pPr>
          <w:hyperlink w:anchor="_Toc121159096" w:history="1">
            <w:r w:rsidR="00A1747D" w:rsidRPr="001E4D7D">
              <w:rPr>
                <w:rStyle w:val="Hyperlink"/>
                <w:rFonts w:eastAsiaTheme="minorHAnsi"/>
                <w:noProof/>
              </w:rPr>
              <w:t xml:space="preserve">APPENDIX D – </w:t>
            </w:r>
            <w:r w:rsidR="00A1747D" w:rsidRPr="001E4D7D">
              <w:rPr>
                <w:rStyle w:val="Hyperlink"/>
                <w:noProof/>
                <w:lang w:val="en-GB"/>
              </w:rPr>
              <w:t>Agreed Statement of Facts</w:t>
            </w:r>
            <w:r w:rsidR="00A1747D">
              <w:rPr>
                <w:noProof/>
                <w:webHidden/>
              </w:rPr>
              <w:tab/>
            </w:r>
            <w:r w:rsidR="00A1747D">
              <w:rPr>
                <w:noProof/>
                <w:webHidden/>
              </w:rPr>
              <w:fldChar w:fldCharType="begin"/>
            </w:r>
            <w:r w:rsidR="00A1747D">
              <w:rPr>
                <w:noProof/>
                <w:webHidden/>
              </w:rPr>
              <w:instrText xml:space="preserve"> PAGEREF _Toc121159096 \h </w:instrText>
            </w:r>
            <w:r w:rsidR="00A1747D">
              <w:rPr>
                <w:noProof/>
                <w:webHidden/>
              </w:rPr>
            </w:r>
            <w:r w:rsidR="00A1747D">
              <w:rPr>
                <w:noProof/>
                <w:webHidden/>
              </w:rPr>
              <w:fldChar w:fldCharType="separate"/>
            </w:r>
            <w:r w:rsidR="00302E0F">
              <w:rPr>
                <w:noProof/>
                <w:webHidden/>
              </w:rPr>
              <w:t>70</w:t>
            </w:r>
            <w:r w:rsidR="00A1747D">
              <w:rPr>
                <w:noProof/>
                <w:webHidden/>
              </w:rPr>
              <w:fldChar w:fldCharType="end"/>
            </w:r>
          </w:hyperlink>
        </w:p>
        <w:p w14:paraId="336B352C" w14:textId="656CDD21" w:rsidR="00840344" w:rsidRPr="00FC2C4D" w:rsidRDefault="00E74A66" w:rsidP="00840344">
          <w:pPr>
            <w:pStyle w:val="TOC2"/>
            <w:rPr>
              <w:rFonts w:eastAsiaTheme="minorEastAsia" w:cstheme="minorBidi"/>
              <w:b w:val="0"/>
              <w:bCs w:val="0"/>
              <w:noProof/>
              <w:lang w:eastAsia="en-CA"/>
            </w:rPr>
          </w:pPr>
          <w:r w:rsidRPr="00FC2C4D">
            <w:rPr>
              <w:rFonts w:cs="Arial"/>
              <w:bCs w:val="0"/>
              <w:i/>
              <w:iCs/>
            </w:rPr>
            <w:fldChar w:fldCharType="end"/>
          </w:r>
          <w:r w:rsidR="00840344" w:rsidRPr="00FC2C4D">
            <w:rPr>
              <w:rStyle w:val="Hyperlink"/>
              <w:noProof/>
            </w:rPr>
            <w:t xml:space="preserve"> </w:t>
          </w:r>
        </w:p>
        <w:p w14:paraId="7A5098DF" w14:textId="0EEE04B7" w:rsidR="004E44AF" w:rsidRPr="00FC2C4D" w:rsidRDefault="008E022F" w:rsidP="00300EBF">
          <w:pPr>
            <w:ind w:hanging="141"/>
            <w:rPr>
              <w:rFonts w:cs="Arial"/>
            </w:rPr>
          </w:pPr>
        </w:p>
      </w:sdtContent>
    </w:sdt>
    <w:p w14:paraId="175F6C03" w14:textId="77777777" w:rsidR="00E656AA" w:rsidRPr="00FC2C4D" w:rsidRDefault="00E656AA" w:rsidP="00300EBF">
      <w:pPr>
        <w:ind w:hanging="141"/>
        <w:jc w:val="left"/>
        <w:rPr>
          <w:rFonts w:cs="Arial"/>
        </w:rPr>
      </w:pPr>
    </w:p>
    <w:p w14:paraId="2BCA248A" w14:textId="0B480ECE" w:rsidR="00620F00" w:rsidRPr="00FC2C4D" w:rsidRDefault="00620F00" w:rsidP="00300EBF">
      <w:pPr>
        <w:ind w:hanging="141"/>
        <w:jc w:val="left"/>
        <w:rPr>
          <w:rFonts w:cs="Arial"/>
          <w:color w:val="000000"/>
          <w:lang w:eastAsia="en-CA"/>
        </w:rPr>
      </w:pPr>
    </w:p>
    <w:p w14:paraId="04E88E1D" w14:textId="1A162E4D" w:rsidR="005D33E5" w:rsidRPr="00FC2C4D" w:rsidRDefault="00060EB5" w:rsidP="00300EBF">
      <w:pPr>
        <w:pStyle w:val="RuleHeader"/>
        <w:ind w:hanging="141"/>
      </w:pPr>
      <w:r w:rsidRPr="00FC2C4D">
        <w:br w:type="page"/>
      </w:r>
      <w:bookmarkStart w:id="1" w:name="_Toc121158989"/>
      <w:r w:rsidR="00E04EE2" w:rsidRPr="00FC2C4D">
        <w:lastRenderedPageBreak/>
        <w:t>OVERVIEW</w:t>
      </w:r>
      <w:bookmarkEnd w:id="1"/>
    </w:p>
    <w:p w14:paraId="38313846" w14:textId="68440DDB" w:rsidR="007F4DF3" w:rsidRPr="00FC2C4D" w:rsidRDefault="007F4DF3" w:rsidP="00E04EE2">
      <w:pPr>
        <w:pStyle w:val="HeadingTwo"/>
        <w:rPr>
          <w:b/>
        </w:rPr>
      </w:pPr>
      <w:bookmarkStart w:id="2" w:name="_Toc504743169"/>
      <w:bookmarkStart w:id="3" w:name="_Toc121158990"/>
      <w:bookmarkStart w:id="4" w:name="_Ref482284351"/>
      <w:r w:rsidRPr="00FC2C4D">
        <w:rPr>
          <w:b/>
        </w:rPr>
        <w:t>Introduction</w:t>
      </w:r>
      <w:bookmarkEnd w:id="2"/>
      <w:bookmarkEnd w:id="3"/>
    </w:p>
    <w:p w14:paraId="6ACAC5F5" w14:textId="27BDF2B3" w:rsidR="00EB0D62" w:rsidRPr="00FC2C4D" w:rsidRDefault="002559EF" w:rsidP="00C13448">
      <w:pPr>
        <w:spacing w:before="100" w:beforeAutospacing="1"/>
      </w:pPr>
      <w:r w:rsidRPr="00FC2C4D">
        <w:t xml:space="preserve">There are two primary ways in which judges </w:t>
      </w:r>
      <w:r w:rsidR="003E2807" w:rsidRPr="00FC2C4D">
        <w:t>are held accountable in our justice system. A</w:t>
      </w:r>
      <w:r w:rsidR="00EB0D62" w:rsidRPr="00FC2C4D">
        <w:t>ppellate review</w:t>
      </w:r>
      <w:r w:rsidR="003E2807" w:rsidRPr="00FC2C4D">
        <w:t xml:space="preserve"> holds judges accountable for </w:t>
      </w:r>
      <w:r w:rsidR="003D7686" w:rsidRPr="00FC2C4D">
        <w:t xml:space="preserve">the quality of </w:t>
      </w:r>
      <w:r w:rsidR="003E2807" w:rsidRPr="00FC2C4D">
        <w:t xml:space="preserve">their legal reasoning and </w:t>
      </w:r>
      <w:r w:rsidR="00135BDD" w:rsidRPr="00FC2C4D">
        <w:t>decisions</w:t>
      </w:r>
      <w:r w:rsidR="003E2807" w:rsidRPr="00FC2C4D">
        <w:t xml:space="preserve">, but it is equally important to hold </w:t>
      </w:r>
      <w:r w:rsidR="00EB0D62" w:rsidRPr="00FC2C4D">
        <w:t>judges</w:t>
      </w:r>
      <w:r w:rsidR="003E2807" w:rsidRPr="00FC2C4D">
        <w:t xml:space="preserve"> accountable </w:t>
      </w:r>
      <w:r w:rsidR="00EB0D62" w:rsidRPr="00FC2C4D">
        <w:t xml:space="preserve">for </w:t>
      </w:r>
      <w:r w:rsidR="003E2807" w:rsidRPr="00FC2C4D">
        <w:t xml:space="preserve">their </w:t>
      </w:r>
      <w:r w:rsidR="00EB0D62" w:rsidRPr="00FC2C4D">
        <w:t xml:space="preserve">conduct. The conduct of a judge can </w:t>
      </w:r>
      <w:r w:rsidR="003E2807" w:rsidRPr="00FC2C4D">
        <w:t>affect</w:t>
      </w:r>
      <w:r w:rsidR="00EB0D62" w:rsidRPr="00FC2C4D">
        <w:t xml:space="preserve"> public confidence in the individual judge, in the judiciary in general</w:t>
      </w:r>
      <w:r w:rsidR="003E2807" w:rsidRPr="00FC2C4D">
        <w:t>,</w:t>
      </w:r>
      <w:r w:rsidR="00EB0D62" w:rsidRPr="00FC2C4D">
        <w:t xml:space="preserve"> and in the justice system</w:t>
      </w:r>
      <w:r w:rsidR="003E2807" w:rsidRPr="00FC2C4D">
        <w:t xml:space="preserve"> itself</w:t>
      </w:r>
      <w:r w:rsidR="00EB0D62" w:rsidRPr="00FC2C4D">
        <w:t>.</w:t>
      </w:r>
      <w:r w:rsidR="00FF2B81" w:rsidRPr="00FC2C4D">
        <w:t xml:space="preserve"> </w:t>
      </w:r>
    </w:p>
    <w:p w14:paraId="13EF0286" w14:textId="00A21D49" w:rsidR="00F4644F" w:rsidRPr="00FC2C4D" w:rsidRDefault="00EB0D62" w:rsidP="00EB0D62">
      <w:r w:rsidRPr="00FC2C4D">
        <w:t xml:space="preserve">In Ontario, </w:t>
      </w:r>
      <w:r w:rsidR="009B73C6" w:rsidRPr="00FC2C4D">
        <w:t xml:space="preserve">the </w:t>
      </w:r>
      <w:r w:rsidR="003E2807" w:rsidRPr="00FC2C4D">
        <w:rPr>
          <w:i/>
        </w:rPr>
        <w:t>Courts of Justice Act</w:t>
      </w:r>
      <w:r w:rsidR="003E2807" w:rsidRPr="00FC2C4D">
        <w:rPr>
          <w:rStyle w:val="FootnoteReference"/>
        </w:rPr>
        <w:footnoteReference w:id="1"/>
      </w:r>
      <w:r w:rsidR="003E2807" w:rsidRPr="00FC2C4D">
        <w:rPr>
          <w:i/>
        </w:rPr>
        <w:t xml:space="preserve"> </w:t>
      </w:r>
      <w:r w:rsidR="003E2807" w:rsidRPr="00FC2C4D">
        <w:t>establishes</w:t>
      </w:r>
      <w:r w:rsidR="003E2807" w:rsidRPr="00FC2C4D">
        <w:rPr>
          <w:i/>
        </w:rPr>
        <w:t xml:space="preserve"> </w:t>
      </w:r>
      <w:r w:rsidRPr="00FC2C4D">
        <w:t xml:space="preserve">the Ontario Judicial Council </w:t>
      </w:r>
      <w:r w:rsidR="003E2807" w:rsidRPr="00FC2C4D">
        <w:t>as the body</w:t>
      </w:r>
      <w:r w:rsidR="00BE0A53" w:rsidRPr="00FC2C4D">
        <w:t xml:space="preserve"> </w:t>
      </w:r>
      <w:r w:rsidRPr="00FC2C4D">
        <w:t>to receive and investigate complaints about the conduct of provincially</w:t>
      </w:r>
      <w:r w:rsidR="0056569F" w:rsidRPr="00FC2C4D">
        <w:t xml:space="preserve"> </w:t>
      </w:r>
      <w:r w:rsidRPr="00FC2C4D">
        <w:t xml:space="preserve">appointed judges. </w:t>
      </w:r>
      <w:r w:rsidR="006174FB" w:rsidRPr="00FC2C4D">
        <w:t>Anyone who</w:t>
      </w:r>
      <w:r w:rsidR="00F4644F" w:rsidRPr="00FC2C4D">
        <w:t xml:space="preserve"> has concerns about a judge’s conduct and believes that the conduct needs to be investigated and addressed</w:t>
      </w:r>
      <w:r w:rsidR="006174FB" w:rsidRPr="00FC2C4D">
        <w:t xml:space="preserve"> should direct their complaint to the </w:t>
      </w:r>
      <w:r w:rsidR="00F4644F" w:rsidRPr="00FC2C4D">
        <w:t>Judicial Council. If an allegation of misconduct about a provincial judge is made to any other judge or to the Attorney General, they are obliged by law to refer the</w:t>
      </w:r>
      <w:r w:rsidR="006174FB" w:rsidRPr="00FC2C4D">
        <w:t xml:space="preserve"> complainant</w:t>
      </w:r>
      <w:r w:rsidR="00F4644F" w:rsidRPr="00FC2C4D">
        <w:t xml:space="preserve"> to the Judicial Council.</w:t>
      </w:r>
    </w:p>
    <w:p w14:paraId="0E7BBDD9" w14:textId="10C029FF" w:rsidR="009B73C6" w:rsidRPr="00FC2C4D" w:rsidRDefault="007E45BF" w:rsidP="00EB0D62">
      <w:r w:rsidRPr="00FC2C4D">
        <w:t>The</w:t>
      </w:r>
      <w:r w:rsidR="00EB0D62" w:rsidRPr="00FC2C4D">
        <w:t xml:space="preserve"> objective of the </w:t>
      </w:r>
      <w:r w:rsidR="007E0FF8" w:rsidRPr="00FC2C4D">
        <w:t xml:space="preserve">Judicial Council’s </w:t>
      </w:r>
      <w:r w:rsidR="006E5067" w:rsidRPr="00FC2C4D">
        <w:t>complaint process</w:t>
      </w:r>
      <w:r w:rsidR="00EB0D62" w:rsidRPr="00FC2C4D">
        <w:t xml:space="preserve"> </w:t>
      </w:r>
      <w:r w:rsidRPr="00FC2C4D">
        <w:t xml:space="preserve">is </w:t>
      </w:r>
      <w:r w:rsidR="00EB0D62" w:rsidRPr="00FC2C4D">
        <w:t xml:space="preserve">to maintain public confidence in the judiciary and </w:t>
      </w:r>
      <w:r w:rsidR="00D458B8" w:rsidRPr="00FC2C4D">
        <w:t xml:space="preserve">to </w:t>
      </w:r>
      <w:r w:rsidR="00EB0D62" w:rsidRPr="00FC2C4D">
        <w:t>restore that confidence when it is negatively affected by the conduct of a provincial judge.</w:t>
      </w:r>
      <w:r w:rsidR="009B73C6" w:rsidRPr="00FC2C4D">
        <w:t xml:space="preserve"> </w:t>
      </w:r>
    </w:p>
    <w:p w14:paraId="3A6AA737" w14:textId="289DC1B3" w:rsidR="00135BDD" w:rsidRPr="00FC2C4D" w:rsidRDefault="00A60C49" w:rsidP="00135BDD">
      <w:r w:rsidRPr="00FC2C4D">
        <w:t xml:space="preserve">Membership on the Judicial Council includes judges, </w:t>
      </w:r>
      <w:proofErr w:type="gramStart"/>
      <w:r w:rsidRPr="00FC2C4D">
        <w:t>lawyers</w:t>
      </w:r>
      <w:proofErr w:type="gramEnd"/>
      <w:r w:rsidRPr="00FC2C4D">
        <w:t xml:space="preserve"> and community members</w:t>
      </w:r>
      <w:r w:rsidR="00135BDD" w:rsidRPr="00FC2C4D">
        <w:t xml:space="preserve">, bringing an understanding of the judicial role, the perspective of the legal community that appears before judges, and the views of members of the public to investigations and decisions made during the complaint process. </w:t>
      </w:r>
    </w:p>
    <w:p w14:paraId="09F5EFB6" w14:textId="3A4B9FF8" w:rsidR="00BE0A53" w:rsidRPr="00FC2C4D" w:rsidRDefault="00435603" w:rsidP="00BE0A53">
      <w:r w:rsidRPr="00FC2C4D">
        <w:t>International precedents have recognized that c</w:t>
      </w:r>
      <w:r w:rsidR="00BE0A53" w:rsidRPr="00FC2C4D">
        <w:t xml:space="preserve">onfidentiality </w:t>
      </w:r>
      <w:r w:rsidRPr="00FC2C4D">
        <w:t xml:space="preserve">is important to promoting the effectiveness of judicial discipline bodies and the </w:t>
      </w:r>
      <w:r w:rsidR="00BE0A53" w:rsidRPr="00FC2C4D">
        <w:t>statutory scheme</w:t>
      </w:r>
      <w:r w:rsidRPr="00FC2C4D">
        <w:t xml:space="preserve">s under which they operate. </w:t>
      </w:r>
      <w:r w:rsidR="00BE0A53" w:rsidRPr="00FC2C4D">
        <w:t xml:space="preserve">The confidential and private nature of the </w:t>
      </w:r>
      <w:r w:rsidR="006E5067" w:rsidRPr="00FC2C4D">
        <w:t>complaint process</w:t>
      </w:r>
      <w:r w:rsidR="00BE0A53" w:rsidRPr="00FC2C4D">
        <w:t xml:space="preserve"> </w:t>
      </w:r>
      <w:r w:rsidR="00135BDD" w:rsidRPr="00FC2C4D">
        <w:t xml:space="preserve">required </w:t>
      </w:r>
      <w:r w:rsidR="00BE0A53" w:rsidRPr="00FC2C4D">
        <w:t xml:space="preserve">by the </w:t>
      </w:r>
      <w:r w:rsidR="00BE0A53" w:rsidRPr="00FC2C4D">
        <w:rPr>
          <w:i/>
        </w:rPr>
        <w:t>Courts of Justice Act</w:t>
      </w:r>
      <w:r w:rsidR="00BE0A53" w:rsidRPr="00FC2C4D">
        <w:t xml:space="preserve"> is intended to achieve a balance between </w:t>
      </w:r>
      <w:r w:rsidRPr="00FC2C4D">
        <w:t xml:space="preserve">the </w:t>
      </w:r>
      <w:r w:rsidR="00BE0A53" w:rsidRPr="00FC2C4D">
        <w:t xml:space="preserve">accountability of judges for their conduct and </w:t>
      </w:r>
      <w:r w:rsidRPr="00FC2C4D">
        <w:t xml:space="preserve">the </w:t>
      </w:r>
      <w:r w:rsidR="00BE0A53" w:rsidRPr="00FC2C4D">
        <w:t xml:space="preserve">constitutionally protected </w:t>
      </w:r>
      <w:r w:rsidRPr="00FC2C4D">
        <w:t xml:space="preserve">value of </w:t>
      </w:r>
      <w:r w:rsidR="00BE0A53" w:rsidRPr="00FC2C4D">
        <w:t xml:space="preserve">judicial independence. The legislation establishes a </w:t>
      </w:r>
      <w:r w:rsidR="006E5067" w:rsidRPr="00FC2C4D">
        <w:t>complaint process</w:t>
      </w:r>
      <w:r w:rsidR="00BE0A53" w:rsidRPr="00FC2C4D">
        <w:t xml:space="preserve"> that is generally private and confidential </w:t>
      </w:r>
      <w:r w:rsidR="00DB37E7" w:rsidRPr="00FC2C4D">
        <w:rPr>
          <w:rFonts w:cs="Arial"/>
        </w:rPr>
        <w:t xml:space="preserve">in the stages of investigation and determination of the appropriate disposition. If a hearing is ordered, the process becomes public </w:t>
      </w:r>
      <w:r w:rsidR="00F1593E">
        <w:rPr>
          <w:rFonts w:cs="Arial"/>
        </w:rPr>
        <w:t>after the Notice of Hearing is served on the judge</w:t>
      </w:r>
      <w:r w:rsidR="00DB37E7" w:rsidRPr="00FC2C4D">
        <w:rPr>
          <w:rFonts w:cs="Arial"/>
        </w:rPr>
        <w:t xml:space="preserve">, unless the Hearing Panel orders that there are exceptional circumstances to warrant a private hearing. </w:t>
      </w:r>
    </w:p>
    <w:p w14:paraId="6F3FF878" w14:textId="68167EC7" w:rsidR="00A60C49" w:rsidRPr="00FC2C4D" w:rsidRDefault="00C71410" w:rsidP="00BE0A53">
      <w:r w:rsidRPr="00FC2C4D">
        <w:t>T</w:t>
      </w:r>
      <w:r w:rsidR="00BE0A53" w:rsidRPr="00FC2C4D">
        <w:t xml:space="preserve">o </w:t>
      </w:r>
      <w:r w:rsidRPr="00FC2C4D">
        <w:t xml:space="preserve">inform the </w:t>
      </w:r>
      <w:r w:rsidR="00BE0A53" w:rsidRPr="00FC2C4D">
        <w:t xml:space="preserve">public of the complaints that are made to the Council, </w:t>
      </w:r>
      <w:r w:rsidR="004D6C1C" w:rsidRPr="00FC2C4D">
        <w:t xml:space="preserve">of </w:t>
      </w:r>
      <w:r w:rsidR="00BE0A53" w:rsidRPr="00FC2C4D">
        <w:t>the process to address them</w:t>
      </w:r>
      <w:r w:rsidRPr="00FC2C4D">
        <w:t>,</w:t>
      </w:r>
      <w:r w:rsidR="00BE0A53" w:rsidRPr="00FC2C4D">
        <w:t xml:space="preserve"> and </w:t>
      </w:r>
      <w:r w:rsidR="004D6C1C" w:rsidRPr="00FC2C4D">
        <w:t xml:space="preserve">of </w:t>
      </w:r>
      <w:r w:rsidR="00BE0A53" w:rsidRPr="00FC2C4D">
        <w:t>the outcome in each case, the Council provides an Annual Report on its work.</w:t>
      </w:r>
      <w:r w:rsidR="00A60C49" w:rsidRPr="00FC2C4D">
        <w:t xml:space="preserve"> The law permits the Council to provide a summary of each case but requires that the identity of the complainant and the judge be kept confidential </w:t>
      </w:r>
      <w:r w:rsidRPr="00FC2C4D">
        <w:t>unless the Council has ordered a hearing into the complaint</w:t>
      </w:r>
      <w:r w:rsidR="00A60C49" w:rsidRPr="00FC2C4D">
        <w:t>.</w:t>
      </w:r>
      <w:r w:rsidR="00FF2B81" w:rsidRPr="00FC2C4D">
        <w:t xml:space="preserve"> </w:t>
      </w:r>
    </w:p>
    <w:p w14:paraId="25C80401" w14:textId="6FB2F8CA" w:rsidR="00BE0A53" w:rsidRPr="00FC2C4D" w:rsidRDefault="00C71410" w:rsidP="00BE0A53">
      <w:r w:rsidRPr="00FC2C4D">
        <w:lastRenderedPageBreak/>
        <w:t>W</w:t>
      </w:r>
      <w:r w:rsidR="00A60C49" w:rsidRPr="00FC2C4D">
        <w:t>he</w:t>
      </w:r>
      <w:r w:rsidR="00BE0A53" w:rsidRPr="00FC2C4D">
        <w:t xml:space="preserve">n a hearing is ordered, the public receives information about the hearing through the Council’s website and a notice published by the Council in the </w:t>
      </w:r>
      <w:r w:rsidR="00DB37E7" w:rsidRPr="00FC2C4D">
        <w:t xml:space="preserve">local </w:t>
      </w:r>
      <w:r w:rsidR="00BE0A53" w:rsidRPr="00FC2C4D">
        <w:t>newspaper.</w:t>
      </w:r>
    </w:p>
    <w:p w14:paraId="346C4F7B" w14:textId="02006D79" w:rsidR="00A60C49" w:rsidRPr="00FC2C4D" w:rsidRDefault="00A60C49" w:rsidP="00AF08CD">
      <w:pPr>
        <w:pStyle w:val="HeadingTwo"/>
        <w:rPr>
          <w:b/>
        </w:rPr>
      </w:pPr>
      <w:bookmarkStart w:id="5" w:name="_Toc504743170"/>
      <w:bookmarkStart w:id="6" w:name="_Toc121158991"/>
      <w:r w:rsidRPr="00FC2C4D">
        <w:rPr>
          <w:b/>
        </w:rPr>
        <w:t xml:space="preserve">The Procedures that Govern the </w:t>
      </w:r>
      <w:r w:rsidR="006E5067" w:rsidRPr="00FC2C4D">
        <w:rPr>
          <w:b/>
        </w:rPr>
        <w:t>Complaint Process</w:t>
      </w:r>
      <w:bookmarkEnd w:id="5"/>
      <w:bookmarkEnd w:id="6"/>
    </w:p>
    <w:p w14:paraId="7682529A" w14:textId="2D4CE591" w:rsidR="00F418A1" w:rsidRPr="00FC2C4D" w:rsidRDefault="006C3C39" w:rsidP="00AA136B">
      <w:r w:rsidRPr="00FC2C4D">
        <w:t xml:space="preserve">The procedures </w:t>
      </w:r>
      <w:r w:rsidR="00F1032A" w:rsidRPr="00FC2C4D">
        <w:t xml:space="preserve">that govern </w:t>
      </w:r>
      <w:r w:rsidRPr="00FC2C4D">
        <w:t xml:space="preserve">the Judicial Council come from two </w:t>
      </w:r>
      <w:r w:rsidR="004D6C1C" w:rsidRPr="00FC2C4D">
        <w:t xml:space="preserve">main </w:t>
      </w:r>
      <w:r w:rsidRPr="00FC2C4D">
        <w:t xml:space="preserve">sources. The first is the </w:t>
      </w:r>
      <w:r w:rsidRPr="00FC2C4D">
        <w:rPr>
          <w:i/>
        </w:rPr>
        <w:t>Courts of Justice Act</w:t>
      </w:r>
      <w:r w:rsidRPr="00FC2C4D">
        <w:t>, which sets out the basic structure</w:t>
      </w:r>
      <w:r w:rsidR="004D6C1C" w:rsidRPr="00FC2C4D">
        <w:t>, membership</w:t>
      </w:r>
      <w:r w:rsidRPr="00FC2C4D">
        <w:t xml:space="preserve"> and responsibilities </w:t>
      </w:r>
      <w:r w:rsidR="00F418A1" w:rsidRPr="00FC2C4D">
        <w:t xml:space="preserve">of the Judicial Council and its </w:t>
      </w:r>
      <w:r w:rsidRPr="00FC2C4D">
        <w:t xml:space="preserve">subcommittees and panels. The </w:t>
      </w:r>
      <w:r w:rsidRPr="00FC2C4D">
        <w:rPr>
          <w:i/>
        </w:rPr>
        <w:t xml:space="preserve">Courts of Justice Act </w:t>
      </w:r>
      <w:r w:rsidRPr="00FC2C4D">
        <w:t xml:space="preserve">also requires the Judicial Council to establish its own public guidelines, criteria, and rules of procedure for many </w:t>
      </w:r>
      <w:r w:rsidR="00F85A69" w:rsidRPr="00FC2C4D">
        <w:t xml:space="preserve">aspects of its work. </w:t>
      </w:r>
      <w:r w:rsidR="00003A29" w:rsidRPr="00FC2C4D">
        <w:t xml:space="preserve">These Rules of Procedure contain </w:t>
      </w:r>
      <w:r w:rsidRPr="00FC2C4D">
        <w:t xml:space="preserve">both </w:t>
      </w:r>
      <w:r w:rsidR="006221DD" w:rsidRPr="00FC2C4D">
        <w:t xml:space="preserve">the most </w:t>
      </w:r>
      <w:r w:rsidRPr="00FC2C4D">
        <w:t xml:space="preserve">relevant sections of the </w:t>
      </w:r>
      <w:r w:rsidRPr="00FC2C4D">
        <w:rPr>
          <w:i/>
        </w:rPr>
        <w:t xml:space="preserve">Courts of Justice Act </w:t>
      </w:r>
      <w:r w:rsidR="00EB7B63" w:rsidRPr="00FC2C4D">
        <w:t xml:space="preserve">which are set out at the beginning of each section of </w:t>
      </w:r>
      <w:r w:rsidR="007E0FF8" w:rsidRPr="00FC2C4D">
        <w:t>this document</w:t>
      </w:r>
      <w:r w:rsidR="004B70A4" w:rsidRPr="00FC2C4D">
        <w:t xml:space="preserve"> </w:t>
      </w:r>
      <w:r w:rsidR="00131CAF" w:rsidRPr="00FC2C4D">
        <w:t>after</w:t>
      </w:r>
      <w:r w:rsidR="004B70A4" w:rsidRPr="00FC2C4D">
        <w:t xml:space="preserve"> the heading “</w:t>
      </w:r>
      <w:r w:rsidR="004B70A4" w:rsidRPr="00FC2C4D">
        <w:rPr>
          <w:i/>
        </w:rPr>
        <w:t>Legislative Provisions</w:t>
      </w:r>
      <w:r w:rsidR="004B70A4" w:rsidRPr="00FC2C4D">
        <w:t>”</w:t>
      </w:r>
      <w:r w:rsidR="00DD0DFF" w:rsidRPr="00FC2C4D">
        <w:t>.</w:t>
      </w:r>
      <w:r w:rsidRPr="00FC2C4D">
        <w:t xml:space="preserve"> </w:t>
      </w:r>
      <w:r w:rsidR="00DD0DFF" w:rsidRPr="00FC2C4D">
        <w:t>T</w:t>
      </w:r>
      <w:r w:rsidRPr="00FC2C4D">
        <w:t>he rules established by the Judicial Council</w:t>
      </w:r>
      <w:r w:rsidR="00EB7B63" w:rsidRPr="00FC2C4D">
        <w:t xml:space="preserve"> </w:t>
      </w:r>
      <w:r w:rsidR="004D6C1C" w:rsidRPr="00FC2C4D">
        <w:t xml:space="preserve">appear </w:t>
      </w:r>
      <w:r w:rsidR="007E0FF8" w:rsidRPr="00FC2C4D">
        <w:t xml:space="preserve">in each section after </w:t>
      </w:r>
      <w:r w:rsidR="00EB7B63" w:rsidRPr="00FC2C4D">
        <w:t xml:space="preserve">the heading </w:t>
      </w:r>
      <w:r w:rsidR="00C71410" w:rsidRPr="00FC2C4D">
        <w:rPr>
          <w:i/>
        </w:rPr>
        <w:t>“</w:t>
      </w:r>
      <w:r w:rsidR="00EB7B63" w:rsidRPr="00FC2C4D">
        <w:rPr>
          <w:i/>
        </w:rPr>
        <w:t>Procedural Rules</w:t>
      </w:r>
      <w:r w:rsidR="00C71410" w:rsidRPr="00FC2C4D">
        <w:rPr>
          <w:i/>
        </w:rPr>
        <w:t>”</w:t>
      </w:r>
      <w:r w:rsidRPr="00FC2C4D">
        <w:t xml:space="preserve">. </w:t>
      </w:r>
      <w:r w:rsidR="00F85A69" w:rsidRPr="00FC2C4D">
        <w:t xml:space="preserve">It is important to read </w:t>
      </w:r>
      <w:r w:rsidR="00003A29" w:rsidRPr="00FC2C4D">
        <w:t xml:space="preserve">the </w:t>
      </w:r>
      <w:r w:rsidR="00F85A69" w:rsidRPr="00FC2C4D">
        <w:t xml:space="preserve">Rules in conjunction with </w:t>
      </w:r>
      <w:r w:rsidR="00F418A1" w:rsidRPr="00FC2C4D">
        <w:t xml:space="preserve">the </w:t>
      </w:r>
      <w:r w:rsidR="00F85A69" w:rsidRPr="00FC2C4D">
        <w:t>decisions of the Judicial Council</w:t>
      </w:r>
      <w:r w:rsidR="004D6C1C" w:rsidRPr="00FC2C4D">
        <w:t>, which are available on the Judicial Council’s website,</w:t>
      </w:r>
      <w:r w:rsidR="00F85A69" w:rsidRPr="00FC2C4D">
        <w:t xml:space="preserve"> to see how the Judicial Council has interpreted the Rules</w:t>
      </w:r>
      <w:r w:rsidR="006221DD" w:rsidRPr="00FC2C4D">
        <w:t xml:space="preserve"> and the </w:t>
      </w:r>
      <w:r w:rsidR="006221DD" w:rsidRPr="00FC2C4D">
        <w:rPr>
          <w:i/>
        </w:rPr>
        <w:t xml:space="preserve">Courts of Justice Act </w:t>
      </w:r>
      <w:r w:rsidR="00F85A69" w:rsidRPr="00FC2C4D">
        <w:t xml:space="preserve">in previous cases. </w:t>
      </w:r>
    </w:p>
    <w:p w14:paraId="00A7D9F5" w14:textId="56625482" w:rsidR="00F85A69" w:rsidRPr="00FC2C4D" w:rsidRDefault="00F85A69" w:rsidP="00AA136B">
      <w:r w:rsidRPr="00FC2C4D">
        <w:t>In exercising its functions, the Judicial Council is also guided by decisions of Ontario courts and the Supreme Court of Canada in cases that relate to judicial discipline and the</w:t>
      </w:r>
      <w:r w:rsidR="00386AE7" w:rsidRPr="00FC2C4D">
        <w:t xml:space="preserve"> independence of the judiciary. These cases are equally important to understanding the work of the Judicial Council and its procedures. </w:t>
      </w:r>
    </w:p>
    <w:p w14:paraId="426130CB" w14:textId="17DE3691" w:rsidR="00003A29" w:rsidRPr="00FC2C4D" w:rsidRDefault="00003A29" w:rsidP="00C71410">
      <w:r w:rsidRPr="00FC2C4D">
        <w:t xml:space="preserve">The Judicial Council does not have any authority to intervene in court proceedings that relate to a complaint, nor does it have the authority to change any decision by a judge. </w:t>
      </w:r>
      <w:r w:rsidR="007E0FF8" w:rsidRPr="00FC2C4D">
        <w:t xml:space="preserve">If a complainant would like to change a judge’s decision, he or she must pursue that </w:t>
      </w:r>
      <w:r w:rsidR="004D6C1C" w:rsidRPr="00FC2C4D">
        <w:t>remed</w:t>
      </w:r>
      <w:r w:rsidR="007E0FF8" w:rsidRPr="00FC2C4D">
        <w:t xml:space="preserve">y </w:t>
      </w:r>
      <w:r w:rsidR="004D6C1C" w:rsidRPr="00FC2C4D">
        <w:t xml:space="preserve">through the courts. </w:t>
      </w:r>
    </w:p>
    <w:p w14:paraId="2599BCB5" w14:textId="42804974" w:rsidR="00386AE7" w:rsidRPr="00FC2C4D" w:rsidRDefault="00386AE7" w:rsidP="00217AFC">
      <w:pPr>
        <w:pStyle w:val="HeadingTwo"/>
        <w:rPr>
          <w:b/>
        </w:rPr>
      </w:pPr>
      <w:bookmarkStart w:id="7" w:name="_Toc504743171"/>
      <w:bookmarkStart w:id="8" w:name="_Toc121158992"/>
      <w:r w:rsidRPr="00FC2C4D">
        <w:rPr>
          <w:b/>
        </w:rPr>
        <w:t>Membership</w:t>
      </w:r>
      <w:r w:rsidR="00E85FD7" w:rsidRPr="00FC2C4D">
        <w:rPr>
          <w:b/>
        </w:rPr>
        <w:t xml:space="preserve"> of the Judicial Council</w:t>
      </w:r>
      <w:bookmarkEnd w:id="7"/>
      <w:bookmarkEnd w:id="8"/>
    </w:p>
    <w:p w14:paraId="15E92C58" w14:textId="3FB8900A" w:rsidR="00AA136B" w:rsidRPr="00FC2C4D" w:rsidRDefault="00AA136B" w:rsidP="00AA136B">
      <w:r w:rsidRPr="00FC2C4D">
        <w:t xml:space="preserve">The members of the Judicial Council include the Chief Justice of Ontario and the Chief Justice of the Ontario Court of Justice (or </w:t>
      </w:r>
      <w:proofErr w:type="gramStart"/>
      <w:r w:rsidRPr="00FC2C4D">
        <w:t>their</w:t>
      </w:r>
      <w:proofErr w:type="gramEnd"/>
      <w:r w:rsidRPr="00FC2C4D">
        <w:t xml:space="preserve"> designates), other senior judges, members of the Law Society of Upper Canada, and </w:t>
      </w:r>
      <w:r w:rsidR="004D6C1C" w:rsidRPr="00FC2C4D">
        <w:t xml:space="preserve">four </w:t>
      </w:r>
      <w:r w:rsidRPr="00FC2C4D">
        <w:t xml:space="preserve">members of the public appointed by the Lieutenant Governor of Ontario on the recommendation of the Attorney General of Ontario. The public members of the Judicial Council are neither judges nor lawyers. </w:t>
      </w:r>
    </w:p>
    <w:p w14:paraId="2D56F57A" w14:textId="34A2BDC0" w:rsidR="00386AE7" w:rsidRPr="00FC2C4D" w:rsidRDefault="00386AE7" w:rsidP="00AF08CD">
      <w:pPr>
        <w:pStyle w:val="HeadingTwo"/>
        <w:rPr>
          <w:b/>
        </w:rPr>
      </w:pPr>
      <w:bookmarkStart w:id="9" w:name="_Toc504743172"/>
      <w:bookmarkStart w:id="10" w:name="_Toc121158993"/>
      <w:r w:rsidRPr="00FC2C4D">
        <w:rPr>
          <w:b/>
        </w:rPr>
        <w:t xml:space="preserve">The Complaint </w:t>
      </w:r>
      <w:r w:rsidR="006221DD" w:rsidRPr="00FC2C4D">
        <w:rPr>
          <w:b/>
        </w:rPr>
        <w:t xml:space="preserve">and Discipline </w:t>
      </w:r>
      <w:r w:rsidRPr="00FC2C4D">
        <w:rPr>
          <w:b/>
        </w:rPr>
        <w:t>Process</w:t>
      </w:r>
      <w:bookmarkEnd w:id="9"/>
      <w:bookmarkEnd w:id="10"/>
    </w:p>
    <w:p w14:paraId="7C140410" w14:textId="1550EE7F" w:rsidR="006221DD" w:rsidRPr="00FC2C4D" w:rsidRDefault="00E955BD" w:rsidP="00AA136B">
      <w:r w:rsidRPr="00FC2C4D">
        <w:t>The purpose of the judicial discipline process is not to punish a judge for his or her misconduct. Rather, the primary goal of the process is to preserve the integrity of, and public confidence in, the judiciary.</w:t>
      </w:r>
      <w:r w:rsidRPr="00FC2C4D">
        <w:rPr>
          <w:rStyle w:val="FootnoteReference"/>
        </w:rPr>
        <w:footnoteReference w:id="2"/>
      </w:r>
      <w:r w:rsidR="00F418A1" w:rsidRPr="00FC2C4D">
        <w:t xml:space="preserve"> Respect for</w:t>
      </w:r>
      <w:r w:rsidRPr="00FC2C4D">
        <w:t xml:space="preserve"> judicial independence is</w:t>
      </w:r>
      <w:r w:rsidR="00F418A1" w:rsidRPr="00FC2C4D">
        <w:t xml:space="preserve"> also</w:t>
      </w:r>
      <w:r w:rsidRPr="00FC2C4D">
        <w:t xml:space="preserve"> central to the </w:t>
      </w:r>
      <w:r w:rsidR="004D6C1C" w:rsidRPr="00FC2C4D">
        <w:t xml:space="preserve">process and </w:t>
      </w:r>
      <w:r w:rsidRPr="00FC2C4D">
        <w:t xml:space="preserve">procedures of the Judicial Council. </w:t>
      </w:r>
    </w:p>
    <w:p w14:paraId="26ECC33D" w14:textId="5EF64FB3" w:rsidR="00AA136B" w:rsidRPr="00FC2C4D" w:rsidRDefault="00AA136B" w:rsidP="00AA136B">
      <w:r w:rsidRPr="00FC2C4D">
        <w:lastRenderedPageBreak/>
        <w:t xml:space="preserve">Any member of the public may make a written complaint to the Judicial Council, in English or French, about a provincial judge. The Registrar and other </w:t>
      </w:r>
      <w:r w:rsidR="000B4A35" w:rsidRPr="00FC2C4D">
        <w:t xml:space="preserve">Judicial Council </w:t>
      </w:r>
      <w:r w:rsidRPr="00FC2C4D">
        <w:t xml:space="preserve">staff screen complaints only to ensure that they </w:t>
      </w:r>
      <w:r w:rsidR="004B70A4" w:rsidRPr="00FC2C4D">
        <w:t xml:space="preserve">may </w:t>
      </w:r>
      <w:r w:rsidRPr="00FC2C4D">
        <w:t xml:space="preserve">fall within the Judicial Council’s jurisdiction. Every complaint that </w:t>
      </w:r>
      <w:r w:rsidR="004D6C1C" w:rsidRPr="00FC2C4D">
        <w:t xml:space="preserve">may contain an allegation about conduct </w:t>
      </w:r>
      <w:r w:rsidRPr="00FC2C4D">
        <w:t xml:space="preserve">is reviewed by a complaint subcommittee composed of two members of the Judicial Council, who serve on complaint subcommittees on a rotating basis. </w:t>
      </w:r>
      <w:r w:rsidR="00C71410" w:rsidRPr="00FC2C4D">
        <w:t>One member of each complaint subcommittee is a judge and the other is a community member</w:t>
      </w:r>
      <w:r w:rsidR="0067472D" w:rsidRPr="00FC2C4D">
        <w:t xml:space="preserve">. </w:t>
      </w:r>
      <w:r w:rsidR="004D6C1C" w:rsidRPr="00FC2C4D">
        <w:t xml:space="preserve">Complaints about persons who are not </w:t>
      </w:r>
      <w:r w:rsidR="0026693D" w:rsidRPr="00FC2C4D">
        <w:t xml:space="preserve">provincial </w:t>
      </w:r>
      <w:r w:rsidR="004D6C1C" w:rsidRPr="00FC2C4D">
        <w:t>judges are referred by staff to the appropriate office or body.</w:t>
      </w:r>
      <w:r w:rsidR="0026693D" w:rsidRPr="00FC2C4D">
        <w:t xml:space="preserve"> For example, complaints about federal judges are referred to the Canadian Judicial Council and complaints about lawyers are referred to the Law Society of Ontario. </w:t>
      </w:r>
      <w:r w:rsidR="00FB6CCF" w:rsidRPr="00FC2C4D">
        <w:t xml:space="preserve"> </w:t>
      </w:r>
      <w:r w:rsidR="00077B57" w:rsidRPr="00FC2C4D">
        <w:t xml:space="preserve">If the Council receives a </w:t>
      </w:r>
      <w:r w:rsidR="00FB6CCF" w:rsidRPr="00FC2C4D">
        <w:t>request</w:t>
      </w:r>
      <w:r w:rsidR="00077B57" w:rsidRPr="00FC2C4D">
        <w:t xml:space="preserve"> </w:t>
      </w:r>
      <w:r w:rsidR="00FB6CCF" w:rsidRPr="00FC2C4D">
        <w:t xml:space="preserve">for help in relation to legal matters, </w:t>
      </w:r>
      <w:r w:rsidR="00077B57" w:rsidRPr="00FC2C4D">
        <w:t xml:space="preserve">staff explain </w:t>
      </w:r>
      <w:r w:rsidR="00FB6CCF" w:rsidRPr="00FC2C4D">
        <w:t xml:space="preserve">the Council’s limited jurisdiction </w:t>
      </w:r>
      <w:r w:rsidR="00077B57" w:rsidRPr="00FC2C4D">
        <w:t>to the person making the request</w:t>
      </w:r>
      <w:r w:rsidR="00FB6CCF" w:rsidRPr="00FC2C4D">
        <w:t>.</w:t>
      </w:r>
      <w:r w:rsidR="00FF2B81" w:rsidRPr="00FC2C4D">
        <w:t xml:space="preserve"> </w:t>
      </w:r>
    </w:p>
    <w:p w14:paraId="640AC483" w14:textId="57E15788" w:rsidR="00AA136B" w:rsidRPr="00FC2C4D" w:rsidRDefault="00EB7B63" w:rsidP="00AA136B">
      <w:r w:rsidRPr="00FC2C4D">
        <w:t xml:space="preserve">A </w:t>
      </w:r>
      <w:r w:rsidR="00AA136B" w:rsidRPr="00FC2C4D">
        <w:t xml:space="preserve">complaint subcommittee investigates every complaint </w:t>
      </w:r>
      <w:r w:rsidR="006422A2" w:rsidRPr="00FC2C4D">
        <w:t xml:space="preserve">in private </w:t>
      </w:r>
      <w:r w:rsidR="00AA136B" w:rsidRPr="00FC2C4D">
        <w:t>and may</w:t>
      </w:r>
      <w:r w:rsidR="00FB6CCF" w:rsidRPr="00FC2C4D">
        <w:t xml:space="preserve">, as part of its investigation, invite the </w:t>
      </w:r>
      <w:r w:rsidR="00AA136B" w:rsidRPr="00FC2C4D">
        <w:t xml:space="preserve">judge </w:t>
      </w:r>
      <w:r w:rsidR="000B4A35" w:rsidRPr="00FC2C4D">
        <w:t xml:space="preserve">to respond to the allegations. </w:t>
      </w:r>
      <w:r w:rsidR="00AA136B" w:rsidRPr="00FC2C4D">
        <w:t xml:space="preserve">At the end of its investigation, the complaint subcommittee </w:t>
      </w:r>
      <w:r w:rsidR="00843550" w:rsidRPr="00FC2C4D">
        <w:t xml:space="preserve">may recommend to a four-person review panel that the complaint should be dismissed, referred to the Chief Justice of the Ontario Court of Justice, or referred to a formal hearing into the complaint. In the alternative, mediation may be recommended except where: there is a power imbalance between the complainant and the judge; there is a significant disparity between the complainant’s and the judge’s accounts of the events; there is an allegation of sexual misconduct, discrimination or harassment; </w:t>
      </w:r>
      <w:proofErr w:type="gramStart"/>
      <w:r w:rsidR="00843550" w:rsidRPr="00FC2C4D">
        <w:t>or,</w:t>
      </w:r>
      <w:proofErr w:type="gramEnd"/>
      <w:r w:rsidR="00843550" w:rsidRPr="00FC2C4D">
        <w:t xml:space="preserve"> the public interest requires a hearing of the complaint. </w:t>
      </w:r>
      <w:r w:rsidR="00240A30" w:rsidRPr="00FC2C4D">
        <w:t>The review panel consists of two other judges, a lawyer, and a community member.</w:t>
      </w:r>
    </w:p>
    <w:p w14:paraId="0C21CF21" w14:textId="1F4A9801" w:rsidR="00AA136B" w:rsidRDefault="00AA136B" w:rsidP="00AA136B">
      <w:r w:rsidRPr="00FC2C4D">
        <w:t xml:space="preserve">The </w:t>
      </w:r>
      <w:r w:rsidR="00EB7B63" w:rsidRPr="00FC2C4D">
        <w:t>r</w:t>
      </w:r>
      <w:r w:rsidRPr="00FC2C4D">
        <w:t>eview</w:t>
      </w:r>
      <w:r w:rsidR="00EB7B63" w:rsidRPr="00FC2C4D">
        <w:t xml:space="preserve"> panel</w:t>
      </w:r>
      <w:r w:rsidR="00240A30" w:rsidRPr="00FC2C4D">
        <w:t xml:space="preserve"> </w:t>
      </w:r>
      <w:r w:rsidR="00EB7B63" w:rsidRPr="00FC2C4D">
        <w:t>considers</w:t>
      </w:r>
      <w:r w:rsidR="00240A30" w:rsidRPr="00FC2C4D">
        <w:t xml:space="preserve"> </w:t>
      </w:r>
      <w:r w:rsidRPr="00FC2C4D">
        <w:t>the investigation and report of every complaint subcommittee</w:t>
      </w:r>
      <w:r w:rsidR="00240A30" w:rsidRPr="00FC2C4D">
        <w:t xml:space="preserve"> in private</w:t>
      </w:r>
      <w:r w:rsidRPr="00FC2C4D">
        <w:t>.</w:t>
      </w:r>
      <w:r w:rsidR="0026693D" w:rsidRPr="00FC2C4D">
        <w:t xml:space="preserve"> </w:t>
      </w:r>
      <w:r w:rsidRPr="00FC2C4D">
        <w:t xml:space="preserve">The review panel is responsible for ensuring that the complaint subcommittee’s investigation was </w:t>
      </w:r>
      <w:proofErr w:type="gramStart"/>
      <w:r w:rsidRPr="00FC2C4D">
        <w:t>satisfactory</w:t>
      </w:r>
      <w:proofErr w:type="gramEnd"/>
      <w:r w:rsidRPr="00FC2C4D">
        <w:t xml:space="preserve"> and </w:t>
      </w:r>
      <w:r w:rsidR="00240A30" w:rsidRPr="00FC2C4D">
        <w:t xml:space="preserve">it may </w:t>
      </w:r>
      <w:r w:rsidR="00720A0E" w:rsidRPr="00FC2C4D">
        <w:t xml:space="preserve">direct the subcommittee to </w:t>
      </w:r>
      <w:r w:rsidR="0063053A" w:rsidRPr="00FC2C4D">
        <w:t xml:space="preserve">further </w:t>
      </w:r>
      <w:r w:rsidR="00240A30" w:rsidRPr="00FC2C4D">
        <w:t>investigate</w:t>
      </w:r>
      <w:r w:rsidR="00720A0E" w:rsidRPr="00FC2C4D">
        <w:t xml:space="preserve"> </w:t>
      </w:r>
      <w:r w:rsidR="0063053A" w:rsidRPr="00FC2C4D">
        <w:t>the complaint</w:t>
      </w:r>
      <w:r w:rsidR="00720A0E" w:rsidRPr="00FC2C4D">
        <w:t>.</w:t>
      </w:r>
      <w:r w:rsidR="0063053A" w:rsidRPr="00FC2C4D">
        <w:t xml:space="preserve"> </w:t>
      </w:r>
      <w:r w:rsidR="00720A0E" w:rsidRPr="00FC2C4D">
        <w:t>T</w:t>
      </w:r>
      <w:r w:rsidR="00EB7B63" w:rsidRPr="00FC2C4D">
        <w:t xml:space="preserve">he review panel determines whether the complaint should be dismissed, referred to the Chief Justice </w:t>
      </w:r>
      <w:r w:rsidRPr="00FC2C4D">
        <w:t>of the Ontario Court of Justice</w:t>
      </w:r>
      <w:r w:rsidR="0063053A" w:rsidRPr="00FC2C4D">
        <w:t>,</w:t>
      </w:r>
      <w:r w:rsidR="00EB7B63" w:rsidRPr="00FC2C4D">
        <w:t xml:space="preserve"> or ordered to a hearing</w:t>
      </w:r>
      <w:r w:rsidRPr="00FC2C4D">
        <w:t xml:space="preserve">. </w:t>
      </w:r>
      <w:r w:rsidR="0055532F" w:rsidRPr="00FC2C4D">
        <w:t xml:space="preserve">In this way, at least six members of the Council, including two community members, </w:t>
      </w:r>
      <w:r w:rsidR="0063053A" w:rsidRPr="00FC2C4D">
        <w:t xml:space="preserve">review and </w:t>
      </w:r>
      <w:r w:rsidR="0055532F" w:rsidRPr="00FC2C4D">
        <w:t xml:space="preserve">consider each complaint about judicial conduct. </w:t>
      </w:r>
    </w:p>
    <w:p w14:paraId="7E08F7BF" w14:textId="77777777" w:rsidR="00F86DED" w:rsidRPr="00EB4371" w:rsidRDefault="00F86DED" w:rsidP="00F86DED">
      <w:pPr>
        <w:autoSpaceDE w:val="0"/>
        <w:autoSpaceDN w:val="0"/>
        <w:adjustRightInd w:val="0"/>
        <w:rPr>
          <w:rFonts w:eastAsia="Times New Roman" w:cs="Arial"/>
        </w:rPr>
      </w:pPr>
      <w:r w:rsidRPr="00EB4371">
        <w:rPr>
          <w:rFonts w:cs="Arial"/>
        </w:rPr>
        <w:t xml:space="preserve">In the event that a Council member who is assigned to consider a complaint believes they have an actual or potential conflict of interest, for example as a result of a relationship with the subject judge, the complainant, or a witness involved with the complaint, the policies of the Council require the member to immediately advise Council staff so that the complaint may be reassigned forthwith to a different member of the Council for consideration. </w:t>
      </w:r>
    </w:p>
    <w:p w14:paraId="0813C9EF" w14:textId="506A2871" w:rsidR="00E85FD7" w:rsidRPr="00FC2C4D" w:rsidRDefault="00E85FD7" w:rsidP="00AA136B">
      <w:r w:rsidRPr="00FC2C4D">
        <w:t xml:space="preserve">The </w:t>
      </w:r>
      <w:r w:rsidRPr="00FC2C4D">
        <w:rPr>
          <w:i/>
        </w:rPr>
        <w:t>Statutory Powers Procedure Act</w:t>
      </w:r>
      <w:r w:rsidRPr="00FC2C4D">
        <w:rPr>
          <w:rStyle w:val="FootnoteReference"/>
        </w:rPr>
        <w:footnoteReference w:id="3"/>
      </w:r>
      <w:r w:rsidR="00AE0094" w:rsidRPr="00FC2C4D">
        <w:rPr>
          <w:i/>
        </w:rPr>
        <w:t xml:space="preserve"> </w:t>
      </w:r>
      <w:r w:rsidRPr="00FC2C4D">
        <w:t>does not apply to the activities of a complaint subcommittee or of a review panel</w:t>
      </w:r>
      <w:r w:rsidR="00176E73" w:rsidRPr="00FC2C4D">
        <w:t xml:space="preserve"> (Appendix B).</w:t>
      </w:r>
      <w:r w:rsidRPr="00FC2C4D">
        <w:t xml:space="preserve"> </w:t>
      </w:r>
    </w:p>
    <w:p w14:paraId="35CF7630" w14:textId="3015D90A" w:rsidR="0056569F" w:rsidRPr="00FC2C4D" w:rsidRDefault="0056569F" w:rsidP="004E44AF">
      <w:pPr>
        <w:pStyle w:val="HeadingTwo"/>
        <w:rPr>
          <w:b/>
        </w:rPr>
      </w:pPr>
      <w:bookmarkStart w:id="11" w:name="_Toc504743173"/>
      <w:bookmarkStart w:id="12" w:name="_Toc121158994"/>
      <w:r w:rsidRPr="00FC2C4D">
        <w:rPr>
          <w:b/>
        </w:rPr>
        <w:lastRenderedPageBreak/>
        <w:t xml:space="preserve">Interim Recommendation of Suspension </w:t>
      </w:r>
      <w:r w:rsidR="007F4DF3" w:rsidRPr="00FC2C4D">
        <w:rPr>
          <w:b/>
        </w:rPr>
        <w:t>w</w:t>
      </w:r>
      <w:r w:rsidRPr="00FC2C4D">
        <w:rPr>
          <w:b/>
        </w:rPr>
        <w:t>ith Pay or Reassignment to a Different Location</w:t>
      </w:r>
      <w:bookmarkEnd w:id="11"/>
      <w:bookmarkEnd w:id="12"/>
    </w:p>
    <w:p w14:paraId="12A7CDE6" w14:textId="1F9CC51D" w:rsidR="0056569F" w:rsidRPr="00FC2C4D" w:rsidRDefault="0056569F" w:rsidP="00AA136B">
      <w:r w:rsidRPr="00FC2C4D">
        <w:t xml:space="preserve">As the body designated by statute to investigate </w:t>
      </w:r>
      <w:r w:rsidR="00C71410" w:rsidRPr="00FC2C4D">
        <w:t>and dispose</w:t>
      </w:r>
      <w:r w:rsidRPr="00FC2C4D">
        <w:t xml:space="preserve"> of complaints about the conduct of provincial judges, </w:t>
      </w:r>
      <w:r w:rsidR="00166F48" w:rsidRPr="00FC2C4D">
        <w:t xml:space="preserve">pending the final disposition of a complaint, </w:t>
      </w:r>
      <w:r w:rsidRPr="00FC2C4D">
        <w:t xml:space="preserve">the Judicial Council has the primary responsibility for considering whether a judge who is the subject of a complaint should be suspended with pay or reassigned to a different location. </w:t>
      </w:r>
    </w:p>
    <w:p w14:paraId="4D5673E5" w14:textId="4FA5DD55" w:rsidR="0056569F" w:rsidRPr="00FC2C4D" w:rsidRDefault="0056569F" w:rsidP="007F4DF3">
      <w:r w:rsidRPr="00FC2C4D">
        <w:t xml:space="preserve">During the confidential investigation stage, a complaint subcommittee may recommend to the </w:t>
      </w:r>
      <w:r w:rsidR="00E473D6" w:rsidRPr="00FC2C4D">
        <w:t xml:space="preserve">regional senior judge </w:t>
      </w:r>
      <w:r w:rsidR="00C71410" w:rsidRPr="00FC2C4D">
        <w:t>that the</w:t>
      </w:r>
      <w:r w:rsidRPr="00FC2C4D">
        <w:t xml:space="preserve"> </w:t>
      </w:r>
      <w:r w:rsidR="00C71410" w:rsidRPr="00FC2C4D">
        <w:t xml:space="preserve">judge under investigation be suspended temporarily or reassigned </w:t>
      </w:r>
      <w:r w:rsidRPr="00FC2C4D">
        <w:t>to another location</w:t>
      </w:r>
      <w:r w:rsidR="0067472D" w:rsidRPr="00FC2C4D">
        <w:t xml:space="preserve"> on an interim basis</w:t>
      </w:r>
      <w:r w:rsidRPr="00FC2C4D">
        <w:t xml:space="preserve">. </w:t>
      </w:r>
      <w:r w:rsidR="007F4DF3" w:rsidRPr="00FC2C4D">
        <w:t xml:space="preserve">The Judicial Council has established </w:t>
      </w:r>
      <w:r w:rsidR="0067472D" w:rsidRPr="00FC2C4D">
        <w:t xml:space="preserve">the following </w:t>
      </w:r>
      <w:r w:rsidR="007F4DF3" w:rsidRPr="00FC2C4D">
        <w:t>criteria</w:t>
      </w:r>
      <w:r w:rsidR="0067472D" w:rsidRPr="00FC2C4D">
        <w:t xml:space="preserve">, which </w:t>
      </w:r>
      <w:r w:rsidR="007F4DF3" w:rsidRPr="00FC2C4D">
        <w:t xml:space="preserve">a subcommittee </w:t>
      </w:r>
      <w:r w:rsidR="0067472D" w:rsidRPr="00FC2C4D">
        <w:t>must consider when</w:t>
      </w:r>
      <w:r w:rsidR="007F4DF3" w:rsidRPr="00FC2C4D">
        <w:t xml:space="preserve"> deciding </w:t>
      </w:r>
      <w:r w:rsidRPr="00FC2C4D">
        <w:t xml:space="preserve">whether to recommend </w:t>
      </w:r>
      <w:r w:rsidR="0067472D" w:rsidRPr="00FC2C4D">
        <w:t>a</w:t>
      </w:r>
      <w:r w:rsidRPr="00FC2C4D">
        <w:t xml:space="preserve"> temporary suspension or reassignment pending </w:t>
      </w:r>
      <w:r w:rsidR="007F4DF3" w:rsidRPr="00FC2C4D">
        <w:t xml:space="preserve">final disposition </w:t>
      </w:r>
      <w:r w:rsidRPr="00FC2C4D">
        <w:t xml:space="preserve">of </w:t>
      </w:r>
      <w:r w:rsidR="0067472D" w:rsidRPr="00FC2C4D">
        <w:t>the</w:t>
      </w:r>
      <w:r w:rsidRPr="00FC2C4D">
        <w:t xml:space="preserve"> complaint</w:t>
      </w:r>
      <w:r w:rsidR="007F4DF3" w:rsidRPr="00FC2C4D">
        <w:t>:</w:t>
      </w:r>
      <w:r w:rsidRPr="00FC2C4D">
        <w:t xml:space="preserve"> </w:t>
      </w:r>
    </w:p>
    <w:p w14:paraId="1D585E20" w14:textId="1D4D5189" w:rsidR="008F70C5" w:rsidRPr="00FC2C4D" w:rsidRDefault="0056569F" w:rsidP="0026693D">
      <w:pPr>
        <w:pStyle w:val="Overviewlist"/>
        <w:jc w:val="both"/>
      </w:pPr>
      <w:r w:rsidRPr="00FC2C4D">
        <w:t>whether the complaint arises out of a working relationship between the complainant and the judge and if so, whether the complainant and the judge both work at the same court location</w:t>
      </w:r>
      <w:r w:rsidR="0026693D" w:rsidRPr="00FC2C4D">
        <w:t>.</w:t>
      </w:r>
    </w:p>
    <w:p w14:paraId="4B15C3C3" w14:textId="324C5A11" w:rsidR="008F70C5" w:rsidRPr="00FC2C4D" w:rsidRDefault="0056569F" w:rsidP="0026693D">
      <w:pPr>
        <w:pStyle w:val="Overviewlist"/>
        <w:jc w:val="both"/>
      </w:pPr>
      <w:r w:rsidRPr="00FC2C4D">
        <w:t>whether allowing the judge to continue to preside would likely bring the administration of justice into disrepute</w:t>
      </w:r>
      <w:proofErr w:type="gramStart"/>
      <w:r w:rsidR="0026693D" w:rsidRPr="00FC2C4D">
        <w:t>.</w:t>
      </w:r>
      <w:r w:rsidRPr="00FC2C4D">
        <w:t>;</w:t>
      </w:r>
      <w:proofErr w:type="gramEnd"/>
    </w:p>
    <w:p w14:paraId="6A4AA396" w14:textId="3A3DABFE" w:rsidR="008F70C5" w:rsidRPr="00FC2C4D" w:rsidRDefault="0056569F" w:rsidP="0026693D">
      <w:pPr>
        <w:pStyle w:val="Overviewlist"/>
        <w:jc w:val="both"/>
      </w:pPr>
      <w:r w:rsidRPr="00FC2C4D">
        <w:t>whether the complaint is of sufficient seriousness that there are reasonable grounds for investigation by law enforcement agencies</w:t>
      </w:r>
      <w:r w:rsidR="0026693D" w:rsidRPr="00FC2C4D">
        <w:t>.</w:t>
      </w:r>
    </w:p>
    <w:p w14:paraId="07141ADA" w14:textId="4A2AE2C6" w:rsidR="008F70C5" w:rsidRPr="00FC2C4D" w:rsidRDefault="0056569F" w:rsidP="0026693D">
      <w:pPr>
        <w:pStyle w:val="Overviewlist"/>
        <w:jc w:val="both"/>
      </w:pPr>
      <w:r w:rsidRPr="00FC2C4D">
        <w:t>whether it is evident that the judge is suffering from a mental or physical impairment that cannot be remedied or reasonably accommodated.</w:t>
      </w:r>
    </w:p>
    <w:p w14:paraId="7A3677FD" w14:textId="2572D8FB" w:rsidR="00386AE7" w:rsidRPr="00FC2C4D" w:rsidRDefault="00386AE7" w:rsidP="00AF08CD">
      <w:pPr>
        <w:pStyle w:val="HeadingTwo"/>
        <w:rPr>
          <w:b/>
        </w:rPr>
      </w:pPr>
      <w:bookmarkStart w:id="13" w:name="_Toc504743174"/>
      <w:bookmarkStart w:id="14" w:name="_Toc121158995"/>
      <w:r w:rsidRPr="00FC2C4D">
        <w:rPr>
          <w:b/>
        </w:rPr>
        <w:t>Holding a Hearing into a Complaint</w:t>
      </w:r>
      <w:bookmarkEnd w:id="13"/>
      <w:bookmarkEnd w:id="14"/>
    </w:p>
    <w:p w14:paraId="16A61E86" w14:textId="2A5C803D" w:rsidR="00AA136B" w:rsidRPr="00FC2C4D" w:rsidRDefault="00AA136B" w:rsidP="00AA136B">
      <w:r w:rsidRPr="00FC2C4D">
        <w:t xml:space="preserve">If the review panel believes that the complaint subcommittee’s report discloses conduct that has some basis in fact and upon which a </w:t>
      </w:r>
      <w:r w:rsidR="00720A0E" w:rsidRPr="00FC2C4D">
        <w:t>h</w:t>
      </w:r>
      <w:r w:rsidRPr="00FC2C4D">
        <w:t xml:space="preserve">earing </w:t>
      </w:r>
      <w:r w:rsidR="00720A0E" w:rsidRPr="00FC2C4D">
        <w:t>p</w:t>
      </w:r>
      <w:r w:rsidRPr="00FC2C4D">
        <w:t xml:space="preserve">anel could make a finding of </w:t>
      </w:r>
      <w:r w:rsidR="004B70A4" w:rsidRPr="00FC2C4D">
        <w:t xml:space="preserve">judicial </w:t>
      </w:r>
      <w:r w:rsidRPr="00FC2C4D">
        <w:t>misconduct, the review panel orders</w:t>
      </w:r>
      <w:r w:rsidR="00EF3EF5" w:rsidRPr="00FC2C4D">
        <w:t xml:space="preserve"> that</w:t>
      </w:r>
      <w:r w:rsidRPr="00FC2C4D">
        <w:t xml:space="preserve"> a formal hearing be held. </w:t>
      </w:r>
      <w:r w:rsidR="00CA03C9" w:rsidRPr="00FC2C4D">
        <w:t xml:space="preserve">The </w:t>
      </w:r>
      <w:r w:rsidR="00CA03C9" w:rsidRPr="00FC2C4D">
        <w:rPr>
          <w:i/>
        </w:rPr>
        <w:t xml:space="preserve">Statutory Powers Procedure Act </w:t>
      </w:r>
      <w:r w:rsidR="00CA03C9" w:rsidRPr="00FC2C4D">
        <w:t>applies to the hearing process, with some exceptions.</w:t>
      </w:r>
    </w:p>
    <w:p w14:paraId="7FE2D7FD" w14:textId="77777777" w:rsidR="00A84EDB" w:rsidRPr="00FC2C4D" w:rsidRDefault="00AA136B" w:rsidP="00AA136B">
      <w:r w:rsidRPr="00FC2C4D">
        <w:t xml:space="preserve">The Judicial Council retains independent Presenting Counsel to prepare and present the case against the judge at a formal hearing before a </w:t>
      </w:r>
      <w:r w:rsidR="00720A0E" w:rsidRPr="00FC2C4D">
        <w:t>h</w:t>
      </w:r>
      <w:r w:rsidRPr="00FC2C4D">
        <w:t xml:space="preserve">earing </w:t>
      </w:r>
      <w:r w:rsidR="00720A0E" w:rsidRPr="00FC2C4D">
        <w:t>p</w:t>
      </w:r>
      <w:r w:rsidRPr="00FC2C4D">
        <w:t>anel</w:t>
      </w:r>
      <w:r w:rsidR="007E0FA7" w:rsidRPr="00FC2C4D">
        <w:t xml:space="preserve"> consisting of members of the Judicial Council</w:t>
      </w:r>
      <w:r w:rsidR="000B4A35" w:rsidRPr="00FC2C4D">
        <w:t xml:space="preserve">. The judge </w:t>
      </w:r>
      <w:r w:rsidRPr="00FC2C4D">
        <w:t>may pa</w:t>
      </w:r>
      <w:r w:rsidR="000B4A35" w:rsidRPr="00FC2C4D">
        <w:t xml:space="preserve">rticipate fully in the hearing and </w:t>
      </w:r>
      <w:r w:rsidRPr="00FC2C4D">
        <w:t xml:space="preserve">retain counsel to respond to the allegations. </w:t>
      </w:r>
    </w:p>
    <w:p w14:paraId="7DEDA6A9" w14:textId="21F1E2D9" w:rsidR="00AA136B" w:rsidRPr="00FC2C4D" w:rsidRDefault="00AA136B" w:rsidP="00AA136B">
      <w:r w:rsidRPr="00FC2C4D">
        <w:t xml:space="preserve">Following the hearing, the </w:t>
      </w:r>
      <w:r w:rsidR="00720A0E" w:rsidRPr="00FC2C4D">
        <w:t>h</w:t>
      </w:r>
      <w:r w:rsidRPr="00FC2C4D">
        <w:t xml:space="preserve">earing </w:t>
      </w:r>
      <w:r w:rsidR="00720A0E" w:rsidRPr="00FC2C4D">
        <w:t>p</w:t>
      </w:r>
      <w:r w:rsidRPr="00FC2C4D">
        <w:t xml:space="preserve">anel may dismiss the complaint or order a </w:t>
      </w:r>
      <w:r w:rsidR="0055532F" w:rsidRPr="00FC2C4D">
        <w:t>single</w:t>
      </w:r>
      <w:r w:rsidR="005410E0" w:rsidRPr="00FC2C4D">
        <w:t xml:space="preserve"> sanction,</w:t>
      </w:r>
      <w:r w:rsidR="0055532F" w:rsidRPr="00FC2C4D">
        <w:t xml:space="preserve"> or </w:t>
      </w:r>
      <w:r w:rsidR="005410E0" w:rsidRPr="00FC2C4D">
        <w:t xml:space="preserve">a </w:t>
      </w:r>
      <w:r w:rsidR="0055532F" w:rsidRPr="00FC2C4D">
        <w:t xml:space="preserve">combination of </w:t>
      </w:r>
      <w:r w:rsidRPr="00FC2C4D">
        <w:t>sanctions</w:t>
      </w:r>
      <w:r w:rsidR="005410E0" w:rsidRPr="00FC2C4D">
        <w:t>,</w:t>
      </w:r>
      <w:r w:rsidRPr="00FC2C4D">
        <w:t xml:space="preserve"> against the judge. For </w:t>
      </w:r>
      <w:r w:rsidR="0055532F" w:rsidRPr="00FC2C4D">
        <w:t xml:space="preserve">example, for </w:t>
      </w:r>
      <w:r w:rsidRPr="00FC2C4D">
        <w:t xml:space="preserve">the least serious </w:t>
      </w:r>
      <w:r w:rsidR="007241DF" w:rsidRPr="00FC2C4D">
        <w:t>misconduct</w:t>
      </w:r>
      <w:r w:rsidRPr="00FC2C4D">
        <w:t xml:space="preserve">, the </w:t>
      </w:r>
      <w:r w:rsidR="00720A0E" w:rsidRPr="00FC2C4D">
        <w:t>h</w:t>
      </w:r>
      <w:r w:rsidRPr="00FC2C4D">
        <w:t xml:space="preserve">earing </w:t>
      </w:r>
      <w:r w:rsidR="00720A0E" w:rsidRPr="00FC2C4D">
        <w:t>p</w:t>
      </w:r>
      <w:r w:rsidRPr="00FC2C4D">
        <w:t>anel m</w:t>
      </w:r>
      <w:r w:rsidR="007E0FA7" w:rsidRPr="00FC2C4D">
        <w:t xml:space="preserve">ay warn or reprimand the judge; </w:t>
      </w:r>
      <w:r w:rsidRPr="00FC2C4D">
        <w:t xml:space="preserve">for the most serious, the </w:t>
      </w:r>
      <w:r w:rsidR="00720A0E" w:rsidRPr="00FC2C4D">
        <w:t>h</w:t>
      </w:r>
      <w:r w:rsidRPr="00FC2C4D">
        <w:t xml:space="preserve">earing </w:t>
      </w:r>
      <w:r w:rsidR="00720A0E" w:rsidRPr="00FC2C4D">
        <w:t>p</w:t>
      </w:r>
      <w:r w:rsidRPr="00FC2C4D">
        <w:t xml:space="preserve">anel may </w:t>
      </w:r>
      <w:r w:rsidR="0055532F" w:rsidRPr="00FC2C4D">
        <w:t xml:space="preserve">impose a suspension without pay or </w:t>
      </w:r>
      <w:r w:rsidRPr="00FC2C4D">
        <w:t xml:space="preserve">recommend to the Attorney General that the judge be removed from office. The Judicial Council does not have the </w:t>
      </w:r>
      <w:r w:rsidR="007E0FA7" w:rsidRPr="00FC2C4D">
        <w:t xml:space="preserve">direct </w:t>
      </w:r>
      <w:r w:rsidRPr="00FC2C4D">
        <w:t xml:space="preserve">authority to remove the judge, but only to recommend </w:t>
      </w:r>
      <w:r w:rsidR="007E0FA7" w:rsidRPr="00FC2C4D">
        <w:t>removal</w:t>
      </w:r>
      <w:r w:rsidRPr="00FC2C4D">
        <w:t xml:space="preserve">. The Attorney General then tables the </w:t>
      </w:r>
      <w:r w:rsidRPr="00FC2C4D">
        <w:lastRenderedPageBreak/>
        <w:t xml:space="preserve">recommendation in the legislature, and it is the Lieutenant Governor who orders removal of the judge, on the address of the legislature. </w:t>
      </w:r>
    </w:p>
    <w:p w14:paraId="211F9323" w14:textId="3396747E" w:rsidR="006221DD" w:rsidRPr="00FC2C4D" w:rsidRDefault="006221DD" w:rsidP="00AF08CD">
      <w:pPr>
        <w:pStyle w:val="HeadingTwo"/>
        <w:rPr>
          <w:b/>
        </w:rPr>
      </w:pPr>
      <w:bookmarkStart w:id="15" w:name="_Toc504743175"/>
      <w:bookmarkStart w:id="16" w:name="_Toc121158996"/>
      <w:r w:rsidRPr="00FC2C4D">
        <w:rPr>
          <w:b/>
        </w:rPr>
        <w:t xml:space="preserve">Privacy and Confidentiality of the </w:t>
      </w:r>
      <w:r w:rsidR="007F6607" w:rsidRPr="00FC2C4D">
        <w:rPr>
          <w:b/>
        </w:rPr>
        <w:t xml:space="preserve">Complaint and </w:t>
      </w:r>
      <w:r w:rsidRPr="00FC2C4D">
        <w:rPr>
          <w:b/>
        </w:rPr>
        <w:t>Discipline Process</w:t>
      </w:r>
      <w:bookmarkEnd w:id="15"/>
      <w:bookmarkEnd w:id="16"/>
    </w:p>
    <w:p w14:paraId="655D669C" w14:textId="2E75B200" w:rsidR="00A14747" w:rsidRPr="00FC2C4D" w:rsidRDefault="00871613" w:rsidP="00A14747">
      <w:r w:rsidRPr="00FC2C4D">
        <w:t>T</w:t>
      </w:r>
      <w:r w:rsidR="007F6607" w:rsidRPr="00FC2C4D">
        <w:t xml:space="preserve">he early stages of the complaint process </w:t>
      </w:r>
      <w:r w:rsidR="005410E0" w:rsidRPr="00FC2C4D">
        <w:t>prior to</w:t>
      </w:r>
      <w:r w:rsidR="005B3683" w:rsidRPr="00FC2C4D">
        <w:t xml:space="preserve"> a hearing </w:t>
      </w:r>
      <w:r w:rsidR="007F6607" w:rsidRPr="00FC2C4D">
        <w:t xml:space="preserve">are entirely confidential. </w:t>
      </w:r>
      <w:r w:rsidR="0021661A" w:rsidRPr="00FC2C4D">
        <w:t xml:space="preserve">That confidentiality is </w:t>
      </w:r>
      <w:r w:rsidR="0026693D" w:rsidRPr="00FC2C4D">
        <w:t>required</w:t>
      </w:r>
      <w:r w:rsidR="0021661A" w:rsidRPr="00FC2C4D">
        <w:t xml:space="preserve"> by statute and is intended to balance the accountability of judges for their conduct with their constitutionally protected judicial independence. </w:t>
      </w:r>
      <w:r w:rsidR="00A14747" w:rsidRPr="00FC2C4D">
        <w:t>There are several reasons why confidentiality is important at the pre-hearing stages of a judicial complaint:</w:t>
      </w:r>
    </w:p>
    <w:p w14:paraId="35E39841" w14:textId="0FB39BBD" w:rsidR="00B74BB1" w:rsidRPr="00FC2C4D" w:rsidRDefault="00F254CF" w:rsidP="00627191">
      <w:pPr>
        <w:pStyle w:val="Overviewlist"/>
        <w:numPr>
          <w:ilvl w:val="0"/>
          <w:numId w:val="27"/>
        </w:numPr>
        <w:jc w:val="both"/>
      </w:pPr>
      <w:r w:rsidRPr="00FC2C4D">
        <w:t>T</w:t>
      </w:r>
      <w:r w:rsidR="00871613" w:rsidRPr="00FC2C4D">
        <w:t>he d</w:t>
      </w:r>
      <w:r w:rsidR="00A14747" w:rsidRPr="00FC2C4D">
        <w:t>isclosure of unsubstantiated complaints risk</w:t>
      </w:r>
      <w:r w:rsidR="00871613" w:rsidRPr="00FC2C4D">
        <w:t>s</w:t>
      </w:r>
      <w:r w:rsidR="00A14747" w:rsidRPr="00FC2C4D">
        <w:t xml:space="preserve"> undermining the judge’s authority in carrying out his or her judicial functions</w:t>
      </w:r>
      <w:r w:rsidRPr="00FC2C4D">
        <w:t>.</w:t>
      </w:r>
    </w:p>
    <w:p w14:paraId="4D2DACC5" w14:textId="7BD89579" w:rsidR="00B74BB1" w:rsidRPr="00FC2C4D" w:rsidRDefault="00F254CF" w:rsidP="0026693D">
      <w:pPr>
        <w:pStyle w:val="Overviewlist"/>
        <w:jc w:val="both"/>
      </w:pPr>
      <w:r w:rsidRPr="00FC2C4D">
        <w:t>W</w:t>
      </w:r>
      <w:r w:rsidR="00871613" w:rsidRPr="00FC2C4D">
        <w:t xml:space="preserve">ithout the capacity to ensure some form of confidentiality, </w:t>
      </w:r>
      <w:r w:rsidR="00A14747" w:rsidRPr="00FC2C4D">
        <w:t xml:space="preserve">the </w:t>
      </w:r>
      <w:r w:rsidR="00871613" w:rsidRPr="00FC2C4D">
        <w:t>ability of the Judicial Council to obtain full and frank disclosures may be compromised, making</w:t>
      </w:r>
      <w:r w:rsidR="00FF2B81" w:rsidRPr="00FC2C4D">
        <w:t xml:space="preserve"> </w:t>
      </w:r>
      <w:r w:rsidR="00871613" w:rsidRPr="00FC2C4D">
        <w:t xml:space="preserve">the </w:t>
      </w:r>
      <w:r w:rsidR="00A14747" w:rsidRPr="00FC2C4D">
        <w:t>investigation process less effective</w:t>
      </w:r>
      <w:r w:rsidRPr="00FC2C4D">
        <w:t>.</w:t>
      </w:r>
    </w:p>
    <w:p w14:paraId="170D5431" w14:textId="3EEB3526" w:rsidR="00B74BB1" w:rsidRPr="00FC2C4D" w:rsidRDefault="00F254CF" w:rsidP="0026693D">
      <w:pPr>
        <w:pStyle w:val="Overviewlist"/>
        <w:jc w:val="both"/>
      </w:pPr>
      <w:r w:rsidRPr="00FC2C4D">
        <w:t>T</w:t>
      </w:r>
      <w:r w:rsidR="00A14747" w:rsidRPr="00FC2C4D">
        <w:t>he judge who is the subject of the complaint may have legitimate privacy concerns</w:t>
      </w:r>
      <w:r w:rsidRPr="00FC2C4D">
        <w:t>.</w:t>
      </w:r>
    </w:p>
    <w:p w14:paraId="26FED4F7" w14:textId="6062C5C0" w:rsidR="00A14747" w:rsidRPr="00FC2C4D" w:rsidRDefault="00F254CF" w:rsidP="0026693D">
      <w:pPr>
        <w:pStyle w:val="Overviewlist"/>
        <w:jc w:val="both"/>
      </w:pPr>
      <w:r w:rsidRPr="00FC2C4D">
        <w:t>T</w:t>
      </w:r>
      <w:r w:rsidR="00A14747" w:rsidRPr="00FC2C4D">
        <w:t>here is an overriding need to protect judicial independence.</w:t>
      </w:r>
      <w:r w:rsidR="00871613" w:rsidRPr="00FC2C4D">
        <w:rPr>
          <w:rStyle w:val="FootnoteReference"/>
        </w:rPr>
        <w:footnoteReference w:id="4"/>
      </w:r>
    </w:p>
    <w:p w14:paraId="0DCD1125" w14:textId="08B7BD82" w:rsidR="00A14747" w:rsidRPr="00FC2C4D" w:rsidRDefault="00A14747" w:rsidP="00A14747">
      <w:r w:rsidRPr="00FC2C4D">
        <w:t xml:space="preserve">Constitutional guarantees of judicial independence include security of tenure and the freedom to speak and deliver judgment free from external pressures and influences of any kind. A system of accountability for judicial conduct must provide for accountability </w:t>
      </w:r>
      <w:r w:rsidR="0021661A" w:rsidRPr="00FC2C4D">
        <w:t>while guarding</w:t>
      </w:r>
      <w:r w:rsidRPr="00FC2C4D">
        <w:t xml:space="preserve"> against </w:t>
      </w:r>
      <w:r w:rsidR="0021661A" w:rsidRPr="00FC2C4D">
        <w:t xml:space="preserve">the </w:t>
      </w:r>
      <w:r w:rsidRPr="00FC2C4D">
        <w:t>risk of infring</w:t>
      </w:r>
      <w:r w:rsidR="0021661A" w:rsidRPr="00FC2C4D">
        <w:t xml:space="preserve">ing </w:t>
      </w:r>
      <w:r w:rsidRPr="00FC2C4D">
        <w:t xml:space="preserve">the constitutional guarantees that apply to </w:t>
      </w:r>
      <w:r w:rsidR="00184A66" w:rsidRPr="00FC2C4D">
        <w:t xml:space="preserve">the </w:t>
      </w:r>
      <w:r w:rsidRPr="00FC2C4D">
        <w:t xml:space="preserve">judge who is the subject of a complaint. </w:t>
      </w:r>
    </w:p>
    <w:p w14:paraId="0ABDDE76" w14:textId="665FC18C" w:rsidR="00184A66" w:rsidRPr="00FC2C4D" w:rsidRDefault="00C2136B" w:rsidP="00C2136B">
      <w:pPr>
        <w:tabs>
          <w:tab w:val="left" w:pos="-720"/>
        </w:tabs>
        <w:suppressAutoHyphens/>
        <w:rPr>
          <w:rFonts w:cs="Arial"/>
          <w:lang w:val="en-GB"/>
        </w:rPr>
      </w:pPr>
      <w:r w:rsidRPr="00FC2C4D">
        <w:rPr>
          <w:rFonts w:cs="Arial"/>
          <w:lang w:val="en-GB"/>
        </w:rPr>
        <w:t xml:space="preserve">Based </w:t>
      </w:r>
      <w:r w:rsidR="00184A66" w:rsidRPr="00FC2C4D">
        <w:rPr>
          <w:rFonts w:cs="Arial"/>
          <w:lang w:val="en-GB"/>
        </w:rPr>
        <w:t xml:space="preserve">on </w:t>
      </w:r>
      <w:r w:rsidRPr="00FC2C4D">
        <w:rPr>
          <w:rFonts w:cs="Arial"/>
          <w:lang w:val="en-GB"/>
        </w:rPr>
        <w:t>the statutory framework, the Judicial Council has ordered that</w:t>
      </w:r>
      <w:r w:rsidR="00184A66" w:rsidRPr="00FC2C4D">
        <w:rPr>
          <w:rFonts w:cs="Arial"/>
          <w:lang w:val="en-GB"/>
        </w:rPr>
        <w:t xml:space="preserve"> </w:t>
      </w:r>
      <w:r w:rsidRPr="00FC2C4D">
        <w:rPr>
          <w:rFonts w:cs="Arial"/>
          <w:lang w:val="en-GB"/>
        </w:rPr>
        <w:t>any information or documents relating to a mediation or a Council meeting or hearing that was not held in public are confidential and shall not be disclosed or made public</w:t>
      </w:r>
      <w:r w:rsidR="00184A66" w:rsidRPr="00FC2C4D">
        <w:rPr>
          <w:rFonts w:cs="Arial"/>
          <w:lang w:val="en-GB"/>
        </w:rPr>
        <w:t>, unless the Council, a review panel, or a hearing panel order</w:t>
      </w:r>
      <w:r w:rsidR="006C0F23" w:rsidRPr="00FC2C4D">
        <w:rPr>
          <w:rFonts w:cs="Arial"/>
          <w:lang w:val="en-GB"/>
        </w:rPr>
        <w:t>s</w:t>
      </w:r>
      <w:r w:rsidR="00184A66" w:rsidRPr="00FC2C4D">
        <w:rPr>
          <w:rFonts w:cs="Arial"/>
          <w:lang w:val="en-GB"/>
        </w:rPr>
        <w:t xml:space="preserve"> otherwise.</w:t>
      </w:r>
      <w:r w:rsidR="00FF2B81" w:rsidRPr="00FC2C4D">
        <w:rPr>
          <w:rFonts w:cs="Arial"/>
          <w:lang w:val="en-GB"/>
        </w:rPr>
        <w:t xml:space="preserve"> </w:t>
      </w:r>
    </w:p>
    <w:p w14:paraId="7169834D" w14:textId="6CA6D146" w:rsidR="00C2136B" w:rsidRPr="00FC2C4D" w:rsidRDefault="00C2136B" w:rsidP="00C2136B">
      <w:pPr>
        <w:tabs>
          <w:tab w:val="left" w:pos="-720"/>
        </w:tabs>
        <w:suppressAutoHyphens/>
        <w:rPr>
          <w:rFonts w:cs="Arial"/>
          <w:lang w:val="en-GB"/>
        </w:rPr>
      </w:pPr>
      <w:r w:rsidRPr="00FC2C4D">
        <w:rPr>
          <w:rFonts w:cs="Arial"/>
          <w:lang w:val="en-GB"/>
        </w:rPr>
        <w:t xml:space="preserve">The </w:t>
      </w:r>
      <w:r w:rsidR="00184A66" w:rsidRPr="00FC2C4D">
        <w:rPr>
          <w:rFonts w:cs="Arial"/>
          <w:lang w:val="en-GB"/>
        </w:rPr>
        <w:t xml:space="preserve">confidentiality </w:t>
      </w:r>
      <w:r w:rsidRPr="00FC2C4D">
        <w:rPr>
          <w:rFonts w:cs="Arial"/>
          <w:lang w:val="en-GB"/>
        </w:rPr>
        <w:t>order applies whether the information or documents are in the possession of the Judicial Council, the Attorney General</w:t>
      </w:r>
      <w:r w:rsidR="00184A66" w:rsidRPr="00FC2C4D">
        <w:rPr>
          <w:rFonts w:cs="Arial"/>
          <w:lang w:val="en-GB"/>
        </w:rPr>
        <w:t>,</w:t>
      </w:r>
      <w:r w:rsidRPr="00FC2C4D">
        <w:rPr>
          <w:rFonts w:cs="Arial"/>
          <w:lang w:val="en-GB"/>
        </w:rPr>
        <w:t xml:space="preserve"> or any other person. The order of non-disclosure does not apply to information and/or documents that the </w:t>
      </w:r>
      <w:r w:rsidRPr="00FC2C4D">
        <w:rPr>
          <w:rFonts w:cs="Arial"/>
          <w:i/>
          <w:lang w:val="en-GB"/>
        </w:rPr>
        <w:t>Courts of Justice Act</w:t>
      </w:r>
      <w:r w:rsidRPr="00FC2C4D">
        <w:rPr>
          <w:rFonts w:cs="Arial"/>
          <w:lang w:val="en-GB"/>
        </w:rPr>
        <w:t xml:space="preserve"> requires the Judicial Council to disclose or that have not been treated as confidential and were not prepared exclusively for the purposes of </w:t>
      </w:r>
      <w:r w:rsidR="00184A66" w:rsidRPr="00FC2C4D">
        <w:rPr>
          <w:rFonts w:cs="Arial"/>
          <w:lang w:val="en-GB"/>
        </w:rPr>
        <w:t xml:space="preserve">a </w:t>
      </w:r>
      <w:r w:rsidRPr="00FC2C4D">
        <w:rPr>
          <w:rFonts w:cs="Arial"/>
          <w:lang w:val="en-GB"/>
        </w:rPr>
        <w:t>mediation</w:t>
      </w:r>
      <w:r w:rsidR="00184A66" w:rsidRPr="00FC2C4D">
        <w:rPr>
          <w:rFonts w:cs="Arial"/>
          <w:lang w:val="en-GB"/>
        </w:rPr>
        <w:t>,</w:t>
      </w:r>
      <w:r w:rsidRPr="00FC2C4D">
        <w:rPr>
          <w:rFonts w:cs="Arial"/>
          <w:lang w:val="en-GB"/>
        </w:rPr>
        <w:t xml:space="preserve"> Council meeting</w:t>
      </w:r>
      <w:r w:rsidR="00184A66" w:rsidRPr="00FC2C4D">
        <w:rPr>
          <w:rFonts w:cs="Arial"/>
          <w:lang w:val="en-GB"/>
        </w:rPr>
        <w:t xml:space="preserve">, </w:t>
      </w:r>
      <w:r w:rsidRPr="00FC2C4D">
        <w:rPr>
          <w:rFonts w:cs="Arial"/>
          <w:lang w:val="en-GB"/>
        </w:rPr>
        <w:t>or hearing. The confidentiality</w:t>
      </w:r>
      <w:r w:rsidR="00184A66" w:rsidRPr="00FC2C4D">
        <w:rPr>
          <w:rFonts w:cs="Arial"/>
          <w:lang w:val="en-GB"/>
        </w:rPr>
        <w:t xml:space="preserve"> order includes </w:t>
      </w:r>
      <w:r w:rsidRPr="00FC2C4D">
        <w:rPr>
          <w:rFonts w:cs="Arial"/>
          <w:lang w:val="en-GB"/>
        </w:rPr>
        <w:t xml:space="preserve">documents </w:t>
      </w:r>
      <w:r w:rsidR="00184A66" w:rsidRPr="00FC2C4D">
        <w:rPr>
          <w:rFonts w:cs="Arial"/>
          <w:lang w:val="en-GB"/>
        </w:rPr>
        <w:t xml:space="preserve">such as </w:t>
      </w:r>
      <w:r w:rsidRPr="00FC2C4D">
        <w:rPr>
          <w:rFonts w:cs="Arial"/>
          <w:lang w:val="en-GB"/>
        </w:rPr>
        <w:t>complaint letters, correspondence between the Judicial Council and the complainant or the judge, reports from subcommittee</w:t>
      </w:r>
      <w:r w:rsidR="00184A66" w:rsidRPr="00FC2C4D">
        <w:rPr>
          <w:rFonts w:cs="Arial"/>
          <w:lang w:val="en-GB"/>
        </w:rPr>
        <w:t>s</w:t>
      </w:r>
      <w:r w:rsidRPr="00FC2C4D">
        <w:rPr>
          <w:rFonts w:cs="Arial"/>
          <w:lang w:val="en-GB"/>
        </w:rPr>
        <w:t xml:space="preserve">, </w:t>
      </w:r>
      <w:r w:rsidRPr="00FC2C4D">
        <w:rPr>
          <w:rFonts w:cs="Arial"/>
          <w:lang w:val="en-GB"/>
        </w:rPr>
        <w:lastRenderedPageBreak/>
        <w:t>reports from the Chief Justice</w:t>
      </w:r>
      <w:r w:rsidR="00184A66" w:rsidRPr="00FC2C4D">
        <w:rPr>
          <w:rFonts w:cs="Arial"/>
          <w:lang w:val="en-GB"/>
        </w:rPr>
        <w:t xml:space="preserve">, </w:t>
      </w:r>
      <w:r w:rsidRPr="00FC2C4D">
        <w:rPr>
          <w:rFonts w:cs="Arial"/>
          <w:lang w:val="en-GB"/>
        </w:rPr>
        <w:t xml:space="preserve">and disposition letters. </w:t>
      </w:r>
      <w:r w:rsidR="00184A66" w:rsidRPr="00FC2C4D">
        <w:rPr>
          <w:rFonts w:cs="Arial"/>
          <w:lang w:val="en-GB"/>
        </w:rPr>
        <w:t>Nevertheless, t</w:t>
      </w:r>
      <w:r w:rsidRPr="00FC2C4D">
        <w:rPr>
          <w:rFonts w:cs="Arial"/>
          <w:lang w:val="en-GB"/>
        </w:rPr>
        <w:t xml:space="preserve">he Judicial Council recognizes the right of a complainant to make his or her </w:t>
      </w:r>
      <w:r w:rsidR="00184A66" w:rsidRPr="00FC2C4D">
        <w:rPr>
          <w:rFonts w:cs="Arial"/>
          <w:lang w:val="en-GB"/>
        </w:rPr>
        <w:t xml:space="preserve">own </w:t>
      </w:r>
      <w:r w:rsidRPr="00FC2C4D">
        <w:rPr>
          <w:rFonts w:cs="Arial"/>
          <w:lang w:val="en-GB"/>
        </w:rPr>
        <w:t xml:space="preserve">complaint public. </w:t>
      </w:r>
    </w:p>
    <w:p w14:paraId="1585DAC4" w14:textId="21427F10" w:rsidR="00D95D12" w:rsidRPr="00FC2C4D" w:rsidRDefault="00A9067D" w:rsidP="00820802">
      <w:pPr>
        <w:rPr>
          <w:rFonts w:cs="Arial"/>
          <w:lang w:val="en-GB"/>
        </w:rPr>
      </w:pPr>
      <w:r w:rsidRPr="00FC2C4D">
        <w:t xml:space="preserve">The Judicial Council orders a hearing when the investigation of a complaint reveals that the complaint has a basis in fact that could result in a finding of judicial misconduct if the </w:t>
      </w:r>
      <w:r w:rsidR="00445BB3" w:rsidRPr="00FC2C4D">
        <w:t>h</w:t>
      </w:r>
      <w:r w:rsidRPr="00FC2C4D">
        <w:t xml:space="preserve">earing </w:t>
      </w:r>
      <w:r w:rsidR="00445BB3" w:rsidRPr="00FC2C4D">
        <w:t>p</w:t>
      </w:r>
      <w:r w:rsidRPr="00FC2C4D">
        <w:t xml:space="preserve">anel were to believe those facts. Once that </w:t>
      </w:r>
      <w:r w:rsidR="00582B27" w:rsidRPr="00FC2C4D">
        <w:t>threshold has been met, the risk of harm to the judicial independence of the individual judge who is the subject of the complaint is outweighed by the need to preserve or restore public confidence in the judiciary in general.</w:t>
      </w:r>
      <w:r w:rsidRPr="00FC2C4D">
        <w:t xml:space="preserve"> For this reason, </w:t>
      </w:r>
      <w:r w:rsidRPr="00FC2C4D">
        <w:rPr>
          <w:rFonts w:cs="Arial"/>
          <w:lang w:val="en-GB"/>
        </w:rPr>
        <w:t xml:space="preserve">once the Council has determined that a hearing is warranted, </w:t>
      </w:r>
      <w:r w:rsidR="00D95D12" w:rsidRPr="00FC2C4D">
        <w:rPr>
          <w:rFonts w:cs="Arial"/>
          <w:lang w:val="en-GB"/>
        </w:rPr>
        <w:t>the hearing process</w:t>
      </w:r>
      <w:r w:rsidRPr="00FC2C4D">
        <w:rPr>
          <w:rFonts w:cs="Arial"/>
          <w:lang w:val="en-GB"/>
        </w:rPr>
        <w:t xml:space="preserve"> </w:t>
      </w:r>
      <w:r w:rsidR="00D95D12" w:rsidRPr="00FC2C4D">
        <w:rPr>
          <w:rFonts w:cs="Arial"/>
          <w:lang w:val="en-GB"/>
        </w:rPr>
        <w:t xml:space="preserve">is </w:t>
      </w:r>
      <w:proofErr w:type="gramStart"/>
      <w:r w:rsidR="00D95D12" w:rsidRPr="00FC2C4D">
        <w:rPr>
          <w:rFonts w:cs="Arial"/>
          <w:lang w:val="en-GB"/>
        </w:rPr>
        <w:t>public</w:t>
      </w:r>
      <w:proofErr w:type="gramEnd"/>
      <w:r w:rsidR="00D95D12" w:rsidRPr="00FC2C4D">
        <w:rPr>
          <w:rFonts w:cs="Arial"/>
          <w:lang w:val="en-GB"/>
        </w:rPr>
        <w:t xml:space="preserve"> and the “open courts” principle applies unless there are exceptional circumstances that require that all or part of the hearing be held in private.</w:t>
      </w:r>
    </w:p>
    <w:p w14:paraId="3033956A" w14:textId="32D967B3" w:rsidR="000C6C23" w:rsidRPr="00FC2C4D" w:rsidRDefault="00D95D12" w:rsidP="000C6C23">
      <w:r w:rsidRPr="00FC2C4D">
        <w:t>If there are exceptional circumstances that justify holding all or part of a hearing</w:t>
      </w:r>
      <w:r w:rsidR="00FF3E5E" w:rsidRPr="00FC2C4D">
        <w:t xml:space="preserve"> in private</w:t>
      </w:r>
      <w:r w:rsidRPr="00FC2C4D">
        <w:t xml:space="preserve">, ordering a temporary publication ban, or protecting the identity of a complainant, the </w:t>
      </w:r>
      <w:r w:rsidR="00F11188" w:rsidRPr="00FC2C4D">
        <w:t xml:space="preserve">Hearing Panel may make such an order. </w:t>
      </w:r>
    </w:p>
    <w:p w14:paraId="03EA3E09" w14:textId="3869CF9E" w:rsidR="00AA136B" w:rsidRPr="00FC2C4D" w:rsidRDefault="005B3683" w:rsidP="00060EB5">
      <w:r w:rsidRPr="00FC2C4D">
        <w:t xml:space="preserve">Making the discipline process public </w:t>
      </w:r>
      <w:r w:rsidR="00532D4E" w:rsidRPr="00FC2C4D">
        <w:t xml:space="preserve">only </w:t>
      </w:r>
      <w:r w:rsidRPr="00FC2C4D">
        <w:t xml:space="preserve">at the hearing stage </w:t>
      </w:r>
      <w:r w:rsidR="00701903" w:rsidRPr="00FC2C4D">
        <w:t xml:space="preserve">after </w:t>
      </w:r>
      <w:r w:rsidR="00FF3E5E" w:rsidRPr="00FC2C4D">
        <w:t xml:space="preserve">a review panel has determined there is some evidence that could support a finding </w:t>
      </w:r>
      <w:r w:rsidRPr="00FC2C4D">
        <w:t xml:space="preserve">of judicial misconduct </w:t>
      </w:r>
      <w:r w:rsidR="00367B52" w:rsidRPr="00FC2C4D">
        <w:t xml:space="preserve">strikes </w:t>
      </w:r>
      <w:r w:rsidR="000B4A35" w:rsidRPr="00FC2C4D">
        <w:t xml:space="preserve">the </w:t>
      </w:r>
      <w:r w:rsidR="0072222B" w:rsidRPr="00FC2C4D">
        <w:t>necessary</w:t>
      </w:r>
      <w:r w:rsidR="000B4A35" w:rsidRPr="00FC2C4D">
        <w:t xml:space="preserve"> </w:t>
      </w:r>
      <w:r w:rsidR="00701903" w:rsidRPr="00FC2C4D">
        <w:t xml:space="preserve">balance </w:t>
      </w:r>
      <w:r w:rsidR="001D199F" w:rsidRPr="00FC2C4D">
        <w:t xml:space="preserve">between </w:t>
      </w:r>
      <w:r w:rsidR="00701903" w:rsidRPr="00FC2C4D">
        <w:t xml:space="preserve">the </w:t>
      </w:r>
      <w:r w:rsidR="001D199F" w:rsidRPr="00FC2C4D">
        <w:t xml:space="preserve">competing </w:t>
      </w:r>
      <w:r w:rsidR="00701903" w:rsidRPr="00FC2C4D">
        <w:t>values of</w:t>
      </w:r>
      <w:r w:rsidR="001D199F" w:rsidRPr="00FC2C4D">
        <w:t xml:space="preserve"> transparency, accountability, judicial integrity, and the constitutional guarantee of </w:t>
      </w:r>
      <w:r w:rsidR="00701903" w:rsidRPr="00FC2C4D">
        <w:t xml:space="preserve">judicial independence. </w:t>
      </w:r>
    </w:p>
    <w:p w14:paraId="107BA218" w14:textId="667A80A4" w:rsidR="00ED041B" w:rsidRPr="00FC2C4D" w:rsidRDefault="00F1593E" w:rsidP="00060EB5">
      <w:r>
        <w:t>After</w:t>
      </w:r>
      <w:r w:rsidRPr="00FC2C4D">
        <w:t xml:space="preserve"> </w:t>
      </w:r>
      <w:r w:rsidR="00166F48" w:rsidRPr="00FC2C4D">
        <w:t xml:space="preserve">the Notice of Hearing </w:t>
      </w:r>
      <w:r>
        <w:t>is served on the judge</w:t>
      </w:r>
      <w:r w:rsidR="00166F48" w:rsidRPr="00FC2C4D">
        <w:t>, information will be posted on the website about the hearing</w:t>
      </w:r>
      <w:r w:rsidR="00F11188" w:rsidRPr="00FC2C4D">
        <w:t xml:space="preserve">. In such circumstances, the policy objectives of the statutory framework of preserving confidence in the judiciary and in the administration of justice are best achieved by disclosing whether, pending the final disposition of the complaint, the judge has been suspended with pay or reassigned to a different location. At that stage, the fact that a judge has been suspended with pay or reassigned to a different location will be posted on the Council’s website. </w:t>
      </w:r>
    </w:p>
    <w:p w14:paraId="04A305EB" w14:textId="77777777" w:rsidR="00ED041B" w:rsidRPr="00FC2C4D" w:rsidRDefault="00ED041B">
      <w:pPr>
        <w:spacing w:after="0"/>
        <w:jc w:val="left"/>
      </w:pPr>
      <w:r w:rsidRPr="00FC2C4D">
        <w:br w:type="page"/>
      </w:r>
    </w:p>
    <w:p w14:paraId="4C5A9B96" w14:textId="3175E0A0" w:rsidR="003F6662" w:rsidRPr="00FC2C4D" w:rsidRDefault="00E04EE2" w:rsidP="00F22C98">
      <w:pPr>
        <w:pStyle w:val="RuleHeader"/>
      </w:pPr>
      <w:bookmarkStart w:id="17" w:name="_Toc121158997"/>
      <w:bookmarkEnd w:id="4"/>
      <w:r w:rsidRPr="00FC2C4D">
        <w:lastRenderedPageBreak/>
        <w:t>DEFINITIONS</w:t>
      </w:r>
      <w:bookmarkEnd w:id="17"/>
    </w:p>
    <w:p w14:paraId="2A782A9F" w14:textId="5314E9B3" w:rsidR="00760CF6" w:rsidRPr="00FC2C4D" w:rsidRDefault="00FC5837" w:rsidP="00217AFC">
      <w:pPr>
        <w:pStyle w:val="HeadingTwo"/>
        <w:rPr>
          <w:b/>
          <w:lang w:eastAsia="en-CA"/>
        </w:rPr>
      </w:pPr>
      <w:bookmarkStart w:id="18" w:name="_Toc121158998"/>
      <w:r w:rsidRPr="00FC2C4D">
        <w:rPr>
          <w:b/>
          <w:lang w:eastAsia="en-CA"/>
        </w:rPr>
        <w:t>Procedural Rules</w:t>
      </w:r>
      <w:bookmarkEnd w:id="18"/>
    </w:p>
    <w:p w14:paraId="4B0FABCC" w14:textId="731BE883" w:rsidR="002967C2" w:rsidRPr="00FC2C4D" w:rsidRDefault="002967C2" w:rsidP="000A2255">
      <w:pPr>
        <w:pStyle w:val="OJCRule"/>
      </w:pPr>
      <w:r w:rsidRPr="00FC2C4D">
        <w:t xml:space="preserve">In these </w:t>
      </w:r>
      <w:r w:rsidR="00B54688" w:rsidRPr="00FC2C4D">
        <w:t>Rules of Procedure,</w:t>
      </w:r>
    </w:p>
    <w:p w14:paraId="2DF59062" w14:textId="0284F490" w:rsidR="008F2CFE" w:rsidRPr="00FC2C4D" w:rsidRDefault="003B2FF3" w:rsidP="00627191">
      <w:pPr>
        <w:pStyle w:val="OJCSubrule"/>
        <w:numPr>
          <w:ilvl w:val="0"/>
          <w:numId w:val="18"/>
        </w:numPr>
      </w:pPr>
      <w:r w:rsidRPr="00FC2C4D">
        <w:t>“</w:t>
      </w:r>
      <w:proofErr w:type="gramStart"/>
      <w:r w:rsidRPr="00FC2C4D">
        <w:t>accommodation</w:t>
      </w:r>
      <w:proofErr w:type="gramEnd"/>
      <w:r w:rsidRPr="00FC2C4D">
        <w:t xml:space="preserve"> subcommittee” means</w:t>
      </w:r>
      <w:r w:rsidR="00C463D2" w:rsidRPr="00FC2C4D">
        <w:t xml:space="preserve"> a </w:t>
      </w:r>
      <w:r w:rsidR="00A55ED7" w:rsidRPr="00FC2C4D">
        <w:t>sub</w:t>
      </w:r>
      <w:r w:rsidR="00C463D2" w:rsidRPr="00FC2C4D">
        <w:t>committee</w:t>
      </w:r>
      <w:r w:rsidR="00A55ED7" w:rsidRPr="00FC2C4D">
        <w:t xml:space="preserve"> established to determine an application made under section 45(1) of the </w:t>
      </w:r>
      <w:r w:rsidR="00A55ED7" w:rsidRPr="00FC2C4D">
        <w:rPr>
          <w:i/>
        </w:rPr>
        <w:t>Courts of Justice Act</w:t>
      </w:r>
      <w:r w:rsidR="00AE0094" w:rsidRPr="00FC2C4D">
        <w:t xml:space="preserve"> and </w:t>
      </w:r>
      <w:r w:rsidR="00963903" w:rsidRPr="00FC2C4D">
        <w:t xml:space="preserve">consisting of one judge and one </w:t>
      </w:r>
      <w:r w:rsidR="00FF3E5E" w:rsidRPr="00FC2C4D">
        <w:t xml:space="preserve">community </w:t>
      </w:r>
      <w:r w:rsidR="00963903" w:rsidRPr="00FC2C4D">
        <w:t>member of the Judicial Council</w:t>
      </w:r>
      <w:r w:rsidR="00A55ED7" w:rsidRPr="00FC2C4D">
        <w:t>;</w:t>
      </w:r>
    </w:p>
    <w:p w14:paraId="03314943" w14:textId="5AF2C17C" w:rsidR="003B2FF3" w:rsidRPr="00FC2C4D" w:rsidRDefault="003B2FF3" w:rsidP="00627191">
      <w:pPr>
        <w:pStyle w:val="OJCSubrule"/>
        <w:numPr>
          <w:ilvl w:val="0"/>
          <w:numId w:val="18"/>
        </w:numPr>
      </w:pPr>
      <w:r w:rsidRPr="00FC2C4D">
        <w:t xml:space="preserve">“Act” means the </w:t>
      </w:r>
      <w:r w:rsidRPr="00FC2C4D">
        <w:rPr>
          <w:rFonts w:cs="Arial"/>
          <w:i/>
        </w:rPr>
        <w:t>Courts of Justice Act</w:t>
      </w:r>
      <w:r w:rsidRPr="00FC2C4D">
        <w:t xml:space="preserve">, R.S.O. 1990, c. C. 43, as </w:t>
      </w:r>
      <w:proofErr w:type="gramStart"/>
      <w:r w:rsidRPr="00FC2C4D">
        <w:t>amended;</w:t>
      </w:r>
      <w:proofErr w:type="gramEnd"/>
    </w:p>
    <w:p w14:paraId="14D43B2D" w14:textId="77777777" w:rsidR="003B2FF3" w:rsidRPr="00FC2C4D" w:rsidRDefault="003B2FF3" w:rsidP="00627191">
      <w:pPr>
        <w:pStyle w:val="OJCSubrule"/>
        <w:numPr>
          <w:ilvl w:val="0"/>
          <w:numId w:val="18"/>
        </w:numPr>
      </w:pPr>
      <w:r w:rsidRPr="00FC2C4D">
        <w:t>“</w:t>
      </w:r>
      <w:proofErr w:type="gramStart"/>
      <w:r w:rsidRPr="00FC2C4D">
        <w:t>complaint</w:t>
      </w:r>
      <w:proofErr w:type="gramEnd"/>
      <w:r w:rsidRPr="00FC2C4D">
        <w:t xml:space="preserve"> subcommittee” means</w:t>
      </w:r>
      <w:r w:rsidR="00AC42AE" w:rsidRPr="00FC2C4D">
        <w:t xml:space="preserve"> a subcommittee established to review a complaint pursuant to section 51.4(1) of the </w:t>
      </w:r>
      <w:r w:rsidR="00AC42AE" w:rsidRPr="00FC2C4D">
        <w:rPr>
          <w:i/>
        </w:rPr>
        <w:t>Courts of Justice Act</w:t>
      </w:r>
      <w:r w:rsidR="00AE0094" w:rsidRPr="00FC2C4D">
        <w:t xml:space="preserve"> and</w:t>
      </w:r>
      <w:r w:rsidR="00DC297D" w:rsidRPr="00FC2C4D">
        <w:t xml:space="preserve"> consisting of a provincial judge other than the Chief Justice and a person who is neither a judge nor a lawyer</w:t>
      </w:r>
      <w:r w:rsidR="00AC42AE" w:rsidRPr="00FC2C4D">
        <w:t>;</w:t>
      </w:r>
    </w:p>
    <w:p w14:paraId="2CEEEACB" w14:textId="77777777" w:rsidR="003B2FF3" w:rsidRPr="00FC2C4D" w:rsidRDefault="003B2FF3" w:rsidP="00627191">
      <w:pPr>
        <w:pStyle w:val="OJCSubrule"/>
        <w:numPr>
          <w:ilvl w:val="0"/>
          <w:numId w:val="18"/>
        </w:numPr>
      </w:pPr>
      <w:r w:rsidRPr="00FC2C4D">
        <w:t xml:space="preserve">“Hearing Panel” means </w:t>
      </w:r>
      <w:r w:rsidR="00AC42AE" w:rsidRPr="00FC2C4D">
        <w:t xml:space="preserve">a </w:t>
      </w:r>
      <w:r w:rsidRPr="00FC2C4D">
        <w:t xml:space="preserve">panel established </w:t>
      </w:r>
      <w:r w:rsidR="00C463D2" w:rsidRPr="00FC2C4D">
        <w:t xml:space="preserve">to conduct a hearing </w:t>
      </w:r>
      <w:r w:rsidRPr="00FC2C4D">
        <w:t>pursuant to subsection 49(16)</w:t>
      </w:r>
      <w:r w:rsidR="00DC297D" w:rsidRPr="00FC2C4D">
        <w:t xml:space="preserve"> of the </w:t>
      </w:r>
      <w:r w:rsidR="00DC297D" w:rsidRPr="00FC2C4D">
        <w:rPr>
          <w:i/>
        </w:rPr>
        <w:t>Courts of Justice Act</w:t>
      </w:r>
      <w:r w:rsidR="00963903" w:rsidRPr="00FC2C4D">
        <w:rPr>
          <w:i/>
        </w:rPr>
        <w:t xml:space="preserve">. </w:t>
      </w:r>
      <w:r w:rsidR="00963903" w:rsidRPr="00FC2C4D">
        <w:t xml:space="preserve">Half of the members of a Hearing Panel are judges and half are not judges. The members on a panel include </w:t>
      </w:r>
      <w:r w:rsidR="00DC297D" w:rsidRPr="00FC2C4D">
        <w:t xml:space="preserve">the Chief Justice of Ontario or another judge of the Court of Appeal designated by the Chief Justice, and at least one person who is neither a judge nor a </w:t>
      </w:r>
      <w:proofErr w:type="gramStart"/>
      <w:r w:rsidR="00DC297D" w:rsidRPr="00FC2C4D">
        <w:t>lawyer</w:t>
      </w:r>
      <w:r w:rsidR="00C463D2" w:rsidRPr="00FC2C4D">
        <w:t>;</w:t>
      </w:r>
      <w:proofErr w:type="gramEnd"/>
      <w:r w:rsidRPr="00FC2C4D">
        <w:t xml:space="preserve"> </w:t>
      </w:r>
    </w:p>
    <w:p w14:paraId="3950AE49" w14:textId="5599AA7A" w:rsidR="0017476F" w:rsidRPr="00FC2C4D" w:rsidRDefault="0017476F" w:rsidP="00627191">
      <w:pPr>
        <w:pStyle w:val="OJCSubrule"/>
        <w:numPr>
          <w:ilvl w:val="0"/>
          <w:numId w:val="18"/>
        </w:numPr>
      </w:pPr>
      <w:r w:rsidRPr="00FC2C4D">
        <w:t xml:space="preserve">“judge” means a judge of the Ontario Court of Justice unless otherwise indicated. </w:t>
      </w:r>
    </w:p>
    <w:p w14:paraId="64B23620" w14:textId="77777777" w:rsidR="003B2FF3" w:rsidRPr="00FC2C4D" w:rsidRDefault="003B2FF3" w:rsidP="00627191">
      <w:pPr>
        <w:pStyle w:val="OJCSubrule"/>
        <w:numPr>
          <w:ilvl w:val="0"/>
          <w:numId w:val="18"/>
        </w:numPr>
      </w:pPr>
      <w:r w:rsidRPr="00FC2C4D">
        <w:t xml:space="preserve">“Presenting Counsel” means counsel engaged on behalf of the Judicial Council to prepare and present the case against a judge who is the subject </w:t>
      </w:r>
      <w:r w:rsidR="00B60F78" w:rsidRPr="00FC2C4D">
        <w:t xml:space="preserve">of a </w:t>
      </w:r>
      <w:r w:rsidR="00C463D2" w:rsidRPr="00FC2C4D">
        <w:t>hearing</w:t>
      </w:r>
      <w:r w:rsidR="00B60F78" w:rsidRPr="00FC2C4D">
        <w:t xml:space="preserve"> into a </w:t>
      </w:r>
      <w:proofErr w:type="gramStart"/>
      <w:r w:rsidR="00B60F78" w:rsidRPr="00FC2C4D">
        <w:t>complaint</w:t>
      </w:r>
      <w:r w:rsidRPr="00FC2C4D">
        <w:t>;</w:t>
      </w:r>
      <w:proofErr w:type="gramEnd"/>
    </w:p>
    <w:p w14:paraId="23D3554D" w14:textId="77777777" w:rsidR="003B2FF3" w:rsidRPr="00FC2C4D" w:rsidRDefault="003B2FF3" w:rsidP="00627191">
      <w:pPr>
        <w:pStyle w:val="OJCSubrule"/>
        <w:numPr>
          <w:ilvl w:val="0"/>
          <w:numId w:val="18"/>
        </w:numPr>
      </w:pPr>
      <w:r w:rsidRPr="00FC2C4D">
        <w:t>“</w:t>
      </w:r>
      <w:proofErr w:type="gramStart"/>
      <w:r w:rsidRPr="00FC2C4D">
        <w:t>provincial</w:t>
      </w:r>
      <w:proofErr w:type="gramEnd"/>
      <w:r w:rsidRPr="00FC2C4D">
        <w:t xml:space="preserve"> judge” means</w:t>
      </w:r>
      <w:r w:rsidR="00C463D2" w:rsidRPr="00FC2C4D">
        <w:t xml:space="preserve"> a judge appointed by the Lieutenant Governor in Council pursuant to section 42 of the </w:t>
      </w:r>
      <w:r w:rsidR="00C463D2" w:rsidRPr="00FC2C4D">
        <w:rPr>
          <w:i/>
        </w:rPr>
        <w:t>Courts of Justice Act</w:t>
      </w:r>
      <w:r w:rsidR="00C463D2" w:rsidRPr="00FC2C4D">
        <w:t>;</w:t>
      </w:r>
    </w:p>
    <w:p w14:paraId="7D7C1F1F" w14:textId="77777777" w:rsidR="003B2FF3" w:rsidRPr="00FC2C4D" w:rsidRDefault="003B2FF3" w:rsidP="00627191">
      <w:pPr>
        <w:pStyle w:val="OJCSubrule"/>
        <w:numPr>
          <w:ilvl w:val="0"/>
          <w:numId w:val="18"/>
        </w:numPr>
      </w:pPr>
      <w:r w:rsidRPr="00FC2C4D">
        <w:t>“</w:t>
      </w:r>
      <w:proofErr w:type="gramStart"/>
      <w:r w:rsidRPr="00FC2C4D">
        <w:t>review</w:t>
      </w:r>
      <w:proofErr w:type="gramEnd"/>
      <w:r w:rsidRPr="00FC2C4D">
        <w:t xml:space="preserve"> panel” means</w:t>
      </w:r>
      <w:r w:rsidR="00C463D2" w:rsidRPr="00FC2C4D">
        <w:t xml:space="preserve"> a panel established pursuant to section 49(14) of the </w:t>
      </w:r>
      <w:r w:rsidR="00C463D2" w:rsidRPr="00FC2C4D">
        <w:rPr>
          <w:i/>
        </w:rPr>
        <w:t>Courts of Justice Act</w:t>
      </w:r>
      <w:r w:rsidR="00AE0094" w:rsidRPr="00FC2C4D">
        <w:t xml:space="preserve"> and</w:t>
      </w:r>
      <w:r w:rsidR="00DC297D" w:rsidRPr="00FC2C4D">
        <w:t xml:space="preserve"> consisting of two provincial judges other than the Chief Justice, a lawyer, and a person who is neither a judge nor a lawyer</w:t>
      </w:r>
      <w:r w:rsidR="00C463D2" w:rsidRPr="00FC2C4D">
        <w:t>;</w:t>
      </w:r>
    </w:p>
    <w:p w14:paraId="1C8EC190" w14:textId="77777777" w:rsidR="00060EB5" w:rsidRPr="00FC2C4D" w:rsidRDefault="003B2FF3" w:rsidP="00627191">
      <w:pPr>
        <w:pStyle w:val="OJCSubrule"/>
        <w:numPr>
          <w:ilvl w:val="0"/>
          <w:numId w:val="18"/>
        </w:numPr>
      </w:pPr>
      <w:r w:rsidRPr="00FC2C4D">
        <w:t>“</w:t>
      </w:r>
      <w:proofErr w:type="gramStart"/>
      <w:r w:rsidRPr="00FC2C4D">
        <w:t>subject</w:t>
      </w:r>
      <w:proofErr w:type="gramEnd"/>
      <w:r w:rsidRPr="00FC2C4D">
        <w:t xml:space="preserve"> judge” means the judge who is the subject of a particular complaint</w:t>
      </w:r>
      <w:r w:rsidR="00574148" w:rsidRPr="00FC2C4D">
        <w:t>.</w:t>
      </w:r>
    </w:p>
    <w:p w14:paraId="15CA0A3D" w14:textId="51BEB767" w:rsidR="00E42716" w:rsidRPr="00FC2C4D" w:rsidRDefault="002967C2" w:rsidP="00060EB5">
      <w:pPr>
        <w:pStyle w:val="OJCRule"/>
      </w:pPr>
      <w:r w:rsidRPr="00FC2C4D">
        <w:t xml:space="preserve">All other words in these </w:t>
      </w:r>
      <w:r w:rsidR="00417E05" w:rsidRPr="00FC2C4D">
        <w:t>Rules of Procedure</w:t>
      </w:r>
      <w:r w:rsidRPr="00FC2C4D">
        <w:t xml:space="preserve"> </w:t>
      </w:r>
      <w:r w:rsidR="00F1486B" w:rsidRPr="00FC2C4D">
        <w:t xml:space="preserve">shall, unless the context otherwise indicates, bear the meanings ascribed to them by the </w:t>
      </w:r>
      <w:r w:rsidR="00F1486B" w:rsidRPr="00FC2C4D">
        <w:rPr>
          <w:rFonts w:cs="Arial"/>
          <w:i/>
          <w:szCs w:val="24"/>
        </w:rPr>
        <w:t xml:space="preserve">Courts of Justice Act, </w:t>
      </w:r>
      <w:r w:rsidR="00F1486B" w:rsidRPr="00FC2C4D">
        <w:rPr>
          <w:rFonts w:cs="Arial"/>
          <w:szCs w:val="24"/>
        </w:rPr>
        <w:t>as amended</w:t>
      </w:r>
      <w:r w:rsidR="00F1486B" w:rsidRPr="00FC2C4D">
        <w:t>.</w:t>
      </w:r>
      <w:bookmarkStart w:id="19" w:name="_Ref482279167"/>
    </w:p>
    <w:p w14:paraId="02F7810F" w14:textId="66C68AF5" w:rsidR="003A2AE0" w:rsidRPr="00FC2C4D" w:rsidRDefault="00E04EE2" w:rsidP="00F22C98">
      <w:pPr>
        <w:pStyle w:val="RuleHeader"/>
      </w:pPr>
      <w:bookmarkStart w:id="20" w:name="_Toc121158999"/>
      <w:bookmarkEnd w:id="19"/>
      <w:r w:rsidRPr="00FC2C4D">
        <w:lastRenderedPageBreak/>
        <w:t>INTERPRETATION</w:t>
      </w:r>
      <w:bookmarkEnd w:id="20"/>
    </w:p>
    <w:p w14:paraId="201A312C" w14:textId="1A71DF6E" w:rsidR="00760CF6" w:rsidRPr="00FC2C4D" w:rsidRDefault="00760CF6" w:rsidP="00217AFC">
      <w:pPr>
        <w:pStyle w:val="HeadingTwo"/>
        <w:rPr>
          <w:b/>
          <w:lang w:eastAsia="en-CA"/>
        </w:rPr>
      </w:pPr>
      <w:bookmarkStart w:id="21" w:name="_Toc504743179"/>
      <w:bookmarkStart w:id="22" w:name="_Toc121159000"/>
      <w:r w:rsidRPr="00FC2C4D">
        <w:rPr>
          <w:b/>
          <w:lang w:eastAsia="en-CA"/>
        </w:rPr>
        <w:t>P</w:t>
      </w:r>
      <w:r w:rsidR="00FC5837" w:rsidRPr="00FC2C4D">
        <w:rPr>
          <w:b/>
          <w:lang w:eastAsia="en-CA"/>
        </w:rPr>
        <w:t>rocedural Rules</w:t>
      </w:r>
      <w:bookmarkEnd w:id="21"/>
      <w:bookmarkEnd w:id="22"/>
    </w:p>
    <w:p w14:paraId="1ABDF40E" w14:textId="2F7431D4" w:rsidR="008B3F5A" w:rsidRPr="00FC2C4D" w:rsidRDefault="00295CC0" w:rsidP="00344CD8">
      <w:pPr>
        <w:pStyle w:val="OJCRule"/>
      </w:pPr>
      <w:r w:rsidRPr="00FC2C4D">
        <w:t xml:space="preserve">The </w:t>
      </w:r>
      <w:r w:rsidRPr="00FC2C4D">
        <w:rPr>
          <w:i/>
        </w:rPr>
        <w:t>Courts of Justice Act</w:t>
      </w:r>
      <w:r w:rsidRPr="00FC2C4D">
        <w:t xml:space="preserve"> </w:t>
      </w:r>
      <w:r w:rsidR="008D7540" w:rsidRPr="00FC2C4D">
        <w:t xml:space="preserve">(Appendix </w:t>
      </w:r>
      <w:r w:rsidR="00176E73" w:rsidRPr="00FC2C4D">
        <w:t>A</w:t>
      </w:r>
      <w:r w:rsidR="008D7540" w:rsidRPr="00FC2C4D">
        <w:t xml:space="preserve">) </w:t>
      </w:r>
      <w:r w:rsidRPr="00FC2C4D">
        <w:t xml:space="preserve">sets out </w:t>
      </w:r>
      <w:r w:rsidR="008B3F5A" w:rsidRPr="00FC2C4D">
        <w:t>the</w:t>
      </w:r>
      <w:r w:rsidRPr="00FC2C4D">
        <w:t xml:space="preserve"> statutory framework that governs the </w:t>
      </w:r>
      <w:r w:rsidR="006E5067" w:rsidRPr="00FC2C4D">
        <w:t>complaint process</w:t>
      </w:r>
      <w:r w:rsidRPr="00FC2C4D">
        <w:t>.</w:t>
      </w:r>
      <w:r w:rsidR="008B3F5A" w:rsidRPr="00FC2C4D">
        <w:t xml:space="preserve"> </w:t>
      </w:r>
      <w:r w:rsidR="00760CF6" w:rsidRPr="00FC2C4D">
        <w:t xml:space="preserve">Relevant </w:t>
      </w:r>
      <w:r w:rsidR="008B3F5A" w:rsidRPr="00FC2C4D">
        <w:t xml:space="preserve">statutory provisions are included at the start of each section of this document, followed by the rules that the Judicial Council </w:t>
      </w:r>
      <w:r w:rsidR="00760CF6" w:rsidRPr="00FC2C4D">
        <w:t>has established</w:t>
      </w:r>
      <w:r w:rsidR="008B3F5A" w:rsidRPr="00FC2C4D">
        <w:t xml:space="preserve"> under Section 51.1(1) of the Act. The Judicial Council’s rules are indicated by the heading </w:t>
      </w:r>
      <w:r w:rsidR="008B3F5A" w:rsidRPr="00FC2C4D">
        <w:rPr>
          <w:i/>
        </w:rPr>
        <w:t xml:space="preserve">“Procedural Rules”. </w:t>
      </w:r>
    </w:p>
    <w:p w14:paraId="737F07C2" w14:textId="6F01A4D5" w:rsidR="00344CD8" w:rsidRPr="00FC2C4D" w:rsidRDefault="00344CD8" w:rsidP="00344CD8">
      <w:pPr>
        <w:pStyle w:val="OJCRule"/>
      </w:pPr>
      <w:r w:rsidRPr="00FC2C4D">
        <w:t>Where matters are not provided for in these Rules of Procedure, the practice shall be determined by analogy to them.</w:t>
      </w:r>
    </w:p>
    <w:p w14:paraId="6C1EC715" w14:textId="328CA31A" w:rsidR="00E42716" w:rsidRPr="00FC2C4D" w:rsidRDefault="00D9358A" w:rsidP="00295CC0">
      <w:pPr>
        <w:pStyle w:val="OJCRule"/>
      </w:pPr>
      <w:r w:rsidRPr="00FC2C4D">
        <w:t>W</w:t>
      </w:r>
      <w:r w:rsidR="00E42716" w:rsidRPr="00FC2C4D">
        <w:t xml:space="preserve">here </w:t>
      </w:r>
      <w:r w:rsidR="004058F6" w:rsidRPr="00FC2C4D">
        <w:t>these</w:t>
      </w:r>
      <w:r w:rsidR="00417E05" w:rsidRPr="00FC2C4D">
        <w:t xml:space="preserve"> Rules of Procedure</w:t>
      </w:r>
      <w:r w:rsidR="004058F6" w:rsidRPr="00FC2C4D">
        <w:t xml:space="preserve"> refer to a section of a statute</w:t>
      </w:r>
      <w:r w:rsidR="00E42716" w:rsidRPr="00FC2C4D">
        <w:t xml:space="preserve">, the </w:t>
      </w:r>
      <w:r w:rsidRPr="00FC2C4D">
        <w:t xml:space="preserve">reference is </w:t>
      </w:r>
      <w:r w:rsidR="00E42716" w:rsidRPr="00FC2C4D">
        <w:t xml:space="preserve">to the corresponding provision in the </w:t>
      </w:r>
      <w:r w:rsidR="00E42716" w:rsidRPr="00FC2C4D">
        <w:rPr>
          <w:i/>
        </w:rPr>
        <w:t>Courts of Justice Act</w:t>
      </w:r>
      <w:r w:rsidRPr="00FC2C4D">
        <w:t xml:space="preserve"> unless a different statute is specified.</w:t>
      </w:r>
    </w:p>
    <w:p w14:paraId="73C85808" w14:textId="4196B305" w:rsidR="008A1146" w:rsidRPr="00FC2C4D" w:rsidRDefault="001A55CE" w:rsidP="008A1146">
      <w:pPr>
        <w:pStyle w:val="OJCRule"/>
      </w:pPr>
      <w:r w:rsidRPr="00FC2C4D">
        <w:t xml:space="preserve">Where </w:t>
      </w:r>
      <w:r w:rsidR="00E42716" w:rsidRPr="00FC2C4D">
        <w:t>these</w:t>
      </w:r>
      <w:r w:rsidR="00417E05" w:rsidRPr="00FC2C4D">
        <w:t xml:space="preserve"> Rules of Procedure</w:t>
      </w:r>
      <w:r w:rsidR="00E42716" w:rsidRPr="00FC2C4D">
        <w:t xml:space="preserve"> </w:t>
      </w:r>
      <w:r w:rsidR="00AE0DD6" w:rsidRPr="00FC2C4D">
        <w:t xml:space="preserve">specify </w:t>
      </w:r>
      <w:r w:rsidR="00E42716" w:rsidRPr="00FC2C4D">
        <w:t>the number of days within whi</w:t>
      </w:r>
      <w:r w:rsidR="00AE0DD6" w:rsidRPr="00FC2C4D">
        <w:t>ch something is to be done</w:t>
      </w:r>
      <w:r w:rsidR="008A1146" w:rsidRPr="00FC2C4D">
        <w:t>,</w:t>
      </w:r>
      <w:r w:rsidR="00064570" w:rsidRPr="00FC2C4D">
        <w:t xml:space="preserve"> the passage of time shall be calculated</w:t>
      </w:r>
      <w:r w:rsidR="008A1146" w:rsidRPr="00FC2C4D">
        <w:t xml:space="preserve"> </w:t>
      </w:r>
      <w:r w:rsidR="00D9358A" w:rsidRPr="00FC2C4D">
        <w:t xml:space="preserve">as the number </w:t>
      </w:r>
      <w:r w:rsidR="008A1146" w:rsidRPr="00FC2C4D">
        <w:t xml:space="preserve">of </w:t>
      </w:r>
      <w:r w:rsidRPr="00FC2C4D">
        <w:t xml:space="preserve">calendar </w:t>
      </w:r>
      <w:r w:rsidR="008A1146" w:rsidRPr="00FC2C4D">
        <w:t>days.</w:t>
      </w:r>
    </w:p>
    <w:p w14:paraId="67E60EEF" w14:textId="4DEA24F5" w:rsidR="008A1146" w:rsidRPr="00FC2C4D" w:rsidRDefault="00417E05" w:rsidP="00417E05">
      <w:pPr>
        <w:pStyle w:val="OJCRule"/>
      </w:pPr>
      <w:r w:rsidRPr="00FC2C4D">
        <w:t xml:space="preserve">These Rules of Procedure shall be interpreted in a manner consistent with the Judicial Council’s objective of preserving and restoring public confidence in the judiciary in general, rather than in any </w:t>
      </w:r>
      <w:proofErr w:type="gramStart"/>
      <w:r w:rsidRPr="00FC2C4D">
        <w:t>particular judge</w:t>
      </w:r>
      <w:proofErr w:type="gramEnd"/>
      <w:r w:rsidRPr="00FC2C4D">
        <w:t xml:space="preserve"> who may be the subject of a complaint. </w:t>
      </w:r>
    </w:p>
    <w:p w14:paraId="15DB6AD8" w14:textId="69DE39B8" w:rsidR="00E279C9" w:rsidRPr="00FC2C4D" w:rsidRDefault="004B07BC" w:rsidP="00060EB5">
      <w:pPr>
        <w:pStyle w:val="OJCRule"/>
        <w:jc w:val="left"/>
      </w:pPr>
      <w:r w:rsidRPr="00FC2C4D">
        <w:t xml:space="preserve">These Rules of Procedure shall be interpreted </w:t>
      </w:r>
      <w:r w:rsidR="003D75BF" w:rsidRPr="00FC2C4D">
        <w:t xml:space="preserve">in a manner that balances the need for judicial independence with the need for judicial accountability. </w:t>
      </w:r>
    </w:p>
    <w:p w14:paraId="5AF4F39B" w14:textId="4FDE46BD" w:rsidR="004211CB" w:rsidRPr="00FC2C4D" w:rsidRDefault="004211CB">
      <w:pPr>
        <w:jc w:val="left"/>
        <w:rPr>
          <w:rFonts w:ascii="Arial Bold" w:hAnsi="Arial Bold"/>
          <w:b/>
          <w:color w:val="000000"/>
          <w:sz w:val="23"/>
          <w:lang w:eastAsia="en-CA"/>
        </w:rPr>
      </w:pPr>
      <w:bookmarkStart w:id="23" w:name="_Ref478555114"/>
      <w:bookmarkStart w:id="24" w:name="_Ref478557929"/>
    </w:p>
    <w:p w14:paraId="0232589B" w14:textId="5DF57D6C" w:rsidR="003F6662" w:rsidRPr="00FC2C4D" w:rsidRDefault="00E04EE2" w:rsidP="00F22C98">
      <w:pPr>
        <w:pStyle w:val="RuleHeader"/>
      </w:pPr>
      <w:bookmarkStart w:id="25" w:name="_Toc121159001"/>
      <w:bookmarkEnd w:id="23"/>
      <w:bookmarkEnd w:id="24"/>
      <w:r w:rsidRPr="00FC2C4D">
        <w:t>COMPLAINTS – GENERAL</w:t>
      </w:r>
      <w:bookmarkEnd w:id="25"/>
      <w:r w:rsidRPr="00FC2C4D">
        <w:t xml:space="preserve"> </w:t>
      </w:r>
    </w:p>
    <w:p w14:paraId="29BA6627" w14:textId="42BB3AF6" w:rsidR="008B3FB8" w:rsidRPr="00FC2C4D" w:rsidRDefault="008B3FB8" w:rsidP="008B3FB8">
      <w:pPr>
        <w:pStyle w:val="HeadingTwo"/>
        <w:rPr>
          <w:b/>
        </w:rPr>
      </w:pPr>
      <w:bookmarkStart w:id="26" w:name="_Toc121159002"/>
      <w:r w:rsidRPr="00FC2C4D">
        <w:rPr>
          <w:b/>
        </w:rPr>
        <w:t>Legislative Provisions</w:t>
      </w:r>
      <w:bookmarkEnd w:id="26"/>
    </w:p>
    <w:p w14:paraId="7074699A" w14:textId="77777777" w:rsidR="00837D65" w:rsidRPr="00FC2C4D" w:rsidRDefault="00837D65" w:rsidP="000F499C">
      <w:pPr>
        <w:pStyle w:val="Provision"/>
      </w:pPr>
      <w:r w:rsidRPr="00FC2C4D">
        <w:t>Any person may make a complaint to the Judicial Council alleging misconduct by a provincial judge.</w:t>
      </w:r>
    </w:p>
    <w:p w14:paraId="3D043F4B" w14:textId="77777777" w:rsidR="00837D65" w:rsidRPr="00FC2C4D" w:rsidRDefault="00837D65" w:rsidP="008F2CFE">
      <w:pPr>
        <w:pStyle w:val="pinpoint"/>
      </w:pPr>
      <w:r w:rsidRPr="00FC2C4D">
        <w:t>s. 51.3(1)</w:t>
      </w:r>
    </w:p>
    <w:p w14:paraId="66FCEDF2" w14:textId="77777777" w:rsidR="00837D65" w:rsidRPr="00FC2C4D" w:rsidRDefault="00837D65" w:rsidP="000F499C">
      <w:pPr>
        <w:pStyle w:val="Provision"/>
      </w:pPr>
      <w:r w:rsidRPr="00FC2C4D">
        <w:t>Complaints against provincial judges may be made in English or French.</w:t>
      </w:r>
    </w:p>
    <w:p w14:paraId="1041449E" w14:textId="77777777" w:rsidR="00837D65" w:rsidRPr="00FC2C4D" w:rsidRDefault="00837D65" w:rsidP="008F2CFE">
      <w:pPr>
        <w:pStyle w:val="pinpoint"/>
      </w:pPr>
      <w:r w:rsidRPr="00FC2C4D">
        <w:t>s. 51.2(2)</w:t>
      </w:r>
    </w:p>
    <w:p w14:paraId="0E568D2F" w14:textId="77777777" w:rsidR="00837D65" w:rsidRPr="00FC2C4D" w:rsidRDefault="00837D65" w:rsidP="000F499C">
      <w:pPr>
        <w:pStyle w:val="Provision"/>
      </w:pPr>
      <w:r w:rsidRPr="00FC2C4D">
        <w:t>Once a complaint has been made to the Judicial Council, the Council has carriage of the matter.</w:t>
      </w:r>
    </w:p>
    <w:p w14:paraId="29730AE2" w14:textId="77777777" w:rsidR="00837D65" w:rsidRPr="00FC2C4D" w:rsidRDefault="00837D65" w:rsidP="000F499C">
      <w:pPr>
        <w:pStyle w:val="pinpoint"/>
      </w:pPr>
      <w:r w:rsidRPr="00FC2C4D">
        <w:lastRenderedPageBreak/>
        <w:t>s. 51.3(4)</w:t>
      </w:r>
    </w:p>
    <w:p w14:paraId="3D754C87" w14:textId="77777777" w:rsidR="00837D65" w:rsidRPr="00FC2C4D" w:rsidRDefault="00837D65" w:rsidP="000F499C">
      <w:pPr>
        <w:pStyle w:val="Provision"/>
      </w:pPr>
      <w:r w:rsidRPr="00FC2C4D">
        <w:t>If an allegation of misconduct against a provincial judge is made to a member of the Judicial Council, it shall be treated as a complaint made to the Judicial Council.</w:t>
      </w:r>
    </w:p>
    <w:p w14:paraId="5805BB5F" w14:textId="77777777" w:rsidR="00837D65" w:rsidRPr="00FC2C4D" w:rsidRDefault="00837D65" w:rsidP="008F2CFE">
      <w:pPr>
        <w:pStyle w:val="pinpoint"/>
      </w:pPr>
      <w:r w:rsidRPr="00FC2C4D">
        <w:t>s. 51.3(2)</w:t>
      </w:r>
    </w:p>
    <w:p w14:paraId="6EF20DAA" w14:textId="1B36BFB3" w:rsidR="00837D65" w:rsidRPr="00FC2C4D" w:rsidRDefault="007A13E7" w:rsidP="00837D65">
      <w:pPr>
        <w:pStyle w:val="Provision"/>
      </w:pPr>
      <w:r w:rsidRPr="00FC2C4D">
        <w:t>If an allegation of misconduct against a provincial judge is made to any other judge or to the Attorney General, the other judge, or the Attorney General</w:t>
      </w:r>
      <w:proofErr w:type="gramStart"/>
      <w:r w:rsidRPr="00FC2C4D">
        <w:t>, as the case may be, shall</w:t>
      </w:r>
      <w:proofErr w:type="gramEnd"/>
      <w:r w:rsidRPr="00FC2C4D">
        <w:t xml:space="preserve"> provide the person making the allegation with information about the Judicial Council’s role in the justice system and about how a complaint may be made, and shall refer the person to the Judicial Council.</w:t>
      </w:r>
    </w:p>
    <w:p w14:paraId="2C3A968B" w14:textId="667AAD76" w:rsidR="00837D65" w:rsidRPr="00FC2C4D" w:rsidRDefault="00837D65" w:rsidP="003B44AE">
      <w:pPr>
        <w:pStyle w:val="pinpoint"/>
      </w:pPr>
      <w:r w:rsidRPr="00FC2C4D">
        <w:t>s. 51.3(3)</w:t>
      </w:r>
    </w:p>
    <w:p w14:paraId="0B5D73EB" w14:textId="77777777" w:rsidR="003B44AE" w:rsidRPr="00FC2C4D" w:rsidRDefault="003B44AE" w:rsidP="003B44AE">
      <w:pPr>
        <w:pStyle w:val="pinpoint"/>
      </w:pPr>
    </w:p>
    <w:p w14:paraId="2F6904E6" w14:textId="64E3C01F" w:rsidR="003E4527" w:rsidRPr="00FC2C4D" w:rsidRDefault="003E4527" w:rsidP="00217AFC">
      <w:pPr>
        <w:pStyle w:val="HeadingTwo"/>
        <w:rPr>
          <w:b/>
        </w:rPr>
      </w:pPr>
      <w:bookmarkStart w:id="27" w:name="_Toc504743183"/>
      <w:bookmarkStart w:id="28" w:name="_Toc121159003"/>
      <w:r w:rsidRPr="00FC2C4D">
        <w:rPr>
          <w:b/>
        </w:rPr>
        <w:t>P</w:t>
      </w:r>
      <w:r w:rsidR="00FC5837" w:rsidRPr="00FC2C4D">
        <w:rPr>
          <w:b/>
        </w:rPr>
        <w:t>rocedural Rules</w:t>
      </w:r>
      <w:bookmarkEnd w:id="27"/>
      <w:bookmarkEnd w:id="28"/>
    </w:p>
    <w:bookmarkEnd w:id="0"/>
    <w:p w14:paraId="177AA438" w14:textId="7259B63C" w:rsidR="002A1255" w:rsidRPr="00FC2C4D" w:rsidRDefault="00863D68" w:rsidP="00B60F78">
      <w:pPr>
        <w:pStyle w:val="OJCRule"/>
      </w:pPr>
      <w:r w:rsidRPr="00FC2C4D">
        <w:t xml:space="preserve">Complaints to the Judicial Council </w:t>
      </w:r>
      <w:r w:rsidR="009D6DAB" w:rsidRPr="00FC2C4D">
        <w:t xml:space="preserve">shall </w:t>
      </w:r>
      <w:r w:rsidRPr="00FC2C4D">
        <w:t xml:space="preserve">be made in writing. </w:t>
      </w:r>
    </w:p>
    <w:p w14:paraId="56FAB7CF" w14:textId="6304C141" w:rsidR="00DA7F23" w:rsidRPr="00FC2C4D" w:rsidRDefault="00CF0FD7" w:rsidP="00714390">
      <w:pPr>
        <w:pStyle w:val="OJCRule"/>
      </w:pPr>
      <w:r w:rsidRPr="00FC2C4D">
        <w:t xml:space="preserve">The Judicial Council does not have the authority under the </w:t>
      </w:r>
      <w:r w:rsidRPr="00FC2C4D">
        <w:rPr>
          <w:iCs/>
        </w:rPr>
        <w:t>Act</w:t>
      </w:r>
      <w:r w:rsidRPr="00FC2C4D">
        <w:t xml:space="preserve"> to investigate anonymous complaints. </w:t>
      </w:r>
    </w:p>
    <w:p w14:paraId="6246D8AB" w14:textId="12316504" w:rsidR="00DA7F23" w:rsidRDefault="00176F9D" w:rsidP="00B83F3D">
      <w:pPr>
        <w:pStyle w:val="OJCRule"/>
      </w:pPr>
      <w:r>
        <w:t>If a complainant indicates in writing that they wish to withdraw their complaint, a complaint subcommittee may:</w:t>
      </w:r>
    </w:p>
    <w:p w14:paraId="0BFCF2FE" w14:textId="6C31EDD3" w:rsidR="00176F9D" w:rsidRDefault="00176F9D" w:rsidP="00176F9D">
      <w:pPr>
        <w:pStyle w:val="OJCSubrule"/>
      </w:pPr>
      <w:r>
        <w:t>Treat the matter as withdrawn; or</w:t>
      </w:r>
    </w:p>
    <w:p w14:paraId="527DA293" w14:textId="459771E8" w:rsidR="00176F9D" w:rsidRPr="00FC2C4D" w:rsidRDefault="00176F9D" w:rsidP="00176F9D">
      <w:pPr>
        <w:pStyle w:val="OJCSubrule"/>
      </w:pPr>
      <w:r>
        <w:t>Proceed to review the matter on the basis that it warrants further consideration by the Council.</w:t>
      </w:r>
    </w:p>
    <w:p w14:paraId="0B4DFE19" w14:textId="496AE689" w:rsidR="008B4EC1" w:rsidRPr="00FC2C4D" w:rsidRDefault="008B4EC1" w:rsidP="00B83F3D">
      <w:pPr>
        <w:pStyle w:val="OJCRule"/>
      </w:pPr>
      <w:r w:rsidRPr="00FC2C4D">
        <w:t>If a judge is asked to respond to a complaint, the rules of natural justice require that the judge be provided with disclosure of all materials under consideration by the investigating complaint subcommittee, including the letter of complaint.</w:t>
      </w:r>
    </w:p>
    <w:p w14:paraId="251AF288" w14:textId="2BC46122" w:rsidR="008B4EC1" w:rsidRPr="00FC2C4D" w:rsidRDefault="008B4EC1" w:rsidP="00B83F3D">
      <w:pPr>
        <w:pStyle w:val="OJCRule"/>
      </w:pPr>
      <w:r w:rsidRPr="00FC2C4D">
        <w:t>If a public hearing into a complaint is ordered by a review panel, the letter of complaint shall be filed by Presenting Counsel as an appendix to the Notice of Hearing at the initial set-date appearance, subject to any order of the hearing panel</w:t>
      </w:r>
      <w:r w:rsidR="00193AC0">
        <w:t>, and subject to the following:</w:t>
      </w:r>
    </w:p>
    <w:p w14:paraId="08A3063F" w14:textId="367F80DB" w:rsidR="008B4EC1" w:rsidRDefault="008B4EC1" w:rsidP="00193AC0">
      <w:pPr>
        <w:pStyle w:val="OJCSubrule"/>
      </w:pPr>
      <w:r w:rsidRPr="00FC2C4D">
        <w:lastRenderedPageBreak/>
        <w:t>If there are allegations in the letter of complaint that are not part of the alleged conduct ordered by a review panel to a hearing, such allegations shall be redacted in the copy of the letter filed as an appendix to the Notice of Hearing.</w:t>
      </w:r>
    </w:p>
    <w:p w14:paraId="5107AB58" w14:textId="12B855AE" w:rsidR="00193AC0" w:rsidRPr="00FC2C4D" w:rsidRDefault="00193AC0" w:rsidP="00193AC0">
      <w:pPr>
        <w:pStyle w:val="OJCSubrule"/>
      </w:pPr>
      <w:r>
        <w:t xml:space="preserve">The Hearing Panel may impose a publication ban in respect of any information in the Notice of Hearing and/or letter of complaint in accordance with s. 51.6(9)-(10) of the </w:t>
      </w:r>
      <w:r w:rsidRPr="00193AC0">
        <w:rPr>
          <w:rStyle w:val="Emphasis"/>
        </w:rPr>
        <w:t>Courts of Justice Act</w:t>
      </w:r>
      <w:r>
        <w:t xml:space="preserve"> and/or rule 19.5.</w:t>
      </w:r>
    </w:p>
    <w:p w14:paraId="30F721BD" w14:textId="4F00CAED" w:rsidR="003E4527" w:rsidRPr="00FC2C4D" w:rsidRDefault="003E4527" w:rsidP="00CA14F2">
      <w:pPr>
        <w:pStyle w:val="OJCRule"/>
      </w:pPr>
      <w:r w:rsidRPr="00FC2C4D">
        <w:t>The Judicial Council does not have the legal authority to change a</w:t>
      </w:r>
      <w:r w:rsidR="00FF2B81" w:rsidRPr="00FC2C4D">
        <w:t>ny</w:t>
      </w:r>
      <w:r w:rsidRPr="00FC2C4D">
        <w:t xml:space="preserve"> decision of a judicial officer. </w:t>
      </w:r>
    </w:p>
    <w:p w14:paraId="52F2FEB2" w14:textId="6DEE2F35" w:rsidR="004211CB" w:rsidRPr="00FC2C4D" w:rsidRDefault="00207D20" w:rsidP="00B83F3D">
      <w:pPr>
        <w:pStyle w:val="OJCRule"/>
      </w:pPr>
      <w:r>
        <w:t>Where any allegations in a complaint to the Judicial Council relate to an ongoing court, tribunal or other legal proceeding</w:t>
      </w:r>
      <w:r w:rsidR="005B7990" w:rsidRPr="00FC2C4D">
        <w:t xml:space="preserve">, </w:t>
      </w:r>
      <w:r w:rsidR="00CF0FD7" w:rsidRPr="00FC2C4D">
        <w:t xml:space="preserve">the </w:t>
      </w:r>
      <w:r w:rsidR="005B7990" w:rsidRPr="00FC2C4D">
        <w:t xml:space="preserve">Registrar shall advise the complainant that the Judicial Council does not generally </w:t>
      </w:r>
      <w:r>
        <w:t>consider</w:t>
      </w:r>
      <w:r w:rsidR="005B7990" w:rsidRPr="00FC2C4D">
        <w:t xml:space="preserve"> such complaints </w:t>
      </w:r>
      <w:r w:rsidR="00CF0FD7" w:rsidRPr="00FC2C4D">
        <w:t xml:space="preserve">until </w:t>
      </w:r>
      <w:r w:rsidR="005B7990" w:rsidRPr="00FC2C4D">
        <w:t>the</w:t>
      </w:r>
      <w:r w:rsidR="00FF2B81" w:rsidRPr="00FC2C4D">
        <w:t xml:space="preserve"> </w:t>
      </w:r>
      <w:r w:rsidR="00CF0FD7" w:rsidRPr="00FC2C4D">
        <w:t>proceeding</w:t>
      </w:r>
      <w:r w:rsidR="008E022F">
        <w:t>s</w:t>
      </w:r>
      <w:r>
        <w:t>,</w:t>
      </w:r>
      <w:r w:rsidR="00CF0FD7" w:rsidRPr="00FC2C4D">
        <w:t xml:space="preserve"> and any appeal</w:t>
      </w:r>
      <w:r>
        <w:t xml:space="preserve"> or judicial review</w:t>
      </w:r>
      <w:r w:rsidR="00CF0FD7" w:rsidRPr="00FC2C4D">
        <w:t xml:space="preserve"> </w:t>
      </w:r>
      <w:r w:rsidR="007B3936" w:rsidRPr="00FC2C4D">
        <w:t xml:space="preserve">thereof, </w:t>
      </w:r>
      <w:r w:rsidR="00CF0FD7" w:rsidRPr="00FC2C4D">
        <w:t xml:space="preserve">have been completed. </w:t>
      </w:r>
      <w:r w:rsidR="005B7990" w:rsidRPr="00FC2C4D">
        <w:t xml:space="preserve">This approach prevents the Judicial Council’s </w:t>
      </w:r>
      <w:r>
        <w:t>consideration of a complaint</w:t>
      </w:r>
      <w:r w:rsidR="005B7990" w:rsidRPr="00FC2C4D">
        <w:t xml:space="preserve"> from interfering with</w:t>
      </w:r>
      <w:r w:rsidR="008361CB" w:rsidRPr="00FC2C4D">
        <w:t xml:space="preserve">, </w:t>
      </w:r>
      <w:r w:rsidR="00731AA1" w:rsidRPr="00FC2C4D">
        <w:t xml:space="preserve">or </w:t>
      </w:r>
      <w:r w:rsidR="005B7990" w:rsidRPr="00FC2C4D">
        <w:t xml:space="preserve">from being perceived as interfering with, any ongoing </w:t>
      </w:r>
      <w:r>
        <w:t xml:space="preserve">legal </w:t>
      </w:r>
      <w:r w:rsidR="005B7990" w:rsidRPr="00FC2C4D">
        <w:t xml:space="preserve">proceedings. </w:t>
      </w:r>
    </w:p>
    <w:p w14:paraId="4F21E60E" w14:textId="18F50E68" w:rsidR="00CF6AB6" w:rsidRPr="00FC2C4D" w:rsidRDefault="00863D68" w:rsidP="00B83F3D">
      <w:pPr>
        <w:pStyle w:val="OJCRule"/>
        <w:rPr>
          <w:b/>
        </w:rPr>
      </w:pPr>
      <w:r w:rsidRPr="00FC2C4D">
        <w:t xml:space="preserve">The </w:t>
      </w:r>
      <w:r w:rsidR="00736309" w:rsidRPr="00FC2C4D">
        <w:t>Judicial Council</w:t>
      </w:r>
      <w:r w:rsidR="009D6DAB" w:rsidRPr="00FC2C4D">
        <w:t xml:space="preserve"> does not have </w:t>
      </w:r>
      <w:r w:rsidRPr="00FC2C4D">
        <w:t xml:space="preserve">jurisdiction </w:t>
      </w:r>
      <w:r w:rsidR="009D6DAB" w:rsidRPr="00FC2C4D">
        <w:t>over a judge</w:t>
      </w:r>
      <w:r w:rsidR="005B7990" w:rsidRPr="00FC2C4D">
        <w:t xml:space="preserve"> who has ceased to hold office.</w:t>
      </w:r>
    </w:p>
    <w:p w14:paraId="6283766F" w14:textId="37CB3243" w:rsidR="00863D68" w:rsidRPr="00FC2C4D" w:rsidRDefault="009D6DAB" w:rsidP="00CF6AB6">
      <w:pPr>
        <w:pStyle w:val="OJCRule"/>
        <w:rPr>
          <w:rFonts w:cs="Arial"/>
          <w:szCs w:val="24"/>
        </w:rPr>
      </w:pPr>
      <w:r w:rsidRPr="00FC2C4D">
        <w:rPr>
          <w:rFonts w:cs="Arial"/>
          <w:szCs w:val="24"/>
        </w:rPr>
        <w:t xml:space="preserve">If the </w:t>
      </w:r>
      <w:r w:rsidR="00736309" w:rsidRPr="00FC2C4D">
        <w:rPr>
          <w:rFonts w:cs="Arial"/>
          <w:szCs w:val="24"/>
        </w:rPr>
        <w:t>Judicial Council</w:t>
      </w:r>
      <w:r w:rsidRPr="00FC2C4D">
        <w:rPr>
          <w:rFonts w:cs="Arial"/>
          <w:szCs w:val="24"/>
        </w:rPr>
        <w:t xml:space="preserve"> loses jurisdiction over a complaint</w:t>
      </w:r>
      <w:r w:rsidR="00863D68" w:rsidRPr="00FC2C4D">
        <w:t xml:space="preserve">, the Registrar </w:t>
      </w:r>
      <w:r w:rsidR="0085174E" w:rsidRPr="00FC2C4D">
        <w:t>shall</w:t>
      </w:r>
      <w:r w:rsidR="00863D68" w:rsidRPr="00FC2C4D">
        <w:t xml:space="preserve"> inform the complainant that the subject of the complaint is no longer a judge and that the </w:t>
      </w:r>
      <w:r w:rsidR="00736309" w:rsidRPr="00FC2C4D">
        <w:t>Judicial Council</w:t>
      </w:r>
      <w:r w:rsidR="00863D68" w:rsidRPr="00FC2C4D">
        <w:t xml:space="preserve"> no longer has jurisdiction</w:t>
      </w:r>
      <w:r w:rsidR="00C51609" w:rsidRPr="00FC2C4D">
        <w:t xml:space="preserve"> to continue with the complaint</w:t>
      </w:r>
      <w:r w:rsidR="00863D68" w:rsidRPr="00FC2C4D">
        <w:t xml:space="preserve"> process. </w:t>
      </w:r>
    </w:p>
    <w:p w14:paraId="686367DF" w14:textId="2C1B0555" w:rsidR="00CF6AB6" w:rsidRPr="00FC2C4D" w:rsidRDefault="00863D68" w:rsidP="00B83F3D">
      <w:pPr>
        <w:pStyle w:val="OJCRule"/>
      </w:pPr>
      <w:r w:rsidRPr="00FC2C4D">
        <w:t xml:space="preserve">If </w:t>
      </w:r>
      <w:r w:rsidR="001300A2">
        <w:t xml:space="preserve">it is plain and obvious that </w:t>
      </w:r>
      <w:r w:rsidRPr="00FC2C4D">
        <w:t>a complaint does not contain allegations about the conduct of a provincial</w:t>
      </w:r>
      <w:r w:rsidR="00C51609" w:rsidRPr="00FC2C4D">
        <w:t xml:space="preserve"> </w:t>
      </w:r>
      <w:r w:rsidR="00CF6AB6" w:rsidRPr="00FC2C4D">
        <w:t xml:space="preserve">judge, the Registrar </w:t>
      </w:r>
      <w:r w:rsidR="0085174E" w:rsidRPr="00FC2C4D">
        <w:t>shall</w:t>
      </w:r>
      <w:r w:rsidR="00C51609" w:rsidRPr="00FC2C4D">
        <w:t xml:space="preserve"> inform the complainant in writing</w:t>
      </w:r>
      <w:r w:rsidR="00731AA1" w:rsidRPr="00FC2C4D">
        <w:t>,</w:t>
      </w:r>
      <w:r w:rsidR="00C51609" w:rsidRPr="00FC2C4D">
        <w:t xml:space="preserve"> </w:t>
      </w:r>
    </w:p>
    <w:p w14:paraId="4894D743" w14:textId="77777777" w:rsidR="00C51609" w:rsidRPr="00FC2C4D" w:rsidRDefault="002D261B" w:rsidP="000A2255">
      <w:pPr>
        <w:pStyle w:val="OJCSubrule"/>
      </w:pPr>
      <w:r w:rsidRPr="00FC2C4D">
        <w:t xml:space="preserve">that </w:t>
      </w:r>
      <w:r w:rsidR="00C51609" w:rsidRPr="00FC2C4D">
        <w:t xml:space="preserve">the complaint does </w:t>
      </w:r>
      <w:r w:rsidR="00863D68" w:rsidRPr="00FC2C4D">
        <w:t xml:space="preserve">not appear to </w:t>
      </w:r>
      <w:r w:rsidR="00C51609" w:rsidRPr="00FC2C4D">
        <w:t xml:space="preserve">make </w:t>
      </w:r>
      <w:r w:rsidR="00863D68" w:rsidRPr="00FC2C4D">
        <w:t xml:space="preserve">allegations </w:t>
      </w:r>
      <w:r w:rsidR="00C51609" w:rsidRPr="00FC2C4D">
        <w:t xml:space="preserve">regarding the judge’s </w:t>
      </w:r>
      <w:proofErr w:type="gramStart"/>
      <w:r w:rsidR="00C51609" w:rsidRPr="00FC2C4D">
        <w:t>conduct;</w:t>
      </w:r>
      <w:proofErr w:type="gramEnd"/>
    </w:p>
    <w:p w14:paraId="11130BD8" w14:textId="23A84C99" w:rsidR="00CF6AB6" w:rsidRPr="00FC2C4D" w:rsidRDefault="002D261B" w:rsidP="000A2255">
      <w:pPr>
        <w:pStyle w:val="OJCSubrule"/>
      </w:pPr>
      <w:r w:rsidRPr="00FC2C4D">
        <w:t xml:space="preserve">that </w:t>
      </w:r>
      <w:r w:rsidR="00C51609" w:rsidRPr="00FC2C4D">
        <w:t xml:space="preserve">the </w:t>
      </w:r>
      <w:r w:rsidR="00736309" w:rsidRPr="00FC2C4D">
        <w:t>Judicial Council</w:t>
      </w:r>
      <w:r w:rsidR="00C51609" w:rsidRPr="00FC2C4D">
        <w:t xml:space="preserve">’s jurisdiction </w:t>
      </w:r>
      <w:r w:rsidR="00863D68" w:rsidRPr="00FC2C4D">
        <w:t xml:space="preserve">is limited to the investigation and review of complaints about </w:t>
      </w:r>
      <w:r w:rsidR="008D7540" w:rsidRPr="00FC2C4D">
        <w:t xml:space="preserve">judicial </w:t>
      </w:r>
      <w:proofErr w:type="gramStart"/>
      <w:r w:rsidR="00863D68" w:rsidRPr="00FC2C4D">
        <w:t>conduc</w:t>
      </w:r>
      <w:r w:rsidR="00C51609" w:rsidRPr="00FC2C4D">
        <w:t>t;</w:t>
      </w:r>
      <w:proofErr w:type="gramEnd"/>
      <w:r w:rsidRPr="00FC2C4D">
        <w:t xml:space="preserve"> </w:t>
      </w:r>
    </w:p>
    <w:p w14:paraId="56124C7A" w14:textId="77777777" w:rsidR="001300A2" w:rsidRDefault="002D261B" w:rsidP="000A2255">
      <w:pPr>
        <w:pStyle w:val="OJCSubrule"/>
      </w:pPr>
      <w:r w:rsidRPr="00FC2C4D">
        <w:t xml:space="preserve">that </w:t>
      </w:r>
      <w:r w:rsidR="00863D68" w:rsidRPr="00FC2C4D">
        <w:t xml:space="preserve">if </w:t>
      </w:r>
      <w:r w:rsidR="00C51609" w:rsidRPr="00FC2C4D">
        <w:t xml:space="preserve">the complainant </w:t>
      </w:r>
      <w:r w:rsidR="00863D68" w:rsidRPr="00FC2C4D">
        <w:t xml:space="preserve">disagrees with </w:t>
      </w:r>
      <w:r w:rsidR="00C51609" w:rsidRPr="00FC2C4D">
        <w:t>the judge’s interpretation or application of t</w:t>
      </w:r>
      <w:r w:rsidR="00863D68" w:rsidRPr="00FC2C4D">
        <w:t xml:space="preserve">he law, the </w:t>
      </w:r>
      <w:r w:rsidR="00C51609" w:rsidRPr="00FC2C4D">
        <w:t xml:space="preserve">complainant should seek an appropriate remedy </w:t>
      </w:r>
      <w:r w:rsidR="00863D68" w:rsidRPr="00FC2C4D">
        <w:t xml:space="preserve">through the courts, </w:t>
      </w:r>
      <w:r w:rsidR="00C51609" w:rsidRPr="00FC2C4D">
        <w:t xml:space="preserve">for example, by way of </w:t>
      </w:r>
      <w:r w:rsidR="00863D68" w:rsidRPr="00FC2C4D">
        <w:t>an appeal</w:t>
      </w:r>
      <w:r w:rsidR="001300A2">
        <w:t xml:space="preserve">; and </w:t>
      </w:r>
    </w:p>
    <w:p w14:paraId="22BA2387" w14:textId="23ACB0FA" w:rsidR="00CF0FD7" w:rsidRPr="00FC2C4D" w:rsidRDefault="001300A2" w:rsidP="000A2255">
      <w:pPr>
        <w:pStyle w:val="OJCSubrule"/>
      </w:pPr>
      <w:r>
        <w:t>that because the complaint is outside the Judicial Council’s jurisdiction, the complaint will not be referred to a complaint subcommittee for investigation, and a complaint file will not be opened</w:t>
      </w:r>
      <w:r w:rsidR="00863D68" w:rsidRPr="00FC2C4D">
        <w:t xml:space="preserve">. </w:t>
      </w:r>
    </w:p>
    <w:p w14:paraId="59F1C583" w14:textId="167C96DA" w:rsidR="00CF0FD7" w:rsidRPr="00FC2C4D" w:rsidRDefault="0098224D" w:rsidP="00B83F3D">
      <w:pPr>
        <w:pStyle w:val="OJCRule"/>
        <w:rPr>
          <w:rFonts w:cs="Arial"/>
          <w:szCs w:val="24"/>
        </w:rPr>
      </w:pPr>
      <w:r w:rsidRPr="00FC2C4D">
        <w:lastRenderedPageBreak/>
        <w:t>If a</w:t>
      </w:r>
      <w:r w:rsidR="00863D68" w:rsidRPr="00FC2C4D">
        <w:t xml:space="preserve"> complaint relates to </w:t>
      </w:r>
      <w:r w:rsidRPr="00FC2C4D">
        <w:t xml:space="preserve">a participant in </w:t>
      </w:r>
      <w:r w:rsidR="00863D68" w:rsidRPr="00FC2C4D">
        <w:t>the justice system</w:t>
      </w:r>
      <w:r w:rsidRPr="00FC2C4D">
        <w:t xml:space="preserve"> other than a provincial judge</w:t>
      </w:r>
      <w:r w:rsidR="00863D68" w:rsidRPr="00FC2C4D">
        <w:t xml:space="preserve">, staff of the Office of the </w:t>
      </w:r>
      <w:r w:rsidR="00736309" w:rsidRPr="00FC2C4D">
        <w:t>Judicial Council</w:t>
      </w:r>
      <w:r w:rsidR="00863D68" w:rsidRPr="00FC2C4D">
        <w:t xml:space="preserve"> </w:t>
      </w:r>
      <w:r w:rsidR="0085174E" w:rsidRPr="00FC2C4D">
        <w:t>shall</w:t>
      </w:r>
      <w:r w:rsidR="00863D68" w:rsidRPr="00FC2C4D">
        <w:t xml:space="preserve"> refer the </w:t>
      </w:r>
      <w:r w:rsidRPr="00FC2C4D">
        <w:t xml:space="preserve">complainant </w:t>
      </w:r>
      <w:r w:rsidR="00863D68" w:rsidRPr="00FC2C4D">
        <w:t xml:space="preserve">to the appropriate agency or office where the </w:t>
      </w:r>
      <w:r w:rsidRPr="00FC2C4D">
        <w:t>complainant’s concerns</w:t>
      </w:r>
      <w:r w:rsidR="00863D68" w:rsidRPr="00FC2C4D">
        <w:t xml:space="preserve"> may be pursued.</w:t>
      </w:r>
    </w:p>
    <w:p w14:paraId="2D47A1CB" w14:textId="32ABE8D4" w:rsidR="003E4527" w:rsidRPr="00FC2C4D" w:rsidRDefault="008361CB" w:rsidP="00CA14F2">
      <w:pPr>
        <w:pStyle w:val="OJCRule"/>
      </w:pPr>
      <w:r w:rsidRPr="00FC2C4D">
        <w:rPr>
          <w:rFonts w:cs="Arial"/>
          <w:szCs w:val="24"/>
        </w:rPr>
        <w:t>C</w:t>
      </w:r>
      <w:r w:rsidR="0098224D" w:rsidRPr="00FC2C4D">
        <w:t>omplaint</w:t>
      </w:r>
      <w:r w:rsidRPr="00FC2C4D">
        <w:t>s</w:t>
      </w:r>
      <w:r w:rsidR="00863D68" w:rsidRPr="00FC2C4D">
        <w:t xml:space="preserve"> about </w:t>
      </w:r>
      <w:r w:rsidR="0098224D" w:rsidRPr="00FC2C4D">
        <w:t xml:space="preserve">a judge’s </w:t>
      </w:r>
      <w:r w:rsidR="00863D68" w:rsidRPr="00FC2C4D">
        <w:t xml:space="preserve">interpretation or application of section 136 of the </w:t>
      </w:r>
      <w:r w:rsidR="00863D68" w:rsidRPr="00FC2C4D">
        <w:rPr>
          <w:i/>
        </w:rPr>
        <w:t>Courts of Justice Act</w:t>
      </w:r>
      <w:r w:rsidR="008D7540" w:rsidRPr="00FC2C4D">
        <w:rPr>
          <w:i/>
        </w:rPr>
        <w:t xml:space="preserve">, </w:t>
      </w:r>
      <w:r w:rsidR="008D7540" w:rsidRPr="00FC2C4D">
        <w:t>which sets out the prohibition against recording</w:t>
      </w:r>
      <w:r w:rsidR="00FD118A" w:rsidRPr="00FC2C4D">
        <w:t xml:space="preserve"> in </w:t>
      </w:r>
      <w:r w:rsidR="008D7540" w:rsidRPr="00FC2C4D">
        <w:t>the courtroom,</w:t>
      </w:r>
      <w:r w:rsidR="00863D68" w:rsidRPr="00FC2C4D">
        <w:t xml:space="preserve"> or </w:t>
      </w:r>
      <w:r w:rsidR="0098224D" w:rsidRPr="00FC2C4D">
        <w:t xml:space="preserve">of </w:t>
      </w:r>
      <w:r w:rsidR="00863D68" w:rsidRPr="00FC2C4D">
        <w:t xml:space="preserve">the </w:t>
      </w:r>
      <w:r w:rsidR="00863D68" w:rsidRPr="00FC2C4D">
        <w:rPr>
          <w:i/>
        </w:rPr>
        <w:t>Protocol Regarding the Use of Electronic Communication Devices in Court Proceedings</w:t>
      </w:r>
      <w:r w:rsidR="008D7540" w:rsidRPr="00FC2C4D">
        <w:rPr>
          <w:i/>
        </w:rPr>
        <w:t xml:space="preserve"> </w:t>
      </w:r>
      <w:r w:rsidR="008D7540" w:rsidRPr="00FC2C4D">
        <w:t xml:space="preserve">(Appendix </w:t>
      </w:r>
      <w:r w:rsidR="00176E73" w:rsidRPr="00FC2C4D">
        <w:t>C</w:t>
      </w:r>
      <w:r w:rsidR="008D7540" w:rsidRPr="00FC2C4D">
        <w:t>)</w:t>
      </w:r>
      <w:r w:rsidR="00863D68" w:rsidRPr="00FC2C4D">
        <w:t xml:space="preserve"> are not, in and of themselves, complaints about conduct. </w:t>
      </w:r>
    </w:p>
    <w:p w14:paraId="5BB4496F" w14:textId="50D7DD38" w:rsidR="00F82FD8" w:rsidRPr="00FC2C4D" w:rsidRDefault="00F82FD8">
      <w:pPr>
        <w:jc w:val="left"/>
        <w:rPr>
          <w:rFonts w:ascii="Arial Bold" w:hAnsi="Arial Bold"/>
          <w:b/>
          <w:color w:val="000000"/>
          <w:sz w:val="23"/>
          <w:lang w:eastAsia="en-CA"/>
        </w:rPr>
      </w:pPr>
    </w:p>
    <w:p w14:paraId="59DC86F3" w14:textId="4DEC8B53" w:rsidR="00112450" w:rsidRPr="00FC2C4D" w:rsidRDefault="00E04EE2" w:rsidP="00112450">
      <w:pPr>
        <w:pStyle w:val="RuleHeader"/>
        <w:ind w:hanging="426"/>
        <w:rPr>
          <w:caps/>
        </w:rPr>
      </w:pPr>
      <w:bookmarkStart w:id="29" w:name="_Toc504743184"/>
      <w:bookmarkStart w:id="30" w:name="_Toc121159004"/>
      <w:r w:rsidRPr="00FC2C4D">
        <w:t xml:space="preserve">COMPLAINTS ABOUT THE CHIEF JUSTICE OR THE ASSOCIATE </w:t>
      </w:r>
      <w:bookmarkEnd w:id="29"/>
      <w:r w:rsidRPr="00FC2C4D">
        <w:t>CHIEF JUSTICE</w:t>
      </w:r>
      <w:r w:rsidR="00930063" w:rsidRPr="00FC2C4D">
        <w:t xml:space="preserve"> </w:t>
      </w:r>
      <w:r w:rsidR="008D7540" w:rsidRPr="00FC2C4D">
        <w:t>OR THE REGIONAL SENIOR JUSTICE APPOINTED TO THE JUDICIAL COUNCIL</w:t>
      </w:r>
      <w:bookmarkEnd w:id="30"/>
    </w:p>
    <w:p w14:paraId="0C96BC89" w14:textId="3263F11A" w:rsidR="00112450" w:rsidRPr="00FC2C4D" w:rsidRDefault="00112450" w:rsidP="00112450">
      <w:pPr>
        <w:pStyle w:val="HeadingTwo"/>
        <w:rPr>
          <w:b/>
        </w:rPr>
      </w:pPr>
      <w:bookmarkStart w:id="31" w:name="_Toc121159005"/>
      <w:r w:rsidRPr="00FC2C4D">
        <w:rPr>
          <w:b/>
        </w:rPr>
        <w:t>Legislative Provisions</w:t>
      </w:r>
      <w:bookmarkEnd w:id="31"/>
    </w:p>
    <w:p w14:paraId="5C9F26FA" w14:textId="29178926" w:rsidR="00930063" w:rsidRPr="00FC2C4D" w:rsidRDefault="00FE19AF" w:rsidP="00930063">
      <w:pPr>
        <w:pStyle w:val="Provision"/>
      </w:pPr>
      <w:r w:rsidRPr="00FC2C4D">
        <w:t>If the Chief Justice of the Ontario Court of Justice is the subject of a complaint,</w:t>
      </w:r>
    </w:p>
    <w:p w14:paraId="6EFCF66C" w14:textId="77777777" w:rsidR="003B44AE" w:rsidRPr="00FC2C4D" w:rsidRDefault="00FE19AF" w:rsidP="00820802">
      <w:pPr>
        <w:pStyle w:val="Subprovision"/>
      </w:pPr>
      <w:r w:rsidRPr="00FC2C4D">
        <w:t xml:space="preserve">the Chief Justice of Ontario shall appoint another judge of the Ontario Court of Justice to be a member of the Judicial Council instead of the Chief Justice of the Ontario Court of Justice, until the complaint is finally disposed </w:t>
      </w:r>
      <w:proofErr w:type="gramStart"/>
      <w:r w:rsidRPr="00FC2C4D">
        <w:t>of;</w:t>
      </w:r>
      <w:proofErr w:type="gramEnd"/>
    </w:p>
    <w:p w14:paraId="5AC684CC" w14:textId="77777777" w:rsidR="003B44AE" w:rsidRPr="00FC2C4D" w:rsidRDefault="00FE19AF" w:rsidP="0039264A">
      <w:pPr>
        <w:pStyle w:val="Subprovision"/>
      </w:pPr>
      <w:r w:rsidRPr="00FC2C4D">
        <w:t>the Associate Chief Justice of the Ontario Court of Justice shall chair meetings and hearings of the Council instead of the Chief Justice of the Ontario Court of Justice, and make appointments under subsection 49 (3) instead of the Chief Justice, until the complaint is finally disposed of; and</w:t>
      </w:r>
    </w:p>
    <w:p w14:paraId="0811956B" w14:textId="4724686A" w:rsidR="00FE19AF" w:rsidRPr="00FC2C4D" w:rsidRDefault="00FE19AF" w:rsidP="003B44AE">
      <w:pPr>
        <w:pStyle w:val="Subprovision"/>
      </w:pPr>
      <w:r w:rsidRPr="00FC2C4D">
        <w:t>any reference of the complaint that would otherwise be made to the Chief Justice of the Ontario Court of Justice under clause 51.4 (13) (b) or 51.4 (18) (c), subclause 51.5 (8) (b) (ii) or clause 51.5 (10) (b) shall be made to the Chief Justice of the Superior Court of Justice instead of to the Chief Justice of the Ontario Court of Justice.</w:t>
      </w:r>
    </w:p>
    <w:p w14:paraId="2E0937AB" w14:textId="54742DE5" w:rsidR="00930063" w:rsidRPr="00FC2C4D" w:rsidRDefault="00930063" w:rsidP="008F2CFE">
      <w:pPr>
        <w:pStyle w:val="pinpoint"/>
      </w:pPr>
      <w:r w:rsidRPr="00FC2C4D">
        <w:t>s. 50(1)</w:t>
      </w:r>
    </w:p>
    <w:p w14:paraId="32A96261" w14:textId="77777777" w:rsidR="00930063" w:rsidRPr="00FC2C4D" w:rsidRDefault="00930063" w:rsidP="00930063">
      <w:pPr>
        <w:pStyle w:val="Provision"/>
      </w:pPr>
      <w:r w:rsidRPr="00FC2C4D">
        <w:t xml:space="preserve">If the Associate Chief Justice of the Ontario Court of Justice or the regional senior judge appointed under clause 49 (2) (c) is the subject of a complaint, the Chief Justice of the Ontario Court of Justice shall appoint another judge of the Ontario Court of Justice to be a member of the Judicial Council instead of the Associate Chief Justice or regional senior judge, as the case may be, until the complaint is finally disposed of. </w:t>
      </w:r>
    </w:p>
    <w:p w14:paraId="272FF31D" w14:textId="77777777" w:rsidR="00930063" w:rsidRPr="00FC2C4D" w:rsidRDefault="00930063" w:rsidP="008F2CFE">
      <w:pPr>
        <w:pStyle w:val="pinpoint"/>
      </w:pPr>
      <w:r w:rsidRPr="00FC2C4D">
        <w:t>s. 50(3)</w:t>
      </w:r>
    </w:p>
    <w:p w14:paraId="1008A04E" w14:textId="6BC71FAA" w:rsidR="00A95AB8" w:rsidRPr="00FC2C4D" w:rsidRDefault="00A95AB8">
      <w:pPr>
        <w:jc w:val="left"/>
        <w:rPr>
          <w:rFonts w:ascii="Arial Bold" w:hAnsi="Arial Bold"/>
          <w:b/>
          <w:color w:val="000000"/>
          <w:lang w:eastAsia="en-CA"/>
        </w:rPr>
      </w:pPr>
      <w:bookmarkStart w:id="32" w:name="_Ref498952078"/>
    </w:p>
    <w:p w14:paraId="2CFB6392" w14:textId="623AD8C7" w:rsidR="00B37043" w:rsidRPr="00FC2C4D" w:rsidRDefault="00B37043" w:rsidP="00F22C98">
      <w:pPr>
        <w:pStyle w:val="RuleHeader"/>
        <w:rPr>
          <w:caps/>
        </w:rPr>
      </w:pPr>
      <w:bookmarkStart w:id="33" w:name="_Toc504743185"/>
      <w:bookmarkStart w:id="34" w:name="_Toc121159006"/>
      <w:r w:rsidRPr="00FC2C4D">
        <w:rPr>
          <w:caps/>
        </w:rPr>
        <w:lastRenderedPageBreak/>
        <w:t>Confidentiality of the Complaint Process</w:t>
      </w:r>
      <w:bookmarkEnd w:id="32"/>
      <w:bookmarkEnd w:id="33"/>
      <w:bookmarkEnd w:id="34"/>
    </w:p>
    <w:p w14:paraId="316D50EC" w14:textId="77777777" w:rsidR="002206E0" w:rsidRPr="00FC2C4D" w:rsidRDefault="002206E0" w:rsidP="002206E0">
      <w:pPr>
        <w:pStyle w:val="HeadingTwo"/>
        <w:rPr>
          <w:b/>
        </w:rPr>
      </w:pPr>
      <w:bookmarkStart w:id="35" w:name="_Toc121159007"/>
      <w:r w:rsidRPr="00FC2C4D">
        <w:rPr>
          <w:b/>
        </w:rPr>
        <w:t>Legislative Provisions</w:t>
      </w:r>
      <w:bookmarkEnd w:id="35"/>
    </w:p>
    <w:p w14:paraId="313A994F" w14:textId="77777777" w:rsidR="00565DC7" w:rsidRPr="00FC2C4D" w:rsidRDefault="00565DC7" w:rsidP="00565DC7">
      <w:pPr>
        <w:pStyle w:val="Provision"/>
      </w:pPr>
      <w:r w:rsidRPr="00FC2C4D">
        <w:t xml:space="preserve">At any person’s request, the Judicial Council may confirm or deny that a particular complaint has been made to it. </w:t>
      </w:r>
    </w:p>
    <w:p w14:paraId="30182D56" w14:textId="77777777" w:rsidR="00565DC7" w:rsidRPr="00FC2C4D" w:rsidRDefault="00565DC7" w:rsidP="00565DC7">
      <w:pPr>
        <w:pStyle w:val="Provision"/>
        <w:ind w:left="8364"/>
        <w:rPr>
          <w:i/>
        </w:rPr>
      </w:pPr>
      <w:r w:rsidRPr="00FC2C4D">
        <w:rPr>
          <w:i/>
        </w:rPr>
        <w:t>s. 51.3(5)</w:t>
      </w:r>
    </w:p>
    <w:p w14:paraId="324F7A1A" w14:textId="77777777" w:rsidR="000805F1" w:rsidRPr="00FC2C4D" w:rsidRDefault="000805F1">
      <w:pPr>
        <w:spacing w:after="0"/>
        <w:jc w:val="left"/>
        <w:rPr>
          <w:rFonts w:eastAsia="Times New Roman" w:cs="Helvetica"/>
          <w:bCs/>
          <w:color w:val="000000"/>
          <w:szCs w:val="22"/>
          <w:u w:val="single"/>
          <w:lang w:eastAsia="en-CA"/>
        </w:rPr>
      </w:pPr>
      <w:r w:rsidRPr="00FC2C4D">
        <w:rPr>
          <w:u w:val="single"/>
        </w:rPr>
        <w:br w:type="page"/>
      </w:r>
    </w:p>
    <w:p w14:paraId="2D75930E" w14:textId="28612830" w:rsidR="00565DC7" w:rsidRPr="00FC2C4D" w:rsidRDefault="00565DC7" w:rsidP="00930063">
      <w:pPr>
        <w:pStyle w:val="Provision"/>
        <w:rPr>
          <w:u w:val="single"/>
        </w:rPr>
      </w:pPr>
      <w:r w:rsidRPr="00FC2C4D">
        <w:rPr>
          <w:u w:val="single"/>
        </w:rPr>
        <w:lastRenderedPageBreak/>
        <w:t>Complaint Subcommittee Stage</w:t>
      </w:r>
    </w:p>
    <w:p w14:paraId="1F3E65DA" w14:textId="1297556F" w:rsidR="00930063" w:rsidRPr="00FC2C4D" w:rsidRDefault="00930063" w:rsidP="00930063">
      <w:pPr>
        <w:pStyle w:val="Provision"/>
      </w:pPr>
      <w:r w:rsidRPr="00FC2C4D">
        <w:t>The investigation shall be conducted in private.</w:t>
      </w:r>
    </w:p>
    <w:p w14:paraId="37D62A32" w14:textId="77777777" w:rsidR="00930063" w:rsidRPr="00FC2C4D" w:rsidRDefault="00930063" w:rsidP="008F2CFE">
      <w:pPr>
        <w:pStyle w:val="pinpoint"/>
      </w:pPr>
      <w:r w:rsidRPr="00FC2C4D">
        <w:t>s. 51.4(6)</w:t>
      </w:r>
    </w:p>
    <w:p w14:paraId="2AEFECE3" w14:textId="75FBFA2C" w:rsidR="003A284D" w:rsidRPr="00FC2C4D" w:rsidRDefault="003A284D" w:rsidP="00D1199A">
      <w:pPr>
        <w:pStyle w:val="Provision"/>
      </w:pPr>
      <w:r w:rsidRPr="00FC2C4D">
        <w:t>The </w:t>
      </w:r>
      <w:r w:rsidRPr="00FC2C4D">
        <w:rPr>
          <w:i/>
          <w:iCs/>
        </w:rPr>
        <w:t>Statutory Powers Procedure Act</w:t>
      </w:r>
      <w:r w:rsidRPr="00FC2C4D">
        <w:t> does not apply to the subcommittee’s activities.</w:t>
      </w:r>
      <w:r w:rsidRPr="00FC2C4D" w:rsidDel="003A284D">
        <w:t xml:space="preserve"> </w:t>
      </w:r>
      <w:r w:rsidR="00C773EA" w:rsidRPr="00FC2C4D">
        <w:tab/>
      </w:r>
    </w:p>
    <w:p w14:paraId="1EC9CC74" w14:textId="1388638F" w:rsidR="00C773EA" w:rsidRPr="00FC2C4D" w:rsidRDefault="00DA202C">
      <w:pPr>
        <w:pStyle w:val="pinpoint"/>
      </w:pPr>
      <w:r w:rsidRPr="00FC2C4D">
        <w:t>s</w:t>
      </w:r>
      <w:r w:rsidR="00C773EA" w:rsidRPr="00FC2C4D">
        <w:t xml:space="preserve">. </w:t>
      </w:r>
      <w:r w:rsidR="003A284D" w:rsidRPr="00FC2C4D">
        <w:t>51.4</w:t>
      </w:r>
      <w:r w:rsidR="00C773EA" w:rsidRPr="00FC2C4D">
        <w:t xml:space="preserve"> (7) </w:t>
      </w:r>
    </w:p>
    <w:p w14:paraId="0FA3D22E" w14:textId="26108D18" w:rsidR="003A284D" w:rsidRPr="00FC2C4D" w:rsidRDefault="00FB6E04" w:rsidP="00D1199A">
      <w:pPr>
        <w:pStyle w:val="Provision"/>
      </w:pPr>
      <w:r w:rsidRPr="00FC2C4D">
        <w:t>The subcommittee shall report to the Judicial Council, without identifying the complainant or the judge who is the subject of the complaint, its disposition of any complaint that is dismissed or referred to the Chief Justice or to a mediator.</w:t>
      </w:r>
      <w:r w:rsidR="003A284D" w:rsidRPr="00FC2C4D" w:rsidDel="003A284D">
        <w:t xml:space="preserve"> </w:t>
      </w:r>
    </w:p>
    <w:p w14:paraId="0A3F8DB8" w14:textId="73C9B40D" w:rsidR="009F7F43" w:rsidRPr="00FC2C4D" w:rsidRDefault="009F7F43" w:rsidP="008F2CFE">
      <w:pPr>
        <w:pStyle w:val="pinpoint"/>
      </w:pPr>
      <w:r w:rsidRPr="00FC2C4D">
        <w:t xml:space="preserve">s. 51.4(16) </w:t>
      </w:r>
    </w:p>
    <w:p w14:paraId="30EF5720" w14:textId="6C88A6DD" w:rsidR="00565DC7" w:rsidRPr="00FC2C4D" w:rsidRDefault="00565DC7" w:rsidP="00930063">
      <w:pPr>
        <w:pStyle w:val="Provision"/>
        <w:rPr>
          <w:u w:val="single"/>
        </w:rPr>
      </w:pPr>
      <w:r w:rsidRPr="00FC2C4D">
        <w:rPr>
          <w:u w:val="single"/>
        </w:rPr>
        <w:t>Review Panel Stage</w:t>
      </w:r>
    </w:p>
    <w:p w14:paraId="2E1D9D60" w14:textId="4AFED40C" w:rsidR="00930063" w:rsidRPr="00FC2C4D" w:rsidRDefault="00FB6E04" w:rsidP="00930063">
      <w:pPr>
        <w:pStyle w:val="Provision"/>
      </w:pPr>
      <w:r w:rsidRPr="00FC2C4D">
        <w:t>The Judicial Council shall consider the report, in private, and may approve the subcommittee’s disposition or may require the subcommittee to refer the complaint to the Council.</w:t>
      </w:r>
    </w:p>
    <w:p w14:paraId="42C61760" w14:textId="447B9F35" w:rsidR="00C773EA" w:rsidRPr="00FC2C4D" w:rsidRDefault="00930063" w:rsidP="00C773EA">
      <w:pPr>
        <w:pStyle w:val="pinpoint"/>
        <w:ind w:left="0" w:firstLine="0"/>
      </w:pPr>
      <w:r w:rsidRPr="00FC2C4D">
        <w:t>s. 51.4(17)</w:t>
      </w:r>
    </w:p>
    <w:p w14:paraId="4E58D5A3" w14:textId="57D80A9C" w:rsidR="00BC7C04" w:rsidRPr="00FC2C4D" w:rsidRDefault="00BC7C04" w:rsidP="00D1199A">
      <w:pPr>
        <w:pStyle w:val="Provision"/>
      </w:pPr>
      <w:r w:rsidRPr="00FC2C4D">
        <w:t>The </w:t>
      </w:r>
      <w:r w:rsidRPr="00FC2C4D">
        <w:rPr>
          <w:i/>
          <w:iCs/>
        </w:rPr>
        <w:t>Statutory Powers Procedure Act</w:t>
      </w:r>
      <w:r w:rsidRPr="00FC2C4D">
        <w:t> does not apply to the Judicial Council’s activities under subsections (17) and (18).</w:t>
      </w:r>
      <w:r w:rsidRPr="00FC2C4D" w:rsidDel="00BC7C04">
        <w:t xml:space="preserve"> </w:t>
      </w:r>
      <w:r w:rsidR="00C773EA" w:rsidRPr="00FC2C4D">
        <w:tab/>
      </w:r>
    </w:p>
    <w:p w14:paraId="0104EE2C" w14:textId="44CACC11" w:rsidR="00C773EA" w:rsidRPr="00FC2C4D" w:rsidRDefault="00C773EA">
      <w:pPr>
        <w:pStyle w:val="pinpoint"/>
      </w:pPr>
      <w:r w:rsidRPr="00FC2C4D">
        <w:t xml:space="preserve">s. 51.4(19) </w:t>
      </w:r>
    </w:p>
    <w:p w14:paraId="23654CD1" w14:textId="0040BE7A" w:rsidR="00565DC7" w:rsidRPr="00FC2C4D" w:rsidRDefault="00565DC7" w:rsidP="00950DF2">
      <w:pPr>
        <w:pStyle w:val="Provision"/>
        <w:tabs>
          <w:tab w:val="left" w:pos="5040"/>
        </w:tabs>
        <w:rPr>
          <w:u w:val="single"/>
        </w:rPr>
      </w:pPr>
      <w:r w:rsidRPr="00FC2C4D">
        <w:rPr>
          <w:u w:val="single"/>
        </w:rPr>
        <w:t>Order of Confidentiality</w:t>
      </w:r>
    </w:p>
    <w:p w14:paraId="2B246C09" w14:textId="69FA1CF8" w:rsidR="00950DF2" w:rsidRPr="00FC2C4D" w:rsidRDefault="00200F50" w:rsidP="00950DF2">
      <w:pPr>
        <w:pStyle w:val="Provision"/>
        <w:tabs>
          <w:tab w:val="left" w:pos="5040"/>
        </w:tabs>
      </w:pPr>
      <w:r w:rsidRPr="00FC2C4D">
        <w:t>The Judicial Council or a subcommittee may order that any information or documents relating to a mediation or a Council meeting or hearing that was not held in public are confidential and shall not be disclosed or made public.</w:t>
      </w:r>
      <w:r w:rsidR="00FF2B81" w:rsidRPr="00FC2C4D">
        <w:t xml:space="preserve"> </w:t>
      </w:r>
    </w:p>
    <w:p w14:paraId="2F51697E" w14:textId="77777777" w:rsidR="00950DF2" w:rsidRPr="00FC2C4D" w:rsidRDefault="00950DF2" w:rsidP="008F2CFE">
      <w:pPr>
        <w:pStyle w:val="pinpoint"/>
      </w:pPr>
      <w:r w:rsidRPr="00FC2C4D">
        <w:t>s. 49(24)</w:t>
      </w:r>
    </w:p>
    <w:p w14:paraId="6148C08B" w14:textId="6A2E0F16" w:rsidR="00950DF2" w:rsidRPr="00FC2C4D" w:rsidRDefault="00200F50" w:rsidP="00D1199A">
      <w:pPr>
        <w:pStyle w:val="Provision"/>
        <w:keepNext/>
        <w:tabs>
          <w:tab w:val="left" w:pos="5040"/>
        </w:tabs>
      </w:pPr>
      <w:r w:rsidRPr="00FC2C4D">
        <w:t>Subsection (24) applies whether the information or documents are in the possession of the Judicial Council, the Attorney General or any other person.</w:t>
      </w:r>
      <w:r w:rsidR="00FF2B81" w:rsidRPr="00FC2C4D">
        <w:t xml:space="preserve"> </w:t>
      </w:r>
    </w:p>
    <w:p w14:paraId="3F0F700F" w14:textId="77777777" w:rsidR="00950DF2" w:rsidRPr="00FC2C4D" w:rsidRDefault="00950DF2" w:rsidP="008F2CFE">
      <w:pPr>
        <w:pStyle w:val="pinpoint"/>
      </w:pPr>
      <w:r w:rsidRPr="00FC2C4D">
        <w:t>s. 49(25)</w:t>
      </w:r>
    </w:p>
    <w:p w14:paraId="4E4AC7F0" w14:textId="77777777" w:rsidR="00950DF2" w:rsidRPr="00FC2C4D" w:rsidRDefault="00950DF2" w:rsidP="00950DF2">
      <w:pPr>
        <w:pStyle w:val="Provision"/>
        <w:keepNext/>
        <w:tabs>
          <w:tab w:val="left" w:pos="5040"/>
        </w:tabs>
      </w:pPr>
      <w:r w:rsidRPr="00FC2C4D">
        <w:lastRenderedPageBreak/>
        <w:t>Subsection (24) does not apply to information and documents,</w:t>
      </w:r>
    </w:p>
    <w:p w14:paraId="57BA78C7" w14:textId="77777777" w:rsidR="000F499C" w:rsidRPr="00FC2C4D" w:rsidRDefault="00950DF2" w:rsidP="00627191">
      <w:pPr>
        <w:pStyle w:val="Subprovision"/>
        <w:numPr>
          <w:ilvl w:val="0"/>
          <w:numId w:val="17"/>
        </w:numPr>
        <w:ind w:left="720" w:hanging="540"/>
      </w:pPr>
      <w:r w:rsidRPr="00FC2C4D">
        <w:t>that this Act requires the Judicial Council to disclose; or</w:t>
      </w:r>
    </w:p>
    <w:p w14:paraId="646AC7F1" w14:textId="1DCCE002" w:rsidR="00950DF2" w:rsidRPr="00FC2C4D" w:rsidRDefault="00950DF2" w:rsidP="00627191">
      <w:pPr>
        <w:pStyle w:val="Subprovision"/>
        <w:numPr>
          <w:ilvl w:val="0"/>
          <w:numId w:val="17"/>
        </w:numPr>
        <w:ind w:left="720" w:hanging="540"/>
      </w:pPr>
      <w:r w:rsidRPr="00FC2C4D">
        <w:t>that have not been treated as confidential and were not prepared exclusively for the purposes of the mediation or Council meeting or hearing.</w:t>
      </w:r>
    </w:p>
    <w:p w14:paraId="6F855665" w14:textId="77777777" w:rsidR="00950DF2" w:rsidRPr="00FC2C4D" w:rsidRDefault="00950DF2" w:rsidP="008F2CFE">
      <w:pPr>
        <w:pStyle w:val="pinpoint"/>
      </w:pPr>
      <w:r w:rsidRPr="00FC2C4D">
        <w:t>s. 49(26)</w:t>
      </w:r>
    </w:p>
    <w:p w14:paraId="4ED80BE9" w14:textId="514DCF53" w:rsidR="00565DC7" w:rsidRPr="00FC2C4D" w:rsidRDefault="00565DC7" w:rsidP="000F499C">
      <w:pPr>
        <w:pStyle w:val="Provision"/>
        <w:rPr>
          <w:u w:val="single"/>
        </w:rPr>
      </w:pPr>
      <w:r w:rsidRPr="00FC2C4D">
        <w:rPr>
          <w:u w:val="single"/>
        </w:rPr>
        <w:t xml:space="preserve">Exemption from </w:t>
      </w:r>
      <w:r w:rsidRPr="00FC2C4D">
        <w:rPr>
          <w:i/>
          <w:u w:val="single"/>
        </w:rPr>
        <w:t>Freedom of Information and Protection of Privacy Act</w:t>
      </w:r>
    </w:p>
    <w:p w14:paraId="395BC08B" w14:textId="7E454C0E" w:rsidR="00E23F89" w:rsidRPr="00FC2C4D" w:rsidRDefault="00E23F89" w:rsidP="000F499C">
      <w:pPr>
        <w:pStyle w:val="Provision"/>
      </w:pPr>
      <w:r w:rsidRPr="00FC2C4D">
        <w:t>This Act does not apply to a record of the Ontario Judicial Council, whether in the possession of the Judicial Council or of the Attorney General, if any of the following conditions apply:</w:t>
      </w:r>
    </w:p>
    <w:p w14:paraId="0FF679CD" w14:textId="2B94A764" w:rsidR="00E23F89" w:rsidRPr="00FC2C4D" w:rsidRDefault="00E23F89" w:rsidP="00627191">
      <w:pPr>
        <w:pStyle w:val="Numberedsubprovision"/>
        <w:numPr>
          <w:ilvl w:val="0"/>
          <w:numId w:val="22"/>
        </w:numPr>
      </w:pPr>
      <w:r w:rsidRPr="00FC2C4D">
        <w:t>The Judicial Council or its complaint subcommittee has ordered that the record or information in the record not be disclosed or made public.</w:t>
      </w:r>
    </w:p>
    <w:p w14:paraId="7DAB7720" w14:textId="688B0276" w:rsidR="00E23F89" w:rsidRPr="00FC2C4D" w:rsidRDefault="00E23F89" w:rsidP="00627191">
      <w:pPr>
        <w:pStyle w:val="Numberedsubprovision"/>
        <w:numPr>
          <w:ilvl w:val="0"/>
          <w:numId w:val="22"/>
        </w:numPr>
      </w:pPr>
      <w:r w:rsidRPr="00FC2C4D">
        <w:t>The Judicial Council has otherwise determined that the record is confidential.</w:t>
      </w:r>
    </w:p>
    <w:p w14:paraId="3605F5AB" w14:textId="37EA61CD" w:rsidR="00E23F89" w:rsidRPr="00FC2C4D" w:rsidRDefault="00E23F89" w:rsidP="00627191">
      <w:pPr>
        <w:pStyle w:val="Numberedsubprovision"/>
        <w:numPr>
          <w:ilvl w:val="0"/>
          <w:numId w:val="22"/>
        </w:numPr>
      </w:pPr>
      <w:r w:rsidRPr="00FC2C4D">
        <w:t>The record was prepared in connection with a meeting or hearing of the Judicial Council that was not open to the public.</w:t>
      </w:r>
    </w:p>
    <w:p w14:paraId="6EC71E8D" w14:textId="77777777" w:rsidR="00C970E2" w:rsidRPr="00FC2C4D" w:rsidRDefault="000F499C" w:rsidP="00C970E2">
      <w:pPr>
        <w:pStyle w:val="pinpoint"/>
        <w:spacing w:line="240" w:lineRule="auto"/>
        <w:contextualSpacing/>
      </w:pPr>
      <w:r w:rsidRPr="00FC2C4D">
        <w:t xml:space="preserve">Freedom of Information and Protection of Privacy Act, </w:t>
      </w:r>
    </w:p>
    <w:p w14:paraId="30490DC3" w14:textId="08EC5D62" w:rsidR="000F499C" w:rsidRPr="00FC2C4D" w:rsidRDefault="000F499C" w:rsidP="00C970E2">
      <w:pPr>
        <w:pStyle w:val="pinpoint"/>
        <w:spacing w:before="0"/>
      </w:pPr>
      <w:r w:rsidRPr="00FC2C4D">
        <w:rPr>
          <w:i w:val="0"/>
        </w:rPr>
        <w:t xml:space="preserve">R.S.O. 1990, c. F.31, </w:t>
      </w:r>
      <w:r w:rsidRPr="00FC2C4D">
        <w:t>s. 65(5)</w:t>
      </w:r>
    </w:p>
    <w:p w14:paraId="03274107" w14:textId="66A5EC5F" w:rsidR="000F499C" w:rsidRPr="00FC2C4D" w:rsidRDefault="000F499C" w:rsidP="000F499C">
      <w:pPr>
        <w:pStyle w:val="pinpoint"/>
      </w:pPr>
    </w:p>
    <w:p w14:paraId="5886DDBF" w14:textId="59A83DF5" w:rsidR="00930063" w:rsidRPr="00FC2C4D" w:rsidRDefault="00930063" w:rsidP="00DD27A9">
      <w:pPr>
        <w:pStyle w:val="HeadingTwo"/>
        <w:rPr>
          <w:b/>
          <w:lang w:eastAsia="en-CA"/>
        </w:rPr>
      </w:pPr>
      <w:bookmarkStart w:id="36" w:name="_Toc121159008"/>
      <w:bookmarkStart w:id="37" w:name="_Hlk498956932"/>
      <w:r w:rsidRPr="00FC2C4D">
        <w:rPr>
          <w:b/>
          <w:lang w:eastAsia="en-CA"/>
        </w:rPr>
        <w:t>P</w:t>
      </w:r>
      <w:r w:rsidR="00FC5837" w:rsidRPr="00FC2C4D">
        <w:rPr>
          <w:b/>
          <w:lang w:eastAsia="en-CA"/>
        </w:rPr>
        <w:t>rocedural Rules</w:t>
      </w:r>
      <w:r w:rsidR="00E13047" w:rsidRPr="00FC2C4D">
        <w:rPr>
          <w:b/>
          <w:lang w:eastAsia="en-CA"/>
        </w:rPr>
        <w:t xml:space="preserve"> re Confidentiality</w:t>
      </w:r>
      <w:bookmarkEnd w:id="36"/>
    </w:p>
    <w:bookmarkEnd w:id="37"/>
    <w:p w14:paraId="4327904D" w14:textId="3FB52520" w:rsidR="00D84E3D" w:rsidRPr="00FC2C4D" w:rsidRDefault="009D5DCB" w:rsidP="003F1CD2">
      <w:pPr>
        <w:pStyle w:val="OJCRule"/>
      </w:pPr>
      <w:r w:rsidRPr="00FC2C4D">
        <w:t xml:space="preserve">The investigation stage and the consideration of the complaint by the review panel shall be conducted in private and are confidential. If a review panel </w:t>
      </w:r>
      <w:r w:rsidR="00827D37" w:rsidRPr="00FC2C4D">
        <w:t xml:space="preserve">has ordered a hearing, </w:t>
      </w:r>
      <w:r w:rsidR="00F1593E">
        <w:t xml:space="preserve">after the Notice of Hearing is served on the judge, </w:t>
      </w:r>
      <w:r w:rsidRPr="00FC2C4D">
        <w:t xml:space="preserve">the hearing becomes public, unless there are exceptional </w:t>
      </w:r>
      <w:proofErr w:type="gramStart"/>
      <w:r w:rsidRPr="00FC2C4D">
        <w:t>circumstances</w:t>
      </w:r>
      <w:proofErr w:type="gramEnd"/>
      <w:r w:rsidRPr="00FC2C4D">
        <w:t xml:space="preserve"> and a Hearing Panel orders otherwise. </w:t>
      </w:r>
    </w:p>
    <w:p w14:paraId="0ADD8734" w14:textId="2272EADD" w:rsidR="00F72E4D" w:rsidRPr="00F1593E" w:rsidRDefault="00F72E4D" w:rsidP="00F72E4D">
      <w:pPr>
        <w:pStyle w:val="OJCRule"/>
        <w:rPr>
          <w:rFonts w:cs="Arial"/>
          <w:szCs w:val="24"/>
        </w:rPr>
      </w:pPr>
      <w:r w:rsidRPr="00FC2C4D">
        <w:rPr>
          <w:rFonts w:cs="Arial"/>
          <w:szCs w:val="24"/>
        </w:rPr>
        <w:t xml:space="preserve">If any person, other than a judge asking about a complaint in relation to that judge’s own conduct, asks whether a particular complaint has been made, the Judicial </w:t>
      </w:r>
      <w:r w:rsidRPr="00EB4371">
        <w:rPr>
          <w:rFonts w:cs="Arial"/>
          <w:color w:val="auto"/>
          <w:szCs w:val="24"/>
        </w:rPr>
        <w:t xml:space="preserve">Council </w:t>
      </w:r>
      <w:r w:rsidR="00F1593E" w:rsidRPr="00EB4371">
        <w:rPr>
          <w:rFonts w:cs="Arial"/>
          <w:color w:val="auto"/>
        </w:rPr>
        <w:t xml:space="preserve">will consider whether it is appropriate in the circumstances to confirm or deny that a complaint has been made to it. The Council shall exercise the discretion to confirm or deny that a complaint has been made on a case-by-case basis having regard to the statutory framework set out in the </w:t>
      </w:r>
      <w:r w:rsidR="00F1593E" w:rsidRPr="00EB4371">
        <w:rPr>
          <w:rFonts w:cs="Arial"/>
          <w:i/>
          <w:iCs/>
          <w:color w:val="auto"/>
        </w:rPr>
        <w:t>Courts of Justice Act</w:t>
      </w:r>
      <w:r w:rsidR="00F1593E" w:rsidRPr="00EB4371">
        <w:rPr>
          <w:rFonts w:cs="Arial"/>
          <w:color w:val="auto"/>
        </w:rPr>
        <w:t xml:space="preserve"> which requires that the complaint process is confidential unless a public hearing into a complaint is ordered. Requests shall be dealt with in writing.  </w:t>
      </w:r>
      <w:r w:rsidR="00C46080" w:rsidRPr="00EB4371">
        <w:rPr>
          <w:rFonts w:cs="Arial"/>
          <w:color w:val="auto"/>
          <w:szCs w:val="24"/>
        </w:rPr>
        <w:t>I</w:t>
      </w:r>
      <w:r w:rsidR="00C46080" w:rsidRPr="00F1593E">
        <w:rPr>
          <w:rFonts w:cs="Arial"/>
          <w:szCs w:val="24"/>
        </w:rPr>
        <w:t xml:space="preserve">f it is determined that a hearing is warranted, the hearing process, by contrast, is public </w:t>
      </w:r>
      <w:r w:rsidR="00F1593E">
        <w:rPr>
          <w:rFonts w:cs="Arial"/>
          <w:szCs w:val="24"/>
        </w:rPr>
        <w:t xml:space="preserve">after </w:t>
      </w:r>
      <w:r w:rsidR="00950DF2" w:rsidRPr="00F1593E">
        <w:rPr>
          <w:rFonts w:cs="Arial"/>
          <w:szCs w:val="24"/>
        </w:rPr>
        <w:t>the Notice of Hearing</w:t>
      </w:r>
      <w:r w:rsidR="00F1593E">
        <w:rPr>
          <w:rFonts w:cs="Arial"/>
          <w:szCs w:val="24"/>
        </w:rPr>
        <w:t xml:space="preserve"> is </w:t>
      </w:r>
      <w:r w:rsidR="00F1593E">
        <w:rPr>
          <w:rFonts w:cs="Arial"/>
          <w:szCs w:val="24"/>
        </w:rPr>
        <w:lastRenderedPageBreak/>
        <w:t>served on the judge</w:t>
      </w:r>
      <w:r w:rsidR="00950DF2" w:rsidRPr="00F1593E">
        <w:rPr>
          <w:rFonts w:cs="Arial"/>
          <w:szCs w:val="24"/>
        </w:rPr>
        <w:t xml:space="preserve">, </w:t>
      </w:r>
      <w:r w:rsidR="00C46080" w:rsidRPr="00F1593E">
        <w:rPr>
          <w:rFonts w:cs="Arial"/>
          <w:szCs w:val="24"/>
        </w:rPr>
        <w:t xml:space="preserve">unless </w:t>
      </w:r>
      <w:r w:rsidR="00950DF2" w:rsidRPr="00F1593E">
        <w:rPr>
          <w:rFonts w:cs="Arial"/>
          <w:szCs w:val="24"/>
        </w:rPr>
        <w:t xml:space="preserve">a </w:t>
      </w:r>
      <w:r w:rsidR="00445BB3" w:rsidRPr="00F1593E">
        <w:rPr>
          <w:rFonts w:cs="Arial"/>
          <w:szCs w:val="24"/>
        </w:rPr>
        <w:t>H</w:t>
      </w:r>
      <w:r w:rsidR="00950DF2" w:rsidRPr="00F1593E">
        <w:rPr>
          <w:rFonts w:cs="Arial"/>
          <w:szCs w:val="24"/>
        </w:rPr>
        <w:t xml:space="preserve">earing </w:t>
      </w:r>
      <w:r w:rsidR="00445BB3" w:rsidRPr="00F1593E">
        <w:rPr>
          <w:rFonts w:cs="Arial"/>
          <w:szCs w:val="24"/>
        </w:rPr>
        <w:t>P</w:t>
      </w:r>
      <w:r w:rsidR="00950DF2" w:rsidRPr="00F1593E">
        <w:rPr>
          <w:rFonts w:cs="Arial"/>
          <w:szCs w:val="24"/>
        </w:rPr>
        <w:t xml:space="preserve">anel has ordered that </w:t>
      </w:r>
      <w:r w:rsidR="00C46080" w:rsidRPr="00F1593E">
        <w:rPr>
          <w:rFonts w:cs="Arial"/>
          <w:szCs w:val="24"/>
        </w:rPr>
        <w:t xml:space="preserve">there are exceptional circumstances that require that all or part of the hearing be held in private. </w:t>
      </w:r>
    </w:p>
    <w:p w14:paraId="6F989C2C" w14:textId="6D03D5AA" w:rsidR="00F72E4D" w:rsidRPr="00FC2C4D" w:rsidRDefault="00F72E4D" w:rsidP="00F72E4D">
      <w:pPr>
        <w:pStyle w:val="OJCRule"/>
        <w:rPr>
          <w:rFonts w:cs="Arial"/>
          <w:szCs w:val="24"/>
        </w:rPr>
      </w:pPr>
      <w:r w:rsidRPr="00FC2C4D">
        <w:rPr>
          <w:rFonts w:cs="Arial"/>
          <w:szCs w:val="24"/>
        </w:rPr>
        <w:t xml:space="preserve">If a provincial judge asks whether a complaint has been made in relation to that judge’s own conduct, the Registrar or </w:t>
      </w:r>
      <w:r w:rsidR="007E32C3" w:rsidRPr="00FC2C4D">
        <w:rPr>
          <w:rFonts w:cs="Arial"/>
          <w:szCs w:val="24"/>
        </w:rPr>
        <w:t>his or her delegate</w:t>
      </w:r>
      <w:r w:rsidRPr="00FC2C4D">
        <w:rPr>
          <w:rFonts w:cs="Arial"/>
          <w:szCs w:val="24"/>
        </w:rPr>
        <w:t xml:space="preserve"> shall confirm whether a complaint has been made about the judge and provide the judge with a copy of the Judicial Council’s procedures</w:t>
      </w:r>
      <w:r w:rsidR="008361CB" w:rsidRPr="00FC2C4D">
        <w:rPr>
          <w:rFonts w:cs="Arial"/>
          <w:szCs w:val="24"/>
        </w:rPr>
        <w:t xml:space="preserve">. However, </w:t>
      </w:r>
      <w:proofErr w:type="gramStart"/>
      <w:r w:rsidR="008361CB" w:rsidRPr="00FC2C4D">
        <w:rPr>
          <w:rFonts w:cs="Arial"/>
          <w:szCs w:val="24"/>
        </w:rPr>
        <w:t>in order to</w:t>
      </w:r>
      <w:proofErr w:type="gramEnd"/>
      <w:r w:rsidR="008361CB" w:rsidRPr="00FC2C4D">
        <w:rPr>
          <w:rFonts w:cs="Arial"/>
          <w:szCs w:val="24"/>
        </w:rPr>
        <w:t xml:space="preserve"> preserve the confidentiality of the investigation required by the Act</w:t>
      </w:r>
      <w:r w:rsidR="00FE5C3A" w:rsidRPr="00FC2C4D">
        <w:rPr>
          <w:rFonts w:cs="Arial"/>
          <w:szCs w:val="24"/>
        </w:rPr>
        <w:t xml:space="preserve"> and ensure the effectiveness of the investigation process</w:t>
      </w:r>
      <w:r w:rsidRPr="00FC2C4D">
        <w:rPr>
          <w:rFonts w:cs="Arial"/>
          <w:szCs w:val="24"/>
        </w:rPr>
        <w:t xml:space="preserve">, </w:t>
      </w:r>
      <w:r w:rsidR="008361CB" w:rsidRPr="00FC2C4D">
        <w:rPr>
          <w:rFonts w:cs="Arial"/>
          <w:szCs w:val="24"/>
        </w:rPr>
        <w:t xml:space="preserve">the judge </w:t>
      </w:r>
      <w:r w:rsidRPr="00FC2C4D">
        <w:rPr>
          <w:rFonts w:cs="Arial"/>
          <w:szCs w:val="24"/>
        </w:rPr>
        <w:t xml:space="preserve">shall not </w:t>
      </w:r>
      <w:r w:rsidR="008361CB" w:rsidRPr="00FC2C4D">
        <w:rPr>
          <w:rFonts w:cs="Arial"/>
          <w:szCs w:val="24"/>
        </w:rPr>
        <w:t xml:space="preserve">be </w:t>
      </w:r>
      <w:r w:rsidRPr="00FC2C4D">
        <w:rPr>
          <w:rFonts w:cs="Arial"/>
          <w:szCs w:val="24"/>
        </w:rPr>
        <w:t>provide</w:t>
      </w:r>
      <w:r w:rsidR="008361CB" w:rsidRPr="00FC2C4D">
        <w:rPr>
          <w:rFonts w:cs="Arial"/>
          <w:szCs w:val="24"/>
        </w:rPr>
        <w:t>d</w:t>
      </w:r>
      <w:r w:rsidRPr="00FC2C4D">
        <w:rPr>
          <w:rFonts w:cs="Arial"/>
          <w:szCs w:val="24"/>
        </w:rPr>
        <w:t xml:space="preserve"> with a copy of the complaint. </w:t>
      </w:r>
    </w:p>
    <w:p w14:paraId="75286FB6" w14:textId="25BF0AAD" w:rsidR="00CA14F2" w:rsidRPr="00FC2C4D" w:rsidRDefault="00CA14F2" w:rsidP="00CA14F2">
      <w:pPr>
        <w:pStyle w:val="OJCRule"/>
        <w:rPr>
          <w:lang w:val="en-GB"/>
        </w:rPr>
      </w:pPr>
      <w:r w:rsidRPr="00FC2C4D">
        <w:rPr>
          <w:lang w:val="en-GB"/>
        </w:rPr>
        <w:t>The Judicial Council has ordered that, subject to an order by the Council, a review panel or a Hearing Panel, any information or documents relating to a mediation or a Council meeting or hearing that was not held in public are confidential and shall not be disclosed or made public.</w:t>
      </w:r>
      <w:r w:rsidR="00576C64" w:rsidRPr="00FC2C4D">
        <w:rPr>
          <w:rStyle w:val="FootnoteReference"/>
          <w:lang w:val="en-GB"/>
        </w:rPr>
        <w:footnoteReference w:id="5"/>
      </w:r>
      <w:r w:rsidRPr="00FC2C4D">
        <w:rPr>
          <w:lang w:val="en-GB"/>
        </w:rPr>
        <w:t xml:space="preserve"> The order applies whether the information or documents are in the possession of the Judicial Council, the Attorney General, or any other person, but does not apply to information and/or documents,</w:t>
      </w:r>
    </w:p>
    <w:p w14:paraId="11E85E38" w14:textId="535FAB66" w:rsidR="007F50CC" w:rsidRPr="00FC2C4D" w:rsidRDefault="00C773EA" w:rsidP="00820802">
      <w:pPr>
        <w:pStyle w:val="OJCSubrule"/>
        <w:rPr>
          <w:lang w:val="en-GB"/>
        </w:rPr>
      </w:pPr>
      <w:r w:rsidRPr="00FC2C4D">
        <w:rPr>
          <w:lang w:val="en-GB"/>
        </w:rPr>
        <w:t xml:space="preserve">that the </w:t>
      </w:r>
      <w:r w:rsidRPr="00FC2C4D">
        <w:rPr>
          <w:i/>
          <w:lang w:val="en-GB"/>
        </w:rPr>
        <w:t>Courts of Justice Act</w:t>
      </w:r>
      <w:r w:rsidRPr="00FC2C4D">
        <w:rPr>
          <w:lang w:val="en-GB"/>
        </w:rPr>
        <w:t xml:space="preserve"> requires the Judicial Council to disclose</w:t>
      </w:r>
      <w:r w:rsidR="007F50CC" w:rsidRPr="00FC2C4D">
        <w:rPr>
          <w:lang w:val="en-GB"/>
        </w:rPr>
        <w:t>; or</w:t>
      </w:r>
    </w:p>
    <w:p w14:paraId="764873E8" w14:textId="0D2063C3" w:rsidR="00C773EA" w:rsidRPr="00FC2C4D" w:rsidRDefault="00C773EA" w:rsidP="000A2255">
      <w:pPr>
        <w:pStyle w:val="OJCSubrule"/>
        <w:rPr>
          <w:lang w:val="en-GB"/>
        </w:rPr>
      </w:pPr>
      <w:r w:rsidRPr="00FC2C4D">
        <w:rPr>
          <w:lang w:val="en-GB"/>
        </w:rPr>
        <w:t>that have not been treated as confidential and were not prepared exclusively for the purposes of the mediation or Council meeting or hearing.</w:t>
      </w:r>
    </w:p>
    <w:p w14:paraId="709CE2FB" w14:textId="77B02C1C" w:rsidR="00060EB5" w:rsidRPr="00FC2C4D" w:rsidRDefault="00F72E4D" w:rsidP="00CA14F2">
      <w:pPr>
        <w:pStyle w:val="OJCRule"/>
      </w:pPr>
      <w:r w:rsidRPr="00FC2C4D">
        <w:t>Documents reviewed by a complaint subcommittee, review panel, or the Judicial Council, as applicable, including complaint letter</w:t>
      </w:r>
      <w:r w:rsidR="00BE531B" w:rsidRPr="00FC2C4D">
        <w:t>s</w:t>
      </w:r>
      <w:r w:rsidRPr="00FC2C4D">
        <w:t xml:space="preserve">, </w:t>
      </w:r>
      <w:r w:rsidR="00BE531B" w:rsidRPr="00FC2C4D">
        <w:t xml:space="preserve">complaint subcommittee reports, </w:t>
      </w:r>
      <w:r w:rsidR="00F25DB6" w:rsidRPr="00FC2C4D">
        <w:t>judge</w:t>
      </w:r>
      <w:r w:rsidR="00BE531B" w:rsidRPr="00FC2C4D">
        <w:t xml:space="preserve">s’ responses </w:t>
      </w:r>
      <w:r w:rsidR="00F25DB6" w:rsidRPr="00FC2C4D">
        <w:t>to complaint</w:t>
      </w:r>
      <w:r w:rsidR="00BE531B" w:rsidRPr="00FC2C4D">
        <w:t>s,</w:t>
      </w:r>
      <w:r w:rsidR="00F25DB6" w:rsidRPr="00FC2C4D">
        <w:t xml:space="preserve"> and the Chief Justice</w:t>
      </w:r>
      <w:r w:rsidR="00BE531B" w:rsidRPr="00FC2C4D">
        <w:t xml:space="preserve">’s reports </w:t>
      </w:r>
      <w:r w:rsidR="00F25DB6" w:rsidRPr="00FC2C4D">
        <w:t xml:space="preserve">to a review panel, </w:t>
      </w:r>
      <w:r w:rsidRPr="00FC2C4D">
        <w:t xml:space="preserve">are presumed to be confidential and may not be disclosed or made public at any stage of the complaint process </w:t>
      </w:r>
      <w:r w:rsidR="00F73803">
        <w:t>unless the document is filed in evidence at a public hearing. Where such documents are filed in evidence at a public hearing, a hearing panel may make an order that certain information or documents remain confidential or are subject to a publication ban in accordance with rule 19.5</w:t>
      </w:r>
      <w:r w:rsidR="00576C64" w:rsidRPr="00FC2C4D">
        <w:t>.</w:t>
      </w:r>
    </w:p>
    <w:p w14:paraId="06FC135A" w14:textId="7C56D2A7" w:rsidR="00E87824" w:rsidRPr="00FC2C4D" w:rsidRDefault="00E87824" w:rsidP="007B1F77">
      <w:pPr>
        <w:pStyle w:val="OJCRule"/>
        <w:numPr>
          <w:ilvl w:val="0"/>
          <w:numId w:val="0"/>
        </w:numPr>
      </w:pPr>
    </w:p>
    <w:p w14:paraId="609F22F4" w14:textId="46EF76CB" w:rsidR="00C773EA" w:rsidRPr="00FC2C4D" w:rsidRDefault="00C773EA" w:rsidP="00F22C98">
      <w:pPr>
        <w:pStyle w:val="RuleHeader"/>
      </w:pPr>
      <w:bookmarkStart w:id="38" w:name="_Ref498952244"/>
      <w:bookmarkStart w:id="39" w:name="_Toc504743186"/>
      <w:bookmarkStart w:id="40" w:name="_Toc121159009"/>
      <w:r w:rsidRPr="00FC2C4D">
        <w:lastRenderedPageBreak/>
        <w:t>Exceptions to the General Requirement of Confidentiality</w:t>
      </w:r>
      <w:bookmarkEnd w:id="38"/>
      <w:bookmarkEnd w:id="39"/>
      <w:r w:rsidRPr="00FC2C4D">
        <w:t xml:space="preserve"> </w:t>
      </w:r>
      <w:r w:rsidR="00E13047" w:rsidRPr="00FC2C4D">
        <w:t>of Documents and Information</w:t>
      </w:r>
      <w:bookmarkEnd w:id="40"/>
    </w:p>
    <w:p w14:paraId="01BB2DB1" w14:textId="43842721" w:rsidR="00200F50" w:rsidRPr="00FC2C4D" w:rsidRDefault="00200F50" w:rsidP="00217AFC">
      <w:pPr>
        <w:pStyle w:val="HeadingTwo"/>
        <w:rPr>
          <w:b/>
        </w:rPr>
      </w:pPr>
      <w:bookmarkStart w:id="41" w:name="_Toc504743187"/>
      <w:bookmarkStart w:id="42" w:name="_Toc121159010"/>
      <w:r w:rsidRPr="00FC2C4D">
        <w:rPr>
          <w:b/>
        </w:rPr>
        <w:t>P</w:t>
      </w:r>
      <w:r w:rsidR="00FC5837" w:rsidRPr="00FC2C4D">
        <w:rPr>
          <w:b/>
        </w:rPr>
        <w:t>rocedural Rules</w:t>
      </w:r>
      <w:bookmarkEnd w:id="41"/>
      <w:bookmarkEnd w:id="42"/>
    </w:p>
    <w:p w14:paraId="027DEEB7" w14:textId="6DFC4B4F" w:rsidR="00F72E4D" w:rsidRPr="00FC2C4D" w:rsidRDefault="00F72E4D" w:rsidP="00F72E4D">
      <w:pPr>
        <w:pStyle w:val="OJCRule"/>
      </w:pPr>
      <w:r w:rsidRPr="00FC2C4D">
        <w:t>The Judicial Council may release letters from a complainant, and/or a disposition letter, and/or any related voicemails</w:t>
      </w:r>
      <w:r w:rsidR="00F62029" w:rsidRPr="00FC2C4D">
        <w:t>,</w:t>
      </w:r>
    </w:p>
    <w:p w14:paraId="343B83E6" w14:textId="77777777" w:rsidR="00F72E4D" w:rsidRPr="00FC2C4D" w:rsidRDefault="00F72E4D" w:rsidP="00FB6955">
      <w:pPr>
        <w:pStyle w:val="OJCSubrule"/>
      </w:pPr>
      <w:r w:rsidRPr="00FC2C4D">
        <w:t>to the local police and/or the Justice Sector Security Office, if the communication itself could constitute a criminal offence and those documents or audio recordings may be relevant to determining whether there is a need for action to prevent harm to a person; or</w:t>
      </w:r>
    </w:p>
    <w:p w14:paraId="6A3FE8D8" w14:textId="77777777" w:rsidR="00F72E4D" w:rsidRPr="00FC2C4D" w:rsidRDefault="00F72E4D" w:rsidP="00FB6955">
      <w:pPr>
        <w:pStyle w:val="OJCSubrule"/>
      </w:pPr>
      <w:r w:rsidRPr="00FC2C4D">
        <w:t>for use in any criminal trial that results from the actions or comments of a complainant that are related to the complaint or the disposition of the complaint.</w:t>
      </w:r>
    </w:p>
    <w:p w14:paraId="30D49297" w14:textId="0D9BB6E3" w:rsidR="00F72E4D" w:rsidRPr="00FC2C4D" w:rsidRDefault="00F72E4D" w:rsidP="00F72E4D">
      <w:pPr>
        <w:pStyle w:val="OJCRule"/>
      </w:pPr>
      <w:r w:rsidRPr="00FC2C4D">
        <w:t xml:space="preserve">If a complainant brings a civil action against the </w:t>
      </w:r>
      <w:r w:rsidRPr="00266B72">
        <w:t>Judicial Council or its staff</w:t>
      </w:r>
      <w:r w:rsidR="00C96ED6" w:rsidRPr="00266B72">
        <w:t xml:space="preserve"> or brings an application for judicial review</w:t>
      </w:r>
      <w:r w:rsidRPr="00266B72">
        <w:t xml:space="preserve">, the Judicial Council may release any letters </w:t>
      </w:r>
      <w:r w:rsidR="00C96ED6" w:rsidRPr="00266B72">
        <w:t xml:space="preserve">to and </w:t>
      </w:r>
      <w:r w:rsidRPr="00266B72">
        <w:t xml:space="preserve">from the complainant and/or any disposition letter to a lawyer retained on behalf of the Judicial Council to defend the Judicial Council in the </w:t>
      </w:r>
      <w:r w:rsidR="00C96ED6" w:rsidRPr="00266B72">
        <w:t>proceeding</w:t>
      </w:r>
      <w:r w:rsidRPr="00266B72">
        <w:t>. So long as it is in accordance with the Judicial Council’s instructions, the lawyer retained by</w:t>
      </w:r>
      <w:r w:rsidRPr="00FC2C4D">
        <w:t xml:space="preserve"> the Judicial Council may use the letters in whatever way the lawyer deems advisable </w:t>
      </w:r>
      <w:proofErr w:type="gramStart"/>
      <w:r w:rsidRPr="00FC2C4D">
        <w:t>in the course of</w:t>
      </w:r>
      <w:proofErr w:type="gramEnd"/>
      <w:r w:rsidRPr="00FC2C4D">
        <w:t xml:space="preserve"> litigation. </w:t>
      </w:r>
    </w:p>
    <w:p w14:paraId="25B05ADD" w14:textId="495B56A5" w:rsidR="00DA202C" w:rsidRPr="00FC2C4D" w:rsidRDefault="00F62029" w:rsidP="006661D8">
      <w:pPr>
        <w:pStyle w:val="OJCRule"/>
        <w:jc w:val="left"/>
      </w:pPr>
      <w:r w:rsidRPr="00FC2C4D">
        <w:t xml:space="preserve">Nothing in these Rules of Procedure shall prevent a complainant from </w:t>
      </w:r>
      <w:r w:rsidR="00BE531B" w:rsidRPr="00FC2C4D">
        <w:t xml:space="preserve">making </w:t>
      </w:r>
      <w:r w:rsidRPr="00FC2C4D">
        <w:t>his or her own complaint letter</w:t>
      </w:r>
      <w:r w:rsidR="00BE531B" w:rsidRPr="00FC2C4D">
        <w:t xml:space="preserve"> public</w:t>
      </w:r>
      <w:r w:rsidRPr="00FC2C4D">
        <w:t>.</w:t>
      </w:r>
      <w:r w:rsidR="00D41021" w:rsidRPr="00FC2C4D">
        <w:t xml:space="preserve"> The Judicial Council recognizes a complainant’s right to make his or her own complaint public. </w:t>
      </w:r>
    </w:p>
    <w:p w14:paraId="38182741" w14:textId="6DF81CC6" w:rsidR="00480991" w:rsidRPr="00FC2C4D" w:rsidRDefault="00480991" w:rsidP="00BE531B">
      <w:pPr>
        <w:pStyle w:val="OJCRule"/>
      </w:pPr>
      <w:r w:rsidRPr="00FC2C4D">
        <w:t>If</w:t>
      </w:r>
      <w:r w:rsidR="00D11613" w:rsidRPr="00FC2C4D">
        <w:t>,</w:t>
      </w:r>
    </w:p>
    <w:p w14:paraId="441AD5A2" w14:textId="505FD3B3" w:rsidR="00480991" w:rsidRPr="00FC2C4D" w:rsidRDefault="002E6825" w:rsidP="00820802">
      <w:pPr>
        <w:pStyle w:val="OJCSubrule"/>
      </w:pPr>
      <w:r w:rsidRPr="00FC2C4D">
        <w:t>a</w:t>
      </w:r>
      <w:r w:rsidR="00FE2076" w:rsidRPr="00FC2C4D">
        <w:t xml:space="preserve"> judge has been </w:t>
      </w:r>
      <w:r w:rsidR="003B2BFF" w:rsidRPr="00FC2C4D">
        <w:t xml:space="preserve">suspended with pay </w:t>
      </w:r>
      <w:r w:rsidR="00D0226A" w:rsidRPr="00FC2C4D">
        <w:t xml:space="preserve">or reassigned to a different location under s. 51.4 </w:t>
      </w:r>
      <w:r w:rsidR="00963702" w:rsidRPr="00FC2C4D">
        <w:t>pending final disposition of the complaint</w:t>
      </w:r>
      <w:r w:rsidR="00480991" w:rsidRPr="00FC2C4D">
        <w:t>;</w:t>
      </w:r>
      <w:r w:rsidR="00AB1EE7" w:rsidRPr="00FC2C4D">
        <w:t xml:space="preserve"> and</w:t>
      </w:r>
    </w:p>
    <w:p w14:paraId="06A7D5A9" w14:textId="599B0162" w:rsidR="00AB1EE7" w:rsidRPr="00FC2C4D" w:rsidRDefault="00F73803" w:rsidP="00820802">
      <w:pPr>
        <w:pStyle w:val="OJCSubrule"/>
      </w:pPr>
      <w:r>
        <w:t>a hearing has been ordered</w:t>
      </w:r>
      <w:r w:rsidR="00AB1EE7" w:rsidRPr="00FC2C4D">
        <w:t xml:space="preserve"> and the </w:t>
      </w:r>
      <w:r w:rsidR="006E5067" w:rsidRPr="00FC2C4D">
        <w:t>complaint process</w:t>
      </w:r>
      <w:r w:rsidR="00AB1EE7" w:rsidRPr="00FC2C4D">
        <w:t xml:space="preserve"> has become public</w:t>
      </w:r>
      <w:r w:rsidR="00F254CF" w:rsidRPr="00FC2C4D">
        <w:t>,</w:t>
      </w:r>
    </w:p>
    <w:p w14:paraId="75F94A22" w14:textId="77777777" w:rsidR="00810BB2" w:rsidRDefault="00AB1EE7" w:rsidP="00810BB2">
      <w:pPr>
        <w:pStyle w:val="OJCRule"/>
        <w:numPr>
          <w:ilvl w:val="0"/>
          <w:numId w:val="0"/>
        </w:numPr>
        <w:ind w:left="720"/>
      </w:pPr>
      <w:r w:rsidRPr="00FC2C4D">
        <w:t xml:space="preserve">the </w:t>
      </w:r>
      <w:r w:rsidR="00D0226A" w:rsidRPr="00FC2C4D">
        <w:t xml:space="preserve">policy objectives of the statutory framework of preserving confidence in the judiciary and in the administration of justice are best achieved by disclosing that the judge has been suspended with pay or reassigned to a different location. Once the Notice of Hearing has been </w:t>
      </w:r>
      <w:r w:rsidR="00F73803">
        <w:t>served on the judge</w:t>
      </w:r>
      <w:r w:rsidR="00F73803" w:rsidRPr="00FC2C4D">
        <w:t xml:space="preserve"> </w:t>
      </w:r>
      <w:r w:rsidR="00D0226A" w:rsidRPr="00FC2C4D">
        <w:t>and the complaints process has become public, it shall be disclosed</w:t>
      </w:r>
      <w:r w:rsidR="00F73803">
        <w:t xml:space="preserve"> on the Council’s website</w:t>
      </w:r>
      <w:r w:rsidR="00D0226A" w:rsidRPr="00FC2C4D">
        <w:t xml:space="preserve"> that the judge has been </w:t>
      </w:r>
      <w:r w:rsidR="00D0226A" w:rsidRPr="00FC2C4D">
        <w:lastRenderedPageBreak/>
        <w:t xml:space="preserve">suspended with pay or reassigned to a different location </w:t>
      </w:r>
      <w:proofErr w:type="gramStart"/>
      <w:r w:rsidR="00D0226A" w:rsidRPr="00FC2C4D">
        <w:t>as a result of</w:t>
      </w:r>
      <w:proofErr w:type="gramEnd"/>
      <w:r w:rsidR="00D0226A" w:rsidRPr="00FC2C4D">
        <w:t xml:space="preserve"> an interim recommendation under s. 51.4(8)</w:t>
      </w:r>
      <w:r w:rsidR="00F73803">
        <w:t>, subject to any order of the hearing panel</w:t>
      </w:r>
      <w:r w:rsidR="00D0226A" w:rsidRPr="00FC2C4D">
        <w:t xml:space="preserve">. </w:t>
      </w:r>
      <w:bookmarkStart w:id="43" w:name="_Toc504743188"/>
      <w:bookmarkStart w:id="44" w:name="_Toc121159011"/>
    </w:p>
    <w:p w14:paraId="2AE87CF0" w14:textId="61C8F8AF" w:rsidR="004D4F81" w:rsidRPr="00810BB2" w:rsidRDefault="004D4F81" w:rsidP="00810BB2">
      <w:pPr>
        <w:pStyle w:val="OJCRule"/>
        <w:numPr>
          <w:ilvl w:val="0"/>
          <w:numId w:val="0"/>
        </w:numPr>
        <w:ind w:left="720" w:hanging="720"/>
        <w:rPr>
          <w:b/>
          <w:bCs w:val="0"/>
        </w:rPr>
      </w:pPr>
      <w:r w:rsidRPr="00810BB2">
        <w:rPr>
          <w:b/>
          <w:bCs w:val="0"/>
        </w:rPr>
        <w:t>INVESTIGATIONS</w:t>
      </w:r>
      <w:bookmarkEnd w:id="43"/>
      <w:bookmarkEnd w:id="44"/>
    </w:p>
    <w:p w14:paraId="40D690A6" w14:textId="77777777" w:rsidR="002E1CD7" w:rsidRPr="00810BB2" w:rsidRDefault="002E1CD7" w:rsidP="002E1CD7">
      <w:pPr>
        <w:rPr>
          <w:b/>
        </w:rPr>
      </w:pPr>
    </w:p>
    <w:p w14:paraId="57ED13B6" w14:textId="77777777" w:rsidR="002206E0" w:rsidRPr="00FC2C4D" w:rsidRDefault="002206E0" w:rsidP="002206E0">
      <w:pPr>
        <w:pStyle w:val="HeadingTwo"/>
        <w:rPr>
          <w:b/>
        </w:rPr>
      </w:pPr>
      <w:bookmarkStart w:id="45" w:name="_Toc121159012"/>
      <w:r w:rsidRPr="00FC2C4D">
        <w:rPr>
          <w:b/>
        </w:rPr>
        <w:t>Legislative Provisions</w:t>
      </w:r>
      <w:bookmarkEnd w:id="45"/>
    </w:p>
    <w:p w14:paraId="686AE69E" w14:textId="4906431D" w:rsidR="00A00FA1" w:rsidRPr="00FC2C4D" w:rsidRDefault="005C5208" w:rsidP="00F22C98">
      <w:pPr>
        <w:pStyle w:val="RuleHeader"/>
      </w:pPr>
      <w:bookmarkStart w:id="46" w:name="_Ref478559249"/>
      <w:bookmarkStart w:id="47" w:name="_Toc504743189"/>
      <w:bookmarkStart w:id="48" w:name="_Toc121159013"/>
      <w:r w:rsidRPr="00FC2C4D">
        <w:t>Investigations</w:t>
      </w:r>
      <w:bookmarkEnd w:id="46"/>
      <w:r w:rsidR="00E717BF" w:rsidRPr="00FC2C4D">
        <w:t xml:space="preserve"> </w:t>
      </w:r>
      <w:r w:rsidR="00C76006" w:rsidRPr="00FC2C4D">
        <w:t xml:space="preserve">by </w:t>
      </w:r>
      <w:bookmarkStart w:id="49" w:name="_Ref478557085"/>
      <w:r w:rsidR="00502B4D" w:rsidRPr="00FC2C4D">
        <w:t>Complaint Subcommittees</w:t>
      </w:r>
      <w:bookmarkEnd w:id="47"/>
      <w:bookmarkEnd w:id="49"/>
      <w:bookmarkEnd w:id="48"/>
    </w:p>
    <w:p w14:paraId="2FF4A677" w14:textId="77777777" w:rsidR="00F75D56" w:rsidRPr="00FC2C4D" w:rsidRDefault="00F75D56" w:rsidP="00F75D56">
      <w:pPr>
        <w:pStyle w:val="Provision"/>
      </w:pPr>
      <w:r w:rsidRPr="00FC2C4D">
        <w:t>A complaint received by the Judicial Council shall be reviewed by a subcommittee of the Council consisting of a provincial judge other than the Chief Justice and a person who is neither a judge nor a lawyer.</w:t>
      </w:r>
    </w:p>
    <w:p w14:paraId="57A2E311" w14:textId="77777777" w:rsidR="00F75D56" w:rsidRPr="00FC2C4D" w:rsidRDefault="00F75D56" w:rsidP="00F75D56">
      <w:pPr>
        <w:pStyle w:val="pinpoint"/>
      </w:pPr>
      <w:r w:rsidRPr="00FC2C4D">
        <w:t>s. 51.4(1)</w:t>
      </w:r>
    </w:p>
    <w:p w14:paraId="1EEDFA17" w14:textId="77777777" w:rsidR="00F75D56" w:rsidRPr="00FC2C4D" w:rsidRDefault="00F75D56" w:rsidP="00F75D56">
      <w:pPr>
        <w:shd w:val="clear" w:color="auto" w:fill="FFFFFF"/>
        <w:spacing w:before="240" w:line="312" w:lineRule="atLeast"/>
        <w:outlineLvl w:val="3"/>
        <w:rPr>
          <w:rStyle w:val="ProvisionChar"/>
          <w:rFonts w:eastAsia="Calibri"/>
        </w:rPr>
      </w:pPr>
      <w:r w:rsidRPr="00FC2C4D">
        <w:rPr>
          <w:rStyle w:val="ProvisionChar"/>
          <w:rFonts w:eastAsia="Calibri"/>
        </w:rPr>
        <w:t>The eligible members of the Judicial Council shall all serve on the subcommittee on a rotating basis.</w:t>
      </w:r>
    </w:p>
    <w:p w14:paraId="2AA001F3" w14:textId="77777777" w:rsidR="00F75D56" w:rsidRPr="00FC2C4D" w:rsidRDefault="00F75D56" w:rsidP="00F75D56">
      <w:pPr>
        <w:pStyle w:val="pinpoint"/>
      </w:pPr>
      <w:r w:rsidRPr="00FC2C4D">
        <w:t>s. 51.4(2)</w:t>
      </w:r>
    </w:p>
    <w:p w14:paraId="57778697" w14:textId="77777777" w:rsidR="00F75D56" w:rsidRPr="00FC2C4D" w:rsidRDefault="00F75D56" w:rsidP="00F75D56">
      <w:pPr>
        <w:pStyle w:val="Provision"/>
      </w:pPr>
      <w:r w:rsidRPr="00FC2C4D">
        <w:t>The subcommittee may engage persons, including counsel, to assist it in its investigation.</w:t>
      </w:r>
    </w:p>
    <w:p w14:paraId="1F733B5B" w14:textId="77777777" w:rsidR="00F75D56" w:rsidRPr="00FC2C4D" w:rsidRDefault="00F75D56" w:rsidP="00F75D56">
      <w:pPr>
        <w:pStyle w:val="pinpoint"/>
        <w:ind w:left="0" w:firstLine="0"/>
      </w:pPr>
      <w:r w:rsidRPr="00FC2C4D">
        <w:t>s. 51.4(5)</w:t>
      </w:r>
    </w:p>
    <w:p w14:paraId="1315235C" w14:textId="77777777" w:rsidR="00F75D56" w:rsidRPr="00FC2C4D" w:rsidRDefault="00F75D56" w:rsidP="00F75D56">
      <w:pPr>
        <w:pStyle w:val="Provision"/>
      </w:pPr>
      <w:r w:rsidRPr="00FC2C4D">
        <w:t>The subcommittee shall dismiss the complaint without further investigation if, in the subcommittee’s opinion, it falls outside the Judicial Council’s jurisdiction or is frivolous or an abuse of process.</w:t>
      </w:r>
    </w:p>
    <w:p w14:paraId="2CFA4522" w14:textId="77777777" w:rsidR="00F75D56" w:rsidRPr="00FC2C4D" w:rsidRDefault="00F75D56" w:rsidP="00F75D56">
      <w:pPr>
        <w:pStyle w:val="pinpoint"/>
        <w:ind w:left="0" w:firstLine="0"/>
      </w:pPr>
      <w:r w:rsidRPr="00FC2C4D">
        <w:t>s. 51.4(3)</w:t>
      </w:r>
    </w:p>
    <w:p w14:paraId="183AFDFC" w14:textId="77777777" w:rsidR="00F75D56" w:rsidRPr="00FC2C4D" w:rsidRDefault="00F75D56" w:rsidP="00F75D56">
      <w:pPr>
        <w:pStyle w:val="Provision"/>
      </w:pPr>
      <w:r w:rsidRPr="00FC2C4D">
        <w:t>If the complaint is not dismissed under subsection (3), the subcommittee shall conduct such investigation as it considers appropriate.</w:t>
      </w:r>
    </w:p>
    <w:p w14:paraId="2A2E7976" w14:textId="77777777" w:rsidR="00F75D56" w:rsidRPr="00FC2C4D" w:rsidRDefault="00F75D56" w:rsidP="00F75D56">
      <w:pPr>
        <w:pStyle w:val="pinpoint"/>
        <w:ind w:left="0" w:firstLine="0"/>
      </w:pPr>
      <w:r w:rsidRPr="00FC2C4D">
        <w:t>s. 51.4(4)</w:t>
      </w:r>
    </w:p>
    <w:p w14:paraId="1568D4B7" w14:textId="77777777" w:rsidR="00901C16" w:rsidRPr="00FC2C4D" w:rsidRDefault="00901C16" w:rsidP="003F6D83">
      <w:pPr>
        <w:pStyle w:val="Provision"/>
      </w:pPr>
      <w:r w:rsidRPr="00FC2C4D">
        <w:t>The</w:t>
      </w:r>
      <w:r w:rsidRPr="00FC2C4D">
        <w:rPr>
          <w:i/>
        </w:rPr>
        <w:t xml:space="preserve"> Statutory Powers Procedure Act</w:t>
      </w:r>
      <w:r w:rsidRPr="00FC2C4D">
        <w:t xml:space="preserve"> does not apply to the subcommittee’s activities.</w:t>
      </w:r>
    </w:p>
    <w:p w14:paraId="71B53184" w14:textId="77777777" w:rsidR="00901C16" w:rsidRPr="00FC2C4D" w:rsidRDefault="00901C16" w:rsidP="00901C16">
      <w:pPr>
        <w:pStyle w:val="pinpoint"/>
        <w:ind w:left="0" w:firstLine="0"/>
      </w:pPr>
      <w:r w:rsidRPr="00FC2C4D">
        <w:t>s. 51.4(7)</w:t>
      </w:r>
    </w:p>
    <w:p w14:paraId="00F35BCB" w14:textId="77777777" w:rsidR="00F75D56" w:rsidRPr="00FC2C4D" w:rsidRDefault="00F75D56" w:rsidP="00F75D56">
      <w:pPr>
        <w:pStyle w:val="pinpoint"/>
        <w:ind w:left="0" w:firstLine="0"/>
        <w:rPr>
          <w:i w:val="0"/>
        </w:rPr>
      </w:pPr>
    </w:p>
    <w:p w14:paraId="251EF6F4" w14:textId="15901916" w:rsidR="00F75D56" w:rsidRPr="00FC2C4D" w:rsidRDefault="00F75D56" w:rsidP="00217AFC">
      <w:pPr>
        <w:pStyle w:val="HeadingTwo"/>
        <w:rPr>
          <w:b/>
        </w:rPr>
      </w:pPr>
      <w:bookmarkStart w:id="50" w:name="_Toc504743190"/>
      <w:bookmarkStart w:id="51" w:name="_Toc121159014"/>
      <w:r w:rsidRPr="00FC2C4D">
        <w:rPr>
          <w:b/>
        </w:rPr>
        <w:lastRenderedPageBreak/>
        <w:t>P</w:t>
      </w:r>
      <w:r w:rsidR="00FC5837" w:rsidRPr="00FC2C4D">
        <w:rPr>
          <w:b/>
        </w:rPr>
        <w:t>rocedural Rules</w:t>
      </w:r>
      <w:bookmarkEnd w:id="50"/>
      <w:bookmarkEnd w:id="51"/>
    </w:p>
    <w:p w14:paraId="7BA24F86" w14:textId="0D82A0EC" w:rsidR="003E6281" w:rsidRPr="00FC2C4D" w:rsidRDefault="00CA140F" w:rsidP="000F5EFC">
      <w:pPr>
        <w:pStyle w:val="OJCRule"/>
      </w:pPr>
      <w:r w:rsidRPr="00FC2C4D">
        <w:t xml:space="preserve">The members of a complaint subcommittee shall review </w:t>
      </w:r>
      <w:r w:rsidR="002714C3" w:rsidRPr="00FC2C4D">
        <w:t xml:space="preserve">the file and materials, </w:t>
      </w:r>
      <w:r w:rsidR="003E6281" w:rsidRPr="00FC2C4D">
        <w:t>if any, and discuss same with each other prior to determining the substance of the complaint and prior to deciding what inve</w:t>
      </w:r>
      <w:r w:rsidR="002714C3" w:rsidRPr="00FC2C4D">
        <w:t>stigatory steps should be taken.</w:t>
      </w:r>
      <w:r w:rsidR="00CF6AB6" w:rsidRPr="00FC2C4D">
        <w:t xml:space="preserve"> </w:t>
      </w:r>
    </w:p>
    <w:p w14:paraId="7A0A77A0" w14:textId="0E301899" w:rsidR="00057509" w:rsidRPr="00FC2C4D" w:rsidRDefault="00057509" w:rsidP="00057509">
      <w:pPr>
        <w:pStyle w:val="OJCRule"/>
      </w:pPr>
      <w:r w:rsidRPr="00FC2C4D">
        <w:t xml:space="preserve">A complaint subcommittee may consult with a review panel to seek </w:t>
      </w:r>
      <w:r w:rsidR="00F16324" w:rsidRPr="00FC2C4D">
        <w:t>its</w:t>
      </w:r>
      <w:r w:rsidRPr="00FC2C4D">
        <w:t xml:space="preserve"> input and guidance during the investigative s</w:t>
      </w:r>
      <w:r w:rsidR="007E32C3" w:rsidRPr="00FC2C4D">
        <w:t>tages of the complaint process.</w:t>
      </w:r>
    </w:p>
    <w:p w14:paraId="5FA18FB8" w14:textId="6D6E3794" w:rsidR="00057509" w:rsidRPr="00FC2C4D" w:rsidRDefault="00057509" w:rsidP="00057509">
      <w:pPr>
        <w:pStyle w:val="OJCRule"/>
      </w:pPr>
      <w:r w:rsidRPr="00FC2C4D">
        <w:t>If the Judicial Council receives a new complaint about a judge who is already the subject of an open complaint file, and the new complaint is similar in nature to an outstanding complaint about that judge, the Registrar may assign the new complaint to the same complaint subcommittee that is investigating the earlier outstanding complaint.</w:t>
      </w:r>
    </w:p>
    <w:p w14:paraId="100BD6BA" w14:textId="40EA556B" w:rsidR="0050552E" w:rsidRPr="00FC2C4D" w:rsidRDefault="005C00A1" w:rsidP="004211CB">
      <w:pPr>
        <w:pStyle w:val="OJCRule"/>
      </w:pPr>
      <w:r w:rsidRPr="00FC2C4D">
        <w:t xml:space="preserve">Every </w:t>
      </w:r>
      <w:r w:rsidR="0050552E" w:rsidRPr="00FC2C4D">
        <w:t xml:space="preserve">complaint subcommittee shall </w:t>
      </w:r>
      <w:r w:rsidR="004F17B4" w:rsidRPr="00FC2C4D">
        <w:t xml:space="preserve">expeditiously </w:t>
      </w:r>
      <w:r w:rsidR="0050552E" w:rsidRPr="00FC2C4D">
        <w:t>investigate and dispose of the complaint fi</w:t>
      </w:r>
      <w:r w:rsidR="004F17B4" w:rsidRPr="00FC2C4D">
        <w:t>les for which it is responsible</w:t>
      </w:r>
      <w:r w:rsidR="0050552E" w:rsidRPr="00FC2C4D">
        <w:t xml:space="preserve">. </w:t>
      </w:r>
    </w:p>
    <w:p w14:paraId="3139456F" w14:textId="762A553E" w:rsidR="00953475" w:rsidRPr="00FC2C4D" w:rsidRDefault="00953475" w:rsidP="00B83F3D">
      <w:pPr>
        <w:pStyle w:val="OJCRule"/>
      </w:pPr>
      <w:r w:rsidRPr="00FC2C4D">
        <w:t xml:space="preserve">Neither member of </w:t>
      </w:r>
      <w:r w:rsidR="004F17B4" w:rsidRPr="00FC2C4D">
        <w:t>a</w:t>
      </w:r>
      <w:r w:rsidRPr="00FC2C4D">
        <w:t xml:space="preserve"> complaint subcommittee may take any action </w:t>
      </w:r>
      <w:r w:rsidR="00EC673F" w:rsidRPr="00FC2C4D">
        <w:t xml:space="preserve">in relation </w:t>
      </w:r>
      <w:r w:rsidRPr="00FC2C4D">
        <w:t>to the</w:t>
      </w:r>
      <w:r w:rsidR="00EC673F" w:rsidRPr="00FC2C4D">
        <w:t>ir</w:t>
      </w:r>
      <w:r w:rsidRPr="00FC2C4D">
        <w:t xml:space="preserve"> investigation of a complaint without having</w:t>
      </w:r>
      <w:r w:rsidR="00EC673F" w:rsidRPr="00FC2C4D">
        <w:t xml:space="preserve"> obtained the agreement of the other member after a discussion between them of the merits of the action proposed. </w:t>
      </w:r>
    </w:p>
    <w:p w14:paraId="7D297F13" w14:textId="674740BE" w:rsidR="003E6281" w:rsidRPr="00FC2C4D" w:rsidRDefault="003E6281" w:rsidP="00B83F3D">
      <w:pPr>
        <w:pStyle w:val="OJCRule"/>
      </w:pPr>
      <w:r w:rsidRPr="00FC2C4D">
        <w:t xml:space="preserve">If </w:t>
      </w:r>
      <w:r w:rsidR="005B4760" w:rsidRPr="00FC2C4D">
        <w:t xml:space="preserve">the members of </w:t>
      </w:r>
      <w:r w:rsidR="004F17B4" w:rsidRPr="00FC2C4D">
        <w:t xml:space="preserve">a </w:t>
      </w:r>
      <w:r w:rsidR="00EC673F" w:rsidRPr="00FC2C4D">
        <w:t xml:space="preserve">complaint subcommittee cannot agree whether a particular action should be taken in relation to </w:t>
      </w:r>
      <w:r w:rsidR="007E32C3" w:rsidRPr="00FC2C4D">
        <w:t>its</w:t>
      </w:r>
      <w:r w:rsidR="00EC673F" w:rsidRPr="00FC2C4D">
        <w:t xml:space="preserve"> investigation of a complaint, the complaint subcommittee </w:t>
      </w:r>
      <w:r w:rsidR="0085174E" w:rsidRPr="00FC2C4D">
        <w:t>shall</w:t>
      </w:r>
      <w:r w:rsidRPr="00FC2C4D">
        <w:t xml:space="preserve"> re</w:t>
      </w:r>
      <w:r w:rsidR="00EC673F" w:rsidRPr="00FC2C4D">
        <w:t xml:space="preserve">fer the matter </w:t>
      </w:r>
      <w:r w:rsidRPr="00FC2C4D">
        <w:t>to a review panel</w:t>
      </w:r>
      <w:r w:rsidR="00901C16" w:rsidRPr="00FC2C4D">
        <w:t xml:space="preserve">. The review panel assumes carriage of the matter. </w:t>
      </w:r>
    </w:p>
    <w:p w14:paraId="26BAC304" w14:textId="1A6C5E43" w:rsidR="00CA14F2" w:rsidRPr="00FC2C4D" w:rsidRDefault="00FA6650" w:rsidP="00FA6650">
      <w:pPr>
        <w:pStyle w:val="OJCRule"/>
      </w:pPr>
      <w:r w:rsidRPr="00FC2C4D">
        <w:t xml:space="preserve">The complaint subcommittee will examine the complaint, as well </w:t>
      </w:r>
      <w:r w:rsidR="0071421D" w:rsidRPr="00FC2C4D">
        <w:t xml:space="preserve">as </w:t>
      </w:r>
      <w:r w:rsidRPr="00FC2C4D">
        <w:t xml:space="preserve">such materials as it considers appropriate, which may include transcripts, audio recordings, and documents from the court file. The Registrar or his or her delegate shall, on behalf of a complaint subcommittee obtain such information or materials as the subcommittee determines to be appropriate </w:t>
      </w:r>
      <w:proofErr w:type="gramStart"/>
      <w:r w:rsidRPr="00FC2C4D">
        <w:t>in the course of</w:t>
      </w:r>
      <w:proofErr w:type="gramEnd"/>
      <w:r w:rsidRPr="00FC2C4D">
        <w:t xml:space="preserve"> its investigation. </w:t>
      </w:r>
    </w:p>
    <w:p w14:paraId="4A6E531E" w14:textId="09471F50" w:rsidR="00CA14F2" w:rsidRPr="00FC2C4D" w:rsidRDefault="003E6281" w:rsidP="00CA14F2">
      <w:pPr>
        <w:pStyle w:val="OJCRule"/>
      </w:pPr>
      <w:r w:rsidRPr="00FC2C4D">
        <w:t xml:space="preserve">If a transcript is ordered, court reporters </w:t>
      </w:r>
      <w:r w:rsidR="00C371B5" w:rsidRPr="00FC2C4D">
        <w:t xml:space="preserve">shall be </w:t>
      </w:r>
      <w:r w:rsidRPr="00FC2C4D">
        <w:t>instructed</w:t>
      </w:r>
      <w:r w:rsidR="00E13047" w:rsidRPr="00FC2C4D">
        <w:t xml:space="preserve"> by the Registrar or his or her delegate</w:t>
      </w:r>
      <w:r w:rsidRPr="00FC2C4D">
        <w:t xml:space="preserve"> not to submit the transcript to the subject judge for editing.</w:t>
      </w:r>
    </w:p>
    <w:p w14:paraId="7A826EB8" w14:textId="35B09252" w:rsidR="00CA14F2" w:rsidRPr="00FC2C4D" w:rsidRDefault="00140998" w:rsidP="00CA14F2">
      <w:pPr>
        <w:pStyle w:val="OJCRule"/>
      </w:pPr>
      <w:r w:rsidRPr="00FC2C4D">
        <w:t>If a complaint subcommittee decides to retain independent counsel to provide legal advice and/or to assist in its investigation</w:t>
      </w:r>
      <w:r w:rsidR="00DA5F6F" w:rsidRPr="00FC2C4D">
        <w:t xml:space="preserve"> by interviewing witnesses or obtaining documents</w:t>
      </w:r>
      <w:r w:rsidRPr="00FC2C4D">
        <w:t xml:space="preserve">, the Registrar </w:t>
      </w:r>
      <w:r w:rsidR="00BD7CDE" w:rsidRPr="00FC2C4D">
        <w:t>shall</w:t>
      </w:r>
      <w:r w:rsidRPr="00FC2C4D">
        <w:t xml:space="preserve"> retain counsel on its behalf and communicate </w:t>
      </w:r>
      <w:r w:rsidR="00914DDA" w:rsidRPr="00FC2C4D">
        <w:t xml:space="preserve">the subcommittee’s </w:t>
      </w:r>
      <w:r w:rsidRPr="00FC2C4D">
        <w:t xml:space="preserve">instructions to counsel. </w:t>
      </w:r>
      <w:bookmarkStart w:id="52" w:name="_Ref480645035"/>
      <w:bookmarkStart w:id="53" w:name="_Ref480648612"/>
      <w:bookmarkStart w:id="54" w:name="_Ref478561259"/>
    </w:p>
    <w:p w14:paraId="49B2A347" w14:textId="3F667F67" w:rsidR="00674855" w:rsidRPr="00FC2C4D" w:rsidRDefault="00057509" w:rsidP="00B6251F">
      <w:pPr>
        <w:pStyle w:val="OJCRule"/>
      </w:pPr>
      <w:r w:rsidRPr="00FC2C4D">
        <w:lastRenderedPageBreak/>
        <w:t xml:space="preserve">The judicial discipline process is remedial. The Registrar shall bring to the attention of every complaint subcommittee </w:t>
      </w:r>
      <w:r w:rsidRPr="003A5019">
        <w:t xml:space="preserve">any previous complaint and disposition history that the subject judge has had with the Judicial Council </w:t>
      </w:r>
      <w:r w:rsidR="007C4FC0" w:rsidRPr="003A5019">
        <w:t xml:space="preserve">except dismissed complaints to which the subject judge was not invited to </w:t>
      </w:r>
      <w:proofErr w:type="gramStart"/>
      <w:r w:rsidR="007C4FC0" w:rsidRPr="003A5019">
        <w:t xml:space="preserve">respond, </w:t>
      </w:r>
      <w:r w:rsidRPr="003A5019">
        <w:t>and</w:t>
      </w:r>
      <w:proofErr w:type="gramEnd"/>
      <w:r w:rsidRPr="003A5019">
        <w:t xml:space="preserve"> make av</w:t>
      </w:r>
      <w:r w:rsidRPr="00FC2C4D">
        <w:t>ailable to the complaint subcommittee any materials from previous complaint files that the complaint subcommittee may request.</w:t>
      </w:r>
      <w:bookmarkStart w:id="55" w:name="_Ref481502444"/>
    </w:p>
    <w:p w14:paraId="36AFF410" w14:textId="4E4EAFB8" w:rsidR="00F25576" w:rsidRPr="00FC2C4D" w:rsidRDefault="00060EB5" w:rsidP="00F22C98">
      <w:pPr>
        <w:pStyle w:val="RuleHeader"/>
      </w:pPr>
      <w:bookmarkStart w:id="56" w:name="_Ref498952413"/>
      <w:r w:rsidRPr="00FC2C4D">
        <w:br w:type="page"/>
      </w:r>
      <w:bookmarkStart w:id="57" w:name="_Toc504743191"/>
      <w:bookmarkStart w:id="58" w:name="_Toc121159015"/>
      <w:r w:rsidR="00F25576" w:rsidRPr="00FC2C4D">
        <w:lastRenderedPageBreak/>
        <w:t>Judge’</w:t>
      </w:r>
      <w:r w:rsidR="00057509" w:rsidRPr="00FC2C4D">
        <w:t>s</w:t>
      </w:r>
      <w:r w:rsidR="00F25576" w:rsidRPr="00FC2C4D">
        <w:t xml:space="preserve"> Response to </w:t>
      </w:r>
      <w:r w:rsidR="000804BC" w:rsidRPr="00FC2C4D">
        <w:t xml:space="preserve">a </w:t>
      </w:r>
      <w:r w:rsidR="00F25576" w:rsidRPr="00FC2C4D">
        <w:t>Complaint</w:t>
      </w:r>
      <w:bookmarkEnd w:id="52"/>
      <w:bookmarkEnd w:id="53"/>
      <w:bookmarkEnd w:id="55"/>
      <w:bookmarkEnd w:id="56"/>
      <w:bookmarkEnd w:id="57"/>
      <w:bookmarkEnd w:id="58"/>
    </w:p>
    <w:p w14:paraId="4DE7836B" w14:textId="1C17C0F9" w:rsidR="00462A51" w:rsidRPr="00FC2C4D" w:rsidRDefault="00462A51" w:rsidP="00217AFC">
      <w:pPr>
        <w:pStyle w:val="HeadingTwo"/>
        <w:rPr>
          <w:b/>
        </w:rPr>
      </w:pPr>
      <w:bookmarkStart w:id="59" w:name="_Toc504743192"/>
      <w:bookmarkStart w:id="60" w:name="_Toc121159016"/>
      <w:r w:rsidRPr="00FC2C4D">
        <w:rPr>
          <w:b/>
        </w:rPr>
        <w:t>P</w:t>
      </w:r>
      <w:r w:rsidR="00FC5837" w:rsidRPr="00FC2C4D">
        <w:rPr>
          <w:b/>
        </w:rPr>
        <w:t>rocedural Rules</w:t>
      </w:r>
      <w:bookmarkEnd w:id="59"/>
      <w:bookmarkEnd w:id="60"/>
    </w:p>
    <w:p w14:paraId="1732D75E" w14:textId="72C374B8" w:rsidR="000D5226" w:rsidRPr="00FC2C4D" w:rsidRDefault="000D5226" w:rsidP="00F25576">
      <w:pPr>
        <w:pStyle w:val="OJCRule"/>
      </w:pPr>
      <w:r w:rsidRPr="00FC2C4D">
        <w:t>When a complaint subcommittee chooses</w:t>
      </w:r>
      <w:r w:rsidR="00177B9B" w:rsidRPr="00FC2C4D">
        <w:t>, as part of its investigation,</w:t>
      </w:r>
      <w:r w:rsidRPr="00FC2C4D">
        <w:t xml:space="preserve"> to invite a response from the subject judge, the Registrar shall, in accordance with the instructions of the complaint subcommittee, communicate that invitation to the subject judge</w:t>
      </w:r>
      <w:r w:rsidR="00922770" w:rsidRPr="00FC2C4D">
        <w:t xml:space="preserve"> in writing</w:t>
      </w:r>
      <w:r w:rsidRPr="00FC2C4D">
        <w:t xml:space="preserve"> along with any </w:t>
      </w:r>
      <w:proofErr w:type="gramStart"/>
      <w:r w:rsidRPr="00FC2C4D">
        <w:t>particular concerns</w:t>
      </w:r>
      <w:proofErr w:type="gramEnd"/>
      <w:r w:rsidRPr="00FC2C4D">
        <w:t xml:space="preserve"> that the complaint subcommittee wishes to express.</w:t>
      </w:r>
      <w:r w:rsidR="00FF2B81" w:rsidRPr="00FC2C4D">
        <w:t xml:space="preserve"> </w:t>
      </w:r>
    </w:p>
    <w:p w14:paraId="1658BFEE" w14:textId="50E263E7" w:rsidR="00F25576" w:rsidRPr="003A5019" w:rsidRDefault="0050552E" w:rsidP="00F25576">
      <w:pPr>
        <w:pStyle w:val="OJCRule"/>
      </w:pPr>
      <w:r w:rsidRPr="00FC2C4D">
        <w:t>As part of any invitation to respond to a complaint, t</w:t>
      </w:r>
      <w:r w:rsidR="000D5226" w:rsidRPr="00FC2C4D">
        <w:t xml:space="preserve">he Registrar shall provide to the judge </w:t>
      </w:r>
      <w:r w:rsidR="00177B9B" w:rsidRPr="00FC2C4D">
        <w:t xml:space="preserve">a copy of the materials under consideration by the subcommittee, including </w:t>
      </w:r>
      <w:r w:rsidR="000D5226" w:rsidRPr="00FC2C4D">
        <w:t>a</w:t>
      </w:r>
      <w:r w:rsidR="00F25576" w:rsidRPr="00FC2C4D">
        <w:t xml:space="preserve"> copy of the c</w:t>
      </w:r>
      <w:r w:rsidRPr="00FC2C4D">
        <w:t>omplaint</w:t>
      </w:r>
      <w:r w:rsidR="00F25576" w:rsidRPr="00FC2C4D">
        <w:t xml:space="preserve"> and all relevant materials</w:t>
      </w:r>
      <w:r w:rsidRPr="00FC2C4D">
        <w:t>, including transcripts,</w:t>
      </w:r>
      <w:r w:rsidR="00F25576" w:rsidRPr="00FC2C4D">
        <w:t xml:space="preserve"> </w:t>
      </w:r>
      <w:r w:rsidRPr="00FC2C4D">
        <w:t xml:space="preserve">from the </w:t>
      </w:r>
      <w:r w:rsidRPr="003A5019">
        <w:t>complaint file</w:t>
      </w:r>
      <w:r w:rsidR="007C4FC0" w:rsidRPr="003A5019">
        <w:t>, and the disposition history of the judge other than dismissed complaints to which the judge was not invited to respond.</w:t>
      </w:r>
    </w:p>
    <w:p w14:paraId="76A9BFC8" w14:textId="56C3E124" w:rsidR="00BD6A84" w:rsidRPr="00FC2C4D" w:rsidRDefault="00922770" w:rsidP="00F25576">
      <w:pPr>
        <w:pStyle w:val="OJCRule"/>
      </w:pPr>
      <w:r w:rsidRPr="00FC2C4D">
        <w:t>The</w:t>
      </w:r>
      <w:r w:rsidR="00F25576" w:rsidRPr="00FC2C4D">
        <w:t xml:space="preserve"> judge </w:t>
      </w:r>
      <w:r w:rsidR="00177B9B" w:rsidRPr="00FC2C4D">
        <w:t xml:space="preserve">is provided with </w:t>
      </w:r>
      <w:r w:rsidR="0050552E" w:rsidRPr="00FC2C4D">
        <w:t xml:space="preserve">30 </w:t>
      </w:r>
      <w:r w:rsidR="00F25576" w:rsidRPr="00FC2C4D">
        <w:t xml:space="preserve">days </w:t>
      </w:r>
      <w:r w:rsidR="00177B9B" w:rsidRPr="00FC2C4D">
        <w:t>from</w:t>
      </w:r>
      <w:r w:rsidR="0050552E" w:rsidRPr="00FC2C4D">
        <w:t xml:space="preserve"> </w:t>
      </w:r>
      <w:r w:rsidR="00F25576" w:rsidRPr="00FC2C4D">
        <w:t>the date of th</w:t>
      </w:r>
      <w:r w:rsidRPr="00FC2C4D">
        <w:t xml:space="preserve">e letter </w:t>
      </w:r>
      <w:r w:rsidR="00177B9B" w:rsidRPr="00FC2C4D">
        <w:t>to respond to the complaint</w:t>
      </w:r>
      <w:r w:rsidR="00F25576" w:rsidRPr="00FC2C4D">
        <w:t>.</w:t>
      </w:r>
      <w:r w:rsidR="00177B9B" w:rsidRPr="00FC2C4D">
        <w:t xml:space="preserve"> The judge is not obliged to provide a response. If he or she does provide a response, </w:t>
      </w:r>
      <w:r w:rsidR="00BD7CDE" w:rsidRPr="00FC2C4D">
        <w:t>the subcommittee shal</w:t>
      </w:r>
      <w:r w:rsidR="00177B9B" w:rsidRPr="00FC2C4D">
        <w:t>l review</w:t>
      </w:r>
      <w:r w:rsidR="00BD7CDE" w:rsidRPr="00FC2C4D">
        <w:t xml:space="preserve"> </w:t>
      </w:r>
      <w:r w:rsidR="00177B9B" w:rsidRPr="00FC2C4D">
        <w:t xml:space="preserve">and consider </w:t>
      </w:r>
      <w:r w:rsidR="00BD7CDE" w:rsidRPr="00FC2C4D">
        <w:t xml:space="preserve">the response </w:t>
      </w:r>
      <w:proofErr w:type="gramStart"/>
      <w:r w:rsidR="00BD7CDE" w:rsidRPr="00FC2C4D">
        <w:t xml:space="preserve">in </w:t>
      </w:r>
      <w:r w:rsidR="00177B9B" w:rsidRPr="00FC2C4D">
        <w:t>the course of</w:t>
      </w:r>
      <w:proofErr w:type="gramEnd"/>
      <w:r w:rsidR="00177B9B" w:rsidRPr="00FC2C4D">
        <w:t xml:space="preserve"> its investigation.</w:t>
      </w:r>
      <w:r w:rsidR="00BD6A84" w:rsidRPr="00FC2C4D">
        <w:t xml:space="preserve"> </w:t>
      </w:r>
    </w:p>
    <w:p w14:paraId="52898989" w14:textId="1EBCA51D" w:rsidR="00BD6A84" w:rsidRPr="00FC2C4D" w:rsidRDefault="00BD6A84" w:rsidP="00D458B8">
      <w:pPr>
        <w:pStyle w:val="OJCRule"/>
      </w:pPr>
      <w:r w:rsidRPr="00FC2C4D">
        <w:t>If a judge requires an extension of time to respond, he or she, or counsel, must make the request in writing through the Registrar, providing brief reasons. T</w:t>
      </w:r>
      <w:r w:rsidRPr="00FC2C4D">
        <w:rPr>
          <w:rFonts w:eastAsia="Calibri" w:cs="Arial"/>
          <w:color w:val="auto"/>
          <w:szCs w:val="24"/>
          <w:lang w:eastAsia="en-US"/>
        </w:rPr>
        <w:t>he complaint subcommittee may grant such extension as i</w:t>
      </w:r>
      <w:r w:rsidR="004B70A4" w:rsidRPr="00FC2C4D">
        <w:rPr>
          <w:rFonts w:eastAsia="Calibri" w:cs="Arial"/>
          <w:color w:val="auto"/>
          <w:szCs w:val="24"/>
          <w:lang w:eastAsia="en-US"/>
        </w:rPr>
        <w:t>t</w:t>
      </w:r>
      <w:r w:rsidRPr="00FC2C4D">
        <w:rPr>
          <w:rFonts w:eastAsia="Calibri" w:cs="Arial"/>
          <w:color w:val="auto"/>
          <w:szCs w:val="24"/>
          <w:lang w:eastAsia="en-US"/>
        </w:rPr>
        <w:t xml:space="preserve"> consider</w:t>
      </w:r>
      <w:r w:rsidR="004B70A4" w:rsidRPr="00FC2C4D">
        <w:rPr>
          <w:rFonts w:eastAsia="Calibri" w:cs="Arial"/>
          <w:color w:val="auto"/>
          <w:szCs w:val="24"/>
          <w:lang w:eastAsia="en-US"/>
        </w:rPr>
        <w:t>s</w:t>
      </w:r>
      <w:r w:rsidRPr="00FC2C4D">
        <w:rPr>
          <w:rFonts w:eastAsia="Calibri" w:cs="Arial"/>
          <w:color w:val="auto"/>
          <w:szCs w:val="24"/>
          <w:lang w:eastAsia="en-US"/>
        </w:rPr>
        <w:t xml:space="preserve"> appropriate for the judge’s response.</w:t>
      </w:r>
    </w:p>
    <w:p w14:paraId="3BCE6286" w14:textId="6B2E9678" w:rsidR="00922770" w:rsidRPr="00FC2C4D" w:rsidRDefault="00F25576" w:rsidP="00F25576">
      <w:pPr>
        <w:pStyle w:val="OJCRule"/>
      </w:pPr>
      <w:r w:rsidRPr="00FC2C4D">
        <w:t xml:space="preserve">If </w:t>
      </w:r>
      <w:r w:rsidR="00922770" w:rsidRPr="00FC2C4D">
        <w:t>the judge’s response is not received within 30</w:t>
      </w:r>
      <w:r w:rsidR="00177B9B" w:rsidRPr="00FC2C4D">
        <w:t xml:space="preserve"> </w:t>
      </w:r>
      <w:r w:rsidR="00922770" w:rsidRPr="00FC2C4D">
        <w:t>day</w:t>
      </w:r>
      <w:r w:rsidR="00177B9B" w:rsidRPr="00FC2C4D">
        <w:t>s</w:t>
      </w:r>
      <w:r w:rsidR="00BD6A84" w:rsidRPr="00FC2C4D">
        <w:t xml:space="preserve"> or the extended deadline, if any, </w:t>
      </w:r>
      <w:r w:rsidRPr="00FC2C4D">
        <w:t xml:space="preserve">the </w:t>
      </w:r>
      <w:r w:rsidR="00922770" w:rsidRPr="00FC2C4D">
        <w:t>Registrar</w:t>
      </w:r>
      <w:r w:rsidR="007E32C3" w:rsidRPr="00FC2C4D">
        <w:t xml:space="preserve"> or his or her delegate</w:t>
      </w:r>
      <w:r w:rsidR="00922770" w:rsidRPr="00FC2C4D">
        <w:t xml:space="preserve"> shall</w:t>
      </w:r>
      <w:r w:rsidR="00722A63" w:rsidRPr="00FC2C4D">
        <w:t>,</w:t>
      </w:r>
      <w:r w:rsidR="00922770" w:rsidRPr="00FC2C4D">
        <w:t xml:space="preserve"> </w:t>
      </w:r>
    </w:p>
    <w:p w14:paraId="77A67DF3" w14:textId="77777777" w:rsidR="00922770" w:rsidRPr="00FC2C4D" w:rsidRDefault="00922770" w:rsidP="00627191">
      <w:pPr>
        <w:pStyle w:val="OJCSubrule"/>
        <w:numPr>
          <w:ilvl w:val="0"/>
          <w:numId w:val="11"/>
        </w:numPr>
      </w:pPr>
      <w:r w:rsidRPr="00FC2C4D">
        <w:t xml:space="preserve">advise the </w:t>
      </w:r>
      <w:r w:rsidR="00F25576" w:rsidRPr="00FC2C4D">
        <w:t xml:space="preserve">complaint subcommittee </w:t>
      </w:r>
      <w:r w:rsidRPr="00FC2C4D">
        <w:t>that the judge has not responded; and</w:t>
      </w:r>
    </w:p>
    <w:p w14:paraId="493ADA39" w14:textId="30F9D9FC" w:rsidR="00F25576" w:rsidRPr="003A5019" w:rsidRDefault="00922770" w:rsidP="00627191">
      <w:pPr>
        <w:pStyle w:val="OJCSubrule"/>
        <w:numPr>
          <w:ilvl w:val="0"/>
          <w:numId w:val="11"/>
        </w:numPr>
      </w:pPr>
      <w:r w:rsidRPr="00FC2C4D">
        <w:t xml:space="preserve">send a </w:t>
      </w:r>
      <w:r w:rsidR="00F25576" w:rsidRPr="00FC2C4D">
        <w:t xml:space="preserve">reminder </w:t>
      </w:r>
      <w:r w:rsidR="00F25576" w:rsidRPr="003A5019">
        <w:t>letter to the judge by registered mail</w:t>
      </w:r>
      <w:r w:rsidR="00556925" w:rsidRPr="003A5019">
        <w:t xml:space="preserve"> or email</w:t>
      </w:r>
      <w:r w:rsidR="00F25576" w:rsidRPr="003A5019">
        <w:t xml:space="preserve">. </w:t>
      </w:r>
    </w:p>
    <w:p w14:paraId="71D29BCA" w14:textId="51EA31F9" w:rsidR="00F25576" w:rsidRPr="00FC2C4D" w:rsidRDefault="00694ADC" w:rsidP="00F25576">
      <w:pPr>
        <w:pStyle w:val="OJCRule"/>
      </w:pPr>
      <w:r w:rsidRPr="00FC2C4D">
        <w:t xml:space="preserve">If </w:t>
      </w:r>
      <w:r w:rsidR="00922770" w:rsidRPr="00FC2C4D">
        <w:t xml:space="preserve">the judge’s </w:t>
      </w:r>
      <w:r w:rsidRPr="00FC2C4D">
        <w:t xml:space="preserve">response is </w:t>
      </w:r>
      <w:r w:rsidR="00922770" w:rsidRPr="00FC2C4D">
        <w:t xml:space="preserve">not </w:t>
      </w:r>
      <w:r w:rsidRPr="00FC2C4D">
        <w:t xml:space="preserve">received within </w:t>
      </w:r>
      <w:r w:rsidR="00922770" w:rsidRPr="00FC2C4D">
        <w:t>10</w:t>
      </w:r>
      <w:r w:rsidRPr="00FC2C4D">
        <w:t xml:space="preserve"> days </w:t>
      </w:r>
      <w:r w:rsidR="00922770" w:rsidRPr="00FC2C4D">
        <w:t xml:space="preserve">of </w:t>
      </w:r>
      <w:r w:rsidRPr="00FC2C4D">
        <w:t xml:space="preserve">the date of the </w:t>
      </w:r>
      <w:r w:rsidR="00922770" w:rsidRPr="00FC2C4D">
        <w:t xml:space="preserve">reminder </w:t>
      </w:r>
      <w:r w:rsidRPr="00FC2C4D">
        <w:t xml:space="preserve">letter, and the complaint subcommittee is satisfied that the judge is aware of the complaint and has </w:t>
      </w:r>
      <w:r w:rsidR="00922770" w:rsidRPr="00FC2C4D">
        <w:t xml:space="preserve">received </w:t>
      </w:r>
      <w:r w:rsidR="00177B9B" w:rsidRPr="00FC2C4D">
        <w:t xml:space="preserve">disclosure of </w:t>
      </w:r>
      <w:r w:rsidRPr="00FC2C4D">
        <w:t xml:space="preserve">the complaint, </w:t>
      </w:r>
      <w:r w:rsidR="00B05F96" w:rsidRPr="00FC2C4D">
        <w:t xml:space="preserve">the complaint subcommittee </w:t>
      </w:r>
      <w:r w:rsidR="0085174E" w:rsidRPr="00FC2C4D">
        <w:t>shall</w:t>
      </w:r>
      <w:r w:rsidRPr="00FC2C4D">
        <w:t xml:space="preserve"> proceed </w:t>
      </w:r>
      <w:r w:rsidR="00B90EBE" w:rsidRPr="00FC2C4D">
        <w:t xml:space="preserve">with </w:t>
      </w:r>
      <w:r w:rsidR="00177B9B" w:rsidRPr="00FC2C4D">
        <w:t>determining its recommendation to the review panel of the appropriate disposition</w:t>
      </w:r>
      <w:r w:rsidR="00B90EBE" w:rsidRPr="00FC2C4D">
        <w:t>, notwithstanding that the</w:t>
      </w:r>
      <w:r w:rsidR="00922770" w:rsidRPr="00FC2C4D">
        <w:t xml:space="preserve"> judge</w:t>
      </w:r>
      <w:r w:rsidR="00B90EBE" w:rsidRPr="00FC2C4D">
        <w:t xml:space="preserve"> has not responded.</w:t>
      </w:r>
      <w:r w:rsidR="00922770" w:rsidRPr="00FC2C4D">
        <w:t xml:space="preserve"> </w:t>
      </w:r>
    </w:p>
    <w:p w14:paraId="37AF817B" w14:textId="228E2A7E" w:rsidR="00645810" w:rsidRPr="00FC2C4D" w:rsidRDefault="00A84EDB" w:rsidP="00F25576">
      <w:pPr>
        <w:pStyle w:val="OJCRule"/>
      </w:pPr>
      <w:r w:rsidRPr="00FC2C4D">
        <w:t xml:space="preserve">If a judge provides a response to the complaint, the </w:t>
      </w:r>
      <w:r w:rsidR="00922770" w:rsidRPr="00FC2C4D">
        <w:t>response</w:t>
      </w:r>
      <w:r w:rsidR="00BD7CDE" w:rsidRPr="00FC2C4D">
        <w:t xml:space="preserve"> shall</w:t>
      </w:r>
      <w:r w:rsidR="00694ADC" w:rsidRPr="00FC2C4D">
        <w:t xml:space="preserve"> be considered for</w:t>
      </w:r>
      <w:r w:rsidR="00722A63" w:rsidRPr="00FC2C4D">
        <w:t xml:space="preserve"> any purpose in connection with,</w:t>
      </w:r>
    </w:p>
    <w:p w14:paraId="63071124" w14:textId="77777777" w:rsidR="00F25576" w:rsidRPr="00FC2C4D" w:rsidRDefault="00645810" w:rsidP="000A2255">
      <w:pPr>
        <w:pStyle w:val="OJCSubrule"/>
      </w:pPr>
      <w:r w:rsidRPr="00FC2C4D">
        <w:lastRenderedPageBreak/>
        <w:t xml:space="preserve">the disposition </w:t>
      </w:r>
      <w:r w:rsidR="004814E4" w:rsidRPr="00FC2C4D">
        <w:t xml:space="preserve">of the complaint under section 51.4(13) by the complaint </w:t>
      </w:r>
      <w:proofErr w:type="gramStart"/>
      <w:r w:rsidR="004814E4" w:rsidRPr="00FC2C4D">
        <w:t>subcommittee</w:t>
      </w:r>
      <w:r w:rsidRPr="00FC2C4D">
        <w:t>;</w:t>
      </w:r>
      <w:proofErr w:type="gramEnd"/>
    </w:p>
    <w:p w14:paraId="21297A88" w14:textId="77777777" w:rsidR="00645810" w:rsidRPr="00FC2C4D" w:rsidRDefault="00645810" w:rsidP="000A2255">
      <w:pPr>
        <w:pStyle w:val="OJCSubrule"/>
      </w:pPr>
      <w:r w:rsidRPr="00FC2C4D">
        <w:t xml:space="preserve">the disposition of the complaint </w:t>
      </w:r>
      <w:r w:rsidR="004814E4" w:rsidRPr="00FC2C4D">
        <w:t xml:space="preserve">under section 51.4(18) </w:t>
      </w:r>
      <w:r w:rsidRPr="00FC2C4D">
        <w:t xml:space="preserve">by the </w:t>
      </w:r>
      <w:r w:rsidR="00736309" w:rsidRPr="00FC2C4D">
        <w:t>Judicial Council</w:t>
      </w:r>
      <w:r w:rsidRPr="00FC2C4D">
        <w:t xml:space="preserve"> or a review panel thereof; and </w:t>
      </w:r>
    </w:p>
    <w:p w14:paraId="4F4E6ED3" w14:textId="77777777" w:rsidR="00F25576" w:rsidRPr="00FC2C4D" w:rsidRDefault="00645810" w:rsidP="000A2255">
      <w:pPr>
        <w:pStyle w:val="OJCSubrule"/>
      </w:pPr>
      <w:r w:rsidRPr="00FC2C4D">
        <w:t xml:space="preserve">the disposition of the complaint </w:t>
      </w:r>
      <w:r w:rsidR="004814E4" w:rsidRPr="00FC2C4D">
        <w:t xml:space="preserve">under section 51.6 </w:t>
      </w:r>
      <w:r w:rsidRPr="00FC2C4D">
        <w:t xml:space="preserve">by </w:t>
      </w:r>
      <w:r w:rsidR="004814E4" w:rsidRPr="00FC2C4D">
        <w:t xml:space="preserve">the </w:t>
      </w:r>
      <w:r w:rsidR="00736309" w:rsidRPr="00FC2C4D">
        <w:t>Judicial Council</w:t>
      </w:r>
      <w:r w:rsidR="004814E4" w:rsidRPr="00FC2C4D">
        <w:t>, following a hearing</w:t>
      </w:r>
      <w:r w:rsidRPr="00FC2C4D">
        <w:t>.</w:t>
      </w:r>
    </w:p>
    <w:p w14:paraId="1975BEEA" w14:textId="77777777" w:rsidR="00462A51" w:rsidRPr="00FC2C4D" w:rsidRDefault="00462A51" w:rsidP="00462A51">
      <w:pPr>
        <w:jc w:val="left"/>
      </w:pPr>
      <w:bookmarkStart w:id="61" w:name="_Ref480648643"/>
    </w:p>
    <w:p w14:paraId="50ED2621" w14:textId="4CE4C269" w:rsidR="002206E0" w:rsidRPr="00FC2C4D" w:rsidRDefault="00E74E9C" w:rsidP="002206E0">
      <w:pPr>
        <w:pStyle w:val="RuleHeader"/>
      </w:pPr>
      <w:bookmarkStart w:id="62" w:name="_Ref498952561"/>
      <w:bookmarkStart w:id="63" w:name="_Toc504743193"/>
      <w:bookmarkStart w:id="64" w:name="_Toc121159017"/>
      <w:r w:rsidRPr="00FC2C4D">
        <w:t>Interim Recommendation</w:t>
      </w:r>
      <w:bookmarkEnd w:id="54"/>
      <w:r w:rsidR="00C76006" w:rsidRPr="00FC2C4D">
        <w:t xml:space="preserve"> of </w:t>
      </w:r>
      <w:r w:rsidR="008C397D" w:rsidRPr="00FC2C4D">
        <w:t>Reassignment or Suspension with Pay</w:t>
      </w:r>
      <w:bookmarkEnd w:id="61"/>
      <w:bookmarkEnd w:id="62"/>
      <w:bookmarkEnd w:id="63"/>
      <w:bookmarkEnd w:id="64"/>
    </w:p>
    <w:p w14:paraId="0679056D" w14:textId="77777777" w:rsidR="002206E0" w:rsidRPr="00FC2C4D" w:rsidRDefault="002206E0" w:rsidP="002206E0">
      <w:pPr>
        <w:pStyle w:val="HeadingTwo"/>
        <w:rPr>
          <w:b/>
        </w:rPr>
      </w:pPr>
      <w:bookmarkStart w:id="65" w:name="_Toc121159018"/>
      <w:r w:rsidRPr="00FC2C4D">
        <w:rPr>
          <w:b/>
        </w:rPr>
        <w:t>Legislative Provisions</w:t>
      </w:r>
      <w:bookmarkEnd w:id="65"/>
    </w:p>
    <w:p w14:paraId="5201EE0F" w14:textId="77777777" w:rsidR="00462A51" w:rsidRPr="00FC2C4D" w:rsidRDefault="00462A51" w:rsidP="00462A51">
      <w:pPr>
        <w:pStyle w:val="Provision"/>
      </w:pPr>
      <w:r w:rsidRPr="00FC2C4D">
        <w:t>The subcommittee may recommend to a regional senior judge the suspension, with pay, of the judge who is the subject of the complaint, or the judge’s reassignment to a different location, until the complaint is finally disposed of.</w:t>
      </w:r>
    </w:p>
    <w:p w14:paraId="2F169489" w14:textId="77777777" w:rsidR="00462A51" w:rsidRPr="00FC2C4D" w:rsidRDefault="00462A51" w:rsidP="00462A51">
      <w:pPr>
        <w:pStyle w:val="pinpoint"/>
        <w:ind w:left="0" w:firstLine="0"/>
      </w:pPr>
      <w:r w:rsidRPr="00FC2C4D">
        <w:t>s. 51.4(8)</w:t>
      </w:r>
    </w:p>
    <w:p w14:paraId="6B499026" w14:textId="77777777" w:rsidR="00462A51" w:rsidRPr="00FC2C4D" w:rsidRDefault="00462A51" w:rsidP="003F6D83">
      <w:pPr>
        <w:pStyle w:val="Provision"/>
      </w:pPr>
      <w:r w:rsidRPr="00FC2C4D">
        <w:t>The recommendation shall be made to the regional senior judge appointed for the region to which the judge is assigned, unless that regional senior judge is a member of the Judicial Council, in which case the recommendation shall be made to another regional senior judge.</w:t>
      </w:r>
    </w:p>
    <w:p w14:paraId="002BE324" w14:textId="77777777" w:rsidR="00462A51" w:rsidRPr="00FC2C4D" w:rsidRDefault="00462A51" w:rsidP="008F2CFE">
      <w:pPr>
        <w:pStyle w:val="pinpoint"/>
      </w:pPr>
      <w:r w:rsidRPr="00FC2C4D">
        <w:t>s. 51.4(9)</w:t>
      </w:r>
    </w:p>
    <w:p w14:paraId="2EB58DC2" w14:textId="77777777" w:rsidR="00462A51" w:rsidRPr="00FC2C4D" w:rsidRDefault="00462A51" w:rsidP="003F6D83">
      <w:pPr>
        <w:pStyle w:val="Provision"/>
      </w:pPr>
      <w:r w:rsidRPr="00FC2C4D">
        <w:t xml:space="preserve">The regional senior judge may suspend or reassign the judge as the subcommittee recommends. </w:t>
      </w:r>
    </w:p>
    <w:p w14:paraId="060C0F5E" w14:textId="77777777" w:rsidR="00462A51" w:rsidRPr="00FC2C4D" w:rsidRDefault="00462A51" w:rsidP="008F2CFE">
      <w:pPr>
        <w:pStyle w:val="pinpoint"/>
      </w:pPr>
      <w:r w:rsidRPr="00FC2C4D">
        <w:t>s. 51.4(10)</w:t>
      </w:r>
    </w:p>
    <w:p w14:paraId="17B63A61" w14:textId="77777777" w:rsidR="00462A51" w:rsidRPr="00FC2C4D" w:rsidRDefault="00462A51" w:rsidP="003F6D83">
      <w:pPr>
        <w:pStyle w:val="Provision"/>
      </w:pPr>
      <w:r w:rsidRPr="00FC2C4D">
        <w:t>The regional senior judge’s discretion to accept or reject the subcommittee’s recommendation is not subject to the direction and supervision of the Chief Justice.</w:t>
      </w:r>
    </w:p>
    <w:p w14:paraId="44EA5BAD" w14:textId="77777777" w:rsidR="00462A51" w:rsidRPr="00FC2C4D" w:rsidRDefault="00462A51" w:rsidP="008F2CFE">
      <w:pPr>
        <w:pStyle w:val="pinpoint"/>
      </w:pPr>
      <w:r w:rsidRPr="00FC2C4D">
        <w:t>s. 51.4(11)</w:t>
      </w:r>
    </w:p>
    <w:p w14:paraId="7D1F432A" w14:textId="1B453E15" w:rsidR="00462A51" w:rsidRPr="00FC2C4D" w:rsidRDefault="007E38E3" w:rsidP="003F6D83">
      <w:pPr>
        <w:pStyle w:val="Provision"/>
      </w:pPr>
      <w:r w:rsidRPr="00FC2C4D">
        <w:t>If the complaint is against the Chief Justice of the Ontario Court of Justice, an associate chief justice of the Ontario Court of Justice or the regional senior judge who is a member of the Judicial Council, any recommendation under subsection (8)</w:t>
      </w:r>
      <w:r w:rsidRPr="00FC2C4D">
        <w:t> </w:t>
      </w:r>
      <w:r w:rsidRPr="00FC2C4D">
        <w:t>in connection with the complaint shall be made to the Chief Justice of the Superior Court of Justice, who may suspend or reassign the judge as the subcommittee recommends</w:t>
      </w:r>
      <w:r w:rsidR="00462A51" w:rsidRPr="00FC2C4D">
        <w:t>.</w:t>
      </w:r>
    </w:p>
    <w:p w14:paraId="7E617DAD" w14:textId="3360A310" w:rsidR="00462A51" w:rsidRPr="00FC2C4D" w:rsidRDefault="00462A51" w:rsidP="008F2CFE">
      <w:pPr>
        <w:pStyle w:val="pinpoint"/>
      </w:pPr>
      <w:r w:rsidRPr="00FC2C4D">
        <w:t>s. 51.4(12)</w:t>
      </w:r>
    </w:p>
    <w:p w14:paraId="68F48660" w14:textId="112649E2" w:rsidR="00462A51" w:rsidRPr="00FC2C4D" w:rsidRDefault="00462A51" w:rsidP="00217AFC">
      <w:pPr>
        <w:pStyle w:val="HeadingTwo"/>
        <w:rPr>
          <w:b/>
        </w:rPr>
      </w:pPr>
      <w:bookmarkStart w:id="66" w:name="_Toc504743194"/>
      <w:bookmarkStart w:id="67" w:name="_Toc121159019"/>
      <w:r w:rsidRPr="00FC2C4D">
        <w:rPr>
          <w:b/>
        </w:rPr>
        <w:lastRenderedPageBreak/>
        <w:t>P</w:t>
      </w:r>
      <w:r w:rsidR="00FC5837" w:rsidRPr="00FC2C4D">
        <w:rPr>
          <w:b/>
        </w:rPr>
        <w:t>rocedural Rules</w:t>
      </w:r>
      <w:bookmarkEnd w:id="66"/>
      <w:bookmarkEnd w:id="67"/>
    </w:p>
    <w:p w14:paraId="58109266" w14:textId="2F354CD1" w:rsidR="00624D67" w:rsidRPr="00FC2C4D" w:rsidRDefault="003A1EB5" w:rsidP="00B83F3D">
      <w:pPr>
        <w:pStyle w:val="OJCRule"/>
      </w:pPr>
      <w:r w:rsidRPr="00FC2C4D">
        <w:t xml:space="preserve">As the body designated by the </w:t>
      </w:r>
      <w:r w:rsidRPr="00FC2C4D">
        <w:rPr>
          <w:i/>
        </w:rPr>
        <w:t>Courts of Justice Act</w:t>
      </w:r>
      <w:r w:rsidRPr="00FC2C4D">
        <w:t xml:space="preserve"> to investigate and </w:t>
      </w:r>
      <w:r w:rsidR="00AD3F1A" w:rsidRPr="00FC2C4D">
        <w:t>determine</w:t>
      </w:r>
      <w:r w:rsidRPr="00FC2C4D">
        <w:t xml:space="preserve"> the appropriate disposition of complaints about the conduct of provincial judges, </w:t>
      </w:r>
      <w:r w:rsidR="004A34A8" w:rsidRPr="00FC2C4D">
        <w:t xml:space="preserve">pending the final disposition of a complaint, </w:t>
      </w:r>
      <w:r w:rsidR="00624D67" w:rsidRPr="00FC2C4D">
        <w:t xml:space="preserve">the Judicial Council has the primary responsibility for </w:t>
      </w:r>
      <w:r w:rsidRPr="00FC2C4D">
        <w:t xml:space="preserve">considering whether a judge who is the subject of a complaint should be suspended with pay or reassigned to a different location. </w:t>
      </w:r>
    </w:p>
    <w:p w14:paraId="449BF5CB" w14:textId="3160FEB5" w:rsidR="002C1691" w:rsidRPr="00FC2C4D" w:rsidRDefault="00B90EBE" w:rsidP="00B83F3D">
      <w:pPr>
        <w:pStyle w:val="OJCRule"/>
      </w:pPr>
      <w:bookmarkStart w:id="68" w:name="_Ref499546818"/>
      <w:r w:rsidRPr="00FC2C4D">
        <w:t xml:space="preserve">When deciding whether to recommend the temporary suspension or reassignment of a judge pending the </w:t>
      </w:r>
      <w:r w:rsidR="00C935D6" w:rsidRPr="00FC2C4D">
        <w:t>final disposition</w:t>
      </w:r>
      <w:r w:rsidRPr="00FC2C4D">
        <w:t xml:space="preserve"> of a complaint, a</w:t>
      </w:r>
      <w:r w:rsidR="002C1691" w:rsidRPr="00FC2C4D">
        <w:t xml:space="preserve"> complaint subcommittee shall consider</w:t>
      </w:r>
      <w:r w:rsidR="00722A63" w:rsidRPr="00FC2C4D">
        <w:t>,</w:t>
      </w:r>
      <w:bookmarkEnd w:id="68"/>
      <w:r w:rsidR="002C1691" w:rsidRPr="00FC2C4D">
        <w:t xml:space="preserve"> </w:t>
      </w:r>
    </w:p>
    <w:p w14:paraId="1CCDE79D" w14:textId="77777777" w:rsidR="000A2255" w:rsidRPr="00FC2C4D" w:rsidRDefault="002C1691" w:rsidP="000A2255">
      <w:pPr>
        <w:pStyle w:val="OJCSubrule"/>
      </w:pPr>
      <w:r w:rsidRPr="00FC2C4D">
        <w:t xml:space="preserve">whether the complaint arises out of a working relationship between the complainant and the judge and if so, whether the complainant and the judge both work at the same court </w:t>
      </w:r>
      <w:proofErr w:type="gramStart"/>
      <w:r w:rsidRPr="00FC2C4D">
        <w:t>location;</w:t>
      </w:r>
      <w:proofErr w:type="gramEnd"/>
    </w:p>
    <w:p w14:paraId="34B56B6C" w14:textId="34AAF035" w:rsidR="002C1691" w:rsidRPr="00FC2C4D" w:rsidRDefault="002C1691" w:rsidP="000A2255">
      <w:pPr>
        <w:pStyle w:val="OJCSubrule"/>
      </w:pPr>
      <w:r w:rsidRPr="00FC2C4D">
        <w:t xml:space="preserve">whether allowing the judge to continue to preside would likely bring the administration of justice into </w:t>
      </w:r>
      <w:proofErr w:type="gramStart"/>
      <w:r w:rsidRPr="00FC2C4D">
        <w:t>disrepute;</w:t>
      </w:r>
      <w:proofErr w:type="gramEnd"/>
    </w:p>
    <w:p w14:paraId="2EE6DE2F" w14:textId="77777777" w:rsidR="002C1691" w:rsidRPr="00FC2C4D" w:rsidRDefault="002C1691" w:rsidP="000A2255">
      <w:pPr>
        <w:pStyle w:val="OJCSubrule"/>
      </w:pPr>
      <w:r w:rsidRPr="00FC2C4D">
        <w:t xml:space="preserve">whether the complaint is of sufficient seriousness that there are reasonable grounds for investigation by law enforcement </w:t>
      </w:r>
      <w:proofErr w:type="gramStart"/>
      <w:r w:rsidRPr="00FC2C4D">
        <w:t>agencies;</w:t>
      </w:r>
      <w:proofErr w:type="gramEnd"/>
    </w:p>
    <w:p w14:paraId="69E683A5" w14:textId="77777777" w:rsidR="002C1691" w:rsidRPr="00FC2C4D" w:rsidRDefault="002C1691" w:rsidP="000A2255">
      <w:pPr>
        <w:pStyle w:val="OJCSubrule"/>
      </w:pPr>
      <w:r w:rsidRPr="00FC2C4D">
        <w:t xml:space="preserve">whether it is evident that </w:t>
      </w:r>
      <w:r w:rsidR="000D3719" w:rsidRPr="00FC2C4D">
        <w:t>the</w:t>
      </w:r>
      <w:r w:rsidRPr="00FC2C4D">
        <w:t xml:space="preserve"> judge is suffering from a mental or physical impairment that cannot be remedied or reasonably accommodated</w:t>
      </w:r>
      <w:r w:rsidR="00BE34E9" w:rsidRPr="00FC2C4D">
        <w:t>.</w:t>
      </w:r>
    </w:p>
    <w:p w14:paraId="4B553139" w14:textId="1A6808C2" w:rsidR="004814E4" w:rsidRPr="00FC2C4D" w:rsidRDefault="004814E4" w:rsidP="00B83F3D">
      <w:pPr>
        <w:pStyle w:val="OJCRule"/>
      </w:pPr>
      <w:r w:rsidRPr="00FC2C4D">
        <w:t xml:space="preserve">If </w:t>
      </w:r>
      <w:r w:rsidR="000D3719" w:rsidRPr="00FC2C4D">
        <w:t xml:space="preserve">a </w:t>
      </w:r>
      <w:r w:rsidRPr="00FC2C4D">
        <w:t>complaint subcommittee proposes to recomme</w:t>
      </w:r>
      <w:r w:rsidR="009A124F" w:rsidRPr="00FC2C4D">
        <w:t xml:space="preserve">nd </w:t>
      </w:r>
      <w:proofErr w:type="gramStart"/>
      <w:r w:rsidR="009A124F" w:rsidRPr="00FC2C4D">
        <w:t>temporarily suspending</w:t>
      </w:r>
      <w:proofErr w:type="gramEnd"/>
      <w:r w:rsidR="009A124F" w:rsidRPr="00FC2C4D">
        <w:t xml:space="preserve"> or re</w:t>
      </w:r>
      <w:r w:rsidRPr="00FC2C4D">
        <w:t xml:space="preserve">assigning a judge, it may give the judge an opportunity to be heard on that issue in writing. </w:t>
      </w:r>
      <w:r w:rsidR="002822AF" w:rsidRPr="00FC2C4D">
        <w:t xml:space="preserve">If the subcommittee invites a response on the question of whether or not it should make an interim recommendation, the Registrar, on behalf of the subcommittee, </w:t>
      </w:r>
      <w:r w:rsidR="00BD7CDE" w:rsidRPr="00FC2C4D">
        <w:t>shall</w:t>
      </w:r>
      <w:r w:rsidR="002822AF" w:rsidRPr="00FC2C4D">
        <w:t xml:space="preserve"> inform the judge of the applicable </w:t>
      </w:r>
      <w:r w:rsidR="00914DDA" w:rsidRPr="00FC2C4D">
        <w:t xml:space="preserve">criterion or </w:t>
      </w:r>
      <w:r w:rsidR="002822AF" w:rsidRPr="00FC2C4D">
        <w:t>criteria</w:t>
      </w:r>
      <w:r w:rsidR="0088378C" w:rsidRPr="00FC2C4D">
        <w:t xml:space="preserve"> in Rule </w:t>
      </w:r>
      <w:r w:rsidR="0088378C" w:rsidRPr="00FC2C4D">
        <w:fldChar w:fldCharType="begin"/>
      </w:r>
      <w:r w:rsidR="0088378C" w:rsidRPr="00FC2C4D">
        <w:instrText xml:space="preserve"> REF _Ref499546818 \r \h </w:instrText>
      </w:r>
      <w:r w:rsidR="0070352E" w:rsidRPr="00FC2C4D">
        <w:instrText xml:space="preserve"> \* MERGEFORMAT </w:instrText>
      </w:r>
      <w:r w:rsidR="0088378C" w:rsidRPr="00FC2C4D">
        <w:fldChar w:fldCharType="separate"/>
      </w:r>
      <w:r w:rsidR="00302E0F">
        <w:t>10.2</w:t>
      </w:r>
      <w:r w:rsidR="0088378C" w:rsidRPr="00FC2C4D">
        <w:fldChar w:fldCharType="end"/>
      </w:r>
      <w:r w:rsidR="0088378C" w:rsidRPr="00FC2C4D">
        <w:t xml:space="preserve"> on which the subcommittee intends to rely</w:t>
      </w:r>
      <w:r w:rsidR="002822AF" w:rsidRPr="00FC2C4D">
        <w:t xml:space="preserve">. </w:t>
      </w:r>
    </w:p>
    <w:p w14:paraId="3B285E81" w14:textId="1F2AAF61" w:rsidR="004814E4" w:rsidRPr="003A5019" w:rsidRDefault="009A124F" w:rsidP="00B83F3D">
      <w:pPr>
        <w:pStyle w:val="OJCRule"/>
      </w:pPr>
      <w:r w:rsidRPr="00FC2C4D">
        <w:t xml:space="preserve">The complaint subcommittee shall deliver its invitation to respond to a proposed temporary </w:t>
      </w:r>
      <w:r w:rsidR="00D81FFD" w:rsidRPr="00FC2C4D">
        <w:t>suspension</w:t>
      </w:r>
      <w:r w:rsidRPr="00FC2C4D">
        <w:t xml:space="preserve"> or </w:t>
      </w:r>
      <w:r w:rsidRPr="003A5019">
        <w:t xml:space="preserve">reassignment by </w:t>
      </w:r>
      <w:r w:rsidR="00195F22" w:rsidRPr="003A5019">
        <w:t>courier</w:t>
      </w:r>
      <w:r w:rsidR="00556925" w:rsidRPr="003A5019">
        <w:t xml:space="preserve"> or email</w:t>
      </w:r>
      <w:r w:rsidR="009952F3" w:rsidRPr="003A5019">
        <w:t>.</w:t>
      </w:r>
      <w:r w:rsidRPr="003A5019">
        <w:t xml:space="preserve"> </w:t>
      </w:r>
    </w:p>
    <w:p w14:paraId="46D7925C" w14:textId="2FFF696B" w:rsidR="00FA6650" w:rsidRPr="00FC2C4D" w:rsidRDefault="00FA6650" w:rsidP="00FA6650">
      <w:pPr>
        <w:pStyle w:val="OJCRule"/>
      </w:pPr>
      <w:r w:rsidRPr="003A5019">
        <w:t>If a judge requires an extension of time to respond, he or she, or counsel, must</w:t>
      </w:r>
      <w:r w:rsidRPr="00FC2C4D">
        <w:t xml:space="preserve"> make the request in writing through the Registrar, providing brief reasons. The complaint subcommittee may grant such extension as i</w:t>
      </w:r>
      <w:r w:rsidR="004B70A4" w:rsidRPr="00FC2C4D">
        <w:t>t</w:t>
      </w:r>
      <w:r w:rsidRPr="00FC2C4D">
        <w:t xml:space="preserve"> consider</w:t>
      </w:r>
      <w:r w:rsidR="004B70A4" w:rsidRPr="00FC2C4D">
        <w:t>s</w:t>
      </w:r>
      <w:r w:rsidRPr="00FC2C4D">
        <w:t xml:space="preserve"> appropriate for the judge’s response.</w:t>
      </w:r>
    </w:p>
    <w:p w14:paraId="16BE42F2" w14:textId="580577E4" w:rsidR="007F21D8" w:rsidRPr="00FC2C4D" w:rsidRDefault="00556925" w:rsidP="00B83F3D">
      <w:pPr>
        <w:pStyle w:val="OJCRule"/>
      </w:pPr>
      <w:r>
        <w:lastRenderedPageBreak/>
        <w:t>I</w:t>
      </w:r>
      <w:r w:rsidR="007F21D8" w:rsidRPr="00FC2C4D">
        <w:t xml:space="preserve">f </w:t>
      </w:r>
      <w:r w:rsidR="00E41D4D" w:rsidRPr="00FC2C4D">
        <w:t>the judge does not respond within</w:t>
      </w:r>
      <w:r w:rsidR="007F21D8" w:rsidRPr="00FC2C4D">
        <w:t xml:space="preserve"> 10 days from </w:t>
      </w:r>
      <w:r w:rsidR="007F21D8" w:rsidRPr="003A5019">
        <w:t>the date of mailing</w:t>
      </w:r>
      <w:r w:rsidRPr="003A5019">
        <w:t xml:space="preserve"> or emailing</w:t>
      </w:r>
      <w:r w:rsidR="007F21D8" w:rsidRPr="003A5019">
        <w:t xml:space="preserve">, </w:t>
      </w:r>
      <w:r w:rsidR="00FA6650" w:rsidRPr="003A5019">
        <w:t>or</w:t>
      </w:r>
      <w:r w:rsidR="00FA6650" w:rsidRPr="00FC2C4D">
        <w:t xml:space="preserve"> the extended deadline, if any, </w:t>
      </w:r>
      <w:r w:rsidR="007F21D8" w:rsidRPr="00FC2C4D">
        <w:t xml:space="preserve">the </w:t>
      </w:r>
      <w:r w:rsidR="00E41D4D" w:rsidRPr="00FC2C4D">
        <w:t xml:space="preserve">complaint subcommittee may proceed with its </w:t>
      </w:r>
      <w:r w:rsidR="007F21D8" w:rsidRPr="00FC2C4D">
        <w:t xml:space="preserve">recommendation </w:t>
      </w:r>
      <w:r w:rsidR="00E41D4D" w:rsidRPr="00FC2C4D">
        <w:t xml:space="preserve">for </w:t>
      </w:r>
      <w:r w:rsidR="007F21D8" w:rsidRPr="00FC2C4D">
        <w:t>a</w:t>
      </w:r>
      <w:r w:rsidR="002C1691" w:rsidRPr="00FC2C4D">
        <w:t xml:space="preserve"> temporary</w:t>
      </w:r>
      <w:r w:rsidR="00E41D4D" w:rsidRPr="00FC2C4D">
        <w:t xml:space="preserve"> suspension or reassignment</w:t>
      </w:r>
      <w:r w:rsidR="007F21D8" w:rsidRPr="00FC2C4D">
        <w:t>.</w:t>
      </w:r>
      <w:r w:rsidR="00FA6650" w:rsidRPr="00FC2C4D">
        <w:t xml:space="preserve"> </w:t>
      </w:r>
    </w:p>
    <w:p w14:paraId="492AFDFD" w14:textId="2DC7E019" w:rsidR="00360E2B" w:rsidRPr="003A5019" w:rsidRDefault="002C1691" w:rsidP="00BE4E58">
      <w:pPr>
        <w:pStyle w:val="OJCRule"/>
      </w:pPr>
      <w:r w:rsidRPr="00FC2C4D">
        <w:t xml:space="preserve">If </w:t>
      </w:r>
      <w:r w:rsidR="007F21D8" w:rsidRPr="00FC2C4D">
        <w:t>a complaint subcommittee recommends</w:t>
      </w:r>
      <w:r w:rsidRPr="00FC2C4D">
        <w:t xml:space="preserve"> a temporary suspension or reassignment </w:t>
      </w:r>
      <w:r w:rsidR="007F21D8" w:rsidRPr="00FC2C4D">
        <w:t xml:space="preserve">pending </w:t>
      </w:r>
      <w:r w:rsidR="004B70A4" w:rsidRPr="00FC2C4D">
        <w:t xml:space="preserve">the final disposition </w:t>
      </w:r>
      <w:r w:rsidR="007F21D8" w:rsidRPr="00FC2C4D">
        <w:t xml:space="preserve">of </w:t>
      </w:r>
      <w:r w:rsidRPr="00FC2C4D">
        <w:t>the</w:t>
      </w:r>
      <w:r w:rsidR="007F21D8" w:rsidRPr="00FC2C4D">
        <w:t xml:space="preserve"> complaint, particulars of the </w:t>
      </w:r>
      <w:r w:rsidR="00624D67" w:rsidRPr="00FC2C4D">
        <w:t xml:space="preserve">applicable criteria </w:t>
      </w:r>
      <w:r w:rsidR="0088378C" w:rsidRPr="00FC2C4D">
        <w:t xml:space="preserve">in Rule </w:t>
      </w:r>
      <w:r w:rsidR="0088378C" w:rsidRPr="00FC2C4D">
        <w:fldChar w:fldCharType="begin"/>
      </w:r>
      <w:r w:rsidR="0088378C" w:rsidRPr="00FC2C4D">
        <w:instrText xml:space="preserve"> REF _Ref499546818 \r \h </w:instrText>
      </w:r>
      <w:r w:rsidR="0070352E" w:rsidRPr="00FC2C4D">
        <w:instrText xml:space="preserve"> \* MERGEFORMAT </w:instrText>
      </w:r>
      <w:r w:rsidR="0088378C" w:rsidRPr="00FC2C4D">
        <w:fldChar w:fldCharType="separate"/>
      </w:r>
      <w:r w:rsidR="00302E0F">
        <w:t>10.2</w:t>
      </w:r>
      <w:r w:rsidR="0088378C" w:rsidRPr="00FC2C4D">
        <w:fldChar w:fldCharType="end"/>
      </w:r>
      <w:r w:rsidR="0088378C" w:rsidRPr="00FC2C4D">
        <w:t xml:space="preserve"> </w:t>
      </w:r>
      <w:r w:rsidR="007F21D8" w:rsidRPr="00FC2C4D">
        <w:t xml:space="preserve">on which the complaint subcommittee's recommendation </w:t>
      </w:r>
      <w:r w:rsidR="00662EA9" w:rsidRPr="00FC2C4D">
        <w:t>is</w:t>
      </w:r>
      <w:r w:rsidR="007F21D8" w:rsidRPr="00FC2C4D">
        <w:t xml:space="preserve"> based shall be provided contemporaneously to the </w:t>
      </w:r>
      <w:r w:rsidR="00E473D6" w:rsidRPr="00FC2C4D">
        <w:t xml:space="preserve">regional senior judge </w:t>
      </w:r>
      <w:r w:rsidR="007F21D8" w:rsidRPr="00FC2C4D">
        <w:t xml:space="preserve">and the subject judge to assist the </w:t>
      </w:r>
      <w:r w:rsidR="00E473D6" w:rsidRPr="003A5019">
        <w:t>r</w:t>
      </w:r>
      <w:r w:rsidRPr="003A5019">
        <w:t xml:space="preserve">egional </w:t>
      </w:r>
      <w:r w:rsidR="00E473D6" w:rsidRPr="003A5019">
        <w:t>s</w:t>
      </w:r>
      <w:r w:rsidRPr="003A5019">
        <w:t xml:space="preserve">enior </w:t>
      </w:r>
      <w:r w:rsidR="00E473D6" w:rsidRPr="003A5019">
        <w:t>judg</w:t>
      </w:r>
      <w:r w:rsidR="007E32C3" w:rsidRPr="003A5019">
        <w:t>e</w:t>
      </w:r>
      <w:r w:rsidRPr="003A5019">
        <w:t xml:space="preserve"> </w:t>
      </w:r>
      <w:r w:rsidR="007F21D8" w:rsidRPr="003A5019">
        <w:t>in making his or her decision and to provide the subject judge with notice of the complaint subcommittee's recommendation</w:t>
      </w:r>
      <w:r w:rsidR="007E32C3" w:rsidRPr="003A5019">
        <w:t xml:space="preserve"> and the reasons therefor</w:t>
      </w:r>
      <w:r w:rsidR="007F21D8" w:rsidRPr="003A5019">
        <w:t>.</w:t>
      </w:r>
    </w:p>
    <w:p w14:paraId="33F7E2F7" w14:textId="1E131EE5" w:rsidR="007C4FC0" w:rsidRPr="003A5019" w:rsidRDefault="007C4FC0" w:rsidP="007C4FC0">
      <w:pPr>
        <w:pStyle w:val="OJCRule"/>
      </w:pPr>
      <w:r w:rsidRPr="003A5019">
        <w:t xml:space="preserve">If a complaint subcommittee recommends a temporary suspension or reassignment pending the final disposition of the complaint, the complaint subcommittee may provide to the regional senior judge any previous complaint and disposition history that the subject judge has had with the Judicial Council which the complaint subcommittee considers relevant to their recommendation.  </w:t>
      </w:r>
    </w:p>
    <w:p w14:paraId="5E94F0BC" w14:textId="77777777" w:rsidR="007C4FC0" w:rsidRPr="007C4FC0" w:rsidRDefault="007C4FC0" w:rsidP="007C4FC0">
      <w:pPr>
        <w:pStyle w:val="OJCRule"/>
        <w:numPr>
          <w:ilvl w:val="0"/>
          <w:numId w:val="0"/>
        </w:numPr>
        <w:ind w:left="720"/>
        <w:rPr>
          <w:highlight w:val="yellow"/>
        </w:rPr>
      </w:pPr>
    </w:p>
    <w:p w14:paraId="4440476A" w14:textId="090BB630" w:rsidR="002206E0" w:rsidRPr="00FC2C4D" w:rsidRDefault="008C397D" w:rsidP="002206E0">
      <w:pPr>
        <w:pStyle w:val="RuleHeader"/>
      </w:pPr>
      <w:bookmarkStart w:id="69" w:name="_Ref480395188"/>
      <w:bookmarkStart w:id="70" w:name="_Ref483829673"/>
      <w:bookmarkStart w:id="71" w:name="_Ref498952676"/>
      <w:bookmarkStart w:id="72" w:name="_Toc504743195"/>
      <w:bookmarkStart w:id="73" w:name="_Toc121159020"/>
      <w:r w:rsidRPr="00FC2C4D">
        <w:t xml:space="preserve">Report of </w:t>
      </w:r>
      <w:r w:rsidR="00DC37FC" w:rsidRPr="00FC2C4D">
        <w:t>the Complaint Subcommittee</w:t>
      </w:r>
      <w:bookmarkEnd w:id="69"/>
      <w:bookmarkEnd w:id="70"/>
      <w:bookmarkEnd w:id="71"/>
      <w:bookmarkEnd w:id="72"/>
      <w:bookmarkEnd w:id="73"/>
    </w:p>
    <w:p w14:paraId="5FF58A7D" w14:textId="77777777" w:rsidR="002206E0" w:rsidRPr="00FC2C4D" w:rsidRDefault="002206E0" w:rsidP="002206E0">
      <w:pPr>
        <w:pStyle w:val="HeadingTwo"/>
        <w:rPr>
          <w:b/>
        </w:rPr>
      </w:pPr>
      <w:bookmarkStart w:id="74" w:name="_Toc121159021"/>
      <w:r w:rsidRPr="00FC2C4D">
        <w:rPr>
          <w:b/>
        </w:rPr>
        <w:t>Legislative Provisions</w:t>
      </w:r>
      <w:bookmarkEnd w:id="74"/>
    </w:p>
    <w:p w14:paraId="1330C3F8" w14:textId="77777777" w:rsidR="00B20CD9" w:rsidRPr="00FC2C4D" w:rsidRDefault="00B20CD9" w:rsidP="00A56987">
      <w:pPr>
        <w:pStyle w:val="Provision"/>
        <w:spacing w:before="160"/>
      </w:pPr>
      <w:r w:rsidRPr="00FC2C4D">
        <w:t>When its investigation is complete, the subcommittee shall,</w:t>
      </w:r>
    </w:p>
    <w:p w14:paraId="50DAB3D2" w14:textId="77777777" w:rsidR="00B20CD9" w:rsidRPr="00FC2C4D" w:rsidRDefault="00B20CD9" w:rsidP="00627191">
      <w:pPr>
        <w:pStyle w:val="Subprovision"/>
        <w:numPr>
          <w:ilvl w:val="0"/>
          <w:numId w:val="10"/>
        </w:numPr>
        <w:spacing w:before="160"/>
        <w:ind w:left="720" w:hanging="540"/>
      </w:pPr>
      <w:r w:rsidRPr="00FC2C4D">
        <w:t xml:space="preserve">dismiss the </w:t>
      </w:r>
      <w:proofErr w:type="gramStart"/>
      <w:r w:rsidRPr="00FC2C4D">
        <w:t>complaint;</w:t>
      </w:r>
      <w:proofErr w:type="gramEnd"/>
    </w:p>
    <w:p w14:paraId="71315800" w14:textId="77777777" w:rsidR="00B20CD9" w:rsidRPr="00FC2C4D" w:rsidRDefault="00B20CD9" w:rsidP="00A56987">
      <w:pPr>
        <w:pStyle w:val="Subprovision"/>
        <w:spacing w:before="160"/>
      </w:pPr>
      <w:r w:rsidRPr="00FC2C4D">
        <w:t xml:space="preserve">refer the complaint to the Chief </w:t>
      </w:r>
      <w:proofErr w:type="gramStart"/>
      <w:r w:rsidRPr="00FC2C4D">
        <w:t>Justice;</w:t>
      </w:r>
      <w:proofErr w:type="gramEnd"/>
    </w:p>
    <w:p w14:paraId="0D09FA9A" w14:textId="77777777" w:rsidR="00B20CD9" w:rsidRPr="00FC2C4D" w:rsidRDefault="00B20CD9" w:rsidP="00A56987">
      <w:pPr>
        <w:pStyle w:val="Subprovision"/>
        <w:spacing w:before="160"/>
      </w:pPr>
      <w:r w:rsidRPr="00FC2C4D">
        <w:t>refer the complaint to a mediator in accordance with section 51.5; or</w:t>
      </w:r>
    </w:p>
    <w:p w14:paraId="52DFB080" w14:textId="77777777" w:rsidR="00B20CD9" w:rsidRPr="00FC2C4D" w:rsidRDefault="00B20CD9" w:rsidP="00A56987">
      <w:pPr>
        <w:pStyle w:val="Subprovision"/>
        <w:spacing w:before="160"/>
      </w:pPr>
      <w:r w:rsidRPr="00FC2C4D">
        <w:t>refer the complaint to the Judicial Council, with or without recommending that it hold a hearing under section 51.6.</w:t>
      </w:r>
    </w:p>
    <w:p w14:paraId="6A82EE12" w14:textId="77777777" w:rsidR="00B20CD9" w:rsidRPr="00FC2C4D" w:rsidRDefault="00B20CD9" w:rsidP="00B20CD9">
      <w:pPr>
        <w:pStyle w:val="pinpoint"/>
        <w:ind w:left="0" w:firstLine="0"/>
      </w:pPr>
      <w:r w:rsidRPr="00FC2C4D">
        <w:t>s. 51.4(13)</w:t>
      </w:r>
    </w:p>
    <w:p w14:paraId="37003D53" w14:textId="78A16E24" w:rsidR="005A5A34" w:rsidRPr="00FC2C4D" w:rsidRDefault="007E38E3" w:rsidP="005A5A34">
      <w:pPr>
        <w:pStyle w:val="Provision"/>
      </w:pPr>
      <w:r w:rsidRPr="00FC2C4D">
        <w:t>The subcommittee may dismiss the complaint or refer it to the Chief Justice or to a mediator only if both members agree; otherwise, the complaint shall be referred to the Judicial Council</w:t>
      </w:r>
      <w:r w:rsidR="00B20CD9" w:rsidRPr="00FC2C4D">
        <w:t xml:space="preserve">. </w:t>
      </w:r>
    </w:p>
    <w:p w14:paraId="5DCD2CC7" w14:textId="58553FC1" w:rsidR="003B44AE" w:rsidRPr="00FC2C4D" w:rsidRDefault="00B20CD9" w:rsidP="003B44AE">
      <w:pPr>
        <w:pStyle w:val="pinpoint"/>
      </w:pPr>
      <w:r w:rsidRPr="00FC2C4D">
        <w:t>s. 51.4(14)</w:t>
      </w:r>
    </w:p>
    <w:p w14:paraId="614463E4" w14:textId="43160311" w:rsidR="00352D53" w:rsidRPr="00FC2C4D" w:rsidRDefault="007E38E3" w:rsidP="00352D53">
      <w:pPr>
        <w:pStyle w:val="Provision"/>
      </w:pPr>
      <w:r w:rsidRPr="00FC2C4D">
        <w:t>The subcommittee may, if the judge who is the subject of the complaint agrees, impose conditions on a decision to refer the complaint to the Chief Justice</w:t>
      </w:r>
      <w:r w:rsidR="00352D53" w:rsidRPr="00FC2C4D">
        <w:t>.</w:t>
      </w:r>
    </w:p>
    <w:p w14:paraId="17B90530" w14:textId="77777777" w:rsidR="00352D53" w:rsidRPr="00FC2C4D" w:rsidRDefault="00352D53" w:rsidP="008F2CFE">
      <w:pPr>
        <w:pStyle w:val="pinpoint"/>
      </w:pPr>
      <w:r w:rsidRPr="00FC2C4D">
        <w:lastRenderedPageBreak/>
        <w:t>s. 51.4(15)</w:t>
      </w:r>
    </w:p>
    <w:p w14:paraId="08466A2B" w14:textId="60871D3D" w:rsidR="00352D53" w:rsidRPr="00FC2C4D" w:rsidRDefault="007E38E3" w:rsidP="00A56987">
      <w:pPr>
        <w:pStyle w:val="Provision"/>
        <w:spacing w:before="160"/>
      </w:pPr>
      <w:r w:rsidRPr="00FC2C4D">
        <w:t>The subcommittee shall report to the Judicial Council, without identifying the complainant or the judge who is the subject of the complaint, its disposition of any complaint that is dismissed or referred to the Chief Justice or to a mediator</w:t>
      </w:r>
      <w:r w:rsidR="00352D53" w:rsidRPr="00FC2C4D">
        <w:t>.</w:t>
      </w:r>
    </w:p>
    <w:p w14:paraId="1063B76F" w14:textId="77777777" w:rsidR="00352D53" w:rsidRPr="00FC2C4D" w:rsidRDefault="00352D53" w:rsidP="00A56987">
      <w:pPr>
        <w:pStyle w:val="pinpoint"/>
        <w:spacing w:before="160"/>
      </w:pPr>
      <w:r w:rsidRPr="00FC2C4D">
        <w:t xml:space="preserve">s. 51.4(16) </w:t>
      </w:r>
    </w:p>
    <w:p w14:paraId="6B86DAB1" w14:textId="4616209F" w:rsidR="00352D53" w:rsidRPr="00FC2C4D" w:rsidRDefault="007E38E3" w:rsidP="00352D53">
      <w:pPr>
        <w:pStyle w:val="Provision"/>
      </w:pPr>
      <w:r w:rsidRPr="00FC2C4D">
        <w:t>If the Chief Justice of the Ontario Court of Justice is suspended under subsection 51.4 (12)</w:t>
      </w:r>
      <w:r w:rsidR="00352D53" w:rsidRPr="00FC2C4D">
        <w:t>,</w:t>
      </w:r>
    </w:p>
    <w:p w14:paraId="2F80A313" w14:textId="7C5040AA" w:rsidR="00352D53" w:rsidRPr="00FC2C4D" w:rsidRDefault="007E38E3" w:rsidP="00627191">
      <w:pPr>
        <w:pStyle w:val="Subprovision"/>
        <w:numPr>
          <w:ilvl w:val="0"/>
          <w:numId w:val="13"/>
        </w:numPr>
        <w:ind w:left="702" w:hanging="540"/>
      </w:pPr>
      <w:r w:rsidRPr="00FC2C4D">
        <w:t>complaints that would otherwise be referred to the Chief Justice of the Ontario Court of Justice under clauses 51.4 (13) (b) and 51.4 (18) (c), subclause 51.5 (8) (b) (ii) and clause 51.5 (10) (b) shall be referred to the Associate Chief Justice of the Ontario Court of Justice, until the complaint is finally disposed of; and</w:t>
      </w:r>
    </w:p>
    <w:p w14:paraId="74FCE398" w14:textId="77777777" w:rsidR="00352D53" w:rsidRPr="00FC2C4D" w:rsidRDefault="00352D53" w:rsidP="005B60D7">
      <w:pPr>
        <w:pStyle w:val="Subprovision"/>
        <w:keepNext/>
      </w:pPr>
      <w:r w:rsidRPr="00FC2C4D">
        <w:t>annual approvals that would otherwise be granted or refused by the Chief Justice of the Ontario Court of Justice shall be granted or refused by the Associate Chief Justice of the Ontario Court of Justice, until the complaint is finally disposed of.</w:t>
      </w:r>
    </w:p>
    <w:p w14:paraId="0614364D" w14:textId="6654A9DC" w:rsidR="003B44AE" w:rsidRPr="00FC2C4D" w:rsidRDefault="00352D53" w:rsidP="003B44AE">
      <w:pPr>
        <w:pStyle w:val="pinpoint"/>
      </w:pPr>
      <w:r w:rsidRPr="00FC2C4D">
        <w:t>s. 50(2)</w:t>
      </w:r>
      <w:r w:rsidR="003B44AE" w:rsidRPr="00FC2C4D">
        <w:br/>
      </w:r>
    </w:p>
    <w:p w14:paraId="43C07856" w14:textId="2702186E" w:rsidR="00B20CD9" w:rsidRPr="00FC2C4D" w:rsidRDefault="00B20CD9" w:rsidP="00217AFC">
      <w:pPr>
        <w:pStyle w:val="HeadingTwo"/>
        <w:rPr>
          <w:b/>
        </w:rPr>
      </w:pPr>
      <w:bookmarkStart w:id="75" w:name="_Toc504743196"/>
      <w:bookmarkStart w:id="76" w:name="_Toc121159022"/>
      <w:r w:rsidRPr="00FC2C4D">
        <w:rPr>
          <w:b/>
        </w:rPr>
        <w:t>P</w:t>
      </w:r>
      <w:r w:rsidR="00FC5837" w:rsidRPr="00FC2C4D">
        <w:rPr>
          <w:b/>
        </w:rPr>
        <w:t>rocedural Rules</w:t>
      </w:r>
      <w:bookmarkEnd w:id="75"/>
      <w:bookmarkEnd w:id="76"/>
    </w:p>
    <w:p w14:paraId="4E60C2E3" w14:textId="449361B1" w:rsidR="00720892" w:rsidRDefault="00720892" w:rsidP="003B1120">
      <w:pPr>
        <w:pStyle w:val="OJCRule"/>
      </w:pPr>
      <w:r>
        <w:t xml:space="preserve">Although the Act </w:t>
      </w:r>
      <w:r w:rsidRPr="00FC2C4D">
        <w:t xml:space="preserve">confers on a complaint subcommittee the power to directly dismiss a complaint or refer the complaint to mediation or to the Chief Justice, it is the policy of the Judicial Council that a complaint subcommittee shall refer a complaint to a review panel </w:t>
      </w:r>
      <w:r w:rsidRPr="00720892">
        <w:rPr>
          <w:color w:val="auto"/>
        </w:rPr>
        <w:t>unless, in the view of the subcommittee, the complaint is clearly outside the Council’s jurisdiction, or is frivolous or an abuse of process.</w:t>
      </w:r>
    </w:p>
    <w:p w14:paraId="5A9DE72C" w14:textId="7AE72BF7" w:rsidR="00720892" w:rsidRPr="00720892" w:rsidRDefault="00720892" w:rsidP="003B1120">
      <w:pPr>
        <w:pStyle w:val="OJCSubrule"/>
      </w:pPr>
      <w:r w:rsidRPr="00720892">
        <w:t>A complaint may be considered outside the jurisdiction of the Council if it relates to decisions made by a provincially appointed judge and does not raise an issue of judicial conduct.</w:t>
      </w:r>
    </w:p>
    <w:p w14:paraId="66991B8C" w14:textId="3CC252D5" w:rsidR="00720892" w:rsidRPr="00720892" w:rsidRDefault="00720892" w:rsidP="003B1120">
      <w:pPr>
        <w:pStyle w:val="OJCSubrule"/>
      </w:pPr>
      <w:r w:rsidRPr="00720892">
        <w:t>A complaint may be considered frivolous if it contains allegations that obviously have no merit and/or which, even if proven, do not raise an issue of judicial conduct warranting consideration by the Council.</w:t>
      </w:r>
    </w:p>
    <w:p w14:paraId="3A08C4F0" w14:textId="0E98FE29" w:rsidR="00720892" w:rsidRPr="00720892" w:rsidRDefault="00720892" w:rsidP="003B1120">
      <w:pPr>
        <w:pStyle w:val="OJCSubrule"/>
      </w:pPr>
      <w:r w:rsidRPr="00720892">
        <w:t>A complaint may be considered an abuse of process in circumstances where the complainant is engaging in an ongoing course of conduct of filing multiple complaints to the Council in relation to issues that the Council previously considered and dismissed as outside the jurisdiction of the Council and/or as frivolous in nature.</w:t>
      </w:r>
    </w:p>
    <w:p w14:paraId="7D78082C" w14:textId="77777777" w:rsidR="00720892" w:rsidRPr="00720892" w:rsidRDefault="00720892" w:rsidP="003B1120">
      <w:pPr>
        <w:pStyle w:val="OJCSubrule"/>
      </w:pPr>
      <w:r w:rsidRPr="00720892">
        <w:lastRenderedPageBreak/>
        <w:t xml:space="preserve">A complaint subcommittee shall report to the Judicial Council, without identifying the complainant or the judge who is the subject of the complaint, its disposition of any complaint that is dismissed on the basis that it is outside the Council’s </w:t>
      </w:r>
      <w:proofErr w:type="gramStart"/>
      <w:r w:rsidRPr="00720892">
        <w:t>jurisdiction, or</w:t>
      </w:r>
      <w:proofErr w:type="gramEnd"/>
      <w:r w:rsidRPr="00720892">
        <w:t xml:space="preserve"> is frivolous or an abuse of process.</w:t>
      </w:r>
    </w:p>
    <w:p w14:paraId="04769B03" w14:textId="15D320ED" w:rsidR="00A86F34" w:rsidRPr="00FC2C4D" w:rsidRDefault="00A86F34" w:rsidP="00A86F34">
      <w:pPr>
        <w:pStyle w:val="OJCRule"/>
      </w:pPr>
      <w:r w:rsidRPr="00FC2C4D">
        <w:t>If, after investigating the complaint,</w:t>
      </w:r>
      <w:r w:rsidR="00696553" w:rsidRPr="00FC2C4D">
        <w:t xml:space="preserve"> </w:t>
      </w:r>
      <w:r w:rsidR="00914DDA" w:rsidRPr="00FC2C4D">
        <w:t>the</w:t>
      </w:r>
      <w:r w:rsidR="00131CAF" w:rsidRPr="00FC2C4D">
        <w:t xml:space="preserve"> </w:t>
      </w:r>
      <w:r w:rsidR="00045C3C" w:rsidRPr="00FC2C4D">
        <w:t>complaint subcommittee</w:t>
      </w:r>
      <w:r w:rsidRPr="00FC2C4D">
        <w:t xml:space="preserve"> concludes that the</w:t>
      </w:r>
      <w:r w:rsidR="000D3719" w:rsidRPr="00FC2C4D">
        <w:t xml:space="preserve">re is insufficient </w:t>
      </w:r>
      <w:r w:rsidRPr="00FC2C4D">
        <w:t xml:space="preserve">evidence </w:t>
      </w:r>
      <w:r w:rsidR="000D3719" w:rsidRPr="00FC2C4D">
        <w:t xml:space="preserve">to </w:t>
      </w:r>
      <w:r w:rsidRPr="00FC2C4D">
        <w:t xml:space="preserve">support a finding of judicial misconduct, the complaint subcommittee may recommend dismissal of the complaint. </w:t>
      </w:r>
    </w:p>
    <w:p w14:paraId="55257FAE" w14:textId="4E9B5AEC" w:rsidR="00C1741F" w:rsidRPr="00FC2C4D" w:rsidRDefault="00C40B3A" w:rsidP="00C1741F">
      <w:pPr>
        <w:pStyle w:val="OJCRule"/>
      </w:pPr>
      <w:r w:rsidRPr="00FC2C4D">
        <w:t xml:space="preserve">If, after investigating the complaint, </w:t>
      </w:r>
      <w:r w:rsidR="00914DDA" w:rsidRPr="00FC2C4D">
        <w:t>the</w:t>
      </w:r>
      <w:r w:rsidR="00131CAF" w:rsidRPr="00FC2C4D">
        <w:t xml:space="preserve"> </w:t>
      </w:r>
      <w:r w:rsidRPr="00FC2C4D">
        <w:t>complaint subcommittee</w:t>
      </w:r>
      <w:r w:rsidR="00C1741F" w:rsidRPr="00FC2C4D">
        <w:t xml:space="preserve"> concludes that</w:t>
      </w:r>
      <w:r w:rsidR="00ED094F" w:rsidRPr="00FC2C4D">
        <w:t>,</w:t>
      </w:r>
      <w:r w:rsidR="00FF2B81" w:rsidRPr="00FC2C4D">
        <w:t xml:space="preserve"> </w:t>
      </w:r>
    </w:p>
    <w:p w14:paraId="1AA01BE4" w14:textId="5E8481C3" w:rsidR="00C1741F" w:rsidRPr="00FC2C4D" w:rsidRDefault="00C1741F" w:rsidP="000A2255">
      <w:pPr>
        <w:pStyle w:val="OJCSubrule"/>
      </w:pPr>
      <w:r w:rsidRPr="00FC2C4D">
        <w:t xml:space="preserve">referring the complaint to the Chief Justice of the Ontario Court of Justice is a suitable means of informing the judge that the judge’s conduct was not appropriate in the circumstances that led to the </w:t>
      </w:r>
      <w:proofErr w:type="gramStart"/>
      <w:r w:rsidRPr="00FC2C4D">
        <w:t>complaint;</w:t>
      </w:r>
      <w:proofErr w:type="gramEnd"/>
    </w:p>
    <w:p w14:paraId="0B5ABFF7" w14:textId="77777777" w:rsidR="00C1741F" w:rsidRPr="00FC2C4D" w:rsidRDefault="00C1741F" w:rsidP="000A2255">
      <w:pPr>
        <w:pStyle w:val="OJCSubrule"/>
      </w:pPr>
      <w:r w:rsidRPr="00FC2C4D">
        <w:t>the conduct complained of does not warrant another disposition; and</w:t>
      </w:r>
    </w:p>
    <w:p w14:paraId="33831ACF" w14:textId="77777777" w:rsidR="00C1741F" w:rsidRPr="00FC2C4D" w:rsidRDefault="00C40B3A" w:rsidP="000A2255">
      <w:pPr>
        <w:pStyle w:val="OJCSubrule"/>
      </w:pPr>
      <w:r w:rsidRPr="00FC2C4D">
        <w:t xml:space="preserve">there </w:t>
      </w:r>
      <w:r w:rsidR="00C1741F" w:rsidRPr="00FC2C4D">
        <w:t>is some merit to the complaint,</w:t>
      </w:r>
    </w:p>
    <w:p w14:paraId="47A833E4" w14:textId="370E9FDF" w:rsidR="00C1741F" w:rsidRPr="00FC2C4D" w:rsidRDefault="00C1741F" w:rsidP="00CA14F2">
      <w:pPr>
        <w:pStyle w:val="OJCRule"/>
        <w:numPr>
          <w:ilvl w:val="0"/>
          <w:numId w:val="0"/>
        </w:numPr>
        <w:ind w:left="720"/>
        <w:outlineLvl w:val="4"/>
      </w:pPr>
      <w:r w:rsidRPr="00FC2C4D">
        <w:t xml:space="preserve">the complaint subcommittee shall recommend </w:t>
      </w:r>
      <w:r w:rsidR="00224AB8" w:rsidRPr="00FC2C4D">
        <w:t xml:space="preserve">to the review panel </w:t>
      </w:r>
      <w:r w:rsidRPr="00FC2C4D">
        <w:t xml:space="preserve">that the complaint be referred to the Chief Justice of the Ontario Court of Justice. </w:t>
      </w:r>
    </w:p>
    <w:p w14:paraId="02E6626D" w14:textId="3A0DA776" w:rsidR="00086ABC" w:rsidRPr="00FC2C4D" w:rsidRDefault="00F23202" w:rsidP="00E63701">
      <w:pPr>
        <w:pStyle w:val="OJCRule"/>
      </w:pPr>
      <w:r w:rsidRPr="00FC2C4D">
        <w:t xml:space="preserve">If </w:t>
      </w:r>
      <w:r w:rsidR="00696553" w:rsidRPr="00FC2C4D">
        <w:t xml:space="preserve">a </w:t>
      </w:r>
      <w:r w:rsidRPr="00FC2C4D">
        <w:t>complaint subcommitte</w:t>
      </w:r>
      <w:r w:rsidR="00045F25" w:rsidRPr="00FC2C4D">
        <w:t>e</w:t>
      </w:r>
      <w:r w:rsidRPr="00FC2C4D">
        <w:t xml:space="preserve"> </w:t>
      </w:r>
      <w:r w:rsidR="005A5937" w:rsidRPr="00FC2C4D">
        <w:t xml:space="preserve">recommends referral of </w:t>
      </w:r>
      <w:r w:rsidR="00045F25" w:rsidRPr="00FC2C4D">
        <w:t xml:space="preserve">the complaint to the Chief Justice of the Ontario Court of Justice and the complaint subcommittee concludes that there is some course of action or remedial training of which the subject judge could take advantage, the complaint subcommittee shall recommend imposing </w:t>
      </w:r>
      <w:r w:rsidR="00F341C8" w:rsidRPr="00FC2C4D">
        <w:t xml:space="preserve">such </w:t>
      </w:r>
      <w:r w:rsidR="00045F25" w:rsidRPr="00FC2C4D">
        <w:t xml:space="preserve">conditions on the referral, although the complaint subcommittee may not impose such conditions without the subject judge’s consent. </w:t>
      </w:r>
    </w:p>
    <w:p w14:paraId="1817938B" w14:textId="6972A62D" w:rsidR="005E52E3" w:rsidRPr="00FC2C4D" w:rsidRDefault="005C197F" w:rsidP="005C197F">
      <w:pPr>
        <w:pStyle w:val="OJCRule"/>
      </w:pPr>
      <w:r w:rsidRPr="00FC2C4D">
        <w:t xml:space="preserve">If, after investigating the complaint, </w:t>
      </w:r>
      <w:r w:rsidR="00696553" w:rsidRPr="00FC2C4D">
        <w:t xml:space="preserve">a </w:t>
      </w:r>
      <w:r w:rsidRPr="00FC2C4D">
        <w:t>complaint subcommittee concludes that the complaint alleges judicial misconduct that</w:t>
      </w:r>
      <w:r w:rsidR="00ED094F" w:rsidRPr="00FC2C4D">
        <w:t>,</w:t>
      </w:r>
      <w:r w:rsidRPr="00FC2C4D">
        <w:t xml:space="preserve"> </w:t>
      </w:r>
    </w:p>
    <w:p w14:paraId="5B8405D3" w14:textId="77777777" w:rsidR="005E52E3" w:rsidRPr="00FC2C4D" w:rsidRDefault="005C197F" w:rsidP="000A2255">
      <w:pPr>
        <w:pStyle w:val="OJCSubrule"/>
      </w:pPr>
      <w:r w:rsidRPr="00FC2C4D">
        <w:t>has a basis in fact</w:t>
      </w:r>
      <w:r w:rsidR="005E52E3" w:rsidRPr="00FC2C4D">
        <w:t xml:space="preserve">; </w:t>
      </w:r>
      <w:r w:rsidRPr="00FC2C4D">
        <w:t xml:space="preserve">and </w:t>
      </w:r>
    </w:p>
    <w:p w14:paraId="72E050AF" w14:textId="77777777" w:rsidR="005C197F" w:rsidRPr="00FC2C4D" w:rsidRDefault="005C197F" w:rsidP="000A2255">
      <w:pPr>
        <w:pStyle w:val="OJCSubrule"/>
      </w:pPr>
      <w:r w:rsidRPr="00FC2C4D">
        <w:t xml:space="preserve">could result in a finding of judicial misconduct if </w:t>
      </w:r>
      <w:r w:rsidR="005E52E3" w:rsidRPr="00FC2C4D">
        <w:t xml:space="preserve">such </w:t>
      </w:r>
      <w:r w:rsidRPr="00FC2C4D">
        <w:t xml:space="preserve">facts </w:t>
      </w:r>
      <w:r w:rsidR="004058F6" w:rsidRPr="00FC2C4D">
        <w:t>are accepted by the</w:t>
      </w:r>
      <w:r w:rsidR="005E52E3" w:rsidRPr="00FC2C4D">
        <w:t xml:space="preserve"> Hearing Panel,</w:t>
      </w:r>
    </w:p>
    <w:p w14:paraId="22842C08" w14:textId="46AF7DCC" w:rsidR="00A932D9" w:rsidRPr="00FC2C4D" w:rsidRDefault="005E52E3" w:rsidP="00CA14F2">
      <w:pPr>
        <w:pStyle w:val="OJCRule"/>
        <w:numPr>
          <w:ilvl w:val="0"/>
          <w:numId w:val="0"/>
        </w:numPr>
        <w:ind w:left="720"/>
        <w:outlineLvl w:val="4"/>
        <w:rPr>
          <w:b/>
        </w:rPr>
      </w:pPr>
      <w:r w:rsidRPr="00FC2C4D">
        <w:t>the</w:t>
      </w:r>
      <w:r w:rsidR="00A932D9" w:rsidRPr="00FC2C4D">
        <w:t xml:space="preserve"> complaint subcommittee </w:t>
      </w:r>
      <w:r w:rsidR="007B1F77">
        <w:t>may</w:t>
      </w:r>
      <w:r w:rsidR="00A932D9" w:rsidRPr="00FC2C4D">
        <w:t xml:space="preserve"> recommend</w:t>
      </w:r>
      <w:r w:rsidR="00FF2B81" w:rsidRPr="00FC2C4D">
        <w:t xml:space="preserve"> </w:t>
      </w:r>
      <w:r w:rsidR="00A932D9" w:rsidRPr="00FC2C4D">
        <w:t xml:space="preserve">to a review panel </w:t>
      </w:r>
      <w:r w:rsidR="008C0F17" w:rsidRPr="00FC2C4D">
        <w:t>that a hearing be held</w:t>
      </w:r>
      <w:r w:rsidRPr="00FC2C4D">
        <w:t>.</w:t>
      </w:r>
      <w:r w:rsidR="00A35D2C" w:rsidRPr="00FC2C4D">
        <w:t xml:space="preserve"> </w:t>
      </w:r>
    </w:p>
    <w:p w14:paraId="2F363432" w14:textId="09B91119" w:rsidR="00644FDE" w:rsidRPr="00FC2C4D" w:rsidRDefault="00644FDE" w:rsidP="00644FDE">
      <w:pPr>
        <w:pStyle w:val="OJCRule"/>
      </w:pPr>
      <w:r w:rsidRPr="00FC2C4D">
        <w:t xml:space="preserve">A complaint subcommittee must be unanimous in its decision to recommend dismissal of a complaint, referral of the complaint to the Chief Justice of the Ontario </w:t>
      </w:r>
      <w:r w:rsidRPr="00FC2C4D">
        <w:lastRenderedPageBreak/>
        <w:t xml:space="preserve">Court of Justice, referral of the complaint to a mediator, or referral of the complaint to a hearing. If the members of a complaint subcommittee cannot agree on the disposition of the complaint, the complaint subcommittee shall refer the matter to a review panel. The review panel assumes carriage of the matter. </w:t>
      </w:r>
    </w:p>
    <w:p w14:paraId="4399FC75" w14:textId="0AD15FDC" w:rsidR="00074CF9" w:rsidRPr="00FC2C4D" w:rsidRDefault="00074CF9" w:rsidP="00074CF9">
      <w:pPr>
        <w:pStyle w:val="OJCRule"/>
      </w:pPr>
      <w:r w:rsidRPr="00FC2C4D">
        <w:t xml:space="preserve">If a complaint subcommittee refers a complaint to </w:t>
      </w:r>
      <w:r w:rsidR="00352D53" w:rsidRPr="00FC2C4D">
        <w:t>a</w:t>
      </w:r>
      <w:r w:rsidRPr="00FC2C4D">
        <w:t xml:space="preserve"> </w:t>
      </w:r>
      <w:r w:rsidR="00352D53" w:rsidRPr="00FC2C4D">
        <w:t>review panel</w:t>
      </w:r>
      <w:r w:rsidRPr="00FC2C4D">
        <w:t>, the complaint subcommittee shall forward to the review panel all documents, transcripts, statements, and other evidence that it considered in reviewing the complaint, including the response of the subject judge, if the judge provided a response.</w:t>
      </w:r>
      <w:r w:rsidR="00FF2B81" w:rsidRPr="00FC2C4D">
        <w:t xml:space="preserve"> </w:t>
      </w:r>
    </w:p>
    <w:p w14:paraId="3E9F97C5" w14:textId="08DFA9DE" w:rsidR="00A35D2C" w:rsidRPr="00FC2C4D" w:rsidRDefault="00A35D2C" w:rsidP="00B83F3D">
      <w:pPr>
        <w:pStyle w:val="OJCRule"/>
      </w:pPr>
      <w:r w:rsidRPr="00FC2C4D">
        <w:t xml:space="preserve">If </w:t>
      </w:r>
      <w:r w:rsidR="00696553" w:rsidRPr="00FC2C4D">
        <w:t xml:space="preserve">a </w:t>
      </w:r>
      <w:r w:rsidRPr="00FC2C4D">
        <w:t xml:space="preserve">complaint subcommittee recommends holding a hearing </w:t>
      </w:r>
      <w:r w:rsidR="00696553" w:rsidRPr="00FC2C4D">
        <w:t xml:space="preserve">into </w:t>
      </w:r>
      <w:r w:rsidRPr="00FC2C4D">
        <w:t xml:space="preserve">the complaint, the complaint subcommittee may also recommend that the hearing be held </w:t>
      </w:r>
      <w:r w:rsidR="00914DDA" w:rsidRPr="00FC2C4D">
        <w:t>in private</w:t>
      </w:r>
      <w:r w:rsidRPr="00FC2C4D">
        <w:t>.</w:t>
      </w:r>
      <w:r w:rsidR="005525BB" w:rsidRPr="00FC2C4D">
        <w:t xml:space="preserve"> If such recommendation is made, the criteria established by the Judicial Council </w:t>
      </w:r>
      <w:r w:rsidR="00195F22" w:rsidRPr="00FC2C4D">
        <w:t>in</w:t>
      </w:r>
      <w:r w:rsidR="00A14EE7" w:rsidRPr="00FC2C4D">
        <w:t xml:space="preserve"> Rule</w:t>
      </w:r>
      <w:r w:rsidR="00195F22" w:rsidRPr="00FC2C4D">
        <w:t xml:space="preserve"> </w:t>
      </w:r>
      <w:r w:rsidR="00A14EE7" w:rsidRPr="00FC2C4D">
        <w:fldChar w:fldCharType="begin"/>
      </w:r>
      <w:r w:rsidR="00A14EE7" w:rsidRPr="00FC2C4D">
        <w:instrText xml:space="preserve"> REF _Ref499303176 \r \h </w:instrText>
      </w:r>
      <w:r w:rsidR="0070352E" w:rsidRPr="00FC2C4D">
        <w:instrText xml:space="preserve"> \* MERGEFORMAT </w:instrText>
      </w:r>
      <w:r w:rsidR="00A14EE7" w:rsidRPr="00FC2C4D">
        <w:fldChar w:fldCharType="separate"/>
      </w:r>
      <w:r w:rsidR="00302E0F">
        <w:t>20.1</w:t>
      </w:r>
      <w:r w:rsidR="00A14EE7" w:rsidRPr="00FC2C4D">
        <w:fldChar w:fldCharType="end"/>
      </w:r>
      <w:r w:rsidR="00A14EE7" w:rsidRPr="00FC2C4D">
        <w:t xml:space="preserve"> </w:t>
      </w:r>
      <w:r w:rsidR="005525BB" w:rsidRPr="00FC2C4D">
        <w:t>shall be used.</w:t>
      </w:r>
    </w:p>
    <w:p w14:paraId="6E49899F" w14:textId="77777777" w:rsidR="009754CC" w:rsidRPr="00FC2C4D" w:rsidRDefault="005525BB" w:rsidP="00B83F3D">
      <w:pPr>
        <w:pStyle w:val="OJCRule"/>
      </w:pPr>
      <w:r w:rsidRPr="00FC2C4D">
        <w:t xml:space="preserve">If </w:t>
      </w:r>
      <w:r w:rsidR="0096704F" w:rsidRPr="00FC2C4D">
        <w:t xml:space="preserve">a </w:t>
      </w:r>
      <w:r w:rsidRPr="00FC2C4D">
        <w:t xml:space="preserve">subcommittee refers </w:t>
      </w:r>
      <w:r w:rsidR="0096704F" w:rsidRPr="00FC2C4D">
        <w:t xml:space="preserve">a </w:t>
      </w:r>
      <w:r w:rsidRPr="00FC2C4D">
        <w:t xml:space="preserve">complaint to the </w:t>
      </w:r>
      <w:r w:rsidR="00E109C7" w:rsidRPr="00FC2C4D">
        <w:t>review panel</w:t>
      </w:r>
      <w:r w:rsidRPr="00FC2C4D">
        <w:t xml:space="preserve">, the complainant and the subject judge may be identified to the </w:t>
      </w:r>
      <w:r w:rsidR="00E109C7" w:rsidRPr="00FC2C4D">
        <w:t xml:space="preserve">review panel </w:t>
      </w:r>
      <w:r w:rsidRPr="00FC2C4D">
        <w:t>thereof, regardless of whether the complaint subcommittee recommends holding a hearing.</w:t>
      </w:r>
    </w:p>
    <w:p w14:paraId="0B8E3E15" w14:textId="1631972B" w:rsidR="009754CC" w:rsidRPr="00FC2C4D" w:rsidRDefault="005525BB" w:rsidP="009754CC">
      <w:pPr>
        <w:pStyle w:val="OJCRule"/>
        <w:numPr>
          <w:ilvl w:val="0"/>
          <w:numId w:val="0"/>
        </w:numPr>
        <w:ind w:left="720"/>
      </w:pPr>
      <w:r w:rsidRPr="00FC2C4D">
        <w:t xml:space="preserve"> </w:t>
      </w:r>
    </w:p>
    <w:p w14:paraId="38231A62" w14:textId="77777777" w:rsidR="00C76006" w:rsidRPr="00FC2C4D" w:rsidRDefault="00C76006" w:rsidP="00F22C98">
      <w:pPr>
        <w:pStyle w:val="RuleHeader"/>
      </w:pPr>
      <w:bookmarkStart w:id="77" w:name="_Ref480388456"/>
      <w:bookmarkStart w:id="78" w:name="_Ref498952943"/>
      <w:bookmarkStart w:id="79" w:name="_Toc504743197"/>
      <w:bookmarkStart w:id="80" w:name="_Toc121159023"/>
      <w:r w:rsidRPr="00FC2C4D">
        <w:t>Review Panel</w:t>
      </w:r>
      <w:bookmarkEnd w:id="77"/>
      <w:r w:rsidR="00C7250E" w:rsidRPr="00FC2C4D">
        <w:t>s</w:t>
      </w:r>
      <w:bookmarkEnd w:id="78"/>
      <w:bookmarkEnd w:id="79"/>
      <w:bookmarkEnd w:id="80"/>
    </w:p>
    <w:p w14:paraId="06115A27" w14:textId="77777777" w:rsidR="002206E0" w:rsidRPr="00FC2C4D" w:rsidRDefault="002206E0" w:rsidP="002206E0">
      <w:pPr>
        <w:pStyle w:val="HeadingTwo"/>
        <w:rPr>
          <w:b/>
        </w:rPr>
      </w:pPr>
      <w:bookmarkStart w:id="81" w:name="_Toc121159024"/>
      <w:r w:rsidRPr="00FC2C4D">
        <w:rPr>
          <w:b/>
        </w:rPr>
        <w:t>Legislative Provisions</w:t>
      </w:r>
      <w:bookmarkEnd w:id="81"/>
    </w:p>
    <w:p w14:paraId="77C6FF53" w14:textId="1F57AC92" w:rsidR="003C5E84" w:rsidRPr="00FC2C4D" w:rsidRDefault="00837FBE" w:rsidP="00837FBE">
      <w:pPr>
        <w:pStyle w:val="Provision"/>
      </w:pPr>
      <w:r w:rsidRPr="00FC2C4D">
        <w:t>The Judicial Council may establish a panel for the purpose of dealing with a complaint under subsection 51.4 (17) or (18) or subsection 51.5 (8) or (10) and considering the question of compensation under section 51.7, and the panel has all the powers of the Judicial Council for that purpose.</w:t>
      </w:r>
    </w:p>
    <w:p w14:paraId="283E1441" w14:textId="77777777" w:rsidR="003C5E84" w:rsidRPr="00FC2C4D" w:rsidRDefault="003C5E84" w:rsidP="008F2CFE">
      <w:pPr>
        <w:pStyle w:val="pinpoint"/>
      </w:pPr>
      <w:r w:rsidRPr="00FC2C4D">
        <w:t>s. 49(14)</w:t>
      </w:r>
    </w:p>
    <w:p w14:paraId="5B440A3D" w14:textId="77777777" w:rsidR="003C5E84" w:rsidRPr="00FC2C4D" w:rsidRDefault="003C5E84" w:rsidP="003C5E84">
      <w:pPr>
        <w:pStyle w:val="Provision"/>
      </w:pPr>
      <w:r w:rsidRPr="00FC2C4D">
        <w:t>The following rules apply to a panel established under subsection (14):</w:t>
      </w:r>
    </w:p>
    <w:p w14:paraId="5C49C011" w14:textId="6797C1A7" w:rsidR="003C5E84" w:rsidRPr="00FC2C4D" w:rsidRDefault="003C5E84" w:rsidP="00627191">
      <w:pPr>
        <w:pStyle w:val="Numberedsubprovision"/>
        <w:numPr>
          <w:ilvl w:val="0"/>
          <w:numId w:val="23"/>
        </w:numPr>
      </w:pPr>
      <w:r w:rsidRPr="00FC2C4D">
        <w:t>The panel shall consist of two provincial judges other than the Chief Justice, a lawyer and a person who is neither a judge nor a lawyer.</w:t>
      </w:r>
    </w:p>
    <w:p w14:paraId="145A3A53" w14:textId="4D5B8270" w:rsidR="003C5E84" w:rsidRPr="00FC2C4D" w:rsidRDefault="003C5E84" w:rsidP="003F6D83">
      <w:pPr>
        <w:pStyle w:val="Numberedsubprovision"/>
      </w:pPr>
      <w:r w:rsidRPr="00FC2C4D">
        <w:t>One of the judges, as designated by the Judicial Council, shall chair the panel.</w:t>
      </w:r>
    </w:p>
    <w:p w14:paraId="647C3613" w14:textId="4FABB220" w:rsidR="003C5E84" w:rsidRPr="00FC2C4D" w:rsidRDefault="003C5E84" w:rsidP="003F6D83">
      <w:pPr>
        <w:pStyle w:val="Numberedsubprovision"/>
      </w:pPr>
      <w:r w:rsidRPr="00FC2C4D">
        <w:t>Four members constitute a quorum.</w:t>
      </w:r>
    </w:p>
    <w:p w14:paraId="0C337263" w14:textId="77777777" w:rsidR="003C5E84" w:rsidRPr="00FC2C4D" w:rsidRDefault="003C5E84" w:rsidP="008F2CFE">
      <w:pPr>
        <w:pStyle w:val="pinpoint"/>
      </w:pPr>
      <w:r w:rsidRPr="00FC2C4D">
        <w:t>s. 49(15)</w:t>
      </w:r>
    </w:p>
    <w:p w14:paraId="2CB800A1" w14:textId="77777777" w:rsidR="003C5E84" w:rsidRPr="00FC2C4D" w:rsidRDefault="003C5E84" w:rsidP="003C5E84">
      <w:pPr>
        <w:pStyle w:val="Provision"/>
      </w:pPr>
      <w:r w:rsidRPr="00FC2C4D">
        <w:lastRenderedPageBreak/>
        <w:t xml:space="preserve">The chair of a panel established under subsection (14) or (16) is entitled to </w:t>
      </w:r>
      <w:proofErr w:type="gramStart"/>
      <w:r w:rsidRPr="00FC2C4D">
        <w:t>vote, and</w:t>
      </w:r>
      <w:proofErr w:type="gramEnd"/>
      <w:r w:rsidRPr="00FC2C4D">
        <w:t xml:space="preserve"> may cast a second deciding vote if there is a tie.</w:t>
      </w:r>
    </w:p>
    <w:p w14:paraId="29FCF0F7" w14:textId="77777777" w:rsidR="003C5E84" w:rsidRPr="00FC2C4D" w:rsidRDefault="003C5E84" w:rsidP="008F2CFE">
      <w:pPr>
        <w:pStyle w:val="pinpoint"/>
      </w:pPr>
      <w:r w:rsidRPr="00FC2C4D">
        <w:t>s. 49(18)</w:t>
      </w:r>
    </w:p>
    <w:p w14:paraId="67B4EA5A" w14:textId="77777777" w:rsidR="003C5E84" w:rsidRPr="00FC2C4D" w:rsidRDefault="003C5E84" w:rsidP="003C5E84">
      <w:pPr>
        <w:pStyle w:val="Provision"/>
      </w:pPr>
      <w:r w:rsidRPr="00FC2C4D">
        <w:t>The members of the subcommittee that investigated a complaint shall not,</w:t>
      </w:r>
    </w:p>
    <w:p w14:paraId="228F687F" w14:textId="77777777" w:rsidR="003C5E84" w:rsidRPr="00FC2C4D" w:rsidRDefault="003C5E84" w:rsidP="00627191">
      <w:pPr>
        <w:pStyle w:val="Subprovision"/>
        <w:numPr>
          <w:ilvl w:val="0"/>
          <w:numId w:val="7"/>
        </w:numPr>
        <w:ind w:left="720" w:hanging="540"/>
      </w:pPr>
      <w:r w:rsidRPr="00FC2C4D">
        <w:t>deal with the complaint under subsection 51.4 (17) or (18) or subsection 51.5 (8) or (10); or</w:t>
      </w:r>
    </w:p>
    <w:p w14:paraId="72A895E4" w14:textId="77777777" w:rsidR="003C5E84" w:rsidRPr="00FC2C4D" w:rsidRDefault="003C5E84" w:rsidP="003C5E84">
      <w:pPr>
        <w:pStyle w:val="Subprovision"/>
      </w:pPr>
      <w:r w:rsidRPr="00FC2C4D">
        <w:t>participate in a hearing of the complaint under section 51.6.</w:t>
      </w:r>
    </w:p>
    <w:p w14:paraId="488B5027" w14:textId="77777777" w:rsidR="003C5E84" w:rsidRPr="00FC2C4D" w:rsidRDefault="003C5E84" w:rsidP="008F2CFE">
      <w:pPr>
        <w:pStyle w:val="pinpoint"/>
      </w:pPr>
      <w:r w:rsidRPr="00FC2C4D">
        <w:t>s. 49(19)</w:t>
      </w:r>
    </w:p>
    <w:p w14:paraId="3391FB33" w14:textId="77777777" w:rsidR="001048AC" w:rsidRPr="00FC2C4D" w:rsidRDefault="001048AC" w:rsidP="003C5E84">
      <w:pPr>
        <w:pStyle w:val="pinpoint"/>
        <w:rPr>
          <w:i w:val="0"/>
        </w:rPr>
      </w:pPr>
    </w:p>
    <w:p w14:paraId="20FEB96D" w14:textId="5FAB19FC" w:rsidR="003C5E84" w:rsidRPr="00FC2C4D" w:rsidRDefault="003C5E84" w:rsidP="00217AFC">
      <w:pPr>
        <w:pStyle w:val="HeadingTwo"/>
        <w:rPr>
          <w:b/>
        </w:rPr>
      </w:pPr>
      <w:bookmarkStart w:id="82" w:name="_Toc504743198"/>
      <w:bookmarkStart w:id="83" w:name="_Toc121159025"/>
      <w:r w:rsidRPr="00FC2C4D">
        <w:rPr>
          <w:b/>
        </w:rPr>
        <w:t>P</w:t>
      </w:r>
      <w:r w:rsidR="00FC5837" w:rsidRPr="00FC2C4D">
        <w:rPr>
          <w:b/>
        </w:rPr>
        <w:t>rocedural Rules</w:t>
      </w:r>
      <w:bookmarkEnd w:id="82"/>
      <w:bookmarkEnd w:id="83"/>
    </w:p>
    <w:p w14:paraId="056BFC4A" w14:textId="772E0D01" w:rsidR="00187122" w:rsidRPr="00FC2C4D" w:rsidRDefault="00187122" w:rsidP="00C76006">
      <w:pPr>
        <w:pStyle w:val="OJCRule"/>
      </w:pPr>
      <w:r w:rsidRPr="00FC2C4D">
        <w:t xml:space="preserve">The </w:t>
      </w:r>
      <w:r w:rsidR="00736309" w:rsidRPr="00FC2C4D">
        <w:t>Judicial Council</w:t>
      </w:r>
      <w:r w:rsidRPr="00FC2C4D">
        <w:t xml:space="preserve"> shall form review panel</w:t>
      </w:r>
      <w:r w:rsidR="003C5E84" w:rsidRPr="00FC2C4D">
        <w:t>s</w:t>
      </w:r>
      <w:r w:rsidRPr="00FC2C4D">
        <w:t xml:space="preserve"> at each of its regularly scheduled meetings, so long as the quorum required </w:t>
      </w:r>
      <w:r w:rsidR="003C5E84" w:rsidRPr="00FC2C4D">
        <w:t xml:space="preserve">to address each complaint </w:t>
      </w:r>
      <w:r w:rsidRPr="00FC2C4D">
        <w:t xml:space="preserve">under the </w:t>
      </w:r>
      <w:r w:rsidR="00F74C43" w:rsidRPr="00FC2C4D">
        <w:t>Act</w:t>
      </w:r>
      <w:r w:rsidR="00F74C43" w:rsidRPr="00FC2C4D">
        <w:rPr>
          <w:i/>
        </w:rPr>
        <w:t xml:space="preserve"> </w:t>
      </w:r>
      <w:r w:rsidR="00F74C43" w:rsidRPr="00FC2C4D">
        <w:t>can be satisfied</w:t>
      </w:r>
      <w:r w:rsidRPr="00FC2C4D">
        <w:t>.</w:t>
      </w:r>
    </w:p>
    <w:p w14:paraId="13A95CAD" w14:textId="1399B4C6" w:rsidR="00D730B5" w:rsidRPr="00FC2C4D" w:rsidRDefault="0075543B" w:rsidP="0075543B">
      <w:pPr>
        <w:pStyle w:val="OJCRule"/>
      </w:pPr>
      <w:r w:rsidRPr="00FC2C4D">
        <w:t xml:space="preserve">At least one member of </w:t>
      </w:r>
      <w:r w:rsidR="00065438" w:rsidRPr="00FC2C4D">
        <w:t>a</w:t>
      </w:r>
      <w:r w:rsidRPr="00FC2C4D">
        <w:t xml:space="preserve"> complaint subcommittee </w:t>
      </w:r>
      <w:r w:rsidR="00065438" w:rsidRPr="00FC2C4D">
        <w:t xml:space="preserve">reporting on an investigation </w:t>
      </w:r>
      <w:r w:rsidRPr="00FC2C4D">
        <w:t>shall be present</w:t>
      </w:r>
      <w:r w:rsidR="001300A2">
        <w:t>, whether in person or through electronic means, including telephone conferencing and video conferencing,</w:t>
      </w:r>
      <w:r w:rsidRPr="00FC2C4D">
        <w:t xml:space="preserve"> when th</w:t>
      </w:r>
      <w:r w:rsidR="00065438" w:rsidRPr="00FC2C4D">
        <w:t>at</w:t>
      </w:r>
      <w:r w:rsidRPr="00FC2C4D">
        <w:t xml:space="preserve"> complaint subcommittee's report is </w:t>
      </w:r>
      <w:r w:rsidR="001048AC" w:rsidRPr="00FC2C4D">
        <w:t>presented</w:t>
      </w:r>
      <w:r w:rsidRPr="00FC2C4D">
        <w:t xml:space="preserve"> to a review panel. </w:t>
      </w:r>
    </w:p>
    <w:p w14:paraId="752D8C1F" w14:textId="4C368B84" w:rsidR="001C6378" w:rsidRPr="00FC2C4D" w:rsidRDefault="001C6378">
      <w:pPr>
        <w:jc w:val="left"/>
        <w:rPr>
          <w:rFonts w:ascii="Arial Bold" w:hAnsi="Arial Bold"/>
          <w:b/>
          <w:color w:val="000000"/>
          <w:sz w:val="23"/>
          <w:lang w:eastAsia="en-CA"/>
        </w:rPr>
      </w:pPr>
      <w:bookmarkStart w:id="84" w:name="_Ref480393915"/>
    </w:p>
    <w:p w14:paraId="312972C9" w14:textId="1A10B922" w:rsidR="008C397D" w:rsidRPr="00FC2C4D" w:rsidRDefault="008C397D" w:rsidP="00F22C98">
      <w:pPr>
        <w:pStyle w:val="RuleHeader"/>
      </w:pPr>
      <w:bookmarkStart w:id="85" w:name="_Ref498953013"/>
      <w:bookmarkStart w:id="86" w:name="_Toc504743199"/>
      <w:bookmarkStart w:id="87" w:name="_Toc121159026"/>
      <w:r w:rsidRPr="00FC2C4D">
        <w:t>Review Panel’s Decision on the Appropriate Disposition</w:t>
      </w:r>
      <w:bookmarkEnd w:id="85"/>
      <w:bookmarkEnd w:id="86"/>
      <w:bookmarkEnd w:id="87"/>
      <w:r w:rsidRPr="00FC2C4D">
        <w:t xml:space="preserve"> </w:t>
      </w:r>
    </w:p>
    <w:p w14:paraId="66C87238" w14:textId="77777777" w:rsidR="002206E0" w:rsidRPr="00FC2C4D" w:rsidRDefault="002206E0" w:rsidP="002206E0">
      <w:pPr>
        <w:pStyle w:val="HeadingTwo"/>
        <w:rPr>
          <w:b/>
        </w:rPr>
      </w:pPr>
      <w:bookmarkStart w:id="88" w:name="_Toc121159027"/>
      <w:r w:rsidRPr="00FC2C4D">
        <w:rPr>
          <w:b/>
        </w:rPr>
        <w:t>Legislative Provisions</w:t>
      </w:r>
      <w:bookmarkEnd w:id="88"/>
    </w:p>
    <w:p w14:paraId="256ABF04" w14:textId="3B8B8CC6" w:rsidR="008C397D" w:rsidRPr="00FC2C4D" w:rsidRDefault="00837FBE" w:rsidP="004A09FC">
      <w:pPr>
        <w:pStyle w:val="Provision"/>
      </w:pPr>
      <w:r w:rsidRPr="00FC2C4D">
        <w:t>The Judicial Council shall consider the report, in private, and may approve the subcommittee’s disposition or may require the subcommittee to refer the complaint to the Council</w:t>
      </w:r>
      <w:r w:rsidR="008C397D" w:rsidRPr="00FC2C4D">
        <w:t>.</w:t>
      </w:r>
    </w:p>
    <w:p w14:paraId="0B2ECEF4" w14:textId="77777777" w:rsidR="008C397D" w:rsidRPr="00FC2C4D" w:rsidRDefault="008C397D" w:rsidP="008F2CFE">
      <w:pPr>
        <w:pStyle w:val="pinpoint"/>
      </w:pPr>
      <w:r w:rsidRPr="00FC2C4D">
        <w:t xml:space="preserve">s. 51.4(17) </w:t>
      </w:r>
    </w:p>
    <w:p w14:paraId="1DC62519" w14:textId="35007009" w:rsidR="008C397D" w:rsidRPr="00FC2C4D" w:rsidRDefault="00837FBE" w:rsidP="004A09FC">
      <w:pPr>
        <w:pStyle w:val="Provision"/>
      </w:pPr>
      <w:r w:rsidRPr="00FC2C4D">
        <w:t>The Judicial Council shall consider, in private, every complaint referred to it by the subcommittee, and may,</w:t>
      </w:r>
    </w:p>
    <w:p w14:paraId="5589DFA0" w14:textId="2272A565" w:rsidR="008C397D" w:rsidRPr="00FC2C4D" w:rsidRDefault="008C397D" w:rsidP="00627191">
      <w:pPr>
        <w:pStyle w:val="Subprovision"/>
        <w:numPr>
          <w:ilvl w:val="0"/>
          <w:numId w:val="24"/>
        </w:numPr>
        <w:ind w:left="720" w:hanging="539"/>
      </w:pPr>
      <w:r w:rsidRPr="00FC2C4D">
        <w:t xml:space="preserve">hold a hearing under section </w:t>
      </w:r>
      <w:proofErr w:type="gramStart"/>
      <w:r w:rsidRPr="00FC2C4D">
        <w:t>51.6;</w:t>
      </w:r>
      <w:proofErr w:type="gramEnd"/>
    </w:p>
    <w:p w14:paraId="2554CD6A" w14:textId="4FA6C752" w:rsidR="008C397D" w:rsidRPr="00FC2C4D" w:rsidRDefault="008C397D" w:rsidP="008C14AA">
      <w:pPr>
        <w:pStyle w:val="Subprovision"/>
      </w:pPr>
      <w:r w:rsidRPr="00FC2C4D">
        <w:t xml:space="preserve">dismiss the </w:t>
      </w:r>
      <w:proofErr w:type="gramStart"/>
      <w:r w:rsidRPr="00FC2C4D">
        <w:t>complaint;</w:t>
      </w:r>
      <w:proofErr w:type="gramEnd"/>
    </w:p>
    <w:p w14:paraId="415913DB" w14:textId="5236E9CC" w:rsidR="008C397D" w:rsidRPr="00FC2C4D" w:rsidRDefault="008C397D" w:rsidP="008C14AA">
      <w:pPr>
        <w:pStyle w:val="Subprovision"/>
      </w:pPr>
      <w:r w:rsidRPr="00FC2C4D">
        <w:lastRenderedPageBreak/>
        <w:t>refer the complaint to the Chief Justice, with or without imposing conditions as referred to in subsection (15); or</w:t>
      </w:r>
    </w:p>
    <w:p w14:paraId="115B82D1" w14:textId="5ADF1E98" w:rsidR="008C397D" w:rsidRPr="00FC2C4D" w:rsidRDefault="008C397D" w:rsidP="008C14AA">
      <w:pPr>
        <w:pStyle w:val="Subprovision"/>
      </w:pPr>
      <w:r w:rsidRPr="00FC2C4D">
        <w:t>refer the complaint to a mediator in accordance with section 51.5.</w:t>
      </w:r>
    </w:p>
    <w:p w14:paraId="7EB63F9F" w14:textId="77777777" w:rsidR="008C397D" w:rsidRPr="00FC2C4D" w:rsidRDefault="008C397D" w:rsidP="001C6378">
      <w:pPr>
        <w:pStyle w:val="pinpoint"/>
      </w:pPr>
      <w:r w:rsidRPr="00FC2C4D">
        <w:t>s. 51.4(18)</w:t>
      </w:r>
    </w:p>
    <w:p w14:paraId="7B679D7D" w14:textId="77777777" w:rsidR="008C397D" w:rsidRPr="00FC2C4D" w:rsidRDefault="008C397D" w:rsidP="008C397D">
      <w:pPr>
        <w:pStyle w:val="Provision"/>
      </w:pPr>
      <w:r w:rsidRPr="00FC2C4D">
        <w:t xml:space="preserve">The </w:t>
      </w:r>
      <w:r w:rsidRPr="00FC2C4D">
        <w:rPr>
          <w:i/>
        </w:rPr>
        <w:t>Statutory Powers Procedure Act</w:t>
      </w:r>
      <w:r w:rsidRPr="00FC2C4D">
        <w:t xml:space="preserve"> does not apply to the Judicial Council’s activities under subsections (17) and (18).</w:t>
      </w:r>
    </w:p>
    <w:p w14:paraId="5111C117" w14:textId="77777777" w:rsidR="008C397D" w:rsidRPr="00FC2C4D" w:rsidRDefault="008C397D" w:rsidP="008C397D">
      <w:pPr>
        <w:pStyle w:val="pinpoint"/>
      </w:pPr>
      <w:r w:rsidRPr="00FC2C4D">
        <w:t>s. 51.4(19)</w:t>
      </w:r>
    </w:p>
    <w:p w14:paraId="5B0E4378" w14:textId="77777777" w:rsidR="008C397D" w:rsidRPr="00FC2C4D" w:rsidRDefault="008C397D">
      <w:pPr>
        <w:jc w:val="left"/>
      </w:pPr>
    </w:p>
    <w:p w14:paraId="6E3F9AE5" w14:textId="6236DDF7" w:rsidR="008C397D" w:rsidRPr="00FC2C4D" w:rsidRDefault="008C397D" w:rsidP="00DD27A9">
      <w:pPr>
        <w:pStyle w:val="HeadingTwo"/>
        <w:rPr>
          <w:b/>
        </w:rPr>
      </w:pPr>
      <w:bookmarkStart w:id="89" w:name="_Toc121159028"/>
      <w:r w:rsidRPr="00FC2C4D">
        <w:rPr>
          <w:b/>
        </w:rPr>
        <w:t>P</w:t>
      </w:r>
      <w:r w:rsidR="00FC5837" w:rsidRPr="00FC2C4D">
        <w:rPr>
          <w:b/>
        </w:rPr>
        <w:t>rocedural Rules</w:t>
      </w:r>
      <w:bookmarkEnd w:id="89"/>
    </w:p>
    <w:bookmarkEnd w:id="84"/>
    <w:p w14:paraId="5EDCBE4A" w14:textId="0C2697AD" w:rsidR="007B0712" w:rsidRPr="00FC2C4D" w:rsidRDefault="007B0712" w:rsidP="00B83F3D">
      <w:pPr>
        <w:pStyle w:val="OJCRule"/>
      </w:pPr>
      <w:r w:rsidRPr="00FC2C4D">
        <w:t>The review panel shall examine</w:t>
      </w:r>
      <w:r w:rsidR="00ED094F" w:rsidRPr="00FC2C4D">
        <w:t>,</w:t>
      </w:r>
      <w:r w:rsidRPr="00FC2C4D">
        <w:t xml:space="preserve"> </w:t>
      </w:r>
    </w:p>
    <w:p w14:paraId="557D12E5" w14:textId="77777777" w:rsidR="007B0712" w:rsidRPr="00FC2C4D" w:rsidRDefault="007B0712" w:rsidP="000A2255">
      <w:pPr>
        <w:pStyle w:val="OJCSubrule"/>
      </w:pPr>
      <w:r w:rsidRPr="00FC2C4D">
        <w:t xml:space="preserve">the report of the complaint </w:t>
      </w:r>
      <w:proofErr w:type="gramStart"/>
      <w:r w:rsidRPr="00FC2C4D">
        <w:t>subcommittee;</w:t>
      </w:r>
      <w:proofErr w:type="gramEnd"/>
    </w:p>
    <w:p w14:paraId="3A4AB841" w14:textId="77777777" w:rsidR="007B0712" w:rsidRPr="00FC2C4D" w:rsidRDefault="007B0712" w:rsidP="000A2255">
      <w:pPr>
        <w:pStyle w:val="OJCSubrule"/>
      </w:pPr>
      <w:r w:rsidRPr="00FC2C4D">
        <w:t xml:space="preserve">the complaint </w:t>
      </w:r>
      <w:proofErr w:type="gramStart"/>
      <w:r w:rsidRPr="00FC2C4D">
        <w:t>letter;</w:t>
      </w:r>
      <w:proofErr w:type="gramEnd"/>
    </w:p>
    <w:p w14:paraId="00EF6175" w14:textId="7AE19539" w:rsidR="007B0712" w:rsidRPr="00FC2C4D" w:rsidRDefault="00945BD2" w:rsidP="000A2255">
      <w:pPr>
        <w:pStyle w:val="OJCSubrule"/>
      </w:pPr>
      <w:r w:rsidRPr="00FC2C4D">
        <w:t xml:space="preserve">materials from the investigation as recommended by the complaint subcommittee; </w:t>
      </w:r>
      <w:r w:rsidR="007B0712" w:rsidRPr="00FC2C4D">
        <w:t xml:space="preserve">any response from the subject judge; and </w:t>
      </w:r>
    </w:p>
    <w:p w14:paraId="7A7A7D79" w14:textId="77777777" w:rsidR="007B0712" w:rsidRPr="00FC2C4D" w:rsidRDefault="007B0712" w:rsidP="000A2255">
      <w:pPr>
        <w:pStyle w:val="OJCSubrule"/>
      </w:pPr>
      <w:r w:rsidRPr="00FC2C4D">
        <w:t>any other material it considers relevant,</w:t>
      </w:r>
    </w:p>
    <w:p w14:paraId="482C7F19" w14:textId="14139F4F" w:rsidR="007B0712" w:rsidRPr="00FC2C4D" w:rsidRDefault="007112B9" w:rsidP="00CA14F2">
      <w:pPr>
        <w:pStyle w:val="OJCRule"/>
        <w:numPr>
          <w:ilvl w:val="0"/>
          <w:numId w:val="0"/>
        </w:numPr>
        <w:ind w:left="720"/>
        <w:outlineLvl w:val="4"/>
      </w:pPr>
      <w:r w:rsidRPr="00FC2C4D">
        <w:t xml:space="preserve">and ensure that </w:t>
      </w:r>
      <w:r w:rsidR="0009229D" w:rsidRPr="00FC2C4D">
        <w:t xml:space="preserve">the review panel is </w:t>
      </w:r>
      <w:r w:rsidR="007B0712" w:rsidRPr="00FC2C4D">
        <w:t>satisfied that the issues of concern have been identified and addressed by the complaint subcommittee in its investigation of the compla</w:t>
      </w:r>
      <w:r w:rsidRPr="00FC2C4D">
        <w:t>int and in its recommendation or recommendations</w:t>
      </w:r>
      <w:r w:rsidR="007B0712" w:rsidRPr="00FC2C4D">
        <w:t xml:space="preserve"> to the review panel about the disposition of the complaint.</w:t>
      </w:r>
    </w:p>
    <w:p w14:paraId="6E14B5ED" w14:textId="0CC6ACAD" w:rsidR="00756E98" w:rsidRPr="00FC2C4D" w:rsidRDefault="005F6ECE" w:rsidP="00CA14F2">
      <w:pPr>
        <w:pStyle w:val="OJCRule"/>
      </w:pPr>
      <w:r w:rsidRPr="00FC2C4D">
        <w:t>T</w:t>
      </w:r>
      <w:r w:rsidR="000A6983" w:rsidRPr="00FC2C4D">
        <w:t xml:space="preserve">he review panel </w:t>
      </w:r>
      <w:r w:rsidR="00756E98" w:rsidRPr="00FC2C4D">
        <w:t xml:space="preserve">may refer the complaint back to the complaint subcommittee for further investigation or make any other direction or request of the complaint subcommittee </w:t>
      </w:r>
      <w:r w:rsidR="000A6983" w:rsidRPr="00FC2C4D">
        <w:t xml:space="preserve">that the review panel considers </w:t>
      </w:r>
      <w:r w:rsidR="00756E98" w:rsidRPr="00FC2C4D">
        <w:t>appropriate.</w:t>
      </w:r>
      <w:r w:rsidR="008E5D3A" w:rsidRPr="00FC2C4D">
        <w:t xml:space="preserve"> </w:t>
      </w:r>
    </w:p>
    <w:p w14:paraId="0BB8A630" w14:textId="14696BFB" w:rsidR="008C397D" w:rsidRPr="003A5019" w:rsidRDefault="008C397D" w:rsidP="005F6ECE">
      <w:pPr>
        <w:pStyle w:val="OJCRule"/>
      </w:pPr>
      <w:r w:rsidRPr="00FC2C4D">
        <w:t xml:space="preserve">The judicial </w:t>
      </w:r>
      <w:r w:rsidRPr="003A5019">
        <w:t xml:space="preserve">discipline process is remedial. The Registrar shall bring to the attention of the review panel any previous complaint and disposition history that the subject judge has had with the Judicial Council </w:t>
      </w:r>
      <w:r w:rsidR="007C4FC0" w:rsidRPr="003A5019">
        <w:t xml:space="preserve">except dismissed complaints to which the subject judge was not invited to </w:t>
      </w:r>
      <w:proofErr w:type="gramStart"/>
      <w:r w:rsidR="007C4FC0" w:rsidRPr="003A5019">
        <w:t xml:space="preserve">respond, </w:t>
      </w:r>
      <w:r w:rsidRPr="003A5019">
        <w:t>and</w:t>
      </w:r>
      <w:proofErr w:type="gramEnd"/>
      <w:r w:rsidRPr="003A5019">
        <w:t xml:space="preserve"> make available to the review panel any materials from previous complaint files that the review panel may request.</w:t>
      </w:r>
    </w:p>
    <w:p w14:paraId="2D344CBE" w14:textId="4EBF8F33" w:rsidR="005F6ECE" w:rsidRPr="00FC2C4D" w:rsidRDefault="005F6ECE" w:rsidP="008C397D">
      <w:pPr>
        <w:pStyle w:val="OJCRule"/>
        <w:ind w:left="709" w:hanging="709"/>
      </w:pPr>
      <w:r w:rsidRPr="003A5019">
        <w:t>The review panel may approve of the subcommittee’s</w:t>
      </w:r>
      <w:r w:rsidRPr="00FC2C4D">
        <w:t xml:space="preserve"> recommended disposition </w:t>
      </w:r>
      <w:r w:rsidR="006335DE" w:rsidRPr="00FC2C4D">
        <w:t xml:space="preserve">or </w:t>
      </w:r>
      <w:r w:rsidRPr="00FC2C4D">
        <w:t xml:space="preserve">may impose a different disposition from that recommended by the subcommittee. </w:t>
      </w:r>
    </w:p>
    <w:p w14:paraId="6DEC3E11" w14:textId="57A464A0" w:rsidR="00187122" w:rsidRPr="00FC2C4D" w:rsidRDefault="007B0712" w:rsidP="00756E98">
      <w:pPr>
        <w:pStyle w:val="OJCRule"/>
      </w:pPr>
      <w:r w:rsidRPr="00FC2C4D">
        <w:lastRenderedPageBreak/>
        <w:t>If t</w:t>
      </w:r>
      <w:r w:rsidR="000A6983" w:rsidRPr="00FC2C4D">
        <w:t xml:space="preserve">he </w:t>
      </w:r>
      <w:r w:rsidR="00187122" w:rsidRPr="00FC2C4D">
        <w:t xml:space="preserve">review panel </w:t>
      </w:r>
      <w:r w:rsidRPr="00FC2C4D">
        <w:t>does not approve of the complaint subcommittee's recommended disposition, it may</w:t>
      </w:r>
      <w:r w:rsidR="00187122" w:rsidRPr="00FC2C4D">
        <w:t xml:space="preserve"> require the complaint subcommittee to refer the complaint to </w:t>
      </w:r>
      <w:r w:rsidRPr="00FC2C4D">
        <w:t xml:space="preserve">the </w:t>
      </w:r>
      <w:r w:rsidR="004B70A4" w:rsidRPr="00FC2C4D">
        <w:t>review panel</w:t>
      </w:r>
      <w:r w:rsidR="000A6983" w:rsidRPr="00FC2C4D">
        <w:t>.</w:t>
      </w:r>
    </w:p>
    <w:p w14:paraId="3165099E" w14:textId="774A7D54" w:rsidR="008E5D3A" w:rsidRPr="00FC2C4D" w:rsidRDefault="008E5D3A" w:rsidP="005F6ECE">
      <w:pPr>
        <w:pStyle w:val="OJCRule"/>
        <w:ind w:left="0" w:firstLine="0"/>
      </w:pPr>
      <w:r w:rsidRPr="00FC2C4D">
        <w:t xml:space="preserve">If </w:t>
      </w:r>
      <w:proofErr w:type="gramStart"/>
      <w:r w:rsidRPr="00FC2C4D">
        <w:t>the majority of</w:t>
      </w:r>
      <w:proofErr w:type="gramEnd"/>
      <w:r w:rsidRPr="00FC2C4D">
        <w:t xml:space="preserve"> the members of the review panel are of the opinion that</w:t>
      </w:r>
      <w:r w:rsidR="00ED094F" w:rsidRPr="00FC2C4D">
        <w:t>,</w:t>
      </w:r>
    </w:p>
    <w:p w14:paraId="0C2EC9FE" w14:textId="4480E0B1" w:rsidR="008E5D3A" w:rsidRPr="00FC2C4D" w:rsidRDefault="008E5D3A" w:rsidP="000A2255">
      <w:pPr>
        <w:pStyle w:val="OJCSubrule"/>
      </w:pPr>
      <w:r w:rsidRPr="00FC2C4D">
        <w:t>the</w:t>
      </w:r>
      <w:r w:rsidR="006335DE" w:rsidRPr="00FC2C4D">
        <w:t xml:space="preserve">re has been an allegation of judicial misconduct </w:t>
      </w:r>
      <w:r w:rsidRPr="00FC2C4D">
        <w:t>that has a basis in fact; and</w:t>
      </w:r>
      <w:r w:rsidR="006335DE" w:rsidRPr="00FC2C4D">
        <w:t xml:space="preserve"> </w:t>
      </w:r>
    </w:p>
    <w:p w14:paraId="7A07D5B5" w14:textId="77777777" w:rsidR="008E5D3A" w:rsidRPr="00FC2C4D" w:rsidRDefault="008E5D3A" w:rsidP="000A2255">
      <w:pPr>
        <w:pStyle w:val="OJCSubrule"/>
      </w:pPr>
      <w:r w:rsidRPr="00FC2C4D">
        <w:t xml:space="preserve">such allegations, if believed by </w:t>
      </w:r>
      <w:r w:rsidR="004058F6" w:rsidRPr="00FC2C4D">
        <w:t>a</w:t>
      </w:r>
      <w:r w:rsidRPr="00FC2C4D">
        <w:t xml:space="preserve"> </w:t>
      </w:r>
      <w:r w:rsidR="005F6548" w:rsidRPr="00FC2C4D">
        <w:t>Hearing Panel</w:t>
      </w:r>
      <w:r w:rsidRPr="00FC2C4D">
        <w:t>, could result in a finding of judicial misconduct,</w:t>
      </w:r>
    </w:p>
    <w:p w14:paraId="199E890D" w14:textId="5AC91864" w:rsidR="008E5D3A" w:rsidRPr="00FC2C4D" w:rsidRDefault="008E5D3A" w:rsidP="00CA14F2">
      <w:pPr>
        <w:pStyle w:val="OJCRule"/>
        <w:numPr>
          <w:ilvl w:val="0"/>
          <w:numId w:val="0"/>
        </w:numPr>
        <w:ind w:left="720"/>
        <w:outlineLvl w:val="4"/>
      </w:pPr>
      <w:r w:rsidRPr="00FC2C4D">
        <w:t xml:space="preserve">the review panel </w:t>
      </w:r>
      <w:r w:rsidR="000D544C">
        <w:t>may</w:t>
      </w:r>
      <w:r w:rsidR="000D544C" w:rsidRPr="00FC2C4D">
        <w:t xml:space="preserve"> </w:t>
      </w:r>
      <w:r w:rsidRPr="00FC2C4D">
        <w:t xml:space="preserve">order that </w:t>
      </w:r>
      <w:r w:rsidR="000D544C">
        <w:t xml:space="preserve">the complaint proceed to a hearing under section 51.6 of the </w:t>
      </w:r>
      <w:r w:rsidR="000D544C" w:rsidRPr="006F27E8">
        <w:rPr>
          <w:i/>
          <w:iCs/>
        </w:rPr>
        <w:t>Courts of Justice Act</w:t>
      </w:r>
      <w:r w:rsidRPr="00FC2C4D">
        <w:t xml:space="preserve">. </w:t>
      </w:r>
    </w:p>
    <w:p w14:paraId="71FC7AC8" w14:textId="7C20845B" w:rsidR="0074789B" w:rsidRPr="00FC2C4D" w:rsidRDefault="008E5D3A" w:rsidP="004E6F30">
      <w:pPr>
        <w:pStyle w:val="OJCRule"/>
      </w:pPr>
      <w:r w:rsidRPr="00FC2C4D">
        <w:t xml:space="preserve">If the </w:t>
      </w:r>
      <w:r w:rsidR="004E6F30" w:rsidRPr="00FC2C4D">
        <w:t xml:space="preserve">review panel orders that a hearing </w:t>
      </w:r>
      <w:r w:rsidRPr="00FC2C4D">
        <w:t>of the complaint</w:t>
      </w:r>
      <w:r w:rsidR="004E6F30" w:rsidRPr="00FC2C4D">
        <w:t xml:space="preserve"> be held</w:t>
      </w:r>
      <w:r w:rsidRPr="00FC2C4D">
        <w:t xml:space="preserve">, the </w:t>
      </w:r>
      <w:r w:rsidR="004E6F30" w:rsidRPr="00FC2C4D">
        <w:t xml:space="preserve">review panel </w:t>
      </w:r>
      <w:r w:rsidRPr="00FC2C4D">
        <w:t xml:space="preserve">may also recommend that the hearing be held in </w:t>
      </w:r>
      <w:r w:rsidR="00D82867" w:rsidRPr="00FC2C4D">
        <w:t>private</w:t>
      </w:r>
      <w:r w:rsidRPr="00FC2C4D">
        <w:t xml:space="preserve">. If such recommendation is made, </w:t>
      </w:r>
      <w:r w:rsidR="0074789B" w:rsidRPr="00FC2C4D">
        <w:t xml:space="preserve">the criteria established by the Judicial Council in </w:t>
      </w:r>
      <w:r w:rsidR="00272204" w:rsidRPr="00FC2C4D">
        <w:t xml:space="preserve">Rule </w:t>
      </w:r>
      <w:r w:rsidR="00272204" w:rsidRPr="00FC2C4D">
        <w:fldChar w:fldCharType="begin"/>
      </w:r>
      <w:r w:rsidR="00272204" w:rsidRPr="00FC2C4D">
        <w:instrText xml:space="preserve"> REF _Ref499303176 \r \h </w:instrText>
      </w:r>
      <w:r w:rsidR="0070352E" w:rsidRPr="00FC2C4D">
        <w:instrText xml:space="preserve"> \* MERGEFORMAT </w:instrText>
      </w:r>
      <w:r w:rsidR="00272204" w:rsidRPr="00FC2C4D">
        <w:fldChar w:fldCharType="separate"/>
      </w:r>
      <w:r w:rsidR="00302E0F">
        <w:t>20.1</w:t>
      </w:r>
      <w:r w:rsidR="00272204" w:rsidRPr="00FC2C4D">
        <w:fldChar w:fldCharType="end"/>
      </w:r>
      <w:r w:rsidR="00272204" w:rsidRPr="00FC2C4D">
        <w:t xml:space="preserve"> </w:t>
      </w:r>
      <w:r w:rsidR="0074789B" w:rsidRPr="00FC2C4D">
        <w:t>shall be used.</w:t>
      </w:r>
    </w:p>
    <w:p w14:paraId="7DFF3A4C" w14:textId="5E690AF7" w:rsidR="004E6F30" w:rsidRPr="00FC2C4D" w:rsidRDefault="004E6F30" w:rsidP="004E6F30">
      <w:pPr>
        <w:pStyle w:val="OJCRule"/>
      </w:pPr>
      <w:r w:rsidRPr="00FC2C4D">
        <w:t>If</w:t>
      </w:r>
      <w:r w:rsidR="006335DE" w:rsidRPr="00FC2C4D">
        <w:t xml:space="preserve"> </w:t>
      </w:r>
      <w:proofErr w:type="gramStart"/>
      <w:r w:rsidR="006335DE" w:rsidRPr="00FC2C4D">
        <w:t>the majority of</w:t>
      </w:r>
      <w:proofErr w:type="gramEnd"/>
      <w:r w:rsidR="006335DE" w:rsidRPr="00FC2C4D">
        <w:t xml:space="preserve"> the members of the review panel conclude that,</w:t>
      </w:r>
      <w:r w:rsidR="00FF2B81" w:rsidRPr="00FC2C4D">
        <w:t xml:space="preserve"> </w:t>
      </w:r>
    </w:p>
    <w:p w14:paraId="436C6853" w14:textId="77777777" w:rsidR="004E6F30" w:rsidRPr="00FC2C4D" w:rsidRDefault="007112B9" w:rsidP="000A2255">
      <w:pPr>
        <w:pStyle w:val="OJCSubrule"/>
      </w:pPr>
      <w:r w:rsidRPr="00FC2C4D">
        <w:t xml:space="preserve">the complaint </w:t>
      </w:r>
      <w:r w:rsidR="004E6F30" w:rsidRPr="00FC2C4D">
        <w:t xml:space="preserve">falls outside the </w:t>
      </w:r>
      <w:r w:rsidR="00736309" w:rsidRPr="00FC2C4D">
        <w:t>Judicial Council</w:t>
      </w:r>
      <w:r w:rsidR="004E6F30" w:rsidRPr="00FC2C4D">
        <w:t xml:space="preserve">'s </w:t>
      </w:r>
      <w:proofErr w:type="gramStart"/>
      <w:r w:rsidR="004E6F30" w:rsidRPr="00FC2C4D">
        <w:t>jurisdiction;</w:t>
      </w:r>
      <w:proofErr w:type="gramEnd"/>
    </w:p>
    <w:p w14:paraId="30EB1597" w14:textId="77777777" w:rsidR="004E6F30" w:rsidRPr="00FC2C4D" w:rsidRDefault="007112B9" w:rsidP="000A2255">
      <w:pPr>
        <w:pStyle w:val="OJCSubrule"/>
      </w:pPr>
      <w:r w:rsidRPr="00FC2C4D">
        <w:t xml:space="preserve">the complaint </w:t>
      </w:r>
      <w:r w:rsidR="004E6F30" w:rsidRPr="00FC2C4D">
        <w:t xml:space="preserve">is </w:t>
      </w:r>
      <w:proofErr w:type="gramStart"/>
      <w:r w:rsidR="004E6F30" w:rsidRPr="00FC2C4D">
        <w:t>frivolous;</w:t>
      </w:r>
      <w:proofErr w:type="gramEnd"/>
      <w:r w:rsidR="004E6F30" w:rsidRPr="00FC2C4D">
        <w:t xml:space="preserve"> </w:t>
      </w:r>
    </w:p>
    <w:p w14:paraId="45A808BD" w14:textId="77777777" w:rsidR="004E6F30" w:rsidRPr="00FC2C4D" w:rsidRDefault="007112B9" w:rsidP="000A2255">
      <w:pPr>
        <w:pStyle w:val="OJCSubrule"/>
      </w:pPr>
      <w:r w:rsidRPr="00FC2C4D">
        <w:t xml:space="preserve">the complaint </w:t>
      </w:r>
      <w:r w:rsidR="004E6F30" w:rsidRPr="00FC2C4D">
        <w:t xml:space="preserve">is an abuse of </w:t>
      </w:r>
      <w:proofErr w:type="gramStart"/>
      <w:r w:rsidR="004E6F30" w:rsidRPr="00FC2C4D">
        <w:t>process;</w:t>
      </w:r>
      <w:proofErr w:type="gramEnd"/>
      <w:r w:rsidR="004E6F30" w:rsidRPr="00FC2C4D">
        <w:t xml:space="preserve"> </w:t>
      </w:r>
    </w:p>
    <w:p w14:paraId="5A640E0E" w14:textId="77777777" w:rsidR="004E6F30" w:rsidRPr="00FC2C4D" w:rsidRDefault="007112B9" w:rsidP="000A2255">
      <w:pPr>
        <w:pStyle w:val="OJCSubrule"/>
      </w:pPr>
      <w:r w:rsidRPr="00FC2C4D">
        <w:t>the complaint is unfounded; or</w:t>
      </w:r>
    </w:p>
    <w:p w14:paraId="4B7C0F4B" w14:textId="77777777" w:rsidR="007112B9" w:rsidRPr="00FC2C4D" w:rsidRDefault="007112B9" w:rsidP="000A2255">
      <w:pPr>
        <w:pStyle w:val="OJCSubrule"/>
      </w:pPr>
      <w:r w:rsidRPr="00FC2C4D">
        <w:t>the evidence could not support a finding of judicial misconduct,</w:t>
      </w:r>
    </w:p>
    <w:p w14:paraId="716392C6" w14:textId="77777777" w:rsidR="004E6F30" w:rsidRPr="00FC2C4D" w:rsidRDefault="004E6F30" w:rsidP="00CA14F2">
      <w:pPr>
        <w:pStyle w:val="OJCRule"/>
        <w:numPr>
          <w:ilvl w:val="0"/>
          <w:numId w:val="0"/>
        </w:numPr>
        <w:ind w:left="720"/>
        <w:outlineLvl w:val="4"/>
      </w:pPr>
      <w:r w:rsidRPr="00FC2C4D">
        <w:t xml:space="preserve">the review panel shall dismiss the complaint. </w:t>
      </w:r>
    </w:p>
    <w:p w14:paraId="1402B0AA" w14:textId="35CD2C5A" w:rsidR="004E6F30" w:rsidRPr="00FC2C4D" w:rsidRDefault="004E6F30" w:rsidP="004E6F30">
      <w:pPr>
        <w:pStyle w:val="OJCRule"/>
      </w:pPr>
      <w:r w:rsidRPr="00FC2C4D">
        <w:t xml:space="preserve">If </w:t>
      </w:r>
      <w:proofErr w:type="gramStart"/>
      <w:r w:rsidR="006335DE" w:rsidRPr="00FC2C4D">
        <w:t>the majority of</w:t>
      </w:r>
      <w:proofErr w:type="gramEnd"/>
      <w:r w:rsidR="006335DE" w:rsidRPr="00FC2C4D">
        <w:t xml:space="preserve"> the members of the review panel conclude that</w:t>
      </w:r>
      <w:r w:rsidR="00ED094F" w:rsidRPr="00FC2C4D">
        <w:t>,</w:t>
      </w:r>
      <w:r w:rsidR="00FF2B81" w:rsidRPr="00FC2C4D">
        <w:t xml:space="preserve"> </w:t>
      </w:r>
    </w:p>
    <w:p w14:paraId="4640319D" w14:textId="77777777" w:rsidR="004E6F30" w:rsidRPr="00FC2C4D" w:rsidRDefault="004E6F30" w:rsidP="000A2255">
      <w:pPr>
        <w:pStyle w:val="OJCSubrule"/>
      </w:pPr>
      <w:r w:rsidRPr="00FC2C4D">
        <w:t xml:space="preserve">referring the complaint to the Chief Justice of the Ontario Court of Justice is a suitable means of informing the judge that the judge’s conduct was not appropriate in the circumstances that led to the </w:t>
      </w:r>
      <w:proofErr w:type="gramStart"/>
      <w:r w:rsidRPr="00FC2C4D">
        <w:t>complaint;</w:t>
      </w:r>
      <w:proofErr w:type="gramEnd"/>
    </w:p>
    <w:p w14:paraId="27BC354B" w14:textId="77777777" w:rsidR="004E6F30" w:rsidRPr="00FC2C4D" w:rsidRDefault="004E6F30" w:rsidP="000A2255">
      <w:pPr>
        <w:pStyle w:val="OJCSubrule"/>
      </w:pPr>
      <w:r w:rsidRPr="00FC2C4D">
        <w:t>the conduct complained of does not warrant another disposition; and</w:t>
      </w:r>
    </w:p>
    <w:p w14:paraId="7A554F3E" w14:textId="77777777" w:rsidR="004E6F30" w:rsidRPr="00FC2C4D" w:rsidRDefault="004E6F30" w:rsidP="000A2255">
      <w:pPr>
        <w:pStyle w:val="OJCSubrule"/>
      </w:pPr>
      <w:r w:rsidRPr="00FC2C4D">
        <w:t>there is some merit to the complaint,</w:t>
      </w:r>
    </w:p>
    <w:p w14:paraId="35CDE4ED" w14:textId="77777777" w:rsidR="004E6F30" w:rsidRPr="00FC2C4D" w:rsidRDefault="004E6F30" w:rsidP="00CA14F2">
      <w:pPr>
        <w:pStyle w:val="OJCRule"/>
        <w:numPr>
          <w:ilvl w:val="0"/>
          <w:numId w:val="0"/>
        </w:numPr>
        <w:ind w:left="720"/>
        <w:outlineLvl w:val="4"/>
      </w:pPr>
      <w:r w:rsidRPr="00FC2C4D">
        <w:lastRenderedPageBreak/>
        <w:t xml:space="preserve">the </w:t>
      </w:r>
      <w:r w:rsidR="009E5E93" w:rsidRPr="00FC2C4D">
        <w:t xml:space="preserve">review panel </w:t>
      </w:r>
      <w:r w:rsidRPr="00FC2C4D">
        <w:t xml:space="preserve">shall </w:t>
      </w:r>
      <w:r w:rsidR="009E5E93" w:rsidRPr="00FC2C4D">
        <w:t xml:space="preserve">refer the complaint to </w:t>
      </w:r>
      <w:r w:rsidRPr="00FC2C4D">
        <w:t xml:space="preserve">the Chief Justice of the Ontario Court of Justice. </w:t>
      </w:r>
    </w:p>
    <w:p w14:paraId="36D4250D" w14:textId="38FBF81C" w:rsidR="00F341C8" w:rsidRPr="00FC2C4D" w:rsidRDefault="00B54B76" w:rsidP="006D2270">
      <w:pPr>
        <w:pStyle w:val="OJCRule"/>
      </w:pPr>
      <w:r w:rsidRPr="00FC2C4D">
        <w:t xml:space="preserve"> If the review panel is considering a referral of the complaint to the Chief Justice, it will inform the subject judge that it is considering the referral. The judge will be asked whether he or she agrees to meet with the Chief Justice and whether he or she agrees to such conditions, if any, that the review panel has determined to be appropriate, such as education or treatment. The judge’s willingness to meet with the Chief Justice and to fulfill the proposed conditions are relevant to the review panel’s deliberations in considering the dispositions provided for under section 51.4(18), including holding a hearing. </w:t>
      </w:r>
      <w:r w:rsidR="006D2270" w:rsidRPr="00FC2C4D">
        <w:t xml:space="preserve">If the judge does not agree to meet with the Chief Justice or to the conditions of referring the complaint to the Chief Justice, the complaint remains with the review panel for further consideration and the review panel may decide to hold a hearing in the matter. </w:t>
      </w:r>
    </w:p>
    <w:p w14:paraId="24AD0314" w14:textId="758BD676" w:rsidR="009F6032" w:rsidRPr="00FC2C4D" w:rsidRDefault="007312A3" w:rsidP="008D7D5B">
      <w:pPr>
        <w:pStyle w:val="OJCRule"/>
      </w:pPr>
      <w:r w:rsidRPr="00FC2C4D">
        <w:t xml:space="preserve">If a complaint is referred to the Chief Justice of the Ontario Court of Justice, </w:t>
      </w:r>
      <w:r w:rsidR="00E02B47" w:rsidRPr="00FC2C4D">
        <w:t xml:space="preserve">following </w:t>
      </w:r>
      <w:r w:rsidRPr="00FC2C4D">
        <w:t>the</w:t>
      </w:r>
      <w:r w:rsidR="00E02B47" w:rsidRPr="00FC2C4D">
        <w:t xml:space="preserve"> meeting with the judge, the</w:t>
      </w:r>
      <w:r w:rsidRPr="00FC2C4D">
        <w:t xml:space="preserve"> Chief Justice shall provide a written report </w:t>
      </w:r>
      <w:r w:rsidR="00E02B47" w:rsidRPr="00FC2C4D">
        <w:t xml:space="preserve">on the meeting and the course of training or recommended action, if any, </w:t>
      </w:r>
      <w:r w:rsidRPr="00FC2C4D">
        <w:t>to the review panel.</w:t>
      </w:r>
    </w:p>
    <w:p w14:paraId="660ECD1E" w14:textId="77777777" w:rsidR="007312A3" w:rsidRPr="00FC2C4D" w:rsidRDefault="007312A3" w:rsidP="00282104"/>
    <w:p w14:paraId="69AFEF1D" w14:textId="62D15C1A" w:rsidR="0070782E" w:rsidRPr="00FC2C4D" w:rsidRDefault="0070782E" w:rsidP="00F22C98">
      <w:pPr>
        <w:pStyle w:val="RuleHeader"/>
      </w:pPr>
      <w:bookmarkStart w:id="90" w:name="_Ref498953110"/>
      <w:bookmarkStart w:id="91" w:name="_Toc504743200"/>
      <w:bookmarkStart w:id="92" w:name="_Toc121159029"/>
      <w:r w:rsidRPr="00FC2C4D">
        <w:t>Notice of the Decision to the Complainant and to the Judge</w:t>
      </w:r>
      <w:bookmarkEnd w:id="90"/>
      <w:bookmarkEnd w:id="91"/>
      <w:bookmarkEnd w:id="92"/>
    </w:p>
    <w:p w14:paraId="123BDD44" w14:textId="77777777" w:rsidR="002206E0" w:rsidRPr="00FC2C4D" w:rsidRDefault="002206E0" w:rsidP="002206E0">
      <w:pPr>
        <w:pStyle w:val="HeadingTwo"/>
        <w:rPr>
          <w:b/>
        </w:rPr>
      </w:pPr>
      <w:bookmarkStart w:id="93" w:name="_Toc121159030"/>
      <w:r w:rsidRPr="00FC2C4D">
        <w:rPr>
          <w:b/>
        </w:rPr>
        <w:t>Legislative Provisions</w:t>
      </w:r>
      <w:bookmarkEnd w:id="93"/>
    </w:p>
    <w:p w14:paraId="18DCB522" w14:textId="4A53F60B" w:rsidR="0070782E" w:rsidRPr="00FC2C4D" w:rsidRDefault="00837FBE" w:rsidP="0070782E">
      <w:pPr>
        <w:pStyle w:val="Provision"/>
      </w:pPr>
      <w:r w:rsidRPr="00FC2C4D">
        <w:t>After making its decision under subsection (17) or (18), the Judicial Council shall communicate it to the judge and the complainant, giving brief reasons in the case of a dismissal</w:t>
      </w:r>
      <w:r w:rsidR="0070782E" w:rsidRPr="00FC2C4D">
        <w:t>.</w:t>
      </w:r>
    </w:p>
    <w:p w14:paraId="661D9DC2" w14:textId="77777777" w:rsidR="0070782E" w:rsidRPr="00FC2C4D" w:rsidRDefault="0070782E" w:rsidP="008F2CFE">
      <w:pPr>
        <w:pStyle w:val="pinpoint"/>
      </w:pPr>
      <w:r w:rsidRPr="00FC2C4D">
        <w:t>s. 51.4(20)</w:t>
      </w:r>
    </w:p>
    <w:p w14:paraId="50B81354" w14:textId="77777777" w:rsidR="001C6378" w:rsidRPr="00FC2C4D" w:rsidRDefault="001C6378" w:rsidP="001C6378">
      <w:pPr>
        <w:jc w:val="left"/>
        <w:rPr>
          <w:b/>
        </w:rPr>
      </w:pPr>
    </w:p>
    <w:p w14:paraId="2A1799A9" w14:textId="010A6C23" w:rsidR="00D40053" w:rsidRPr="00FC2C4D" w:rsidRDefault="008672CC" w:rsidP="00DD27A9">
      <w:pPr>
        <w:pStyle w:val="HeadingTwo"/>
        <w:rPr>
          <w:b/>
        </w:rPr>
      </w:pPr>
      <w:bookmarkStart w:id="94" w:name="_Toc121159031"/>
      <w:r w:rsidRPr="00FC2C4D">
        <w:rPr>
          <w:b/>
        </w:rPr>
        <w:t>P</w:t>
      </w:r>
      <w:r w:rsidR="00FC5837" w:rsidRPr="00FC2C4D">
        <w:rPr>
          <w:b/>
        </w:rPr>
        <w:t>rocedural Rules</w:t>
      </w:r>
      <w:bookmarkEnd w:id="94"/>
    </w:p>
    <w:p w14:paraId="4E392752" w14:textId="58B53D05" w:rsidR="00824632" w:rsidRPr="00FC2C4D" w:rsidRDefault="00824632" w:rsidP="0070782E">
      <w:pPr>
        <w:pStyle w:val="OJCRule"/>
        <w:ind w:left="709"/>
      </w:pPr>
      <w:r w:rsidRPr="00FC2C4D">
        <w:t xml:space="preserve">In accordance with the instructions of the review panel, the Registrar </w:t>
      </w:r>
      <w:r w:rsidR="004B70A4" w:rsidRPr="00FC2C4D">
        <w:t xml:space="preserve">or his or her delegate </w:t>
      </w:r>
      <w:r w:rsidR="009D5C69" w:rsidRPr="00FC2C4D">
        <w:t xml:space="preserve">shall </w:t>
      </w:r>
      <w:r w:rsidRPr="00FC2C4D">
        <w:t xml:space="preserve">draft </w:t>
      </w:r>
      <w:r w:rsidR="006B19F1" w:rsidRPr="00FC2C4D">
        <w:t>a</w:t>
      </w:r>
      <w:r w:rsidRPr="00FC2C4D">
        <w:t xml:space="preserve"> letter to the complainant advising </w:t>
      </w:r>
      <w:r w:rsidR="006B19F1" w:rsidRPr="00FC2C4D">
        <w:t xml:space="preserve">the complainant </w:t>
      </w:r>
      <w:r w:rsidRPr="00FC2C4D">
        <w:t xml:space="preserve">of the disposition of the complaint. </w:t>
      </w:r>
      <w:r w:rsidR="00923E02" w:rsidRPr="00FC2C4D">
        <w:t xml:space="preserve">The review panel shall consider and approve the draft letter, which shall then be </w:t>
      </w:r>
      <w:r w:rsidRPr="00FC2C4D">
        <w:t xml:space="preserve">prepared in final form and sent to the complainant. </w:t>
      </w:r>
    </w:p>
    <w:p w14:paraId="01A64724" w14:textId="583AB709" w:rsidR="00824632" w:rsidRPr="00FC2C4D" w:rsidRDefault="00824632" w:rsidP="00824632">
      <w:pPr>
        <w:pStyle w:val="OJCRule"/>
      </w:pPr>
      <w:r w:rsidRPr="00FC2C4D">
        <w:t xml:space="preserve">The </w:t>
      </w:r>
      <w:r w:rsidR="004B70A4" w:rsidRPr="00FC2C4D">
        <w:t xml:space="preserve">Registrar or his or her delegate </w:t>
      </w:r>
      <w:r w:rsidR="0085174E" w:rsidRPr="00FC2C4D">
        <w:t>shall</w:t>
      </w:r>
      <w:r w:rsidRPr="00FC2C4D">
        <w:t xml:space="preserve"> provide a copy of the disposition letter to the judge who was the subject of the complaint in circumstances where he or she was asked for a response to the complaint. </w:t>
      </w:r>
    </w:p>
    <w:p w14:paraId="44E46063" w14:textId="3DDB6D2B" w:rsidR="001C6378" w:rsidRPr="00656210" w:rsidRDefault="00923E02" w:rsidP="00656210">
      <w:pPr>
        <w:pStyle w:val="OJCRule"/>
      </w:pPr>
      <w:r w:rsidRPr="00FC2C4D">
        <w:lastRenderedPageBreak/>
        <w:t xml:space="preserve">If </w:t>
      </w:r>
      <w:r w:rsidR="00824632" w:rsidRPr="00FC2C4D">
        <w:t xml:space="preserve">the complaint is dismissed and a response was not sought from the </w:t>
      </w:r>
      <w:r w:rsidRPr="00FC2C4D">
        <w:t xml:space="preserve">subject </w:t>
      </w:r>
      <w:r w:rsidR="00824632" w:rsidRPr="00FC2C4D">
        <w:t xml:space="preserve">judge, the </w:t>
      </w:r>
      <w:r w:rsidR="00736309" w:rsidRPr="00FC2C4D">
        <w:t>Judicial Council</w:t>
      </w:r>
      <w:r w:rsidR="00824632" w:rsidRPr="00FC2C4D">
        <w:t xml:space="preserve"> </w:t>
      </w:r>
      <w:r w:rsidR="0085174E" w:rsidRPr="00FC2C4D">
        <w:t>shall</w:t>
      </w:r>
      <w:r w:rsidR="00824632" w:rsidRPr="00FC2C4D">
        <w:t xml:space="preserve"> provide a copy of the </w:t>
      </w:r>
      <w:r w:rsidRPr="00FC2C4D">
        <w:t>disposition letter to the judge</w:t>
      </w:r>
      <w:r w:rsidR="00824632" w:rsidRPr="00FC2C4D">
        <w:t xml:space="preserve"> </w:t>
      </w:r>
      <w:r w:rsidRPr="00FC2C4D">
        <w:t xml:space="preserve">unless the judge has given instructions </w:t>
      </w:r>
      <w:r w:rsidR="00824632" w:rsidRPr="00FC2C4D">
        <w:t xml:space="preserve">to waive such notice. </w:t>
      </w:r>
    </w:p>
    <w:p w14:paraId="34C549C6" w14:textId="40B3AFD7" w:rsidR="004D4F81" w:rsidRPr="00FC2C4D" w:rsidRDefault="004D4F81" w:rsidP="00DD27A9">
      <w:pPr>
        <w:pStyle w:val="Heading1"/>
        <w:rPr>
          <w:sz w:val="24"/>
          <w:szCs w:val="24"/>
        </w:rPr>
      </w:pPr>
      <w:bookmarkStart w:id="95" w:name="_Toc504743201"/>
      <w:bookmarkStart w:id="96" w:name="_Toc121159032"/>
      <w:r w:rsidRPr="00FC2C4D">
        <w:rPr>
          <w:rStyle w:val="Heading1Char"/>
          <w:b/>
          <w:bCs/>
          <w:sz w:val="24"/>
          <w:szCs w:val="24"/>
        </w:rPr>
        <w:t>H</w:t>
      </w:r>
      <w:r w:rsidRPr="00FC2C4D">
        <w:rPr>
          <w:sz w:val="24"/>
          <w:szCs w:val="24"/>
        </w:rPr>
        <w:t>EARINGS</w:t>
      </w:r>
      <w:bookmarkEnd w:id="95"/>
      <w:bookmarkEnd w:id="96"/>
    </w:p>
    <w:p w14:paraId="7D292CA0" w14:textId="77777777" w:rsidR="002206E0" w:rsidRPr="00FC2C4D" w:rsidRDefault="002206E0" w:rsidP="002206E0">
      <w:pPr>
        <w:pStyle w:val="HeadingTwo"/>
        <w:rPr>
          <w:b/>
        </w:rPr>
      </w:pPr>
      <w:bookmarkStart w:id="97" w:name="_Toc121159033"/>
      <w:r w:rsidRPr="00FC2C4D">
        <w:rPr>
          <w:b/>
        </w:rPr>
        <w:t>Legislative Provisions</w:t>
      </w:r>
      <w:bookmarkEnd w:id="97"/>
    </w:p>
    <w:p w14:paraId="457B57E1" w14:textId="5E7FB419" w:rsidR="00BC518E" w:rsidRPr="00FC2C4D" w:rsidRDefault="00BC518E" w:rsidP="00BC518E">
      <w:pPr>
        <w:pStyle w:val="HeadingTwo"/>
        <w:rPr>
          <w:b/>
          <w:i/>
        </w:rPr>
      </w:pPr>
      <w:bookmarkStart w:id="98" w:name="_Toc121159034"/>
      <w:r w:rsidRPr="00FC2C4D">
        <w:rPr>
          <w:b/>
          <w:i/>
        </w:rPr>
        <w:t>Statutory Powers Procedure Act</w:t>
      </w:r>
      <w:bookmarkEnd w:id="98"/>
    </w:p>
    <w:p w14:paraId="026D775B" w14:textId="77777777" w:rsidR="00FC756C" w:rsidRPr="00FC2C4D" w:rsidRDefault="00FC756C" w:rsidP="00DD27A9">
      <w:r w:rsidRPr="00FC2C4D">
        <w:t xml:space="preserve">The </w:t>
      </w:r>
      <w:r w:rsidRPr="00FC2C4D">
        <w:rPr>
          <w:i/>
        </w:rPr>
        <w:t>Statutory Powers Procedure Act</w:t>
      </w:r>
      <w:r w:rsidRPr="00FC2C4D">
        <w:t xml:space="preserve">, except section 4 and subsection 9 (1), applies to the hearing. </w:t>
      </w:r>
    </w:p>
    <w:p w14:paraId="3C8892E2" w14:textId="77777777" w:rsidR="00FC756C" w:rsidRPr="00FC2C4D" w:rsidRDefault="00FC756C" w:rsidP="00FC756C">
      <w:pPr>
        <w:pStyle w:val="pinpoint"/>
      </w:pPr>
      <w:r w:rsidRPr="00FC2C4D">
        <w:t>s. 51.6(2)</w:t>
      </w:r>
    </w:p>
    <w:p w14:paraId="482D5576" w14:textId="161F0EA8" w:rsidR="00171FAF" w:rsidRPr="00FC2C4D" w:rsidRDefault="00171FAF" w:rsidP="00171FAF">
      <w:pPr>
        <w:pStyle w:val="headnote-e"/>
        <w:spacing w:before="0" w:line="240" w:lineRule="auto"/>
        <w:rPr>
          <w:rFonts w:ascii="Arial" w:hAnsi="Arial" w:cs="Arial"/>
          <w:b w:val="0"/>
          <w:i/>
          <w:color w:val="000000" w:themeColor="text1"/>
          <w:sz w:val="24"/>
          <w:szCs w:val="24"/>
        </w:rPr>
      </w:pPr>
      <w:r w:rsidRPr="00FC2C4D">
        <w:rPr>
          <w:rFonts w:ascii="Arial" w:hAnsi="Arial" w:cs="Arial"/>
          <w:b w:val="0"/>
          <w:color w:val="000000" w:themeColor="text1"/>
          <w:sz w:val="24"/>
          <w:szCs w:val="24"/>
        </w:rPr>
        <w:t xml:space="preserve">Contempt proceedings under the </w:t>
      </w:r>
      <w:r w:rsidRPr="00FC2C4D">
        <w:rPr>
          <w:rFonts w:ascii="Arial" w:hAnsi="Arial" w:cs="Arial"/>
          <w:b w:val="0"/>
          <w:i/>
          <w:color w:val="000000" w:themeColor="text1"/>
          <w:sz w:val="24"/>
          <w:szCs w:val="24"/>
        </w:rPr>
        <w:t>Statutory Powers Procedures Act</w:t>
      </w:r>
    </w:p>
    <w:p w14:paraId="4081F229" w14:textId="77777777" w:rsidR="00171FAF" w:rsidRPr="00FC2C4D" w:rsidRDefault="00171FAF" w:rsidP="00171FAF">
      <w:pPr>
        <w:pStyle w:val="headnote-e"/>
        <w:spacing w:before="0" w:line="240" w:lineRule="auto"/>
        <w:rPr>
          <w:rFonts w:ascii="Arial" w:hAnsi="Arial" w:cs="Arial"/>
          <w:b w:val="0"/>
          <w:i/>
          <w:color w:val="000000" w:themeColor="text1"/>
          <w:sz w:val="24"/>
          <w:szCs w:val="24"/>
        </w:rPr>
      </w:pPr>
    </w:p>
    <w:p w14:paraId="0E345E9F" w14:textId="77777777" w:rsidR="00171FAF" w:rsidRPr="00FC2C4D" w:rsidRDefault="00171FAF" w:rsidP="00171FAF">
      <w:pPr>
        <w:pStyle w:val="section-e"/>
        <w:spacing w:before="0" w:line="240" w:lineRule="auto"/>
        <w:rPr>
          <w:rFonts w:ascii="Arial" w:hAnsi="Arial" w:cs="Arial"/>
          <w:color w:val="000000" w:themeColor="text1"/>
          <w:sz w:val="24"/>
          <w:szCs w:val="24"/>
        </w:rPr>
      </w:pPr>
      <w:r w:rsidRPr="00FC2C4D">
        <w:rPr>
          <w:rFonts w:ascii="Arial" w:hAnsi="Arial" w:cs="Arial"/>
          <w:color w:val="000000" w:themeColor="text1"/>
          <w:sz w:val="24"/>
          <w:szCs w:val="24"/>
        </w:rPr>
        <w:tab/>
      </w:r>
      <w:hyperlink r:id="rId9" w:anchor="s13s1" w:history="1">
        <w:r w:rsidRPr="00FC2C4D">
          <w:rPr>
            <w:rStyle w:val="Hyperlink"/>
            <w:rFonts w:ascii="Arial" w:hAnsi="Arial" w:cs="Arial"/>
            <w:snapToGrid/>
            <w:color w:val="000000" w:themeColor="text1"/>
            <w:sz w:val="24"/>
            <w:szCs w:val="24"/>
            <w:u w:val="none"/>
            <w:lang w:val="en-US"/>
          </w:rPr>
          <w:t>13. (1)</w:t>
        </w:r>
      </w:hyperlink>
      <w:r w:rsidRPr="00FC2C4D">
        <w:rPr>
          <w:rFonts w:ascii="Arial" w:hAnsi="Arial" w:cs="Arial"/>
          <w:color w:val="000000" w:themeColor="text1"/>
          <w:sz w:val="24"/>
          <w:szCs w:val="24"/>
        </w:rPr>
        <w:t> </w:t>
      </w:r>
      <w:r w:rsidRPr="00FC2C4D">
        <w:rPr>
          <w:rFonts w:ascii="Arial" w:hAnsi="Arial" w:cs="Arial"/>
          <w:color w:val="000000" w:themeColor="text1"/>
          <w:sz w:val="24"/>
          <w:szCs w:val="24"/>
        </w:rPr>
        <w:t>Where any person without lawful excuse,</w:t>
      </w:r>
    </w:p>
    <w:p w14:paraId="0A1EA992" w14:textId="77777777" w:rsidR="00171FAF" w:rsidRPr="00FC2C4D" w:rsidRDefault="00171FAF" w:rsidP="00351666">
      <w:pPr>
        <w:pStyle w:val="clause-e"/>
        <w:spacing w:before="0" w:line="240" w:lineRule="auto"/>
        <w:ind w:left="1076"/>
        <w:rPr>
          <w:rFonts w:ascii="Arial" w:hAnsi="Arial" w:cs="Arial"/>
          <w:color w:val="000000" w:themeColor="text1"/>
          <w:sz w:val="24"/>
          <w:szCs w:val="24"/>
        </w:rPr>
      </w:pPr>
      <w:r w:rsidRPr="00FC2C4D">
        <w:rPr>
          <w:rFonts w:ascii="Arial" w:hAnsi="Arial" w:cs="Arial"/>
          <w:color w:val="000000" w:themeColor="text1"/>
          <w:sz w:val="24"/>
          <w:szCs w:val="24"/>
        </w:rPr>
        <w:tab/>
        <w:t>(a)</w:t>
      </w:r>
      <w:r w:rsidRPr="00FC2C4D">
        <w:rPr>
          <w:rFonts w:ascii="Arial" w:hAnsi="Arial" w:cs="Arial"/>
          <w:color w:val="000000" w:themeColor="text1"/>
          <w:sz w:val="24"/>
          <w:szCs w:val="24"/>
        </w:rPr>
        <w:tab/>
        <w:t>on being duly summoned under section 12 as a witness at a hearing makes default in attending at the hearing; or</w:t>
      </w:r>
    </w:p>
    <w:p w14:paraId="555BF52B" w14:textId="77777777" w:rsidR="00171FAF" w:rsidRPr="00FC2C4D" w:rsidRDefault="00171FAF" w:rsidP="00351666">
      <w:pPr>
        <w:pStyle w:val="clause-e"/>
        <w:spacing w:before="0" w:line="240" w:lineRule="auto"/>
        <w:ind w:left="1076"/>
        <w:rPr>
          <w:rFonts w:ascii="Arial" w:hAnsi="Arial" w:cs="Arial"/>
          <w:color w:val="000000" w:themeColor="text1"/>
          <w:sz w:val="24"/>
          <w:szCs w:val="24"/>
        </w:rPr>
      </w:pPr>
      <w:r w:rsidRPr="00FC2C4D">
        <w:rPr>
          <w:rFonts w:ascii="Arial" w:hAnsi="Arial" w:cs="Arial"/>
          <w:color w:val="000000" w:themeColor="text1"/>
          <w:sz w:val="24"/>
          <w:szCs w:val="24"/>
        </w:rPr>
        <w:tab/>
        <w:t>(b)</w:t>
      </w:r>
      <w:r w:rsidRPr="00FC2C4D">
        <w:rPr>
          <w:rFonts w:ascii="Arial" w:hAnsi="Arial" w:cs="Arial"/>
          <w:color w:val="000000" w:themeColor="text1"/>
          <w:sz w:val="24"/>
          <w:szCs w:val="24"/>
        </w:rPr>
        <w:tab/>
        <w:t>being in attendance as a witness at an oral hearing or otherwise participating as a witness at an electronic hearing, refuses to take an oath or to make an affirmation legally required by the tribunal to be taken or made, or to produce any document or thing in his or her power or control legally required by the tribunal to be produced by him or her or to answer any question to which the tribunal may legally require an answer; or</w:t>
      </w:r>
    </w:p>
    <w:p w14:paraId="43D95620" w14:textId="77777777" w:rsidR="00171FAF" w:rsidRPr="00FC2C4D" w:rsidRDefault="00171FAF" w:rsidP="00351666">
      <w:pPr>
        <w:pStyle w:val="clause-e"/>
        <w:spacing w:before="0" w:line="240" w:lineRule="auto"/>
        <w:ind w:left="1076"/>
        <w:rPr>
          <w:rFonts w:ascii="Arial" w:hAnsi="Arial" w:cs="Arial"/>
          <w:color w:val="000000" w:themeColor="text1"/>
          <w:sz w:val="24"/>
          <w:szCs w:val="24"/>
        </w:rPr>
      </w:pPr>
      <w:r w:rsidRPr="00FC2C4D">
        <w:rPr>
          <w:rFonts w:ascii="Arial" w:hAnsi="Arial" w:cs="Arial"/>
          <w:color w:val="000000" w:themeColor="text1"/>
          <w:sz w:val="24"/>
          <w:szCs w:val="24"/>
        </w:rPr>
        <w:tab/>
        <w:t>(c)</w:t>
      </w:r>
      <w:r w:rsidRPr="00FC2C4D">
        <w:rPr>
          <w:rFonts w:ascii="Arial" w:hAnsi="Arial" w:cs="Arial"/>
          <w:color w:val="000000" w:themeColor="text1"/>
          <w:sz w:val="24"/>
          <w:szCs w:val="24"/>
        </w:rPr>
        <w:tab/>
        <w:t>does any other thing that would, if the tribunal had been a court of law having power to commit for contempt, have been contempt of that court,</w:t>
      </w:r>
    </w:p>
    <w:p w14:paraId="1D5F8E99" w14:textId="77777777" w:rsidR="008670BD" w:rsidRPr="00FC2C4D" w:rsidRDefault="008670BD" w:rsidP="008670BD"/>
    <w:p w14:paraId="3EFCE979" w14:textId="03C9EBDC" w:rsidR="00171FAF" w:rsidRPr="00FC2C4D" w:rsidRDefault="00171FAF" w:rsidP="008670BD">
      <w:r w:rsidRPr="00FC2C4D">
        <w:t xml:space="preserve">the tribunal may, of its own motion or on the motion of a party to the proceeding, state a case to the Divisional Court setting out the facts and that court may inquire into the matter and, after hearing any witnesses who may be produced against or on behalf of that person and after hearing any statement that may be offered in defence, punish or take steps for the punishment of that person in like manner as if he or she had been guilty of contempt of the court.  </w:t>
      </w:r>
    </w:p>
    <w:p w14:paraId="746A0F6A" w14:textId="1C866CD9" w:rsidR="00171FAF" w:rsidRPr="00FC2C4D" w:rsidRDefault="00171FAF" w:rsidP="002E1CD7">
      <w:pPr>
        <w:pStyle w:val="pinpoint"/>
        <w:rPr>
          <w:b/>
        </w:rPr>
      </w:pPr>
      <w:r w:rsidRPr="00FC2C4D">
        <w:t>s.13(1)</w:t>
      </w:r>
    </w:p>
    <w:p w14:paraId="57325C7C" w14:textId="77777777" w:rsidR="00FF3D0B" w:rsidRPr="00FC2C4D" w:rsidRDefault="00FF3D0B" w:rsidP="00FF3D0B">
      <w:pPr>
        <w:pStyle w:val="HeadingTwo"/>
        <w:rPr>
          <w:b/>
        </w:rPr>
      </w:pPr>
      <w:bookmarkStart w:id="99" w:name="_Toc121159035"/>
      <w:r w:rsidRPr="00FC2C4D">
        <w:rPr>
          <w:b/>
        </w:rPr>
        <w:t>Translation, Interpretation, and Bilingual Proceeding</w:t>
      </w:r>
      <w:bookmarkEnd w:id="99"/>
    </w:p>
    <w:p w14:paraId="2E5E8D2C" w14:textId="77777777" w:rsidR="002206E0" w:rsidRPr="00FC2C4D" w:rsidRDefault="002206E0" w:rsidP="002206E0">
      <w:pPr>
        <w:pStyle w:val="HeadingTwo"/>
        <w:rPr>
          <w:b/>
        </w:rPr>
      </w:pPr>
      <w:bookmarkStart w:id="100" w:name="_Toc121159036"/>
      <w:r w:rsidRPr="00FC2C4D">
        <w:rPr>
          <w:b/>
        </w:rPr>
        <w:t>Legislative Provisions</w:t>
      </w:r>
      <w:bookmarkEnd w:id="100"/>
    </w:p>
    <w:p w14:paraId="0A15FB4F" w14:textId="77CE46B9" w:rsidR="00FF3D0B" w:rsidRPr="00FC2C4D" w:rsidRDefault="00FF3D0B" w:rsidP="00B91FDA">
      <w:r w:rsidRPr="00FC2C4D">
        <w:t>A hearing under section 51.6 shall be conducted in English, but a complainant or witness who speaks French or a judge who is the subject of a complaint and who speaks French is entitled, on request,</w:t>
      </w:r>
      <w:r w:rsidR="001F6C7E" w:rsidRPr="00FC2C4D">
        <w:t xml:space="preserve"> </w:t>
      </w:r>
      <w:r w:rsidRPr="00FC2C4D">
        <w:t xml:space="preserve">to be given, before the hearing, French translations of documents that </w:t>
      </w:r>
      <w:r w:rsidRPr="00FC2C4D">
        <w:lastRenderedPageBreak/>
        <w:t>are written in English and are to be considered at the hearing;</w:t>
      </w:r>
      <w:r w:rsidR="001F6C7E" w:rsidRPr="00FC2C4D">
        <w:t xml:space="preserve"> </w:t>
      </w:r>
      <w:r w:rsidRPr="00FC2C4D">
        <w:t>to be provided with the assistance of an interpreter at the hearing; and</w:t>
      </w:r>
      <w:r w:rsidR="001F6C7E" w:rsidRPr="00FC2C4D">
        <w:t xml:space="preserve"> </w:t>
      </w:r>
      <w:r w:rsidRPr="00FC2C4D">
        <w:t>to be provided with simultaneous interpretation into French of the English portions of the hearing.</w:t>
      </w:r>
    </w:p>
    <w:p w14:paraId="0856C5B1" w14:textId="77777777" w:rsidR="00FF3D0B" w:rsidRPr="00FC2C4D" w:rsidRDefault="00FF3D0B" w:rsidP="00FF3D0B">
      <w:pPr>
        <w:pStyle w:val="pinpoint"/>
      </w:pPr>
      <w:r w:rsidRPr="00FC2C4D">
        <w:t>s. 51.2(3)</w:t>
      </w:r>
    </w:p>
    <w:p w14:paraId="03EACF6D" w14:textId="77777777" w:rsidR="00FF3D0B" w:rsidRPr="00FC2C4D" w:rsidRDefault="00FF3D0B" w:rsidP="00FF3D0B">
      <w:pPr>
        <w:pStyle w:val="Provision"/>
      </w:pPr>
      <w:r w:rsidRPr="00FC2C4D">
        <w:t xml:space="preserve">Subsection (3) also applies to mediations conducted under section 51.5 and to the Judicial Council’s consideration of the question of compensation under section </w:t>
      </w:r>
      <w:proofErr w:type="gramStart"/>
      <w:r w:rsidRPr="00FC2C4D">
        <w:t>51.7, if</w:t>
      </w:r>
      <w:proofErr w:type="gramEnd"/>
      <w:r w:rsidRPr="00FC2C4D">
        <w:t xml:space="preserve"> subsection 51.7 (2) applies.</w:t>
      </w:r>
    </w:p>
    <w:p w14:paraId="62243DF2" w14:textId="77777777" w:rsidR="00FF3D0B" w:rsidRPr="00FC2C4D" w:rsidRDefault="00FF3D0B" w:rsidP="00FF3D0B">
      <w:pPr>
        <w:pStyle w:val="pinpoint"/>
      </w:pPr>
      <w:r w:rsidRPr="00FC2C4D">
        <w:t>s. 51.2(4)</w:t>
      </w:r>
    </w:p>
    <w:p w14:paraId="23695358" w14:textId="77777777" w:rsidR="00FF3D0B" w:rsidRPr="00FC2C4D" w:rsidRDefault="00FF3D0B" w:rsidP="00FF3D0B">
      <w:pPr>
        <w:pStyle w:val="Provision"/>
      </w:pPr>
      <w:r w:rsidRPr="00FC2C4D">
        <w:t>The Judicial Council may direct that a hearing or mediation to which subsection (3) applies be conducted bilingually, if the Council is of the opinion that it can be properly conducted in that manner.</w:t>
      </w:r>
    </w:p>
    <w:p w14:paraId="1AAF1610" w14:textId="77777777" w:rsidR="00FF3D0B" w:rsidRPr="00FC2C4D" w:rsidRDefault="00FF3D0B" w:rsidP="00FF3D0B">
      <w:pPr>
        <w:pStyle w:val="pinpoint"/>
      </w:pPr>
      <w:r w:rsidRPr="00FC2C4D">
        <w:t>s. 51.2(5)</w:t>
      </w:r>
    </w:p>
    <w:p w14:paraId="49EE150A" w14:textId="77777777" w:rsidR="00FF3D0B" w:rsidRPr="00FC2C4D" w:rsidRDefault="00FF3D0B" w:rsidP="00FF3D0B">
      <w:pPr>
        <w:pStyle w:val="Provision"/>
      </w:pPr>
      <w:r w:rsidRPr="00FC2C4D">
        <w:t>A directive under subsection (5) may apply to a part of the hearing or mediation, and in that case subsections (7) and (8) apply with necessary modifications.</w:t>
      </w:r>
    </w:p>
    <w:p w14:paraId="4DAA076F" w14:textId="77777777" w:rsidR="00FF3D0B" w:rsidRPr="00FC2C4D" w:rsidRDefault="00FF3D0B" w:rsidP="00FF3D0B">
      <w:pPr>
        <w:pStyle w:val="pinpoint"/>
      </w:pPr>
      <w:r w:rsidRPr="00FC2C4D">
        <w:t>s. 51.2(6)</w:t>
      </w:r>
    </w:p>
    <w:p w14:paraId="0EEC0F42" w14:textId="77777777" w:rsidR="00FF3D0B" w:rsidRPr="00FC2C4D" w:rsidRDefault="00FF3D0B" w:rsidP="00FF3D0B">
      <w:pPr>
        <w:pStyle w:val="Provision"/>
      </w:pPr>
      <w:r w:rsidRPr="00FC2C4D">
        <w:t>In a bilingual hearing or mediation,</w:t>
      </w:r>
    </w:p>
    <w:p w14:paraId="111219F7" w14:textId="77777777" w:rsidR="00FF3D0B" w:rsidRPr="00FC2C4D" w:rsidRDefault="00FF3D0B" w:rsidP="00627191">
      <w:pPr>
        <w:pStyle w:val="Subprovision"/>
        <w:numPr>
          <w:ilvl w:val="0"/>
          <w:numId w:val="9"/>
        </w:numPr>
        <w:ind w:left="720" w:hanging="540"/>
      </w:pPr>
      <w:r w:rsidRPr="00FC2C4D">
        <w:t xml:space="preserve">oral evidence and submissions may be given or made in English or French, and shall be recorded in the language in which they are given or </w:t>
      </w:r>
      <w:proofErr w:type="gramStart"/>
      <w:r w:rsidRPr="00FC2C4D">
        <w:t>made;</w:t>
      </w:r>
      <w:proofErr w:type="gramEnd"/>
    </w:p>
    <w:p w14:paraId="7E7ADB0A" w14:textId="77777777" w:rsidR="00FF3D0B" w:rsidRPr="00FC2C4D" w:rsidRDefault="00FF3D0B" w:rsidP="00FF3D0B">
      <w:pPr>
        <w:pStyle w:val="Subprovision"/>
      </w:pPr>
      <w:r w:rsidRPr="00FC2C4D">
        <w:t xml:space="preserve">documents may be filed in either </w:t>
      </w:r>
      <w:proofErr w:type="gramStart"/>
      <w:r w:rsidRPr="00FC2C4D">
        <w:t>language;</w:t>
      </w:r>
      <w:proofErr w:type="gramEnd"/>
    </w:p>
    <w:p w14:paraId="4A320552" w14:textId="77777777" w:rsidR="00FF3D0B" w:rsidRPr="00FC2C4D" w:rsidRDefault="00FF3D0B" w:rsidP="00FF3D0B">
      <w:pPr>
        <w:pStyle w:val="Subprovision"/>
      </w:pPr>
      <w:r w:rsidRPr="00FC2C4D">
        <w:t xml:space="preserve">in the case of a mediation, discussions may take place in either </w:t>
      </w:r>
      <w:proofErr w:type="gramStart"/>
      <w:r w:rsidRPr="00FC2C4D">
        <w:t>language;</w:t>
      </w:r>
      <w:proofErr w:type="gramEnd"/>
    </w:p>
    <w:p w14:paraId="7C02E9D6" w14:textId="77777777" w:rsidR="00FF3D0B" w:rsidRPr="00FC2C4D" w:rsidRDefault="00FF3D0B" w:rsidP="00FF3D0B">
      <w:pPr>
        <w:pStyle w:val="Subprovision"/>
      </w:pPr>
      <w:r w:rsidRPr="00FC2C4D">
        <w:t>the reasons for a decision or the mediator’s report</w:t>
      </w:r>
      <w:proofErr w:type="gramStart"/>
      <w:r w:rsidRPr="00FC2C4D">
        <w:t>, as the case may be, may</w:t>
      </w:r>
      <w:proofErr w:type="gramEnd"/>
      <w:r w:rsidRPr="00FC2C4D">
        <w:t xml:space="preserve"> be written in either language.</w:t>
      </w:r>
    </w:p>
    <w:p w14:paraId="16D1A8C9" w14:textId="77777777" w:rsidR="00FF3D0B" w:rsidRPr="00FC2C4D" w:rsidRDefault="00FF3D0B" w:rsidP="00FF3D0B">
      <w:pPr>
        <w:pStyle w:val="pinpoint"/>
      </w:pPr>
      <w:r w:rsidRPr="00FC2C4D">
        <w:t>s. 51.2(7)</w:t>
      </w:r>
    </w:p>
    <w:p w14:paraId="0444EC2F" w14:textId="77777777" w:rsidR="00FF3D0B" w:rsidRPr="00FC2C4D" w:rsidRDefault="00FF3D0B" w:rsidP="00FF3D0B">
      <w:pPr>
        <w:pStyle w:val="Provision"/>
      </w:pPr>
      <w:r w:rsidRPr="00FC2C4D">
        <w:t>In a bilingual hearing or mediation, if the complainant or the judge who is the subject of the complaint does not speak both languages, he or she is entitled, on request, to have simultaneous interpretation of any evidence, submissions or discussions spoken in the other language and translation of any document filed or reasons or report written in the other language.</w:t>
      </w:r>
    </w:p>
    <w:p w14:paraId="63256D49" w14:textId="77777777" w:rsidR="00FF3D0B" w:rsidRPr="00FC2C4D" w:rsidRDefault="00FF3D0B" w:rsidP="00FF3D0B">
      <w:pPr>
        <w:pStyle w:val="pinpoint"/>
        <w:rPr>
          <w:i w:val="0"/>
        </w:rPr>
      </w:pPr>
      <w:r w:rsidRPr="00FC2C4D">
        <w:t>s. 51.2(8)</w:t>
      </w:r>
    </w:p>
    <w:p w14:paraId="1C110258" w14:textId="77777777" w:rsidR="00FF3D0B" w:rsidRPr="00FC2C4D" w:rsidRDefault="00FF3D0B" w:rsidP="00FC756C">
      <w:pPr>
        <w:pStyle w:val="pinpoint"/>
      </w:pPr>
    </w:p>
    <w:p w14:paraId="57C7FD08" w14:textId="0BE517A8" w:rsidR="00DB1540" w:rsidRPr="00FC2C4D" w:rsidRDefault="00DB1540" w:rsidP="00F22C98">
      <w:pPr>
        <w:pStyle w:val="RuleHeader"/>
      </w:pPr>
      <w:bookmarkStart w:id="101" w:name="_Toc504743202"/>
      <w:bookmarkStart w:id="102" w:name="_Toc121159037"/>
      <w:bookmarkStart w:id="103" w:name="_Ref480471468"/>
      <w:r w:rsidRPr="00FC2C4D">
        <w:t>Hearing</w:t>
      </w:r>
      <w:r w:rsidR="004D4F81" w:rsidRPr="00FC2C4D">
        <w:t xml:space="preserve"> Panel</w:t>
      </w:r>
      <w:r w:rsidR="00445BB3" w:rsidRPr="00FC2C4D">
        <w:t>s</w:t>
      </w:r>
      <w:bookmarkEnd w:id="101"/>
      <w:bookmarkEnd w:id="102"/>
      <w:r w:rsidR="00A772AD" w:rsidRPr="00FC2C4D">
        <w:t xml:space="preserve"> </w:t>
      </w:r>
    </w:p>
    <w:p w14:paraId="3B7DF32A" w14:textId="77777777" w:rsidR="002206E0" w:rsidRPr="00FC2C4D" w:rsidRDefault="002206E0" w:rsidP="002206E0">
      <w:pPr>
        <w:pStyle w:val="HeadingTwo"/>
        <w:rPr>
          <w:b/>
        </w:rPr>
      </w:pPr>
      <w:bookmarkStart w:id="104" w:name="_Toc121159038"/>
      <w:r w:rsidRPr="00FC2C4D">
        <w:rPr>
          <w:b/>
        </w:rPr>
        <w:t>Legislative Provisions</w:t>
      </w:r>
      <w:bookmarkEnd w:id="104"/>
    </w:p>
    <w:p w14:paraId="1FC42369" w14:textId="63CF7026" w:rsidR="0070782E" w:rsidRPr="00FC2C4D" w:rsidRDefault="00837FBE" w:rsidP="0070782E">
      <w:pPr>
        <w:pStyle w:val="Provision"/>
      </w:pPr>
      <w:r w:rsidRPr="00FC2C4D">
        <w:t>The Judicial Council may establish a panel for the purpose of holding a hearing under section 51.6 and considering the question of compensation under section 51.7, and the panel has all the powers of the Judicial Council for that purpose.</w:t>
      </w:r>
    </w:p>
    <w:p w14:paraId="740EB59A" w14:textId="428F35E8" w:rsidR="0070782E" w:rsidRPr="00FC2C4D" w:rsidRDefault="0070782E" w:rsidP="008F2CFE">
      <w:pPr>
        <w:pStyle w:val="pinpoint"/>
        <w:rPr>
          <w:b/>
        </w:rPr>
      </w:pPr>
      <w:r w:rsidRPr="00FC2C4D">
        <w:t>s. 49(16)</w:t>
      </w:r>
    </w:p>
    <w:p w14:paraId="4C21C783" w14:textId="77777777" w:rsidR="0017476F" w:rsidRPr="00FC2C4D" w:rsidRDefault="0017476F" w:rsidP="0017476F">
      <w:pPr>
        <w:pStyle w:val="Provision"/>
        <w:rPr>
          <w:i/>
        </w:rPr>
      </w:pPr>
      <w:r w:rsidRPr="00FC2C4D">
        <w:t xml:space="preserve">The Chief Justice of Ontario, or another judge of the Court of Appeal designated by the Chief Justice, shall chair the meetings and hearings of the Judicial Council that deal with complaints against </w:t>
      </w:r>
      <w:proofErr w:type="gramStart"/>
      <w:r w:rsidRPr="00FC2C4D">
        <w:t>particular judges</w:t>
      </w:r>
      <w:proofErr w:type="gramEnd"/>
      <w:r w:rsidRPr="00FC2C4D">
        <w:t xml:space="preserve"> and its meetings held for the purposes of section 45 and subsection 47 (5).  </w:t>
      </w:r>
    </w:p>
    <w:p w14:paraId="46EFC7B4" w14:textId="77777777" w:rsidR="0017476F" w:rsidRPr="00FC2C4D" w:rsidRDefault="0017476F" w:rsidP="0017476F">
      <w:pPr>
        <w:pStyle w:val="pinpoint"/>
      </w:pPr>
      <w:r w:rsidRPr="00FC2C4D">
        <w:t>s. 49(8)</w:t>
      </w:r>
    </w:p>
    <w:p w14:paraId="391F6096" w14:textId="6073540D" w:rsidR="0070782E" w:rsidRPr="00FC2C4D" w:rsidRDefault="00837FBE" w:rsidP="0070782E">
      <w:pPr>
        <w:pStyle w:val="Provision"/>
      </w:pPr>
      <w:r w:rsidRPr="00FC2C4D">
        <w:t>The following rules apply to a panel established under subsection (16):</w:t>
      </w:r>
    </w:p>
    <w:p w14:paraId="03C92CC4" w14:textId="4747C589" w:rsidR="0070782E" w:rsidRPr="00FC2C4D" w:rsidRDefault="00837FBE" w:rsidP="00627191">
      <w:pPr>
        <w:pStyle w:val="Numberedsubprovision"/>
        <w:numPr>
          <w:ilvl w:val="0"/>
          <w:numId w:val="21"/>
        </w:numPr>
      </w:pPr>
      <w:r w:rsidRPr="00FC2C4D">
        <w:t>Half the members of the panel, including the chair, must be judges, and half must be persons who are not judges.</w:t>
      </w:r>
    </w:p>
    <w:p w14:paraId="57C71F9D" w14:textId="7B6D1BE7" w:rsidR="0070782E" w:rsidRPr="00FC2C4D" w:rsidRDefault="00837FBE" w:rsidP="00627191">
      <w:pPr>
        <w:pStyle w:val="Numberedsubprovision"/>
        <w:numPr>
          <w:ilvl w:val="0"/>
          <w:numId w:val="21"/>
        </w:numPr>
      </w:pPr>
      <w:r w:rsidRPr="00FC2C4D">
        <w:t>At least one member must be a person who is neither a judge nor a lawyer.</w:t>
      </w:r>
    </w:p>
    <w:p w14:paraId="0D149DA9" w14:textId="2FCA6FBC" w:rsidR="0070782E" w:rsidRPr="00FC2C4D" w:rsidRDefault="00837FBE" w:rsidP="00627191">
      <w:pPr>
        <w:pStyle w:val="Numberedsubprovision"/>
        <w:numPr>
          <w:ilvl w:val="0"/>
          <w:numId w:val="21"/>
        </w:numPr>
      </w:pPr>
      <w:r w:rsidRPr="00FC2C4D">
        <w:t>The Chief Justice of Ontario, or another judge of the Court of Appeal designated by the Chief Justice, shall chair the panel.</w:t>
      </w:r>
    </w:p>
    <w:p w14:paraId="6AF104C7" w14:textId="036CB37F" w:rsidR="0070782E" w:rsidRPr="00FC2C4D" w:rsidRDefault="00837FBE" w:rsidP="00627191">
      <w:pPr>
        <w:pStyle w:val="Numberedsubprovision"/>
        <w:numPr>
          <w:ilvl w:val="0"/>
          <w:numId w:val="21"/>
        </w:numPr>
      </w:pPr>
      <w:r w:rsidRPr="00FC2C4D">
        <w:t>Subject to paragraphs 1, 2 and 3, the Judicial Council may determine the size and composition of the panel.</w:t>
      </w:r>
    </w:p>
    <w:p w14:paraId="3B5142D3" w14:textId="214CE351" w:rsidR="0070782E" w:rsidRPr="00FC2C4D" w:rsidRDefault="00837FBE" w:rsidP="00627191">
      <w:pPr>
        <w:pStyle w:val="Numberedsubprovision"/>
        <w:numPr>
          <w:ilvl w:val="0"/>
          <w:numId w:val="21"/>
        </w:numPr>
      </w:pPr>
      <w:r w:rsidRPr="00FC2C4D">
        <w:t>All the members of the panel constitute a quorum.</w:t>
      </w:r>
      <w:r w:rsidR="0070782E" w:rsidRPr="00FC2C4D">
        <w:t xml:space="preserve"> </w:t>
      </w:r>
    </w:p>
    <w:p w14:paraId="377D6E4C" w14:textId="77777777" w:rsidR="0070782E" w:rsidRPr="00FC2C4D" w:rsidRDefault="0070782E" w:rsidP="008F2CFE">
      <w:pPr>
        <w:pStyle w:val="pinpoint"/>
      </w:pPr>
      <w:r w:rsidRPr="00FC2C4D">
        <w:t>s. 49(17)</w:t>
      </w:r>
    </w:p>
    <w:p w14:paraId="61FD24B0" w14:textId="77777777" w:rsidR="0070782E" w:rsidRPr="00FC2C4D" w:rsidRDefault="0070782E" w:rsidP="0070782E">
      <w:pPr>
        <w:pStyle w:val="Provision"/>
      </w:pPr>
      <w:r w:rsidRPr="00FC2C4D">
        <w:t>The members of the subcommittee that investigated a complaint shall not,</w:t>
      </w:r>
    </w:p>
    <w:p w14:paraId="47754DED" w14:textId="77777777" w:rsidR="0070782E" w:rsidRPr="00FC2C4D" w:rsidRDefault="0070782E" w:rsidP="00627191">
      <w:pPr>
        <w:pStyle w:val="Subprovision"/>
        <w:numPr>
          <w:ilvl w:val="0"/>
          <w:numId w:val="16"/>
        </w:numPr>
        <w:ind w:left="720" w:hanging="539"/>
      </w:pPr>
      <w:r w:rsidRPr="00FC2C4D">
        <w:t>deal with the complaint under subsection 51.4 (17) or (18) or subsection 51.5 (8) or (10); or</w:t>
      </w:r>
    </w:p>
    <w:p w14:paraId="7A3B5CB4" w14:textId="77777777" w:rsidR="0070782E" w:rsidRPr="00FC2C4D" w:rsidRDefault="0070782E" w:rsidP="0070782E">
      <w:pPr>
        <w:pStyle w:val="Subprovision"/>
      </w:pPr>
      <w:r w:rsidRPr="00FC2C4D">
        <w:t>participate in a hearing of the complaint under section 51.6.</w:t>
      </w:r>
    </w:p>
    <w:p w14:paraId="52605CE7" w14:textId="77777777" w:rsidR="0070782E" w:rsidRPr="00FC2C4D" w:rsidRDefault="0070782E" w:rsidP="008F2CFE">
      <w:pPr>
        <w:pStyle w:val="pinpoint"/>
      </w:pPr>
      <w:r w:rsidRPr="00FC2C4D">
        <w:t>s. 49(19)</w:t>
      </w:r>
    </w:p>
    <w:p w14:paraId="55D8D8F7" w14:textId="2EB84017" w:rsidR="0070782E" w:rsidRPr="00FC2C4D" w:rsidRDefault="00837FBE" w:rsidP="00837FBE">
      <w:pPr>
        <w:pStyle w:val="Provision"/>
      </w:pPr>
      <w:r w:rsidRPr="00FC2C4D">
        <w:lastRenderedPageBreak/>
        <w:t>The members of the Judicial Council who dealt with a complaint under subsection 51.4 (17) or (18) or subsection 51.5 (8) or (10) shall not participate in a hearing of the complaint under section 51.6</w:t>
      </w:r>
      <w:r w:rsidR="0070782E" w:rsidRPr="00FC2C4D">
        <w:t xml:space="preserve">. </w:t>
      </w:r>
    </w:p>
    <w:p w14:paraId="7B086DC5" w14:textId="77777777" w:rsidR="0070782E" w:rsidRPr="00FC2C4D" w:rsidRDefault="0070782E" w:rsidP="008F2CFE">
      <w:pPr>
        <w:pStyle w:val="pinpoint"/>
      </w:pPr>
      <w:r w:rsidRPr="00FC2C4D">
        <w:t>s. 49(20)</w:t>
      </w:r>
    </w:p>
    <w:p w14:paraId="0D6809F1" w14:textId="77777777" w:rsidR="0070782E" w:rsidRPr="00FC2C4D" w:rsidRDefault="0070782E" w:rsidP="00837FBE">
      <w:pPr>
        <w:pStyle w:val="Provision"/>
        <w:keepNext/>
      </w:pPr>
      <w:r w:rsidRPr="00FC2C4D">
        <w:t xml:space="preserve">The chair of a panel established under subsection (14) or (16) is entitled to </w:t>
      </w:r>
      <w:proofErr w:type="gramStart"/>
      <w:r w:rsidRPr="00FC2C4D">
        <w:t>vote, and</w:t>
      </w:r>
      <w:proofErr w:type="gramEnd"/>
      <w:r w:rsidRPr="00FC2C4D">
        <w:t xml:space="preserve"> may cast a second deciding vote if there is a tie.</w:t>
      </w:r>
    </w:p>
    <w:p w14:paraId="6B522143" w14:textId="77777777" w:rsidR="0070782E" w:rsidRPr="00FC2C4D" w:rsidRDefault="0070782E" w:rsidP="008F2CFE">
      <w:pPr>
        <w:pStyle w:val="pinpoint"/>
      </w:pPr>
      <w:r w:rsidRPr="00FC2C4D">
        <w:t>s. 49(18)</w:t>
      </w:r>
    </w:p>
    <w:p w14:paraId="26A2B68B" w14:textId="088777C7" w:rsidR="0070782E" w:rsidRPr="00FC2C4D" w:rsidRDefault="00837FBE" w:rsidP="0070782E">
      <w:pPr>
        <w:pStyle w:val="Provision"/>
      </w:pPr>
      <w:r w:rsidRPr="00FC2C4D">
        <w:t>The members of the Judicial Council participating in the hearing shall not communicate directly or indirectly in relation to the subject-matter of the hearing with any person, unless all the parties and the persons representing the parties under the authority of the </w:t>
      </w:r>
      <w:r w:rsidRPr="00FC2C4D">
        <w:rPr>
          <w:i/>
          <w:iCs/>
        </w:rPr>
        <w:t xml:space="preserve">Law Society Act </w:t>
      </w:r>
      <w:r w:rsidRPr="00FC2C4D">
        <w:t>receive notice and have an opportunity to participate</w:t>
      </w:r>
      <w:r w:rsidR="0070782E" w:rsidRPr="00FC2C4D">
        <w:t xml:space="preserve">. </w:t>
      </w:r>
    </w:p>
    <w:p w14:paraId="4B41C2D2" w14:textId="77777777" w:rsidR="0070782E" w:rsidRPr="00FC2C4D" w:rsidRDefault="0070782E" w:rsidP="008F2CFE">
      <w:pPr>
        <w:pStyle w:val="pinpoint"/>
      </w:pPr>
      <w:r w:rsidRPr="00FC2C4D">
        <w:t>s. 51.6(4)</w:t>
      </w:r>
    </w:p>
    <w:p w14:paraId="34DBC157" w14:textId="093BED25" w:rsidR="0070782E" w:rsidRPr="00FC2C4D" w:rsidRDefault="007C7A62" w:rsidP="007C7A62">
      <w:pPr>
        <w:pStyle w:val="Provision"/>
      </w:pPr>
      <w:r w:rsidRPr="00FC2C4D">
        <w:t>Subsection (4) does not preclude the Judicial Council from engaging counsel to assist it in accordance with subsection 49 (21), and in that case the nature of the advice given by counsel shall be communicated to the parties so that they may make submissions as to the law</w:t>
      </w:r>
      <w:r w:rsidR="0070782E" w:rsidRPr="00FC2C4D">
        <w:t xml:space="preserve">. </w:t>
      </w:r>
    </w:p>
    <w:p w14:paraId="5E0947E0" w14:textId="74C373B0" w:rsidR="00FC756C" w:rsidRPr="00FC2C4D" w:rsidRDefault="0070782E" w:rsidP="00FC756C">
      <w:pPr>
        <w:pStyle w:val="pinpoint"/>
      </w:pPr>
      <w:r w:rsidRPr="00FC2C4D">
        <w:t>s. 51.6(5)</w:t>
      </w:r>
    </w:p>
    <w:p w14:paraId="086DE157" w14:textId="77777777" w:rsidR="0070782E" w:rsidRPr="00FC2C4D" w:rsidRDefault="0070782E" w:rsidP="0054322F">
      <w:pPr>
        <w:pStyle w:val="pinpoint"/>
        <w:spacing w:before="120" w:line="240" w:lineRule="auto"/>
        <w:rPr>
          <w:i w:val="0"/>
        </w:rPr>
      </w:pPr>
    </w:p>
    <w:p w14:paraId="48D308D1" w14:textId="6C5513F6" w:rsidR="0070782E" w:rsidRPr="00FC2C4D" w:rsidRDefault="0070782E" w:rsidP="0054322F">
      <w:pPr>
        <w:pStyle w:val="HeadingTwo"/>
        <w:spacing w:before="120"/>
        <w:rPr>
          <w:b/>
        </w:rPr>
      </w:pPr>
      <w:bookmarkStart w:id="105" w:name="_Toc504743203"/>
      <w:bookmarkStart w:id="106" w:name="_Toc121159039"/>
      <w:r w:rsidRPr="00FC2C4D">
        <w:rPr>
          <w:b/>
        </w:rPr>
        <w:t>P</w:t>
      </w:r>
      <w:r w:rsidR="00FC5837" w:rsidRPr="00FC2C4D">
        <w:rPr>
          <w:b/>
        </w:rPr>
        <w:t>rocedural Rules</w:t>
      </w:r>
      <w:bookmarkEnd w:id="105"/>
      <w:bookmarkEnd w:id="106"/>
    </w:p>
    <w:p w14:paraId="5AE8A5E7" w14:textId="5312E846" w:rsidR="00DD140E" w:rsidRPr="00FC2C4D" w:rsidRDefault="00DD140E" w:rsidP="003518FC">
      <w:pPr>
        <w:pStyle w:val="OJCRule"/>
      </w:pPr>
      <w:r w:rsidRPr="00FC2C4D">
        <w:t xml:space="preserve">These Rules of Procedure shall be liberally construed </w:t>
      </w:r>
      <w:proofErr w:type="gramStart"/>
      <w:r w:rsidRPr="00FC2C4D">
        <w:t>so as to</w:t>
      </w:r>
      <w:proofErr w:type="gramEnd"/>
      <w:r w:rsidRPr="00FC2C4D">
        <w:t xml:space="preserve"> ensure the just determination of every hearing on its merits. </w:t>
      </w:r>
    </w:p>
    <w:p w14:paraId="46AC4537" w14:textId="3303738E" w:rsidR="004D4F81" w:rsidRPr="00FC2C4D" w:rsidRDefault="00F4121E" w:rsidP="004D4F81">
      <w:pPr>
        <w:pStyle w:val="OJCRule"/>
        <w:rPr>
          <w:b/>
        </w:rPr>
      </w:pPr>
      <w:r w:rsidRPr="00FC2C4D">
        <w:t xml:space="preserve">The Hearing Panel’s mandate is to inquire into the facts to </w:t>
      </w:r>
      <w:r w:rsidR="006164C4" w:rsidRPr="00FC2C4D">
        <w:t xml:space="preserve">determine </w:t>
      </w:r>
      <w:r w:rsidRPr="00FC2C4D">
        <w:t>whether there has bee</w:t>
      </w:r>
      <w:r w:rsidR="002B26C5" w:rsidRPr="00FC2C4D">
        <w:t>n judicial misconduct, and</w:t>
      </w:r>
      <w:r w:rsidRPr="00FC2C4D">
        <w:t>,</w:t>
      </w:r>
      <w:r w:rsidR="002B26C5" w:rsidRPr="00FC2C4D">
        <w:t xml:space="preserve"> where judicial misconduct is found,</w:t>
      </w:r>
      <w:r w:rsidRPr="00FC2C4D">
        <w:t xml:space="preserve"> determine t</w:t>
      </w:r>
      <w:r w:rsidR="002B26C5" w:rsidRPr="00FC2C4D">
        <w:t>he appropriate disposition or dispositions that will</w:t>
      </w:r>
      <w:r w:rsidRPr="00FC2C4D">
        <w:t xml:space="preserve"> preserve or restore public confidence in the judiciary</w:t>
      </w:r>
      <w:r w:rsidR="00300721" w:rsidRPr="00FC2C4D">
        <w:t xml:space="preserve">. </w:t>
      </w:r>
    </w:p>
    <w:p w14:paraId="711A1B4D" w14:textId="66127EA3" w:rsidR="001C6378" w:rsidRPr="00FC2C4D" w:rsidRDefault="001C6378">
      <w:pPr>
        <w:jc w:val="left"/>
        <w:rPr>
          <w:rFonts w:ascii="Arial Bold" w:hAnsi="Arial Bold"/>
          <w:b/>
          <w:sz w:val="23"/>
        </w:rPr>
      </w:pPr>
    </w:p>
    <w:p w14:paraId="747F9D7E" w14:textId="2674DE16" w:rsidR="004D4F81" w:rsidRPr="00FC2C4D" w:rsidRDefault="00A56536" w:rsidP="00F22C98">
      <w:pPr>
        <w:pStyle w:val="RuleHeader"/>
      </w:pPr>
      <w:bookmarkStart w:id="107" w:name="_Ref498953269"/>
      <w:bookmarkStart w:id="108" w:name="_Toc504743204"/>
      <w:bookmarkStart w:id="109" w:name="_Toc121159040"/>
      <w:r w:rsidRPr="00FC2C4D">
        <w:t xml:space="preserve">Independent </w:t>
      </w:r>
      <w:r w:rsidR="004D4F81" w:rsidRPr="00FC2C4D">
        <w:t>Presenting Counsel</w:t>
      </w:r>
      <w:bookmarkEnd w:id="107"/>
      <w:bookmarkEnd w:id="108"/>
      <w:bookmarkEnd w:id="109"/>
    </w:p>
    <w:p w14:paraId="5A326E69" w14:textId="77777777" w:rsidR="002206E0" w:rsidRPr="00FC2C4D" w:rsidRDefault="002206E0" w:rsidP="002206E0">
      <w:pPr>
        <w:pStyle w:val="HeadingTwo"/>
        <w:rPr>
          <w:b/>
        </w:rPr>
      </w:pPr>
      <w:bookmarkStart w:id="110" w:name="_Toc121159041"/>
      <w:r w:rsidRPr="00FC2C4D">
        <w:rPr>
          <w:b/>
        </w:rPr>
        <w:t>Legislative Provisions</w:t>
      </w:r>
      <w:bookmarkEnd w:id="110"/>
    </w:p>
    <w:p w14:paraId="53F1EE93" w14:textId="77777777" w:rsidR="004D4F81" w:rsidRPr="00FC2C4D" w:rsidRDefault="004D4F81" w:rsidP="004D4F81">
      <w:pPr>
        <w:pStyle w:val="Provision"/>
      </w:pPr>
      <w:r w:rsidRPr="00FC2C4D">
        <w:t xml:space="preserve">The Judicial Council may engage persons, including counsel, to assist it. </w:t>
      </w:r>
    </w:p>
    <w:p w14:paraId="035A5898" w14:textId="77777777" w:rsidR="004D4F81" w:rsidRPr="00FC2C4D" w:rsidRDefault="004D4F81" w:rsidP="008F2CFE">
      <w:pPr>
        <w:pStyle w:val="pinpoint"/>
      </w:pPr>
      <w:r w:rsidRPr="00FC2C4D">
        <w:t>s. 49(21)</w:t>
      </w:r>
    </w:p>
    <w:p w14:paraId="552DAA7A" w14:textId="022477B2" w:rsidR="004D4F81" w:rsidRPr="00FC2C4D" w:rsidRDefault="004D4F81" w:rsidP="00217AFC">
      <w:pPr>
        <w:pStyle w:val="HeadingTwo"/>
        <w:rPr>
          <w:b/>
        </w:rPr>
      </w:pPr>
      <w:bookmarkStart w:id="111" w:name="_Toc504743205"/>
      <w:bookmarkStart w:id="112" w:name="_Toc121159042"/>
      <w:r w:rsidRPr="00FC2C4D">
        <w:rPr>
          <w:b/>
        </w:rPr>
        <w:lastRenderedPageBreak/>
        <w:t>P</w:t>
      </w:r>
      <w:r w:rsidR="00FC5837" w:rsidRPr="00FC2C4D">
        <w:rPr>
          <w:b/>
        </w:rPr>
        <w:t>rocedural Rules</w:t>
      </w:r>
      <w:bookmarkEnd w:id="111"/>
      <w:bookmarkEnd w:id="112"/>
    </w:p>
    <w:p w14:paraId="1380B359" w14:textId="19AC98ED" w:rsidR="00DB1540" w:rsidRPr="00FC2C4D" w:rsidRDefault="00DB1540" w:rsidP="00DB1540">
      <w:pPr>
        <w:pStyle w:val="OJCRule"/>
      </w:pPr>
      <w:r w:rsidRPr="00FC2C4D">
        <w:t xml:space="preserve">If the </w:t>
      </w:r>
      <w:r w:rsidR="00736309" w:rsidRPr="00FC2C4D">
        <w:t>Judicial Council</w:t>
      </w:r>
      <w:r w:rsidRPr="00FC2C4D">
        <w:t xml:space="preserve">, or a review panel thereof, orders that a hearing of a complaint be held, the Registrar shall, on behalf of the </w:t>
      </w:r>
      <w:r w:rsidR="00736309" w:rsidRPr="00FC2C4D">
        <w:t>Judicial Council</w:t>
      </w:r>
      <w:r w:rsidRPr="00FC2C4D">
        <w:t>, retain legal counsel to act as Presenting Counsel.</w:t>
      </w:r>
    </w:p>
    <w:p w14:paraId="4B6D1B99" w14:textId="5C02F960" w:rsidR="00DB1540" w:rsidRPr="00FC2C4D" w:rsidRDefault="00DB1540" w:rsidP="00DB1540">
      <w:pPr>
        <w:pStyle w:val="OJCRule"/>
      </w:pPr>
      <w:r w:rsidRPr="00FC2C4D">
        <w:t xml:space="preserve">A lawyer or law firm </w:t>
      </w:r>
      <w:r w:rsidR="00ED4AC9" w:rsidRPr="00FC2C4D">
        <w:t xml:space="preserve">that was </w:t>
      </w:r>
      <w:r w:rsidRPr="00FC2C4D">
        <w:t xml:space="preserve">retained to assist a subcommittee in its investigation of a complaint may not be retained as Presenting Counsel for any hearing of the same complaint. </w:t>
      </w:r>
    </w:p>
    <w:p w14:paraId="33C89440" w14:textId="4705AA0B" w:rsidR="00DB1540" w:rsidRPr="00FC2C4D" w:rsidRDefault="00B7548D" w:rsidP="00DB1540">
      <w:pPr>
        <w:pStyle w:val="OJCRule"/>
      </w:pPr>
      <w:r w:rsidRPr="00FC2C4D">
        <w:t xml:space="preserve">During the OJC hearing process, </w:t>
      </w:r>
      <w:r w:rsidR="00DB1540" w:rsidRPr="00FC2C4D">
        <w:t xml:space="preserve">Presenting Counsel </w:t>
      </w:r>
      <w:r w:rsidRPr="00FC2C4D">
        <w:t xml:space="preserve">is not instructed by the hearing Panel or the Registrar and </w:t>
      </w:r>
      <w:r w:rsidR="00DB1540" w:rsidRPr="00FC2C4D">
        <w:t>shall operate independently</w:t>
      </w:r>
      <w:r w:rsidRPr="00FC2C4D">
        <w:t>. Once the hearing process is complete, counsel takes instructions from the Registrar in any court proceedings arising from the hearing.</w:t>
      </w:r>
    </w:p>
    <w:p w14:paraId="3E50215C" w14:textId="2BCB3128" w:rsidR="006327B3" w:rsidRPr="00FC2C4D" w:rsidRDefault="006327B3" w:rsidP="006327B3">
      <w:pPr>
        <w:pStyle w:val="OJCRule"/>
      </w:pPr>
      <w:r w:rsidRPr="00FC2C4D">
        <w:t xml:space="preserve">All communications between Presenting Counsel and the Hearing Panel shall be made in the presence of counsel for the </w:t>
      </w:r>
      <w:r w:rsidR="00E8473C" w:rsidRPr="00FC2C4D">
        <w:t>judge</w:t>
      </w:r>
      <w:r w:rsidRPr="00FC2C4D">
        <w:t xml:space="preserve">, </w:t>
      </w:r>
      <w:r w:rsidR="00F27309" w:rsidRPr="00FC2C4D">
        <w:t xml:space="preserve">where the judge has retained counsel, </w:t>
      </w:r>
      <w:r w:rsidRPr="00FC2C4D">
        <w:t xml:space="preserve">and in the case of written communications, such communications shall be copied to the </w:t>
      </w:r>
      <w:r w:rsidR="00E8473C" w:rsidRPr="00FC2C4D">
        <w:t>judge</w:t>
      </w:r>
      <w:r w:rsidRPr="00FC2C4D">
        <w:t>.</w:t>
      </w:r>
    </w:p>
    <w:p w14:paraId="10B1F4D4" w14:textId="1FEA5264" w:rsidR="00A24F0D" w:rsidRPr="00FC2C4D" w:rsidRDefault="00DB1540" w:rsidP="003B44AE">
      <w:pPr>
        <w:pStyle w:val="OJCRule"/>
      </w:pPr>
      <w:r w:rsidRPr="00FC2C4D">
        <w:t xml:space="preserve">The duty of Presenting Counsel is not to seek a particular disposition but is rather to ensure that the complaint against the judge is evaluated fairly and dispassionately </w:t>
      </w:r>
      <w:proofErr w:type="gramStart"/>
      <w:r w:rsidRPr="00FC2C4D">
        <w:t>so as to</w:t>
      </w:r>
      <w:proofErr w:type="gramEnd"/>
      <w:r w:rsidRPr="00FC2C4D">
        <w:t xml:space="preserve"> achieve a just result and </w:t>
      </w:r>
      <w:r w:rsidR="002B26C5" w:rsidRPr="00FC2C4D">
        <w:t>preserve or</w:t>
      </w:r>
      <w:r w:rsidRPr="00FC2C4D">
        <w:t xml:space="preserve"> restore confidence in the judiciary. </w:t>
      </w:r>
    </w:p>
    <w:p w14:paraId="33427C50" w14:textId="2B2C57F7" w:rsidR="001C6378" w:rsidRPr="00FC2C4D" w:rsidRDefault="001C6378">
      <w:pPr>
        <w:jc w:val="left"/>
        <w:rPr>
          <w:rFonts w:ascii="Arial Bold" w:hAnsi="Arial Bold"/>
          <w:b/>
          <w:sz w:val="23"/>
        </w:rPr>
      </w:pPr>
    </w:p>
    <w:p w14:paraId="5128CDCB" w14:textId="14C7322E" w:rsidR="004D4F81" w:rsidRPr="00FC2C4D" w:rsidRDefault="004D4F81" w:rsidP="00F22C98">
      <w:pPr>
        <w:pStyle w:val="RuleHeader"/>
      </w:pPr>
      <w:bookmarkStart w:id="113" w:name="_Ref498953431"/>
      <w:bookmarkStart w:id="114" w:name="_Ref498953538"/>
      <w:bookmarkStart w:id="115" w:name="_Toc504743206"/>
      <w:bookmarkStart w:id="116" w:name="_Toc121159043"/>
      <w:r w:rsidRPr="00FC2C4D">
        <w:t>Legal Counsel for the Judge</w:t>
      </w:r>
      <w:bookmarkEnd w:id="113"/>
      <w:bookmarkEnd w:id="114"/>
      <w:bookmarkEnd w:id="115"/>
      <w:bookmarkEnd w:id="116"/>
    </w:p>
    <w:p w14:paraId="7167D2CC" w14:textId="35A40D92" w:rsidR="00A24F0D" w:rsidRPr="00FC2C4D" w:rsidRDefault="008672CC" w:rsidP="00217AFC">
      <w:pPr>
        <w:pStyle w:val="HeadingTwo"/>
        <w:rPr>
          <w:b/>
        </w:rPr>
      </w:pPr>
      <w:bookmarkStart w:id="117" w:name="_Toc504743207"/>
      <w:bookmarkStart w:id="118" w:name="_Toc121159044"/>
      <w:r w:rsidRPr="00FC2C4D">
        <w:rPr>
          <w:b/>
        </w:rPr>
        <w:t>P</w:t>
      </w:r>
      <w:r w:rsidR="00FC5837" w:rsidRPr="00FC2C4D">
        <w:rPr>
          <w:b/>
        </w:rPr>
        <w:t>rocedural Rules</w:t>
      </w:r>
      <w:bookmarkEnd w:id="117"/>
      <w:bookmarkEnd w:id="118"/>
    </w:p>
    <w:p w14:paraId="6FB9BC2B" w14:textId="71519B58" w:rsidR="00A24F0D" w:rsidRPr="00FC2C4D" w:rsidRDefault="00576C64" w:rsidP="004D4C49">
      <w:pPr>
        <w:pStyle w:val="OJCRule"/>
      </w:pPr>
      <w:r w:rsidRPr="00FC2C4D">
        <w:t>T</w:t>
      </w:r>
      <w:r w:rsidR="006327B3" w:rsidRPr="00FC2C4D">
        <w:t xml:space="preserve">he </w:t>
      </w:r>
      <w:r w:rsidR="00E8473C" w:rsidRPr="00FC2C4D">
        <w:t>judge</w:t>
      </w:r>
      <w:r w:rsidR="006327B3" w:rsidRPr="00FC2C4D">
        <w:t xml:space="preserve"> has the right to be represented by counsel, or to act on his </w:t>
      </w:r>
      <w:r w:rsidR="00E8473C" w:rsidRPr="00FC2C4D">
        <w:t xml:space="preserve">or her </w:t>
      </w:r>
      <w:r w:rsidR="006327B3" w:rsidRPr="00FC2C4D">
        <w:t>own behalf, in any hearing under th</w:t>
      </w:r>
      <w:r w:rsidR="00417E05" w:rsidRPr="00FC2C4D">
        <w:t>ese</w:t>
      </w:r>
      <w:r w:rsidR="006327B3" w:rsidRPr="00FC2C4D">
        <w:t xml:space="preserve"> </w:t>
      </w:r>
      <w:r w:rsidR="00417E05" w:rsidRPr="00FC2C4D">
        <w:t>Rules of Procedure</w:t>
      </w:r>
      <w:r w:rsidR="006327B3" w:rsidRPr="00FC2C4D">
        <w:t>.</w:t>
      </w:r>
    </w:p>
    <w:p w14:paraId="34CD4D6F" w14:textId="77777777" w:rsidR="00166F48" w:rsidRPr="00FC2C4D" w:rsidRDefault="00166F48" w:rsidP="00166F48">
      <w:pPr>
        <w:pStyle w:val="OJCRule"/>
        <w:numPr>
          <w:ilvl w:val="0"/>
          <w:numId w:val="0"/>
        </w:numPr>
        <w:ind w:left="720"/>
      </w:pPr>
    </w:p>
    <w:p w14:paraId="30A0DBFE" w14:textId="5F149CB9" w:rsidR="004D4F81" w:rsidRPr="00FC2C4D" w:rsidRDefault="004D4F81" w:rsidP="00F22C98">
      <w:pPr>
        <w:pStyle w:val="RuleHeader"/>
      </w:pPr>
      <w:bookmarkStart w:id="119" w:name="_Ref498953394"/>
      <w:bookmarkStart w:id="120" w:name="_Ref498953425"/>
      <w:bookmarkStart w:id="121" w:name="_Ref498953578"/>
      <w:bookmarkStart w:id="122" w:name="_Toc504743208"/>
      <w:bookmarkStart w:id="123" w:name="_Toc121159045"/>
      <w:r w:rsidRPr="00FC2C4D">
        <w:t>Notice of Hearing</w:t>
      </w:r>
      <w:bookmarkEnd w:id="119"/>
      <w:bookmarkEnd w:id="120"/>
      <w:bookmarkEnd w:id="121"/>
      <w:bookmarkEnd w:id="122"/>
      <w:bookmarkEnd w:id="123"/>
    </w:p>
    <w:p w14:paraId="79C160E3" w14:textId="3782ED95" w:rsidR="00A24F0D" w:rsidRPr="00FC2C4D" w:rsidRDefault="008672CC" w:rsidP="00217AFC">
      <w:pPr>
        <w:pStyle w:val="HeadingTwo"/>
        <w:rPr>
          <w:b/>
        </w:rPr>
      </w:pPr>
      <w:bookmarkStart w:id="124" w:name="_Toc504743209"/>
      <w:bookmarkStart w:id="125" w:name="_Toc121159046"/>
      <w:r w:rsidRPr="00FC2C4D">
        <w:rPr>
          <w:b/>
        </w:rPr>
        <w:t>P</w:t>
      </w:r>
      <w:r w:rsidR="00FC5837" w:rsidRPr="00FC2C4D">
        <w:rPr>
          <w:b/>
        </w:rPr>
        <w:t>rocedural Rules</w:t>
      </w:r>
      <w:bookmarkEnd w:id="124"/>
      <w:bookmarkEnd w:id="125"/>
    </w:p>
    <w:p w14:paraId="3BD886BC" w14:textId="50B1B065" w:rsidR="0054322F" w:rsidRPr="00FC2C4D" w:rsidRDefault="00DB1540" w:rsidP="00DB1540">
      <w:pPr>
        <w:pStyle w:val="OJCRule"/>
      </w:pPr>
      <w:r w:rsidRPr="00FC2C4D">
        <w:t>A hearing shall be commenced by a Notice of Hearing, which Presenting Counsel shall prepare for the approval of the review panel that referred the complaint for a hearing.</w:t>
      </w:r>
    </w:p>
    <w:p w14:paraId="4BC8EF9A" w14:textId="77777777" w:rsidR="0054322F" w:rsidRPr="00FC2C4D" w:rsidRDefault="0054322F">
      <w:pPr>
        <w:spacing w:after="0"/>
        <w:jc w:val="left"/>
        <w:rPr>
          <w:rFonts w:eastAsia="Times New Roman" w:cs="Helvetica"/>
          <w:bCs/>
          <w:color w:val="000000"/>
          <w:szCs w:val="22"/>
          <w:lang w:eastAsia="en-CA"/>
        </w:rPr>
      </w:pPr>
      <w:r w:rsidRPr="00FC2C4D">
        <w:br w:type="page"/>
      </w:r>
    </w:p>
    <w:p w14:paraId="7CB5ACB7" w14:textId="41B01BB0" w:rsidR="00DB1540" w:rsidRPr="00FC2C4D" w:rsidRDefault="00DB1540" w:rsidP="00DB1540">
      <w:pPr>
        <w:pStyle w:val="OJCRule"/>
      </w:pPr>
      <w:r w:rsidRPr="00FC2C4D">
        <w:lastRenderedPageBreak/>
        <w:t xml:space="preserve">The </w:t>
      </w:r>
      <w:r w:rsidR="002B26C5" w:rsidRPr="00FC2C4D">
        <w:t>Notice of Hearing shall contain</w:t>
      </w:r>
      <w:r w:rsidR="00ED094F" w:rsidRPr="00FC2C4D">
        <w:t>,</w:t>
      </w:r>
    </w:p>
    <w:p w14:paraId="60AFE130" w14:textId="77777777" w:rsidR="00DB1540" w:rsidRPr="00FC2C4D" w:rsidRDefault="00DB1540" w:rsidP="000A2255">
      <w:pPr>
        <w:pStyle w:val="OJCSubrule"/>
      </w:pPr>
      <w:r w:rsidRPr="00FC2C4D">
        <w:t xml:space="preserve">the particulars of the allegations against the </w:t>
      </w:r>
      <w:proofErr w:type="gramStart"/>
      <w:r w:rsidR="00E8473C" w:rsidRPr="00FC2C4D">
        <w:t>judge</w:t>
      </w:r>
      <w:r w:rsidRPr="00FC2C4D">
        <w:t>;</w:t>
      </w:r>
      <w:proofErr w:type="gramEnd"/>
    </w:p>
    <w:p w14:paraId="565EE041" w14:textId="77777777" w:rsidR="00DB1540" w:rsidRPr="00FC2C4D" w:rsidRDefault="00DB1540" w:rsidP="000A2255">
      <w:pPr>
        <w:pStyle w:val="OJCSubrule"/>
      </w:pPr>
      <w:r w:rsidRPr="00FC2C4D">
        <w:t xml:space="preserve">a reference to the statutory authority under which the hearing will be </w:t>
      </w:r>
      <w:proofErr w:type="gramStart"/>
      <w:r w:rsidRPr="00FC2C4D">
        <w:t>held;</w:t>
      </w:r>
      <w:proofErr w:type="gramEnd"/>
    </w:p>
    <w:p w14:paraId="10CDF415" w14:textId="77777777" w:rsidR="00DB1540" w:rsidRPr="00FC2C4D" w:rsidRDefault="00DB1540" w:rsidP="000A2255">
      <w:pPr>
        <w:pStyle w:val="OJCSubrule"/>
      </w:pPr>
      <w:r w:rsidRPr="00FC2C4D">
        <w:t xml:space="preserve">the time and place of the commencement of the </w:t>
      </w:r>
      <w:proofErr w:type="gramStart"/>
      <w:r w:rsidRPr="00FC2C4D">
        <w:t>hearing;</w:t>
      </w:r>
      <w:proofErr w:type="gramEnd"/>
    </w:p>
    <w:p w14:paraId="481994A2" w14:textId="77777777" w:rsidR="00DB1540" w:rsidRPr="00FC2C4D" w:rsidRDefault="00DB1540" w:rsidP="000A2255">
      <w:pPr>
        <w:pStyle w:val="OJCSubrule"/>
      </w:pPr>
      <w:r w:rsidRPr="00FC2C4D">
        <w:t xml:space="preserve">a statement of the purpose of the </w:t>
      </w:r>
      <w:proofErr w:type="gramStart"/>
      <w:r w:rsidRPr="00FC2C4D">
        <w:t>hearing;</w:t>
      </w:r>
      <w:proofErr w:type="gramEnd"/>
    </w:p>
    <w:p w14:paraId="1867DDE0" w14:textId="77777777" w:rsidR="00DB1540" w:rsidRPr="00FC2C4D" w:rsidRDefault="00DB1540" w:rsidP="000A2255">
      <w:pPr>
        <w:pStyle w:val="OJCSubrule"/>
      </w:pPr>
      <w:r w:rsidRPr="00FC2C4D">
        <w:t xml:space="preserve">a statement that if the </w:t>
      </w:r>
      <w:r w:rsidR="00E8473C" w:rsidRPr="00FC2C4D">
        <w:t xml:space="preserve">judge </w:t>
      </w:r>
      <w:r w:rsidRPr="00FC2C4D">
        <w:t xml:space="preserve">does not attend at the hearing, the </w:t>
      </w:r>
      <w:r w:rsidR="005265BA" w:rsidRPr="00FC2C4D">
        <w:t xml:space="preserve">Hearing </w:t>
      </w:r>
      <w:r w:rsidRPr="00FC2C4D">
        <w:t xml:space="preserve">Panel may proceed in the </w:t>
      </w:r>
      <w:r w:rsidR="00E8473C" w:rsidRPr="00FC2C4D">
        <w:t>judge</w:t>
      </w:r>
      <w:r w:rsidRPr="00FC2C4D">
        <w:t xml:space="preserve">’s absence and the </w:t>
      </w:r>
      <w:r w:rsidR="00E8473C" w:rsidRPr="00FC2C4D">
        <w:t xml:space="preserve">judge </w:t>
      </w:r>
      <w:r w:rsidRPr="00FC2C4D">
        <w:t>will not be entitled to any further notice of the proceeding.</w:t>
      </w:r>
    </w:p>
    <w:p w14:paraId="63B797BD" w14:textId="290CE024" w:rsidR="00DB1540" w:rsidRPr="00FC2C4D" w:rsidRDefault="00DB1540" w:rsidP="00DB1540">
      <w:pPr>
        <w:pStyle w:val="OJCRule"/>
      </w:pPr>
      <w:r w:rsidRPr="00FC2C4D">
        <w:t xml:space="preserve">Presenting Counsel shall cause the Notice of Hearing to be served upon the </w:t>
      </w:r>
      <w:r w:rsidR="00E8473C" w:rsidRPr="00FC2C4D">
        <w:t xml:space="preserve">judge </w:t>
      </w:r>
      <w:r w:rsidRPr="00FC2C4D">
        <w:t xml:space="preserve">by personal service, or upon motion to the </w:t>
      </w:r>
      <w:r w:rsidR="005265BA" w:rsidRPr="00FC2C4D">
        <w:t xml:space="preserve">Hearing </w:t>
      </w:r>
      <w:r w:rsidRPr="00FC2C4D">
        <w:t xml:space="preserve">Panel hearing the complaint, an alternative to personal service, and shall file proof of service with the </w:t>
      </w:r>
      <w:r w:rsidR="00736309" w:rsidRPr="00FC2C4D">
        <w:t>Judicial Council</w:t>
      </w:r>
      <w:r w:rsidRPr="00FC2C4D">
        <w:t xml:space="preserve">. </w:t>
      </w:r>
    </w:p>
    <w:p w14:paraId="27EFBE2A" w14:textId="07C789C4" w:rsidR="00920818" w:rsidRPr="00FC2C4D" w:rsidRDefault="00DB1540" w:rsidP="004D4C49">
      <w:pPr>
        <w:pStyle w:val="OJCRule"/>
      </w:pPr>
      <w:r w:rsidRPr="00FC2C4D">
        <w:t xml:space="preserve">If counsel for the judge agrees to accept service by email on behalf of the judge, </w:t>
      </w:r>
      <w:r w:rsidR="005104AB" w:rsidRPr="00FC2C4D">
        <w:t xml:space="preserve">Presenting Counsel </w:t>
      </w:r>
      <w:r w:rsidRPr="00FC2C4D">
        <w:t xml:space="preserve">may </w:t>
      </w:r>
      <w:proofErr w:type="gramStart"/>
      <w:r w:rsidRPr="00FC2C4D">
        <w:t>effect</w:t>
      </w:r>
      <w:proofErr w:type="gramEnd"/>
      <w:r w:rsidRPr="00FC2C4D">
        <w:t xml:space="preserve"> service by emailing a</w:t>
      </w:r>
      <w:r w:rsidR="00B73AAE" w:rsidRPr="00FC2C4D">
        <w:t>n</w:t>
      </w:r>
      <w:r w:rsidRPr="00FC2C4D">
        <w:t xml:space="preserve"> </w:t>
      </w:r>
      <w:r w:rsidR="00B73AAE" w:rsidRPr="00FC2C4D">
        <w:t xml:space="preserve">electronic </w:t>
      </w:r>
      <w:r w:rsidRPr="00FC2C4D">
        <w:t xml:space="preserve">copy of the Notice of Hearing to counsel for the judge. </w:t>
      </w:r>
    </w:p>
    <w:p w14:paraId="55713F8C" w14:textId="30CE4BC3" w:rsidR="001C6378" w:rsidRPr="00FC2C4D" w:rsidRDefault="001C6378">
      <w:pPr>
        <w:jc w:val="left"/>
        <w:rPr>
          <w:rFonts w:ascii="Arial Bold" w:hAnsi="Arial Bold"/>
          <w:b/>
          <w:color w:val="000000"/>
          <w:sz w:val="23"/>
          <w:lang w:eastAsia="en-CA"/>
        </w:rPr>
      </w:pPr>
      <w:bookmarkStart w:id="126" w:name="_Ref480473290"/>
      <w:bookmarkStart w:id="127" w:name="_Ref480631743"/>
    </w:p>
    <w:p w14:paraId="5FB6078A" w14:textId="38DCD54B" w:rsidR="00424DC2" w:rsidRPr="00FC2C4D" w:rsidRDefault="00424DC2" w:rsidP="00F22C98">
      <w:pPr>
        <w:pStyle w:val="RuleHeader"/>
      </w:pPr>
      <w:bookmarkStart w:id="128" w:name="_Ref498953660"/>
      <w:bookmarkStart w:id="129" w:name="_Toc504743210"/>
      <w:bookmarkStart w:id="130" w:name="_Toc121159047"/>
      <w:r w:rsidRPr="00FC2C4D">
        <w:t>Public Information about Hearing Proceedings</w:t>
      </w:r>
      <w:bookmarkEnd w:id="126"/>
      <w:bookmarkEnd w:id="128"/>
      <w:bookmarkEnd w:id="129"/>
      <w:bookmarkEnd w:id="130"/>
      <w:r w:rsidRPr="00FC2C4D">
        <w:t xml:space="preserve"> </w:t>
      </w:r>
      <w:bookmarkEnd w:id="127"/>
    </w:p>
    <w:p w14:paraId="091C16CC" w14:textId="77777777" w:rsidR="002206E0" w:rsidRPr="00FC2C4D" w:rsidRDefault="002206E0" w:rsidP="002206E0">
      <w:pPr>
        <w:pStyle w:val="HeadingTwo"/>
        <w:rPr>
          <w:b/>
        </w:rPr>
      </w:pPr>
      <w:bookmarkStart w:id="131" w:name="_Toc121159048"/>
      <w:r w:rsidRPr="00FC2C4D">
        <w:rPr>
          <w:b/>
        </w:rPr>
        <w:t>Legislative Provisions</w:t>
      </w:r>
      <w:bookmarkEnd w:id="131"/>
    </w:p>
    <w:p w14:paraId="3FC55F5E" w14:textId="2D80C092" w:rsidR="00424DC2" w:rsidRPr="00FC2C4D" w:rsidRDefault="00AB31B8" w:rsidP="004F54D0">
      <w:pPr>
        <w:pStyle w:val="Provision"/>
      </w:pPr>
      <w:r w:rsidRPr="00FC2C4D">
        <w:t>The Judicial Council’s hearings and meetings under sections 51.6 and 51.7 shall be open to the public, unless subsection 51.6 (7) applies; its other hearings and meetings may be conducted in private, unless this Act provides otherwise</w:t>
      </w:r>
      <w:r w:rsidR="00424DC2" w:rsidRPr="00FC2C4D">
        <w:t xml:space="preserve">. </w:t>
      </w:r>
    </w:p>
    <w:p w14:paraId="11E874B7" w14:textId="77777777" w:rsidR="00424DC2" w:rsidRPr="00FC2C4D" w:rsidRDefault="00424DC2" w:rsidP="008F2CFE">
      <w:pPr>
        <w:pStyle w:val="pinpoint"/>
      </w:pPr>
      <w:r w:rsidRPr="00FC2C4D">
        <w:t>s. 49(11)</w:t>
      </w:r>
    </w:p>
    <w:p w14:paraId="75E6BB77" w14:textId="77777777" w:rsidR="00424DC2" w:rsidRPr="00FC2C4D" w:rsidRDefault="00424DC2" w:rsidP="004F54D0">
      <w:pPr>
        <w:pStyle w:val="Provision"/>
      </w:pPr>
      <w:r w:rsidRPr="00FC2C4D">
        <w:t xml:space="preserve">In exceptional circumstances and in accordance with the criteria established under subsection 51.1 (1), the Judicial Council may make an order prohibiting, pending the disposition of a complaint, the publication of information that might identify the judge who is the subject of the complaint. </w:t>
      </w:r>
    </w:p>
    <w:p w14:paraId="2FB2AE41" w14:textId="77777777" w:rsidR="00424DC2" w:rsidRPr="00FC2C4D" w:rsidRDefault="00424DC2" w:rsidP="008F2CFE">
      <w:pPr>
        <w:pStyle w:val="pinpoint"/>
      </w:pPr>
      <w:r w:rsidRPr="00FC2C4D">
        <w:t>s. 51.6(10)</w:t>
      </w:r>
    </w:p>
    <w:p w14:paraId="35E04C2F" w14:textId="77777777" w:rsidR="00424DC2" w:rsidRPr="00FC2C4D" w:rsidRDefault="00424DC2" w:rsidP="00424DC2">
      <w:pPr>
        <w:pStyle w:val="Provision"/>
      </w:pPr>
      <w:r w:rsidRPr="00FC2C4D">
        <w:t xml:space="preserve">In exceptional circumstances, if the Judicial Council determines, in accordance with the criteria established under subsection 51.1 (1), that the desirability of holding open hearings </w:t>
      </w:r>
      <w:r w:rsidRPr="00FC2C4D">
        <w:lastRenderedPageBreak/>
        <w:t xml:space="preserve">is outweighed by the desirability of maintaining confidentiality, it may hold all or part of the hearing in private. </w:t>
      </w:r>
    </w:p>
    <w:p w14:paraId="78D77A2B" w14:textId="77777777" w:rsidR="00424DC2" w:rsidRPr="00FC2C4D" w:rsidRDefault="00424DC2" w:rsidP="008F2CFE">
      <w:pPr>
        <w:pStyle w:val="pinpoint"/>
      </w:pPr>
      <w:r w:rsidRPr="00FC2C4D">
        <w:t>s. 51.6(7)</w:t>
      </w:r>
    </w:p>
    <w:p w14:paraId="568402E4" w14:textId="77777777" w:rsidR="00424DC2" w:rsidRPr="00FC2C4D" w:rsidRDefault="00424DC2" w:rsidP="004F54D0">
      <w:pPr>
        <w:pStyle w:val="Provision"/>
      </w:pPr>
      <w:r w:rsidRPr="00FC2C4D">
        <w:t xml:space="preserve">If the hearing was held in private, the Judicial Council shall, unless it determines in accordance with the criteria established under subsection 51.1 (1) that there are exceptional circumstances, order that the judge’s name not be disclosed or made public. </w:t>
      </w:r>
    </w:p>
    <w:p w14:paraId="216FD7B2" w14:textId="77777777" w:rsidR="00424DC2" w:rsidRPr="00FC2C4D" w:rsidRDefault="00424DC2" w:rsidP="008F2CFE">
      <w:pPr>
        <w:pStyle w:val="pinpoint"/>
      </w:pPr>
      <w:r w:rsidRPr="00FC2C4D">
        <w:t>s. 51.6(8)</w:t>
      </w:r>
    </w:p>
    <w:p w14:paraId="6841BCF5" w14:textId="11623FEE" w:rsidR="00424DC2" w:rsidRPr="00FC2C4D" w:rsidRDefault="00AB31B8" w:rsidP="004F54D0">
      <w:pPr>
        <w:pStyle w:val="Provision"/>
      </w:pPr>
      <w:r w:rsidRPr="00FC2C4D">
        <w:t xml:space="preserve">If the complaint involves allegations of sexual misconduct or sexual harassment, the Judicial Council shall, at the request of a complainant or of another witness who testifies to having been the victim of similar conduct by the judge, prohibit the publication of information that might identify the complainant or </w:t>
      </w:r>
      <w:proofErr w:type="gramStart"/>
      <w:r w:rsidRPr="00FC2C4D">
        <w:t>witness, as the case may be</w:t>
      </w:r>
      <w:proofErr w:type="gramEnd"/>
      <w:r w:rsidR="00424DC2" w:rsidRPr="00FC2C4D">
        <w:t xml:space="preserve">. </w:t>
      </w:r>
    </w:p>
    <w:p w14:paraId="3CFAF006" w14:textId="71D4C2B6" w:rsidR="00424DC2" w:rsidRPr="00FC2C4D" w:rsidRDefault="00424DC2" w:rsidP="008F2CFE">
      <w:pPr>
        <w:pStyle w:val="pinpoint"/>
      </w:pPr>
      <w:r w:rsidRPr="00FC2C4D">
        <w:t>s. 51.6(9)</w:t>
      </w:r>
    </w:p>
    <w:p w14:paraId="05D8C672" w14:textId="16FB17B2" w:rsidR="00424DC2" w:rsidRPr="00FC2C4D" w:rsidRDefault="00424DC2" w:rsidP="00217AFC">
      <w:pPr>
        <w:pStyle w:val="HeadingTwo"/>
        <w:rPr>
          <w:b/>
          <w:lang w:eastAsia="en-CA"/>
        </w:rPr>
      </w:pPr>
      <w:bookmarkStart w:id="132" w:name="_Toc504743211"/>
      <w:bookmarkStart w:id="133" w:name="_Toc121159049"/>
      <w:r w:rsidRPr="00FC2C4D">
        <w:rPr>
          <w:b/>
          <w:lang w:eastAsia="en-CA"/>
        </w:rPr>
        <w:t>P</w:t>
      </w:r>
      <w:r w:rsidR="00FC5837" w:rsidRPr="00FC2C4D">
        <w:rPr>
          <w:b/>
          <w:lang w:eastAsia="en-CA"/>
        </w:rPr>
        <w:t>rocedural Rules</w:t>
      </w:r>
      <w:bookmarkEnd w:id="132"/>
      <w:bookmarkEnd w:id="133"/>
    </w:p>
    <w:p w14:paraId="0AD361EC" w14:textId="1886A36E" w:rsidR="00424DC2" w:rsidRPr="00FC2C4D" w:rsidRDefault="00424DC2" w:rsidP="00424DC2">
      <w:pPr>
        <w:pStyle w:val="OJCRule"/>
      </w:pPr>
      <w:r w:rsidRPr="00FC2C4D">
        <w:t xml:space="preserve">Recognizing the role that the </w:t>
      </w:r>
      <w:r w:rsidR="006E5067" w:rsidRPr="00FC2C4D">
        <w:t>complaint process</w:t>
      </w:r>
      <w:r w:rsidRPr="00FC2C4D">
        <w:t xml:space="preserve"> has in maintaining and restoring public confidence in the judiciary, and that the legislative requirements for maintaining privacy do not apply to formal hearings under section 51.6 of the </w:t>
      </w:r>
      <w:r w:rsidRPr="00FC2C4D">
        <w:rPr>
          <w:i/>
        </w:rPr>
        <w:t>Act</w:t>
      </w:r>
      <w:r w:rsidRPr="00FC2C4D">
        <w:t xml:space="preserve">, </w:t>
      </w:r>
      <w:r w:rsidR="00F73803">
        <w:t>after the judge is served with the Notice of Hearing</w:t>
      </w:r>
      <w:r w:rsidRPr="00FC2C4D">
        <w:t xml:space="preserve">, the complaint shall become public, subject to any orders by the </w:t>
      </w:r>
      <w:r w:rsidR="00445BB3" w:rsidRPr="00FC2C4D">
        <w:t>H</w:t>
      </w:r>
      <w:r w:rsidRPr="00FC2C4D">
        <w:t xml:space="preserve">earing </w:t>
      </w:r>
      <w:r w:rsidR="00445BB3" w:rsidRPr="00FC2C4D">
        <w:t>P</w:t>
      </w:r>
      <w:r w:rsidRPr="00FC2C4D">
        <w:t>anel.</w:t>
      </w:r>
      <w:r w:rsidR="00FF2B81" w:rsidRPr="00FC2C4D">
        <w:t xml:space="preserve"> </w:t>
      </w:r>
    </w:p>
    <w:p w14:paraId="6A60496A" w14:textId="564E5A31" w:rsidR="00424DC2" w:rsidRPr="00FC2C4D" w:rsidRDefault="00424DC2" w:rsidP="00424DC2">
      <w:pPr>
        <w:pStyle w:val="OJCRule"/>
      </w:pPr>
      <w:r w:rsidRPr="00FC2C4D">
        <w:t xml:space="preserve">Once the complaint has become public, the Registrar shall cause notice of the hearing to be, </w:t>
      </w:r>
    </w:p>
    <w:p w14:paraId="0AED4792" w14:textId="77777777" w:rsidR="00424DC2" w:rsidRPr="00FC2C4D" w:rsidRDefault="00424DC2" w:rsidP="000A2255">
      <w:pPr>
        <w:pStyle w:val="OJCSubrule"/>
      </w:pPr>
      <w:r w:rsidRPr="00FC2C4D">
        <w:t>posted in the prescribed form on the Judicial Council’s website, subject to any orders by the Hearing Panel; and</w:t>
      </w:r>
    </w:p>
    <w:p w14:paraId="4BDF5A45" w14:textId="77777777" w:rsidR="00424DC2" w:rsidRPr="00FC2C4D" w:rsidRDefault="00424DC2" w:rsidP="000A2255">
      <w:pPr>
        <w:pStyle w:val="OJCSubrule"/>
      </w:pPr>
      <w:r w:rsidRPr="00FC2C4D">
        <w:t xml:space="preserve">published in a local newspaper not less than two weeks prior to the commencement of the hearing. </w:t>
      </w:r>
    </w:p>
    <w:p w14:paraId="5296E5AD" w14:textId="4040263C" w:rsidR="00424DC2" w:rsidRPr="00FC2C4D" w:rsidRDefault="00424DC2" w:rsidP="00DE1B2E">
      <w:pPr>
        <w:pStyle w:val="OJCRule"/>
      </w:pPr>
      <w:r w:rsidRPr="00FC2C4D">
        <w:t xml:space="preserve">The public notice posted and published by the Registrar shall include </w:t>
      </w:r>
      <w:proofErr w:type="gramStart"/>
      <w:r w:rsidRPr="00FC2C4D">
        <w:t>a brief summary</w:t>
      </w:r>
      <w:proofErr w:type="gramEnd"/>
      <w:r w:rsidRPr="00FC2C4D">
        <w:t xml:space="preserve"> of the </w:t>
      </w:r>
      <w:r w:rsidRPr="00DE1B2E">
        <w:t>allegations</w:t>
      </w:r>
      <w:r w:rsidRPr="00FC2C4D">
        <w:t xml:space="preserve"> of misconduct.</w:t>
      </w:r>
      <w:r w:rsidR="00B6059C" w:rsidRPr="00FC2C4D">
        <w:t xml:space="preserve"> If the judge has been suspended with pay or reassigned to a different location under s. 51.4 pending the final disposition of the complaint, the Registrar shall include that information on the Council’s website.  </w:t>
      </w:r>
    </w:p>
    <w:p w14:paraId="01F60B2C" w14:textId="2A9EEBE7" w:rsidR="00424DC2" w:rsidRPr="00FC2C4D" w:rsidRDefault="00424DC2" w:rsidP="00424DC2">
      <w:pPr>
        <w:pStyle w:val="OJCRule"/>
      </w:pPr>
      <w:r w:rsidRPr="00FC2C4D">
        <w:t xml:space="preserve">The </w:t>
      </w:r>
      <w:r w:rsidR="00445BB3" w:rsidRPr="00FC2C4D">
        <w:t>H</w:t>
      </w:r>
      <w:r w:rsidRPr="00FC2C4D">
        <w:t xml:space="preserve">earing </w:t>
      </w:r>
      <w:r w:rsidR="00445BB3" w:rsidRPr="00FC2C4D">
        <w:t>P</w:t>
      </w:r>
      <w:r w:rsidRPr="00FC2C4D">
        <w:t>anel may, on such grounds as it deems appropriate, abridge the time for publication of the notice by the Registrar.</w:t>
      </w:r>
    </w:p>
    <w:p w14:paraId="6CC57108" w14:textId="0C53DBEB" w:rsidR="00307AEE" w:rsidRPr="00FC2C4D" w:rsidRDefault="00307AEE" w:rsidP="00AC12D2">
      <w:pPr>
        <w:pStyle w:val="OJCRule"/>
      </w:pPr>
      <w:r w:rsidRPr="00FC2C4D">
        <w:lastRenderedPageBreak/>
        <w:t xml:space="preserve">The </w:t>
      </w:r>
      <w:r w:rsidR="00445BB3" w:rsidRPr="00FC2C4D">
        <w:t>H</w:t>
      </w:r>
      <w:r w:rsidRPr="00FC2C4D">
        <w:t xml:space="preserve">earing </w:t>
      </w:r>
      <w:r w:rsidR="00445BB3" w:rsidRPr="00FC2C4D">
        <w:t>P</w:t>
      </w:r>
      <w:r w:rsidRPr="00FC2C4D">
        <w:t>anel may, on motion by any party and at any time during the hearing, order that certain information or documents remain confidential or be subject to a publication ban</w:t>
      </w:r>
      <w:r w:rsidR="00DC72B3" w:rsidRPr="00FC2C4D">
        <w:t>, including information contained in the allegations in the Notice of Hearing</w:t>
      </w:r>
      <w:r w:rsidRPr="00FC2C4D">
        <w:t xml:space="preserve">. </w:t>
      </w:r>
    </w:p>
    <w:p w14:paraId="6D8E220F" w14:textId="7E87A928" w:rsidR="00307AEE" w:rsidRPr="00FC2C4D" w:rsidRDefault="00307AEE" w:rsidP="00AF08CD">
      <w:pPr>
        <w:pStyle w:val="OJCRule"/>
      </w:pPr>
      <w:r w:rsidRPr="00FC2C4D">
        <w:t>When a party files a motion requesting a publication ban, the Judicial Council shall provide public notice of any motion for a publication ban on its website.</w:t>
      </w:r>
    </w:p>
    <w:p w14:paraId="432BA96F" w14:textId="21CCE166" w:rsidR="00B63402" w:rsidRPr="00FC2C4D" w:rsidRDefault="00B63402" w:rsidP="00B63402">
      <w:pPr>
        <w:pStyle w:val="OJCRule"/>
      </w:pPr>
      <w:r w:rsidRPr="00FC2C4D">
        <w:t xml:space="preserve">The onus is on the party bringing a motion for a publication ban to give proper notice of the motion to </w:t>
      </w:r>
      <w:r w:rsidR="00576C64" w:rsidRPr="00FC2C4D">
        <w:t>major</w:t>
      </w:r>
      <w:r w:rsidRPr="00FC2C4D">
        <w:t xml:space="preserve"> media</w:t>
      </w:r>
      <w:r w:rsidR="00576C64" w:rsidRPr="00FC2C4D">
        <w:t xml:space="preserve"> outlets</w:t>
      </w:r>
      <w:r w:rsidRPr="00FC2C4D">
        <w:t>.</w:t>
      </w:r>
    </w:p>
    <w:p w14:paraId="464A2B34" w14:textId="5C528F66" w:rsidR="00B63402" w:rsidRPr="00FC2C4D" w:rsidRDefault="00B63402" w:rsidP="00B63402">
      <w:pPr>
        <w:pStyle w:val="OJCRule"/>
      </w:pPr>
      <w:r w:rsidRPr="00FC2C4D">
        <w:t xml:space="preserve">If a party believes that a publication ban ordered by the Hearing Panel may have been violated, the party may file a motion in writing requesting that the Hearing Panel state a case to the Divisional Court, pursuant to section 13 of the </w:t>
      </w:r>
      <w:r w:rsidRPr="00FC2C4D">
        <w:rPr>
          <w:i/>
        </w:rPr>
        <w:t>Statutory Powers Procedures Act</w:t>
      </w:r>
      <w:r w:rsidRPr="00FC2C4D">
        <w:t>, so that the Court may inquire into the facts to determine whether there has been a violation of the publication ban.</w:t>
      </w:r>
    </w:p>
    <w:p w14:paraId="2079EEAF" w14:textId="77777777" w:rsidR="00DA202C" w:rsidRPr="00FC2C4D" w:rsidRDefault="00DA202C" w:rsidP="00DA202C">
      <w:pPr>
        <w:pStyle w:val="OJCRule"/>
        <w:numPr>
          <w:ilvl w:val="0"/>
          <w:numId w:val="0"/>
        </w:numPr>
        <w:ind w:left="720"/>
      </w:pPr>
    </w:p>
    <w:p w14:paraId="5700B858" w14:textId="0AEF7C23" w:rsidR="00307AEE" w:rsidRPr="00FC2C4D" w:rsidRDefault="00307AEE" w:rsidP="00F22C98">
      <w:pPr>
        <w:pStyle w:val="RuleHeader"/>
      </w:pPr>
      <w:bookmarkStart w:id="134" w:name="_Ref498953804"/>
      <w:bookmarkStart w:id="135" w:name="_Toc504743212"/>
      <w:bookmarkStart w:id="136" w:name="_Toc121159050"/>
      <w:r w:rsidRPr="00FC2C4D">
        <w:t>Exceptions to Fully Open Hearing</w:t>
      </w:r>
      <w:r w:rsidR="005F6B85" w:rsidRPr="00FC2C4D">
        <w:t xml:space="preserve"> — </w:t>
      </w:r>
      <w:r w:rsidRPr="00FC2C4D">
        <w:t>Criteria</w:t>
      </w:r>
      <w:bookmarkEnd w:id="134"/>
      <w:bookmarkEnd w:id="135"/>
      <w:bookmarkEnd w:id="136"/>
      <w:r w:rsidR="005F6B85" w:rsidRPr="00FC2C4D">
        <w:t xml:space="preserve"> </w:t>
      </w:r>
    </w:p>
    <w:p w14:paraId="3088D5FF" w14:textId="3CC0FD1B" w:rsidR="00760CF6" w:rsidRPr="00FC2C4D" w:rsidRDefault="00760CF6" w:rsidP="00217AFC">
      <w:pPr>
        <w:pStyle w:val="HeadingTwo"/>
        <w:rPr>
          <w:b/>
          <w:lang w:eastAsia="en-CA"/>
        </w:rPr>
      </w:pPr>
      <w:bookmarkStart w:id="137" w:name="_Toc504743213"/>
      <w:bookmarkStart w:id="138" w:name="_Toc121159051"/>
      <w:r w:rsidRPr="00FC2C4D">
        <w:rPr>
          <w:b/>
          <w:lang w:eastAsia="en-CA"/>
        </w:rPr>
        <w:t>P</w:t>
      </w:r>
      <w:r w:rsidR="00FC5837" w:rsidRPr="00FC2C4D">
        <w:rPr>
          <w:b/>
          <w:lang w:eastAsia="en-CA"/>
        </w:rPr>
        <w:t>rocedural Rules</w:t>
      </w:r>
      <w:bookmarkEnd w:id="137"/>
      <w:bookmarkEnd w:id="138"/>
    </w:p>
    <w:p w14:paraId="30692794" w14:textId="67455379" w:rsidR="00424DC2" w:rsidRPr="00FC2C4D" w:rsidRDefault="00424DC2" w:rsidP="00424DC2">
      <w:pPr>
        <w:pStyle w:val="OJCRule"/>
      </w:pPr>
      <w:bookmarkStart w:id="139" w:name="_Ref499303176"/>
      <w:r w:rsidRPr="00FC2C4D">
        <w:t xml:space="preserve">When deciding whether there are exceptional circumstances that justify maintaining confidentiality and holding all or part of a hearing in private, the </w:t>
      </w:r>
      <w:r w:rsidR="00445BB3" w:rsidRPr="00FC2C4D">
        <w:t>H</w:t>
      </w:r>
      <w:r w:rsidRPr="00FC2C4D">
        <w:t xml:space="preserve">earing </w:t>
      </w:r>
      <w:r w:rsidR="00445BB3" w:rsidRPr="00FC2C4D">
        <w:t>P</w:t>
      </w:r>
      <w:r w:rsidRPr="00FC2C4D">
        <w:t>anel shall consider,</w:t>
      </w:r>
      <w:bookmarkEnd w:id="139"/>
    </w:p>
    <w:p w14:paraId="4D202A10" w14:textId="77777777" w:rsidR="00424DC2" w:rsidRPr="00FC2C4D" w:rsidRDefault="00424DC2" w:rsidP="000A2255">
      <w:pPr>
        <w:pStyle w:val="OJCSubrule"/>
      </w:pPr>
      <w:r w:rsidRPr="00FC2C4D">
        <w:t>whether matters involving public security may be disclosed at the hearing; and</w:t>
      </w:r>
    </w:p>
    <w:p w14:paraId="65FA84B9" w14:textId="77777777" w:rsidR="00424DC2" w:rsidRPr="00FC2C4D" w:rsidRDefault="00424DC2" w:rsidP="000A2255">
      <w:pPr>
        <w:pStyle w:val="OJCSubrule"/>
      </w:pPr>
      <w:r w:rsidRPr="00FC2C4D">
        <w:t>whether intimate financial or personal matters or other matters may be disclosed at the hearing of such a nature, having regard to the circumstances, that the desirability of avoiding disclosure thereof in the interests of any person affected or in the public interest outweighs the desirability of adhering to the principle that the hearing be open to the public.</w:t>
      </w:r>
    </w:p>
    <w:p w14:paraId="6C24D72A" w14:textId="77777777" w:rsidR="00424DC2" w:rsidRPr="00FC2C4D" w:rsidRDefault="00424DC2" w:rsidP="00424DC2"/>
    <w:p w14:paraId="70D28EB2" w14:textId="3790FDC4" w:rsidR="00307AEE" w:rsidRPr="00FC2C4D" w:rsidRDefault="00307AEE" w:rsidP="00F22C98">
      <w:pPr>
        <w:pStyle w:val="RuleHeader"/>
      </w:pPr>
      <w:bookmarkStart w:id="140" w:name="_Ref498953939"/>
      <w:bookmarkStart w:id="141" w:name="_Toc504743214"/>
      <w:bookmarkStart w:id="142" w:name="_Toc121159052"/>
      <w:r w:rsidRPr="00FC2C4D">
        <w:t>Criteria for Disclosing Identity of the Judge when a Hearing is Private</w:t>
      </w:r>
      <w:bookmarkEnd w:id="140"/>
      <w:bookmarkEnd w:id="141"/>
      <w:bookmarkEnd w:id="142"/>
    </w:p>
    <w:p w14:paraId="7C12EEC8" w14:textId="66A5F240" w:rsidR="00760CF6" w:rsidRPr="00FC2C4D" w:rsidRDefault="00760CF6" w:rsidP="00217AFC">
      <w:pPr>
        <w:pStyle w:val="HeadingTwo"/>
        <w:rPr>
          <w:b/>
          <w:lang w:eastAsia="en-CA"/>
        </w:rPr>
      </w:pPr>
      <w:bookmarkStart w:id="143" w:name="_Toc504743215"/>
      <w:bookmarkStart w:id="144" w:name="_Toc121159053"/>
      <w:r w:rsidRPr="00FC2C4D">
        <w:rPr>
          <w:b/>
          <w:lang w:eastAsia="en-CA"/>
        </w:rPr>
        <w:t>P</w:t>
      </w:r>
      <w:r w:rsidR="00FC5837" w:rsidRPr="00FC2C4D">
        <w:rPr>
          <w:b/>
          <w:lang w:eastAsia="en-CA"/>
        </w:rPr>
        <w:t>rocedural Rules</w:t>
      </w:r>
      <w:bookmarkEnd w:id="143"/>
      <w:bookmarkEnd w:id="144"/>
    </w:p>
    <w:p w14:paraId="01C6764D" w14:textId="57A816FD" w:rsidR="00991232" w:rsidRPr="00FC2C4D" w:rsidRDefault="00B112A6" w:rsidP="001B5E70">
      <w:pPr>
        <w:pStyle w:val="OJCRule"/>
      </w:pPr>
      <w:r w:rsidRPr="00FC2C4D">
        <w:t xml:space="preserve">After </w:t>
      </w:r>
      <w:r w:rsidR="00991232" w:rsidRPr="00FC2C4D">
        <w:t>a hearing has been held in private</w:t>
      </w:r>
      <w:r w:rsidRPr="00FC2C4D">
        <w:t xml:space="preserve"> and</w:t>
      </w:r>
      <w:r w:rsidR="00991232" w:rsidRPr="00FC2C4D">
        <w:t xml:space="preserve"> the </w:t>
      </w:r>
      <w:r w:rsidR="00445BB3" w:rsidRPr="00FC2C4D">
        <w:t>H</w:t>
      </w:r>
      <w:r w:rsidR="00991232" w:rsidRPr="00FC2C4D">
        <w:t xml:space="preserve">earing </w:t>
      </w:r>
      <w:r w:rsidR="00445BB3" w:rsidRPr="00FC2C4D">
        <w:t>P</w:t>
      </w:r>
      <w:r w:rsidR="00991232" w:rsidRPr="00FC2C4D">
        <w:t xml:space="preserve">anel has determined the appropriate disposition of a complaint, the </w:t>
      </w:r>
      <w:r w:rsidR="00445BB3" w:rsidRPr="00FC2C4D">
        <w:t>H</w:t>
      </w:r>
      <w:r w:rsidR="00991232" w:rsidRPr="00FC2C4D">
        <w:t xml:space="preserve">earing </w:t>
      </w:r>
      <w:r w:rsidR="00445BB3" w:rsidRPr="00FC2C4D">
        <w:t>P</w:t>
      </w:r>
      <w:r w:rsidR="00991232" w:rsidRPr="00FC2C4D">
        <w:t xml:space="preserve">anel </w:t>
      </w:r>
      <w:r w:rsidRPr="00FC2C4D">
        <w:t xml:space="preserve">shall </w:t>
      </w:r>
      <w:r w:rsidR="00991232" w:rsidRPr="00FC2C4D">
        <w:t>consider the following criteria when deciding whether to order that the name of the judge, the disposition</w:t>
      </w:r>
      <w:r w:rsidR="001B5E70" w:rsidRPr="00FC2C4D">
        <w:t>,</w:t>
      </w:r>
      <w:r w:rsidR="00991232" w:rsidRPr="00FC2C4D">
        <w:t xml:space="preserve"> </w:t>
      </w:r>
      <w:r w:rsidR="001B5E70" w:rsidRPr="00FC2C4D">
        <w:t xml:space="preserve">or </w:t>
      </w:r>
      <w:r w:rsidR="00991232" w:rsidRPr="00FC2C4D">
        <w:t>any other information be disclosed:</w:t>
      </w:r>
    </w:p>
    <w:p w14:paraId="7EC96DB1" w14:textId="77777777" w:rsidR="00C20D26" w:rsidRPr="00FC2C4D" w:rsidRDefault="00C20D26" w:rsidP="000A2255">
      <w:pPr>
        <w:pStyle w:val="OJCSubrule"/>
      </w:pPr>
      <w:r w:rsidRPr="00FC2C4D">
        <w:lastRenderedPageBreak/>
        <w:t xml:space="preserve">the reasons for holding a private </w:t>
      </w:r>
      <w:proofErr w:type="gramStart"/>
      <w:r w:rsidRPr="00FC2C4D">
        <w:t>hearing;</w:t>
      </w:r>
      <w:proofErr w:type="gramEnd"/>
    </w:p>
    <w:p w14:paraId="35B51FB8" w14:textId="10B740C9" w:rsidR="00991232" w:rsidRPr="00FC2C4D" w:rsidRDefault="00C20D26" w:rsidP="000A2255">
      <w:pPr>
        <w:pStyle w:val="OJCSubrule"/>
      </w:pPr>
      <w:r w:rsidRPr="00FC2C4D">
        <w:t>the disposition(s);</w:t>
      </w:r>
      <w:r w:rsidR="00991232" w:rsidRPr="00FC2C4D">
        <w:t xml:space="preserve"> and</w:t>
      </w:r>
    </w:p>
    <w:p w14:paraId="008EB516" w14:textId="42FCBEA0" w:rsidR="00166F48" w:rsidRPr="00FC2C4D" w:rsidRDefault="00991232" w:rsidP="000A2255">
      <w:pPr>
        <w:pStyle w:val="OJCSubrule"/>
      </w:pPr>
      <w:r w:rsidRPr="00FC2C4D">
        <w:t>whether avoiding disclosure is in the public interest and would preserve or maintain public confidence in the judiciary.</w:t>
      </w:r>
    </w:p>
    <w:p w14:paraId="6AD3A095" w14:textId="77777777" w:rsidR="00DA202C" w:rsidRPr="00FC2C4D" w:rsidRDefault="00DA202C" w:rsidP="00DA202C">
      <w:pPr>
        <w:pStyle w:val="OJCSubrule"/>
        <w:numPr>
          <w:ilvl w:val="0"/>
          <w:numId w:val="0"/>
        </w:numPr>
        <w:ind w:left="1440"/>
      </w:pPr>
    </w:p>
    <w:p w14:paraId="6CF616EC" w14:textId="50642257" w:rsidR="006B7753" w:rsidRPr="00FC2C4D" w:rsidRDefault="004F0DF9" w:rsidP="00F22C98">
      <w:pPr>
        <w:pStyle w:val="RuleHeader"/>
      </w:pPr>
      <w:bookmarkStart w:id="145" w:name="_Ref481516510"/>
      <w:bookmarkStart w:id="146" w:name="_Ref481520047"/>
      <w:bookmarkStart w:id="147" w:name="_Ref498953963"/>
      <w:bookmarkStart w:id="148" w:name="_Toc504743216"/>
      <w:bookmarkStart w:id="149" w:name="_Toc121159054"/>
      <w:bookmarkEnd w:id="103"/>
      <w:r w:rsidRPr="00FC2C4D">
        <w:t>Pre-Hearing Procedures</w:t>
      </w:r>
      <w:bookmarkEnd w:id="145"/>
      <w:bookmarkEnd w:id="146"/>
      <w:bookmarkEnd w:id="147"/>
      <w:bookmarkEnd w:id="148"/>
      <w:bookmarkEnd w:id="149"/>
    </w:p>
    <w:p w14:paraId="696A8272" w14:textId="77777777" w:rsidR="002206E0" w:rsidRPr="00FC2C4D" w:rsidRDefault="002206E0" w:rsidP="002206E0">
      <w:pPr>
        <w:pStyle w:val="HeadingTwo"/>
        <w:rPr>
          <w:b/>
        </w:rPr>
      </w:pPr>
      <w:bookmarkStart w:id="150" w:name="_Toc121159055"/>
      <w:r w:rsidRPr="00FC2C4D">
        <w:rPr>
          <w:b/>
        </w:rPr>
        <w:t>Legislative Provisions</w:t>
      </w:r>
      <w:bookmarkEnd w:id="150"/>
    </w:p>
    <w:p w14:paraId="3A709114" w14:textId="77777777" w:rsidR="009F2D99" w:rsidRPr="00FC2C4D" w:rsidRDefault="009F2D99" w:rsidP="009F2D99">
      <w:pPr>
        <w:pStyle w:val="Provision"/>
        <w:keepNext/>
      </w:pPr>
      <w:r w:rsidRPr="00FC2C4D">
        <w:t xml:space="preserve">The Judicial Council shall determine who are the parties to the hearing. </w:t>
      </w:r>
    </w:p>
    <w:p w14:paraId="0B7A7074" w14:textId="77777777" w:rsidR="009F2D99" w:rsidRPr="00FC2C4D" w:rsidRDefault="009F2D99" w:rsidP="008F2CFE">
      <w:pPr>
        <w:pStyle w:val="pinpoint"/>
      </w:pPr>
      <w:r w:rsidRPr="00FC2C4D">
        <w:t>s. 51.6(6)</w:t>
      </w:r>
    </w:p>
    <w:p w14:paraId="11F0BF5E" w14:textId="77777777" w:rsidR="009F2D99" w:rsidRPr="00FC2C4D" w:rsidRDefault="009F2D99" w:rsidP="003B44AE"/>
    <w:p w14:paraId="7338D0DA" w14:textId="5D8F9BC9" w:rsidR="009F2D99" w:rsidRPr="00FC2C4D" w:rsidRDefault="009F2D99" w:rsidP="00217AFC">
      <w:pPr>
        <w:pStyle w:val="HeadingTwo"/>
        <w:rPr>
          <w:b/>
        </w:rPr>
      </w:pPr>
      <w:bookmarkStart w:id="151" w:name="_Toc504743217"/>
      <w:bookmarkStart w:id="152" w:name="_Toc121159056"/>
      <w:r w:rsidRPr="00FC2C4D">
        <w:rPr>
          <w:b/>
        </w:rPr>
        <w:t>P</w:t>
      </w:r>
      <w:r w:rsidR="00FC5837" w:rsidRPr="00FC2C4D">
        <w:rPr>
          <w:b/>
        </w:rPr>
        <w:t>rocedural Rules</w:t>
      </w:r>
      <w:bookmarkEnd w:id="151"/>
      <w:bookmarkEnd w:id="152"/>
    </w:p>
    <w:p w14:paraId="5C612315" w14:textId="602C4B22" w:rsidR="00BB5710" w:rsidRPr="00FC2C4D" w:rsidRDefault="00BB5710" w:rsidP="00DD27A9">
      <w:pPr>
        <w:pStyle w:val="HeadingTwo"/>
        <w:rPr>
          <w:b/>
        </w:rPr>
      </w:pPr>
      <w:bookmarkStart w:id="153" w:name="_Toc121159057"/>
      <w:r w:rsidRPr="00FC2C4D">
        <w:rPr>
          <w:b/>
        </w:rPr>
        <w:t>Judge’s Response to the Notice of Hearing</w:t>
      </w:r>
      <w:bookmarkEnd w:id="153"/>
    </w:p>
    <w:p w14:paraId="1A76DA46" w14:textId="39ED3DD5" w:rsidR="004D4F81" w:rsidRPr="00FC2C4D" w:rsidRDefault="004D4F81" w:rsidP="004D4F81">
      <w:pPr>
        <w:pStyle w:val="OJCRule"/>
      </w:pPr>
      <w:r w:rsidRPr="00FC2C4D">
        <w:t>The judge may respond to the allegations in the Notice of Hearing, in which case the judge shall file the response with the Council and serve it on Presenting Counsel. The response may contain full particulars of the facts on which the judge relies.</w:t>
      </w:r>
    </w:p>
    <w:p w14:paraId="5CA07DBA" w14:textId="25FD8194" w:rsidR="004D4F81" w:rsidRPr="00FC2C4D" w:rsidRDefault="004D4F81" w:rsidP="004D4F81">
      <w:pPr>
        <w:pStyle w:val="OJCRule"/>
      </w:pPr>
      <w:r w:rsidRPr="00FC2C4D">
        <w:t>The judge may, at any time before or during the hearing, prepare an amended response, which shall be served on Presenting Counsel and filed with the Judicial Council.</w:t>
      </w:r>
    </w:p>
    <w:p w14:paraId="140441A8" w14:textId="4DC48AFE" w:rsidR="004D4F81" w:rsidRPr="00FC2C4D" w:rsidRDefault="004D4F81" w:rsidP="004D4F81">
      <w:pPr>
        <w:pStyle w:val="OJCRule"/>
      </w:pPr>
      <w:r w:rsidRPr="00FC2C4D">
        <w:t>Failure to file a response shall not be deemed to be an admission of any allegations against the judge.</w:t>
      </w:r>
    </w:p>
    <w:p w14:paraId="1E4B3131" w14:textId="5CA64271" w:rsidR="00BB5710" w:rsidRPr="00FC2C4D" w:rsidRDefault="00BB5710" w:rsidP="00217AFC">
      <w:pPr>
        <w:pStyle w:val="HeadingTwo"/>
        <w:rPr>
          <w:b/>
        </w:rPr>
      </w:pPr>
      <w:bookmarkStart w:id="154" w:name="_Toc504743218"/>
      <w:bookmarkStart w:id="155" w:name="_Toc121159058"/>
      <w:r w:rsidRPr="00FC2C4D">
        <w:rPr>
          <w:b/>
        </w:rPr>
        <w:t>Disclosure</w:t>
      </w:r>
      <w:bookmarkEnd w:id="154"/>
      <w:bookmarkEnd w:id="155"/>
    </w:p>
    <w:p w14:paraId="37DA4024" w14:textId="72378569" w:rsidR="00B2381A" w:rsidRPr="00FC2C4D" w:rsidRDefault="004F0DF9" w:rsidP="004F0DF9">
      <w:pPr>
        <w:pStyle w:val="OJCRule"/>
      </w:pPr>
      <w:bookmarkStart w:id="156" w:name="_Ref499303271"/>
      <w:r w:rsidRPr="00FC2C4D">
        <w:t xml:space="preserve">Presenting Counsel shall, before the hearing, forward to the </w:t>
      </w:r>
      <w:r w:rsidR="00E8473C" w:rsidRPr="00FC2C4D">
        <w:t xml:space="preserve">judge </w:t>
      </w:r>
      <w:r w:rsidRPr="00FC2C4D">
        <w:t xml:space="preserve">or to counsel for the </w:t>
      </w:r>
      <w:r w:rsidR="00E8473C" w:rsidRPr="00FC2C4D">
        <w:t>judge</w:t>
      </w:r>
      <w:r w:rsidR="00ED094F" w:rsidRPr="00FC2C4D">
        <w:t>,</w:t>
      </w:r>
      <w:bookmarkEnd w:id="156"/>
      <w:r w:rsidRPr="00FC2C4D">
        <w:t xml:space="preserve"> </w:t>
      </w:r>
    </w:p>
    <w:p w14:paraId="4ADB67D7" w14:textId="51B238A6" w:rsidR="00B2381A" w:rsidRPr="00FC2C4D" w:rsidRDefault="00B2381A" w:rsidP="000A2255">
      <w:pPr>
        <w:pStyle w:val="OJCSubrule"/>
      </w:pPr>
      <w:r w:rsidRPr="00FC2C4D">
        <w:t xml:space="preserve">the </w:t>
      </w:r>
      <w:r w:rsidR="004F0DF9" w:rsidRPr="00FC2C4D">
        <w:t xml:space="preserve">names </w:t>
      </w:r>
      <w:r w:rsidR="00A101F4" w:rsidRPr="00FC2C4D">
        <w:t xml:space="preserve">of all witnesses who will be called by Presenting Counsel to give </w:t>
      </w:r>
      <w:proofErr w:type="gramStart"/>
      <w:r w:rsidR="00A101F4" w:rsidRPr="00FC2C4D">
        <w:t>evidence</w:t>
      </w:r>
      <w:r w:rsidRPr="00FC2C4D">
        <w:t>;</w:t>
      </w:r>
      <w:proofErr w:type="gramEnd"/>
    </w:p>
    <w:p w14:paraId="5E2B76E0" w14:textId="037BAACA" w:rsidR="00B2381A" w:rsidRPr="00FC2C4D" w:rsidRDefault="004F0DF9" w:rsidP="000A2255">
      <w:pPr>
        <w:pStyle w:val="OJCSubrule"/>
      </w:pPr>
      <w:r w:rsidRPr="00FC2C4D">
        <w:t xml:space="preserve">any statements taken from </w:t>
      </w:r>
      <w:r w:rsidR="00A101F4" w:rsidRPr="00FC2C4D">
        <w:t>any witnesses that were not provided during the investigation phase</w:t>
      </w:r>
      <w:r w:rsidR="00B2381A" w:rsidRPr="00FC2C4D">
        <w:t>;</w:t>
      </w:r>
      <w:r w:rsidRPr="00FC2C4D">
        <w:t xml:space="preserve"> and </w:t>
      </w:r>
    </w:p>
    <w:p w14:paraId="447C4C10" w14:textId="77777777" w:rsidR="004F0DF9" w:rsidRPr="00FC2C4D" w:rsidRDefault="004F0DF9" w:rsidP="000A2255">
      <w:pPr>
        <w:pStyle w:val="OJCSubrule"/>
      </w:pPr>
      <w:r w:rsidRPr="00FC2C4D">
        <w:lastRenderedPageBreak/>
        <w:t xml:space="preserve">summaries of any interviews with </w:t>
      </w:r>
      <w:r w:rsidR="00B2381A" w:rsidRPr="00FC2C4D">
        <w:t xml:space="preserve">such </w:t>
      </w:r>
      <w:r w:rsidRPr="00FC2C4D">
        <w:t>witness</w:t>
      </w:r>
      <w:r w:rsidR="00B2381A" w:rsidRPr="00FC2C4D">
        <w:t>es</w:t>
      </w:r>
      <w:r w:rsidRPr="00FC2C4D">
        <w:t xml:space="preserve"> </w:t>
      </w:r>
      <w:r w:rsidR="00B2381A" w:rsidRPr="00FC2C4D">
        <w:t xml:space="preserve">conducted </w:t>
      </w:r>
      <w:r w:rsidR="00DC6DF0" w:rsidRPr="00FC2C4D">
        <w:t>before the hearing,</w:t>
      </w:r>
    </w:p>
    <w:p w14:paraId="6F7ECFBC" w14:textId="77777777" w:rsidR="00DC6DF0" w:rsidRPr="00FC2C4D" w:rsidRDefault="00DC6DF0" w:rsidP="00AF08CD">
      <w:pPr>
        <w:pStyle w:val="OJCRule"/>
        <w:numPr>
          <w:ilvl w:val="0"/>
          <w:numId w:val="0"/>
        </w:numPr>
        <w:ind w:left="720"/>
        <w:outlineLvl w:val="4"/>
      </w:pPr>
      <w:r w:rsidRPr="00FC2C4D">
        <w:t xml:space="preserve">and the Hearing Panel may preclude Presenting Counsel from calling a witness at the hearing if Presenting Counsel has not provided such information. </w:t>
      </w:r>
    </w:p>
    <w:p w14:paraId="06B388F8" w14:textId="42FDE10C" w:rsidR="00AF08CD" w:rsidRPr="00FC2C4D" w:rsidRDefault="004F0DF9" w:rsidP="004D4C49">
      <w:pPr>
        <w:pStyle w:val="OJCRule"/>
      </w:pPr>
      <w:bookmarkStart w:id="157" w:name="_Ref499303282"/>
      <w:r w:rsidRPr="00FC2C4D">
        <w:t xml:space="preserve">Presenting Counsel shall </w:t>
      </w:r>
      <w:r w:rsidR="00A101F4" w:rsidRPr="00FC2C4D">
        <w:t>confirm</w:t>
      </w:r>
      <w:r w:rsidRPr="00FC2C4D">
        <w:t xml:space="preserve"> before the hearing </w:t>
      </w:r>
      <w:r w:rsidR="005E44E3" w:rsidRPr="00FC2C4D">
        <w:t xml:space="preserve">that the </w:t>
      </w:r>
      <w:r w:rsidR="00A101F4" w:rsidRPr="00FC2C4D">
        <w:t>subject judge or</w:t>
      </w:r>
      <w:r w:rsidR="00F42923" w:rsidRPr="00FC2C4D">
        <w:t xml:space="preserve"> the judge’s counsel</w:t>
      </w:r>
      <w:r w:rsidR="005E44E3" w:rsidRPr="00FC2C4D">
        <w:t xml:space="preserve"> </w:t>
      </w:r>
      <w:r w:rsidR="00F42923" w:rsidRPr="00FC2C4D">
        <w:t xml:space="preserve">has </w:t>
      </w:r>
      <w:r w:rsidR="005E44E3" w:rsidRPr="00FC2C4D">
        <w:t xml:space="preserve">received full disclosure of the non-privileged materials considered by the complaint </w:t>
      </w:r>
      <w:r w:rsidR="00F42923" w:rsidRPr="00FC2C4D">
        <w:t>sub</w:t>
      </w:r>
      <w:r w:rsidR="005E44E3" w:rsidRPr="00FC2C4D">
        <w:t>committee during the investigation stage</w:t>
      </w:r>
      <w:r w:rsidR="00F42923" w:rsidRPr="00FC2C4D">
        <w:t>.</w:t>
      </w:r>
      <w:r w:rsidR="005E44E3" w:rsidRPr="00FC2C4D">
        <w:t xml:space="preserve"> </w:t>
      </w:r>
      <w:r w:rsidR="00F42923" w:rsidRPr="00FC2C4D">
        <w:t>I</w:t>
      </w:r>
      <w:r w:rsidR="005E44E3" w:rsidRPr="00FC2C4D">
        <w:t xml:space="preserve">f </w:t>
      </w:r>
      <w:r w:rsidR="00F42923" w:rsidRPr="00FC2C4D">
        <w:t>such materials have not been received, Presenting Counsel</w:t>
      </w:r>
      <w:r w:rsidR="005E44E3" w:rsidRPr="00FC2C4D">
        <w:t xml:space="preserve"> </w:t>
      </w:r>
      <w:r w:rsidR="00BD7CDE" w:rsidRPr="00FC2C4D">
        <w:t>shall</w:t>
      </w:r>
      <w:r w:rsidR="005E44E3" w:rsidRPr="00FC2C4D">
        <w:t xml:space="preserve"> provide the disclosure</w:t>
      </w:r>
      <w:r w:rsidRPr="00FC2C4D">
        <w:t>.</w:t>
      </w:r>
      <w:bookmarkEnd w:id="157"/>
    </w:p>
    <w:p w14:paraId="2F768975" w14:textId="3107973A" w:rsidR="004F0DF9" w:rsidRPr="00FC2C4D" w:rsidRDefault="001D1F38" w:rsidP="004D4C49">
      <w:pPr>
        <w:pStyle w:val="OJCRule"/>
      </w:pPr>
      <w:r w:rsidRPr="00FC2C4D">
        <w:t xml:space="preserve">Presenting Counsel’s disclosure obligations under </w:t>
      </w:r>
      <w:r w:rsidR="00272204" w:rsidRPr="00FC2C4D">
        <w:t xml:space="preserve">Rules </w:t>
      </w:r>
      <w:r w:rsidR="00272204" w:rsidRPr="00FC2C4D">
        <w:fldChar w:fldCharType="begin"/>
      </w:r>
      <w:r w:rsidR="00272204" w:rsidRPr="00FC2C4D">
        <w:instrText xml:space="preserve"> REF _Ref499303271 \r \h </w:instrText>
      </w:r>
      <w:r w:rsidR="00B52CB1" w:rsidRPr="00FC2C4D">
        <w:instrText xml:space="preserve"> \* MERGEFORMAT </w:instrText>
      </w:r>
      <w:r w:rsidR="00272204" w:rsidRPr="00FC2C4D">
        <w:fldChar w:fldCharType="separate"/>
      </w:r>
      <w:r w:rsidR="00302E0F">
        <w:t>22.4</w:t>
      </w:r>
      <w:r w:rsidR="00272204" w:rsidRPr="00FC2C4D">
        <w:fldChar w:fldCharType="end"/>
      </w:r>
      <w:r w:rsidR="00272204" w:rsidRPr="00FC2C4D">
        <w:t xml:space="preserve"> and </w:t>
      </w:r>
      <w:r w:rsidR="00272204" w:rsidRPr="00FC2C4D">
        <w:fldChar w:fldCharType="begin"/>
      </w:r>
      <w:r w:rsidR="00272204" w:rsidRPr="00FC2C4D">
        <w:instrText xml:space="preserve"> REF _Ref499303282 \r \h </w:instrText>
      </w:r>
      <w:r w:rsidR="00B52CB1" w:rsidRPr="00FC2C4D">
        <w:instrText xml:space="preserve"> \* MERGEFORMAT </w:instrText>
      </w:r>
      <w:r w:rsidR="00272204" w:rsidRPr="00FC2C4D">
        <w:fldChar w:fldCharType="separate"/>
      </w:r>
      <w:r w:rsidR="00302E0F">
        <w:t>22.5</w:t>
      </w:r>
      <w:r w:rsidR="00272204" w:rsidRPr="00FC2C4D">
        <w:fldChar w:fldCharType="end"/>
      </w:r>
      <w:r w:rsidR="00272204" w:rsidRPr="00FC2C4D">
        <w:rPr>
          <w:b/>
        </w:rPr>
        <w:t xml:space="preserve"> </w:t>
      </w:r>
      <w:r w:rsidRPr="00FC2C4D">
        <w:t xml:space="preserve">apply equally to any documents relevant to the allegations in the Notice of Hearing that </w:t>
      </w:r>
      <w:r w:rsidR="00BE6762" w:rsidRPr="00FC2C4D">
        <w:t>are in the possession of Presenting Counsel and that come to his or her attention</w:t>
      </w:r>
      <w:r w:rsidRPr="00FC2C4D">
        <w:t xml:space="preserve"> after pre-hearing disclosure has been completed.</w:t>
      </w:r>
      <w:r w:rsidR="004F0DF9" w:rsidRPr="00FC2C4D">
        <w:t xml:space="preserve"> </w:t>
      </w:r>
    </w:p>
    <w:p w14:paraId="4ABE5959" w14:textId="0DA75286" w:rsidR="00BB5710" w:rsidRPr="00FC2C4D" w:rsidRDefault="00BB5710" w:rsidP="00217AFC">
      <w:pPr>
        <w:pStyle w:val="HeadingTwo"/>
        <w:rPr>
          <w:b/>
        </w:rPr>
      </w:pPr>
      <w:bookmarkStart w:id="158" w:name="_Toc504743219"/>
      <w:bookmarkStart w:id="159" w:name="_Toc121159059"/>
      <w:r w:rsidRPr="00FC2C4D">
        <w:rPr>
          <w:b/>
        </w:rPr>
        <w:t>Pre-Hearing Conference</w:t>
      </w:r>
      <w:bookmarkEnd w:id="158"/>
      <w:bookmarkEnd w:id="159"/>
    </w:p>
    <w:p w14:paraId="71840D91" w14:textId="180CD0D6" w:rsidR="002564BF" w:rsidRPr="00FC2C4D" w:rsidRDefault="00E852ED" w:rsidP="004F0DF9">
      <w:pPr>
        <w:pStyle w:val="OJCRule"/>
      </w:pPr>
      <w:r w:rsidRPr="00FC2C4D">
        <w:t xml:space="preserve">Upon request by </w:t>
      </w:r>
      <w:r w:rsidR="00A101F4" w:rsidRPr="00FC2C4D">
        <w:t>Presenting Counsel or by the</w:t>
      </w:r>
      <w:r w:rsidR="001B5E70" w:rsidRPr="00FC2C4D">
        <w:t xml:space="preserve"> judge</w:t>
      </w:r>
      <w:r w:rsidR="00A101F4" w:rsidRPr="00FC2C4D">
        <w:t>, t</w:t>
      </w:r>
      <w:r w:rsidR="004F0DF9" w:rsidRPr="00FC2C4D">
        <w:t xml:space="preserve">he </w:t>
      </w:r>
      <w:r w:rsidR="002564BF" w:rsidRPr="00FC2C4D">
        <w:t xml:space="preserve">Hearing </w:t>
      </w:r>
      <w:r w:rsidR="004F0DF9" w:rsidRPr="00FC2C4D">
        <w:t xml:space="preserve">Panel may order that a pre-hearing conference take place before a judge for the purposes of narrowing </w:t>
      </w:r>
      <w:r w:rsidR="00AD3F25" w:rsidRPr="00FC2C4D">
        <w:t xml:space="preserve">or resolving </w:t>
      </w:r>
      <w:r w:rsidR="004F0DF9" w:rsidRPr="00FC2C4D">
        <w:t xml:space="preserve">the issues. </w:t>
      </w:r>
      <w:r w:rsidR="002564BF" w:rsidRPr="00FC2C4D">
        <w:t xml:space="preserve">Any </w:t>
      </w:r>
      <w:r w:rsidR="00AD3F25" w:rsidRPr="00FC2C4D">
        <w:t xml:space="preserve">discussions at the pre-hearing conference are confidential and without prejudice. Any </w:t>
      </w:r>
      <w:r w:rsidR="002564BF" w:rsidRPr="00FC2C4D">
        <w:t>judge who</w:t>
      </w:r>
      <w:r w:rsidR="00ED094F" w:rsidRPr="00FC2C4D">
        <w:t>,</w:t>
      </w:r>
      <w:r w:rsidR="002564BF" w:rsidRPr="00FC2C4D">
        <w:t xml:space="preserve"> </w:t>
      </w:r>
    </w:p>
    <w:p w14:paraId="72095920" w14:textId="77777777" w:rsidR="002564BF" w:rsidRPr="00FC2C4D" w:rsidRDefault="002564BF" w:rsidP="00016101">
      <w:pPr>
        <w:pStyle w:val="OJCSubrule"/>
      </w:pPr>
      <w:r w:rsidRPr="00FC2C4D">
        <w:t xml:space="preserve">was a member of the complaint subcommittee that investigated the </w:t>
      </w:r>
      <w:proofErr w:type="gramStart"/>
      <w:r w:rsidRPr="00FC2C4D">
        <w:t>complaint;</w:t>
      </w:r>
      <w:proofErr w:type="gramEnd"/>
    </w:p>
    <w:p w14:paraId="6BAD1EBA" w14:textId="77777777" w:rsidR="002564BF" w:rsidRPr="00FC2C4D" w:rsidRDefault="002564BF" w:rsidP="00016101">
      <w:pPr>
        <w:pStyle w:val="OJCSubrule"/>
      </w:pPr>
      <w:r w:rsidRPr="00FC2C4D">
        <w:t>was a member of the review panel that reviewed the complaint; or</w:t>
      </w:r>
    </w:p>
    <w:p w14:paraId="6B80BA62" w14:textId="77777777" w:rsidR="002564BF" w:rsidRPr="00FC2C4D" w:rsidRDefault="002564BF" w:rsidP="00016101">
      <w:pPr>
        <w:pStyle w:val="OJCSubrule"/>
      </w:pPr>
      <w:r w:rsidRPr="00FC2C4D">
        <w:t xml:space="preserve">is a member of the Hearing Panel that will hear the allegations against the </w:t>
      </w:r>
      <w:r w:rsidR="00E8473C" w:rsidRPr="00FC2C4D">
        <w:t>judge</w:t>
      </w:r>
      <w:r w:rsidRPr="00FC2C4D">
        <w:t>,</w:t>
      </w:r>
    </w:p>
    <w:p w14:paraId="447B2256" w14:textId="77777777" w:rsidR="004F0DF9" w:rsidRPr="00FC2C4D" w:rsidRDefault="002564BF" w:rsidP="00AF08CD">
      <w:pPr>
        <w:pStyle w:val="OJCRule"/>
        <w:numPr>
          <w:ilvl w:val="0"/>
          <w:numId w:val="0"/>
        </w:numPr>
        <w:ind w:left="720"/>
        <w:outlineLvl w:val="4"/>
      </w:pPr>
      <w:r w:rsidRPr="00FC2C4D">
        <w:t xml:space="preserve">shall not preside over the pre-hearing conference in respect of the same complaint. </w:t>
      </w:r>
    </w:p>
    <w:p w14:paraId="73222EB3" w14:textId="1C5A60F9" w:rsidR="00BB5710" w:rsidRPr="00FC2C4D" w:rsidRDefault="00BB5710" w:rsidP="00217AFC">
      <w:pPr>
        <w:pStyle w:val="HeadingTwo"/>
        <w:rPr>
          <w:b/>
        </w:rPr>
      </w:pPr>
      <w:bookmarkStart w:id="160" w:name="_Toc504743220"/>
      <w:bookmarkStart w:id="161" w:name="_Toc121159060"/>
      <w:r w:rsidRPr="00FC2C4D">
        <w:rPr>
          <w:b/>
        </w:rPr>
        <w:t>Pre-Hearing Motions</w:t>
      </w:r>
      <w:bookmarkEnd w:id="160"/>
      <w:bookmarkEnd w:id="161"/>
    </w:p>
    <w:p w14:paraId="0EAA3B62" w14:textId="5C96BF1E" w:rsidR="00E33002" w:rsidRPr="00FC2C4D" w:rsidRDefault="00EC211B" w:rsidP="00820802">
      <w:pPr>
        <w:pStyle w:val="OJCRule"/>
      </w:pPr>
      <w:r w:rsidRPr="00FC2C4D">
        <w:t xml:space="preserve">Any </w:t>
      </w:r>
      <w:r w:rsidR="00E852ED" w:rsidRPr="00FC2C4D">
        <w:t xml:space="preserve">party to the hearing may, by motion not later than 10 days before a set-date, bring any procedural or other matters to the </w:t>
      </w:r>
      <w:r w:rsidR="00445BB3" w:rsidRPr="00FC2C4D">
        <w:t>H</w:t>
      </w:r>
      <w:r w:rsidR="00E852ED" w:rsidRPr="00FC2C4D">
        <w:t xml:space="preserve">earing </w:t>
      </w:r>
      <w:r w:rsidR="00445BB3" w:rsidRPr="00FC2C4D">
        <w:t>P</w:t>
      </w:r>
      <w:r w:rsidR="00E852ED" w:rsidRPr="00FC2C4D">
        <w:t>anel as are required to be determined prior to the hearing of the complaint</w:t>
      </w:r>
      <w:r w:rsidRPr="00FC2C4D">
        <w:t>, including, w</w:t>
      </w:r>
      <w:bookmarkStart w:id="162" w:name="_Ref499303360"/>
      <w:r w:rsidR="00E852ED" w:rsidRPr="00FC2C4D">
        <w:t xml:space="preserve">ithout limiting the generality of the foregoing, </w:t>
      </w:r>
      <w:r w:rsidR="00B73AAE" w:rsidRPr="00FC2C4D">
        <w:t xml:space="preserve">a </w:t>
      </w:r>
      <w:r w:rsidR="00E33002" w:rsidRPr="00FC2C4D">
        <w:t xml:space="preserve">motion </w:t>
      </w:r>
      <w:r w:rsidR="008A4811" w:rsidRPr="00FC2C4D">
        <w:t>for the purposes of</w:t>
      </w:r>
      <w:r w:rsidR="00B112A6" w:rsidRPr="00FC2C4D">
        <w:t>,</w:t>
      </w:r>
      <w:bookmarkEnd w:id="162"/>
    </w:p>
    <w:p w14:paraId="33B4D766" w14:textId="77777777" w:rsidR="00E33002" w:rsidRPr="00FC2C4D" w:rsidRDefault="00E33002" w:rsidP="00016101">
      <w:pPr>
        <w:pStyle w:val="OJCSubrule"/>
      </w:pPr>
      <w:r w:rsidRPr="00FC2C4D">
        <w:t xml:space="preserve">objecting to the </w:t>
      </w:r>
      <w:r w:rsidR="00736309" w:rsidRPr="00FC2C4D">
        <w:t>Judicial Council</w:t>
      </w:r>
      <w:r w:rsidRPr="00FC2C4D">
        <w:t xml:space="preserve">’s jurisdiction to hear the </w:t>
      </w:r>
      <w:proofErr w:type="gramStart"/>
      <w:r w:rsidRPr="00FC2C4D">
        <w:t>complaint;</w:t>
      </w:r>
      <w:proofErr w:type="gramEnd"/>
    </w:p>
    <w:p w14:paraId="3BB831C2" w14:textId="77777777" w:rsidR="00E33002" w:rsidRPr="00FC2C4D" w:rsidRDefault="00E33002" w:rsidP="00016101">
      <w:pPr>
        <w:pStyle w:val="OJCSubrule"/>
      </w:pPr>
      <w:r w:rsidRPr="00FC2C4D">
        <w:t xml:space="preserve">resolving any issues with respect to any reasonable apprehension of bias or institutional bias on the part of the </w:t>
      </w:r>
      <w:r w:rsidR="005265BA" w:rsidRPr="00FC2C4D">
        <w:t xml:space="preserve">Hearing </w:t>
      </w:r>
      <w:proofErr w:type="gramStart"/>
      <w:r w:rsidRPr="00FC2C4D">
        <w:t>Panel;</w:t>
      </w:r>
      <w:proofErr w:type="gramEnd"/>
    </w:p>
    <w:p w14:paraId="2459A0D1" w14:textId="77777777" w:rsidR="00E33002" w:rsidRPr="00FC2C4D" w:rsidRDefault="00E33002" w:rsidP="00016101">
      <w:pPr>
        <w:pStyle w:val="OJCSubrule"/>
      </w:pPr>
      <w:r w:rsidRPr="00FC2C4D">
        <w:lastRenderedPageBreak/>
        <w:t xml:space="preserve">objecting to the sufficiency of disclosure by Presenting </w:t>
      </w:r>
      <w:proofErr w:type="gramStart"/>
      <w:r w:rsidRPr="00FC2C4D">
        <w:t>Counsel;</w:t>
      </w:r>
      <w:proofErr w:type="gramEnd"/>
    </w:p>
    <w:p w14:paraId="1D7B3464" w14:textId="77777777" w:rsidR="00E33002" w:rsidRPr="00FC2C4D" w:rsidRDefault="00E33002" w:rsidP="00016101">
      <w:pPr>
        <w:pStyle w:val="OJCSubrule"/>
      </w:pPr>
      <w:r w:rsidRPr="00FC2C4D">
        <w:t xml:space="preserve">determining any point of law for the purposes of expediting the </w:t>
      </w:r>
      <w:proofErr w:type="gramStart"/>
      <w:r w:rsidRPr="00FC2C4D">
        <w:t>hearing;</w:t>
      </w:r>
      <w:proofErr w:type="gramEnd"/>
      <w:r w:rsidRPr="00FC2C4D">
        <w:t xml:space="preserve"> </w:t>
      </w:r>
    </w:p>
    <w:p w14:paraId="1A95983A" w14:textId="77777777" w:rsidR="00E33002" w:rsidRPr="00FC2C4D" w:rsidRDefault="00E33002" w:rsidP="00016101">
      <w:pPr>
        <w:pStyle w:val="OJCSubrule"/>
      </w:pPr>
      <w:r w:rsidRPr="00FC2C4D">
        <w:t xml:space="preserve">determining any claim of privilege in respect of the evidence to be presented at the </w:t>
      </w:r>
      <w:proofErr w:type="gramStart"/>
      <w:r w:rsidRPr="00FC2C4D">
        <w:t>hearing;</w:t>
      </w:r>
      <w:proofErr w:type="gramEnd"/>
      <w:r w:rsidRPr="00FC2C4D">
        <w:t xml:space="preserve"> </w:t>
      </w:r>
    </w:p>
    <w:p w14:paraId="77FDAFE0" w14:textId="77777777" w:rsidR="00E33002" w:rsidRPr="00FC2C4D" w:rsidRDefault="00E33002" w:rsidP="00016101">
      <w:pPr>
        <w:pStyle w:val="OJCSubrule"/>
      </w:pPr>
      <w:r w:rsidRPr="00FC2C4D">
        <w:t>any</w:t>
      </w:r>
      <w:r w:rsidR="00B663E7" w:rsidRPr="00FC2C4D">
        <w:t xml:space="preserve"> ma</w:t>
      </w:r>
      <w:r w:rsidR="008A4811" w:rsidRPr="00FC2C4D">
        <w:t xml:space="preserve">tters relating to </w:t>
      </w:r>
      <w:proofErr w:type="gramStart"/>
      <w:r w:rsidR="008A4811" w:rsidRPr="00FC2C4D">
        <w:t>scheduling;</w:t>
      </w:r>
      <w:proofErr w:type="gramEnd"/>
    </w:p>
    <w:p w14:paraId="5A51172A" w14:textId="77777777" w:rsidR="008A4811" w:rsidRPr="00FC2C4D" w:rsidRDefault="00E33002" w:rsidP="00016101">
      <w:pPr>
        <w:pStyle w:val="OJCSubrule"/>
      </w:pPr>
      <w:r w:rsidRPr="00FC2C4D">
        <w:t xml:space="preserve">seeking a publication ban or an order that the hearing or part thereof </w:t>
      </w:r>
      <w:r w:rsidR="00C4657E" w:rsidRPr="00FC2C4D">
        <w:t>be in the absence of the public, in which case t</w:t>
      </w:r>
      <w:r w:rsidRPr="00FC2C4D">
        <w:t xml:space="preserve">he </w:t>
      </w:r>
      <w:r w:rsidR="00736309" w:rsidRPr="00FC2C4D">
        <w:t>Judicial Council</w:t>
      </w:r>
      <w:r w:rsidRPr="00FC2C4D">
        <w:t xml:space="preserve"> shall provide public notice of </w:t>
      </w:r>
      <w:r w:rsidR="00B663E7" w:rsidRPr="00FC2C4D">
        <w:t>any motion for a publication ban</w:t>
      </w:r>
      <w:r w:rsidRPr="00FC2C4D">
        <w:t xml:space="preserve"> on its website</w:t>
      </w:r>
      <w:r w:rsidR="008A4811" w:rsidRPr="00FC2C4D">
        <w:t>; or</w:t>
      </w:r>
    </w:p>
    <w:p w14:paraId="73F28A95" w14:textId="77777777" w:rsidR="00B73AAE" w:rsidRPr="00FC2C4D" w:rsidRDefault="008A4811" w:rsidP="00016101">
      <w:pPr>
        <w:pStyle w:val="OJCSubrule"/>
      </w:pPr>
      <w:r w:rsidRPr="00FC2C4D">
        <w:t>determining any other procedural or other matters as required.</w:t>
      </w:r>
    </w:p>
    <w:p w14:paraId="3ABB7EA6" w14:textId="6673D2E0" w:rsidR="00E33002" w:rsidRPr="00FC2C4D" w:rsidRDefault="00E33002" w:rsidP="00530AD1">
      <w:pPr>
        <w:pStyle w:val="OJCRule"/>
      </w:pPr>
      <w:r w:rsidRPr="00FC2C4D">
        <w:t>A motion seeking any of the relief enumerated in</w:t>
      </w:r>
      <w:r w:rsidR="00F10DAF" w:rsidRPr="00FC2C4D">
        <w:t xml:space="preserve"> Rule </w:t>
      </w:r>
      <w:r w:rsidR="00F10DAF" w:rsidRPr="00FC2C4D">
        <w:fldChar w:fldCharType="begin"/>
      </w:r>
      <w:r w:rsidR="00F10DAF" w:rsidRPr="00FC2C4D">
        <w:instrText xml:space="preserve"> REF _Ref499303360 \r \h </w:instrText>
      </w:r>
      <w:r w:rsidR="0070352E" w:rsidRPr="00FC2C4D">
        <w:instrText xml:space="preserve"> \* MERGEFORMAT </w:instrText>
      </w:r>
      <w:r w:rsidR="00F10DAF" w:rsidRPr="00FC2C4D">
        <w:fldChar w:fldCharType="separate"/>
      </w:r>
      <w:r w:rsidR="00302E0F">
        <w:t>22.8</w:t>
      </w:r>
      <w:r w:rsidR="00F10DAF" w:rsidRPr="00FC2C4D">
        <w:fldChar w:fldCharType="end"/>
      </w:r>
      <w:r w:rsidR="00E852ED" w:rsidRPr="00FC2C4D">
        <w:t xml:space="preserve"> </w:t>
      </w:r>
      <w:r w:rsidRPr="00FC2C4D">
        <w:t xml:space="preserve">may not be brought during the hearing without leave of the Hearing Panel unless it is based upon the </w:t>
      </w:r>
      <w:proofErr w:type="gramStart"/>
      <w:r w:rsidRPr="00FC2C4D">
        <w:t>manner in which</w:t>
      </w:r>
      <w:proofErr w:type="gramEnd"/>
      <w:r w:rsidRPr="00FC2C4D">
        <w:t xml:space="preserve"> the hearing has been conducted.</w:t>
      </w:r>
    </w:p>
    <w:p w14:paraId="45F67E58" w14:textId="3FD082A7" w:rsidR="00E33002" w:rsidRPr="00FC2C4D" w:rsidRDefault="00B663E7" w:rsidP="00530AD1">
      <w:pPr>
        <w:pStyle w:val="OJCRule"/>
      </w:pPr>
      <w:r w:rsidRPr="00FC2C4D">
        <w:t>T</w:t>
      </w:r>
      <w:r w:rsidR="00E33002" w:rsidRPr="00FC2C4D">
        <w:t xml:space="preserve">he </w:t>
      </w:r>
      <w:r w:rsidR="00445BB3" w:rsidRPr="00FC2C4D">
        <w:t>H</w:t>
      </w:r>
      <w:r w:rsidR="00E33002" w:rsidRPr="00FC2C4D">
        <w:t xml:space="preserve">earing </w:t>
      </w:r>
      <w:r w:rsidR="00445BB3" w:rsidRPr="00FC2C4D">
        <w:t>P</w:t>
      </w:r>
      <w:r w:rsidR="00E33002" w:rsidRPr="00FC2C4D">
        <w:t>anel may, on such grounds as it deems appropriate, abridge the time for bringing any motion provided for by the pre-hearing rules.</w:t>
      </w:r>
    </w:p>
    <w:p w14:paraId="1C59E038" w14:textId="034BC870" w:rsidR="00E33002" w:rsidRPr="00FC2C4D" w:rsidRDefault="00E33002" w:rsidP="00530AD1">
      <w:pPr>
        <w:pStyle w:val="OJCRule"/>
      </w:pPr>
      <w:r w:rsidRPr="00FC2C4D">
        <w:t xml:space="preserve">The </w:t>
      </w:r>
      <w:r w:rsidR="00445BB3" w:rsidRPr="00FC2C4D">
        <w:t>H</w:t>
      </w:r>
      <w:r w:rsidRPr="00FC2C4D">
        <w:t xml:space="preserve">earing </w:t>
      </w:r>
      <w:r w:rsidR="00445BB3" w:rsidRPr="00FC2C4D">
        <w:t>P</w:t>
      </w:r>
      <w:r w:rsidRPr="00FC2C4D">
        <w:t>anel shall</w:t>
      </w:r>
      <w:r w:rsidR="00B663E7" w:rsidRPr="00FC2C4D">
        <w:t xml:space="preserve"> </w:t>
      </w:r>
      <w:r w:rsidRPr="00FC2C4D">
        <w:t>appoint a time and a place for the heari</w:t>
      </w:r>
      <w:r w:rsidR="00B663E7" w:rsidRPr="00FC2C4D">
        <w:t xml:space="preserve">ng of submissions by both sides </w:t>
      </w:r>
      <w:r w:rsidRPr="00FC2C4D">
        <w:t xml:space="preserve">on any motion brought pursuant to </w:t>
      </w:r>
      <w:r w:rsidR="00F10DAF" w:rsidRPr="00FC2C4D">
        <w:t xml:space="preserve">Rule </w:t>
      </w:r>
      <w:r w:rsidR="00F10DAF" w:rsidRPr="00FC2C4D">
        <w:fldChar w:fldCharType="begin"/>
      </w:r>
      <w:r w:rsidR="00F10DAF" w:rsidRPr="00FC2C4D">
        <w:instrText xml:space="preserve"> REF _Ref499303360 \r \h </w:instrText>
      </w:r>
      <w:r w:rsidR="0070352E" w:rsidRPr="00FC2C4D">
        <w:instrText xml:space="preserve"> \* MERGEFORMAT </w:instrText>
      </w:r>
      <w:r w:rsidR="00F10DAF" w:rsidRPr="00FC2C4D">
        <w:fldChar w:fldCharType="separate"/>
      </w:r>
      <w:r w:rsidR="00302E0F">
        <w:t>22.8</w:t>
      </w:r>
      <w:r w:rsidR="00F10DAF" w:rsidRPr="00FC2C4D">
        <w:fldChar w:fldCharType="end"/>
      </w:r>
      <w:r w:rsidR="00F10DAF" w:rsidRPr="00FC2C4D" w:rsidDel="00F10DAF">
        <w:rPr>
          <w:b/>
        </w:rPr>
        <w:t xml:space="preserve"> </w:t>
      </w:r>
      <w:r w:rsidR="00B663E7" w:rsidRPr="00FC2C4D">
        <w:t xml:space="preserve">as soon as is reasonably possible </w:t>
      </w:r>
      <w:r w:rsidRPr="00FC2C4D">
        <w:t>and shall</w:t>
      </w:r>
      <w:r w:rsidR="00B663E7" w:rsidRPr="00FC2C4D">
        <w:t xml:space="preserve"> </w:t>
      </w:r>
      <w:r w:rsidRPr="00FC2C4D">
        <w:t>render a decision thereon</w:t>
      </w:r>
      <w:r w:rsidR="00B663E7" w:rsidRPr="00FC2C4D">
        <w:t xml:space="preserve"> as soon as is reasonably possible.</w:t>
      </w:r>
    </w:p>
    <w:p w14:paraId="65279989" w14:textId="77777777" w:rsidR="00240400" w:rsidRPr="00FC2C4D" w:rsidRDefault="00240400" w:rsidP="00240400">
      <w:pPr>
        <w:pStyle w:val="OJCRule"/>
        <w:numPr>
          <w:ilvl w:val="0"/>
          <w:numId w:val="0"/>
        </w:numPr>
        <w:ind w:left="720"/>
      </w:pPr>
    </w:p>
    <w:p w14:paraId="0329E96B" w14:textId="77777777" w:rsidR="00240400" w:rsidRPr="00D755DC" w:rsidRDefault="00240400" w:rsidP="00997F1B">
      <w:pPr>
        <w:pStyle w:val="HeadingTwo"/>
        <w:rPr>
          <w:b/>
        </w:rPr>
      </w:pPr>
      <w:bookmarkStart w:id="163" w:name="_Toc121159061"/>
      <w:bookmarkStart w:id="164" w:name="_Toc504743221"/>
      <w:r w:rsidRPr="00D755DC">
        <w:rPr>
          <w:b/>
        </w:rPr>
        <w:t>Withdrawal of Allegations Prior to a Hearing</w:t>
      </w:r>
      <w:bookmarkEnd w:id="163"/>
    </w:p>
    <w:p w14:paraId="2CA9591E" w14:textId="25BE088D" w:rsidR="00236D8D" w:rsidRDefault="00236D8D" w:rsidP="00236D8D">
      <w:pPr>
        <w:pStyle w:val="OJCRule"/>
      </w:pPr>
      <w:r w:rsidRPr="00FC2C4D">
        <w:t xml:space="preserve">Presenting Counsel may, at any time, bring a motion to the Hearing Panel with a recommendation to the Hearing Panel that some or </w:t>
      </w:r>
      <w:proofErr w:type="gramStart"/>
      <w:r w:rsidRPr="00FC2C4D">
        <w:t>all of</w:t>
      </w:r>
      <w:proofErr w:type="gramEnd"/>
      <w:r w:rsidRPr="00FC2C4D">
        <w:t xml:space="preserve"> the allegations in the Notice of Hearing be withdrawn</w:t>
      </w:r>
      <w:r>
        <w:t>.</w:t>
      </w:r>
    </w:p>
    <w:p w14:paraId="4C29047F" w14:textId="3C4B37D2" w:rsidR="001013FE" w:rsidRDefault="00236D8D" w:rsidP="00236D8D">
      <w:pPr>
        <w:pStyle w:val="OJCRule"/>
      </w:pPr>
      <w:r w:rsidRPr="00FC2C4D">
        <w:t>Such a recommendation by Presenting Counsel shall be made in writing and state the reasons that the allegation(s) should be withdrawn. The Hearing Panel shall appoint a time and place for the hearing of the motion as soon as is reasonably possible.</w:t>
      </w:r>
    </w:p>
    <w:p w14:paraId="4EDB5853" w14:textId="6EF3112C" w:rsidR="00236D8D" w:rsidRDefault="00236D8D" w:rsidP="00236D8D">
      <w:pPr>
        <w:pStyle w:val="OJCRule"/>
      </w:pPr>
      <w:r w:rsidRPr="00FC2C4D">
        <w:t>The Hearing Panel shall order the withdrawal of any allegation(s) of judicial misconduct in the Notice of Hearing if the Hearing Panel finds that the allegation(s) of judicial misconduct no longer have a basis in fact.</w:t>
      </w:r>
    </w:p>
    <w:p w14:paraId="7DE6B78C" w14:textId="7254DA65" w:rsidR="00236D8D" w:rsidRPr="00FC2C4D" w:rsidRDefault="00236D8D" w:rsidP="00236D8D">
      <w:pPr>
        <w:pStyle w:val="OJCRule"/>
      </w:pPr>
      <w:r w:rsidRPr="00FC2C4D">
        <w:lastRenderedPageBreak/>
        <w:t>In the absence of an order from the Hearing Panel withdrawing the allegation(s), Presenting Counsel must proceed with all allegations in the Notice of Hearing.</w:t>
      </w:r>
    </w:p>
    <w:p w14:paraId="0FFA8387" w14:textId="77777777" w:rsidR="00240400" w:rsidRPr="00FC2C4D" w:rsidRDefault="00240400" w:rsidP="00240400">
      <w:pPr>
        <w:pStyle w:val="HeadingTwo"/>
        <w:rPr>
          <w:b/>
        </w:rPr>
      </w:pPr>
      <w:bookmarkStart w:id="165" w:name="_Toc121159062"/>
      <w:r w:rsidRPr="00FC2C4D">
        <w:rPr>
          <w:b/>
        </w:rPr>
        <w:t>Agreed Statement of Facts &amp; Submissions on Disposition</w:t>
      </w:r>
      <w:bookmarkEnd w:id="165"/>
    </w:p>
    <w:p w14:paraId="1894945B" w14:textId="77777777" w:rsidR="00240400" w:rsidRPr="00FC2C4D" w:rsidRDefault="00240400" w:rsidP="00236D8D">
      <w:pPr>
        <w:pStyle w:val="OJCRule"/>
        <w:numPr>
          <w:ilvl w:val="1"/>
          <w:numId w:val="31"/>
        </w:numPr>
      </w:pPr>
      <w:r w:rsidRPr="00FC2C4D">
        <w:t xml:space="preserve">The parties may rely upon an Agreed Statement of Facts if the parties file the Agreed Statement of Facts with the Registrar not later than 10 days before the date set </w:t>
      </w:r>
      <w:r w:rsidRPr="00236D8D">
        <w:t>for</w:t>
      </w:r>
      <w:r w:rsidRPr="00FC2C4D">
        <w:t xml:space="preserve"> commencement of the hearing. The Hearing Panel may review the Agreed Statement of Facts in advance of the hearing.</w:t>
      </w:r>
    </w:p>
    <w:p w14:paraId="4AB579A7" w14:textId="77777777" w:rsidR="00240400" w:rsidRPr="00FC2C4D" w:rsidRDefault="00240400" w:rsidP="00236D8D">
      <w:pPr>
        <w:pStyle w:val="OJCRule"/>
      </w:pPr>
      <w:r w:rsidRPr="00FC2C4D">
        <w:t xml:space="preserve">The </w:t>
      </w:r>
      <w:r w:rsidRPr="00236D8D">
        <w:t>Agreed</w:t>
      </w:r>
      <w:r w:rsidRPr="00FC2C4D">
        <w:t xml:space="preserve"> Statement of Facts shall be set out in the template provided in Appendix D to these Rules of Procedure.</w:t>
      </w:r>
    </w:p>
    <w:p w14:paraId="2F08C759" w14:textId="77777777" w:rsidR="00240400" w:rsidRPr="00FC2C4D" w:rsidRDefault="00240400" w:rsidP="00240400">
      <w:pPr>
        <w:pStyle w:val="OJCRule"/>
      </w:pPr>
      <w:r w:rsidRPr="00FC2C4D">
        <w:t xml:space="preserve">The Hearing Panel may abridge the time for filing the Agreed Statement of Facts on such grounds as it deems appropriate. </w:t>
      </w:r>
      <w:bookmarkStart w:id="166" w:name="_Hlk42269938"/>
    </w:p>
    <w:p w14:paraId="7ED46656" w14:textId="4646E23C" w:rsidR="00240400" w:rsidRPr="00FC2C4D" w:rsidRDefault="00240400" w:rsidP="00240400">
      <w:pPr>
        <w:pStyle w:val="OJCRule"/>
      </w:pPr>
      <w:r w:rsidRPr="00FC2C4D">
        <w:t>The Hearing Panel may cho</w:t>
      </w:r>
      <w:r w:rsidR="00755C28">
        <w:t>o</w:t>
      </w:r>
      <w:r w:rsidRPr="00FC2C4D">
        <w:t>se not to accept an Agreed Statement of Facts if the Agreed Statement of Facts would bring the administration of justice into disrepute or be otherwise contrary to the public interest in judicial discipline.</w:t>
      </w:r>
    </w:p>
    <w:p w14:paraId="3566FC9C" w14:textId="77777777" w:rsidR="00240400" w:rsidRPr="00FC2C4D" w:rsidRDefault="00240400" w:rsidP="00240400">
      <w:pPr>
        <w:pStyle w:val="OJCRule"/>
      </w:pPr>
      <w:r w:rsidRPr="00FC2C4D">
        <w:t>If the Hearing Panel is considering not to accept an Agreed Statement of Facts, the Hearing Panel shall provide the parties with notice and an opportunity to make submissions.</w:t>
      </w:r>
    </w:p>
    <w:p w14:paraId="4AF5C0D1" w14:textId="77777777" w:rsidR="00240400" w:rsidRPr="00FC2C4D" w:rsidRDefault="00240400" w:rsidP="00240400">
      <w:pPr>
        <w:pStyle w:val="OJCRule"/>
      </w:pPr>
      <w:r w:rsidRPr="00FC2C4D">
        <w:t>Presenting Counsel may not enter into an agreement to make a joint submission on disposition. The Hearing Panel is not bound by the submissions of either party as to disposition.</w:t>
      </w:r>
    </w:p>
    <w:p w14:paraId="06639AE8" w14:textId="09AD541E" w:rsidR="007B173F" w:rsidRPr="00FC2C4D" w:rsidRDefault="00F84C76" w:rsidP="00217AFC">
      <w:pPr>
        <w:pStyle w:val="HeadingTwo"/>
        <w:rPr>
          <w:b/>
        </w:rPr>
      </w:pPr>
      <w:bookmarkStart w:id="167" w:name="_Toc121159063"/>
      <w:bookmarkEnd w:id="166"/>
      <w:bookmarkEnd w:id="164"/>
      <w:r w:rsidRPr="00FC2C4D">
        <w:rPr>
          <w:b/>
        </w:rPr>
        <w:t>The Hearing</w:t>
      </w:r>
      <w:bookmarkEnd w:id="167"/>
    </w:p>
    <w:p w14:paraId="1D3B9836" w14:textId="780C00AC" w:rsidR="000C595F" w:rsidRPr="00FC2C4D" w:rsidRDefault="000C595F" w:rsidP="000C595F">
      <w:pPr>
        <w:pStyle w:val="OJCRule"/>
        <w:rPr>
          <w:rFonts w:cs="Arial"/>
          <w:sz w:val="22"/>
        </w:rPr>
      </w:pPr>
      <w:r w:rsidRPr="00FC2C4D">
        <w:rPr>
          <w:rFonts w:cs="Arial"/>
        </w:rPr>
        <w:t xml:space="preserve">On application at any time, Presenting Counsel, the subject judge or his or her counsel may request that the Registrar </w:t>
      </w:r>
      <w:r w:rsidR="008D6058" w:rsidRPr="00FC2C4D">
        <w:rPr>
          <w:rFonts w:cs="Arial"/>
        </w:rPr>
        <w:t xml:space="preserve">or Deputy Registrar </w:t>
      </w:r>
      <w:r w:rsidRPr="00FC2C4D">
        <w:rPr>
          <w:rFonts w:cs="Arial"/>
        </w:rPr>
        <w:t xml:space="preserve">issue a summons to compel any person or party to give evidence by oath or affirmation at the hearing and to produce in evidence at the hearing any documents or things which are relevant to the subject matter of the hearing. The Registrar </w:t>
      </w:r>
      <w:r w:rsidR="008D6058" w:rsidRPr="00FC2C4D">
        <w:rPr>
          <w:rFonts w:cs="Arial"/>
        </w:rPr>
        <w:t xml:space="preserve">or Deputy Registrar </w:t>
      </w:r>
      <w:r w:rsidRPr="00FC2C4D">
        <w:rPr>
          <w:rFonts w:cs="Arial"/>
        </w:rPr>
        <w:t xml:space="preserve">shall either issue the summons or, if he or she believes that there is a question of relevancy that should be determined by the Hearing Panel, inform the party seeking the summons that he or she must bring a motion before the Hearing Panel for a determination as to whether a summons should issue. </w:t>
      </w:r>
    </w:p>
    <w:p w14:paraId="0F5E99C1" w14:textId="7F82BFF1" w:rsidR="00666AB9" w:rsidRPr="00FC2C4D" w:rsidRDefault="00666AB9" w:rsidP="00530AD1">
      <w:pPr>
        <w:pStyle w:val="OJCRule"/>
      </w:pPr>
      <w:r w:rsidRPr="00FC2C4D">
        <w:t xml:space="preserve">A summons issued </w:t>
      </w:r>
      <w:r w:rsidR="004F0BD9" w:rsidRPr="00FC2C4D">
        <w:t xml:space="preserve">by the Registrar </w:t>
      </w:r>
      <w:r w:rsidR="008D6058" w:rsidRPr="00FC2C4D">
        <w:rPr>
          <w:rFonts w:cs="Arial"/>
        </w:rPr>
        <w:t xml:space="preserve">or Deputy Registrar </w:t>
      </w:r>
      <w:r w:rsidRPr="00FC2C4D">
        <w:t xml:space="preserve">shall be in the form prescribed by subsection 12(2) of the </w:t>
      </w:r>
      <w:r w:rsidRPr="00FC2C4D">
        <w:rPr>
          <w:i/>
        </w:rPr>
        <w:t>Statutory Powers Procedure Act.</w:t>
      </w:r>
    </w:p>
    <w:p w14:paraId="1F75FB8B" w14:textId="77777777" w:rsidR="00656210" w:rsidRDefault="00523B27" w:rsidP="00523B27">
      <w:pPr>
        <w:pStyle w:val="OJCRule"/>
      </w:pPr>
      <w:r w:rsidRPr="00FC2C4D">
        <w:lastRenderedPageBreak/>
        <w:t xml:space="preserve">(1) </w:t>
      </w:r>
      <w:r w:rsidR="00656210">
        <w:t xml:space="preserve">A Hearing Panel may hold the hearing in any combination of written, electronic, and in-person proceedings. </w:t>
      </w:r>
    </w:p>
    <w:p w14:paraId="7971137F" w14:textId="51423B22" w:rsidR="00523B27" w:rsidRPr="00FC2C4D" w:rsidRDefault="00656210" w:rsidP="00656210">
      <w:pPr>
        <w:pStyle w:val="OJCSubrule"/>
        <w:numPr>
          <w:ilvl w:val="0"/>
          <w:numId w:val="0"/>
        </w:numPr>
        <w:ind w:left="720"/>
      </w:pPr>
      <w:r>
        <w:t xml:space="preserve">(2) </w:t>
      </w:r>
      <w:r w:rsidR="00523B27" w:rsidRPr="00FC2C4D">
        <w:t>Subject to subrule (</w:t>
      </w:r>
      <w:r>
        <w:t>3</w:t>
      </w:r>
      <w:r w:rsidR="00523B27" w:rsidRPr="00FC2C4D">
        <w:t xml:space="preserve">), every </w:t>
      </w:r>
      <w:r>
        <w:t xml:space="preserve">in-person </w:t>
      </w:r>
      <w:r w:rsidR="00523B27" w:rsidRPr="00FC2C4D">
        <w:t xml:space="preserve">hearing of the Ontario Judicial Council shall take place in Toronto. </w:t>
      </w:r>
    </w:p>
    <w:p w14:paraId="56D3F55B" w14:textId="77777777" w:rsidR="00523B27" w:rsidRPr="00FC2C4D" w:rsidRDefault="00523B27" w:rsidP="00523B27">
      <w:pPr>
        <w:pStyle w:val="OJCRule"/>
        <w:numPr>
          <w:ilvl w:val="0"/>
          <w:numId w:val="0"/>
        </w:numPr>
        <w:spacing w:before="0" w:line="240" w:lineRule="auto"/>
        <w:ind w:left="720"/>
      </w:pPr>
    </w:p>
    <w:p w14:paraId="0205DD49" w14:textId="46A8EA55" w:rsidR="00523B27" w:rsidRPr="00FC2C4D" w:rsidRDefault="00523B27" w:rsidP="00523B27">
      <w:pPr>
        <w:ind w:left="709" w:right="571" w:hanging="709"/>
      </w:pPr>
      <w:r w:rsidRPr="00FC2C4D">
        <w:tab/>
        <w:t>(</w:t>
      </w:r>
      <w:r w:rsidR="00656210">
        <w:t>3</w:t>
      </w:r>
      <w:r w:rsidRPr="00FC2C4D">
        <w:t>) Any party may bring a motion before a Hearing Panel for an order that, on exceptional basis, a</w:t>
      </w:r>
      <w:r w:rsidR="00656210">
        <w:t>n in-person</w:t>
      </w:r>
      <w:r w:rsidRPr="00FC2C4D">
        <w:t xml:space="preserve"> hearing should be held in a location other than Toronto.</w:t>
      </w:r>
    </w:p>
    <w:p w14:paraId="3606ED98" w14:textId="4F90A28E" w:rsidR="00523B27" w:rsidRPr="00FC2C4D" w:rsidRDefault="00523B27" w:rsidP="00523B27">
      <w:pPr>
        <w:ind w:left="709" w:right="571"/>
      </w:pPr>
      <w:r w:rsidRPr="00FC2C4D">
        <w:t>(</w:t>
      </w:r>
      <w:r w:rsidR="00B77A90">
        <w:t>4</w:t>
      </w:r>
      <w:r w:rsidRPr="00FC2C4D">
        <w:t xml:space="preserve">) In deciding </w:t>
      </w:r>
      <w:r w:rsidR="00656210">
        <w:t xml:space="preserve">on the format and location of the hearing, including whether an in-person </w:t>
      </w:r>
      <w:r w:rsidRPr="00FC2C4D">
        <w:t xml:space="preserve">hearing should be held in a location other than Toronto, a Hearing Panel may consider, </w:t>
      </w:r>
    </w:p>
    <w:p w14:paraId="42D5C347" w14:textId="77777777" w:rsidR="00523B27" w:rsidRPr="00FC2C4D" w:rsidRDefault="00523B27" w:rsidP="00523B27">
      <w:pPr>
        <w:ind w:right="571"/>
      </w:pPr>
      <w:r w:rsidRPr="00FC2C4D">
        <w:tab/>
      </w:r>
      <w:r w:rsidRPr="00FC2C4D">
        <w:tab/>
        <w:t xml:space="preserve">(a) the convenience of the </w:t>
      </w:r>
      <w:proofErr w:type="gramStart"/>
      <w:r w:rsidRPr="00FC2C4D">
        <w:t>parties;</w:t>
      </w:r>
      <w:proofErr w:type="gramEnd"/>
      <w:r w:rsidRPr="00FC2C4D">
        <w:t xml:space="preserve"> </w:t>
      </w:r>
    </w:p>
    <w:p w14:paraId="1DB14A38" w14:textId="77777777" w:rsidR="00523B27" w:rsidRPr="00FC2C4D" w:rsidRDefault="00523B27" w:rsidP="00523B27">
      <w:pPr>
        <w:ind w:right="571"/>
      </w:pPr>
      <w:r w:rsidRPr="00FC2C4D">
        <w:tab/>
      </w:r>
      <w:r w:rsidRPr="00FC2C4D">
        <w:tab/>
        <w:t xml:space="preserve">(b) the cost, efficiency and timeliness of the proceeding in which the </w:t>
      </w:r>
      <w:r w:rsidRPr="00FC2C4D">
        <w:tab/>
      </w:r>
      <w:r w:rsidRPr="00FC2C4D">
        <w:tab/>
        <w:t xml:space="preserve">hearing is being </w:t>
      </w:r>
      <w:proofErr w:type="gramStart"/>
      <w:r w:rsidRPr="00FC2C4D">
        <w:t>held;</w:t>
      </w:r>
      <w:proofErr w:type="gramEnd"/>
      <w:r w:rsidRPr="00FC2C4D">
        <w:t xml:space="preserve"> </w:t>
      </w:r>
    </w:p>
    <w:p w14:paraId="35790E80" w14:textId="77777777" w:rsidR="00523B27" w:rsidRPr="00FC2C4D" w:rsidRDefault="00523B27" w:rsidP="00523B27">
      <w:pPr>
        <w:ind w:right="571"/>
      </w:pPr>
      <w:r w:rsidRPr="00FC2C4D">
        <w:tab/>
      </w:r>
      <w:r w:rsidRPr="00FC2C4D">
        <w:tab/>
        <w:t xml:space="preserve">(c) the avoidance of delay or unnecessary </w:t>
      </w:r>
      <w:proofErr w:type="gramStart"/>
      <w:r w:rsidRPr="00FC2C4D">
        <w:t>length;</w:t>
      </w:r>
      <w:proofErr w:type="gramEnd"/>
      <w:r w:rsidRPr="00FC2C4D">
        <w:t xml:space="preserve"> </w:t>
      </w:r>
    </w:p>
    <w:p w14:paraId="002E1B45" w14:textId="77777777" w:rsidR="00523B27" w:rsidRPr="00FC2C4D" w:rsidRDefault="00523B27" w:rsidP="00523B27">
      <w:pPr>
        <w:ind w:right="571"/>
      </w:pPr>
      <w:r w:rsidRPr="00FC2C4D">
        <w:tab/>
      </w:r>
      <w:r w:rsidRPr="00FC2C4D">
        <w:tab/>
        <w:t xml:space="preserve">(d) the fairness of the </w:t>
      </w:r>
      <w:proofErr w:type="gramStart"/>
      <w:r w:rsidRPr="00FC2C4D">
        <w:t>process;</w:t>
      </w:r>
      <w:proofErr w:type="gramEnd"/>
      <w:r w:rsidRPr="00FC2C4D">
        <w:t xml:space="preserve"> </w:t>
      </w:r>
    </w:p>
    <w:p w14:paraId="03D8E695" w14:textId="77777777" w:rsidR="00523B27" w:rsidRPr="00FC2C4D" w:rsidRDefault="00523B27" w:rsidP="00523B27">
      <w:pPr>
        <w:ind w:right="571"/>
      </w:pPr>
      <w:r w:rsidRPr="00FC2C4D">
        <w:tab/>
      </w:r>
      <w:r w:rsidRPr="00FC2C4D">
        <w:tab/>
        <w:t xml:space="preserve">(e) public accessibility to the </w:t>
      </w:r>
      <w:proofErr w:type="gramStart"/>
      <w:r w:rsidRPr="00FC2C4D">
        <w:t>hearing;</w:t>
      </w:r>
      <w:proofErr w:type="gramEnd"/>
    </w:p>
    <w:p w14:paraId="3312A4AB" w14:textId="77777777" w:rsidR="00523B27" w:rsidRPr="00FC2C4D" w:rsidRDefault="00523B27" w:rsidP="00523B27">
      <w:pPr>
        <w:ind w:right="571"/>
      </w:pPr>
      <w:r w:rsidRPr="00FC2C4D">
        <w:tab/>
      </w:r>
      <w:r w:rsidRPr="00FC2C4D">
        <w:tab/>
        <w:t>(f) the fulfilment of the Judicial Council’s statutory mandate; and</w:t>
      </w:r>
    </w:p>
    <w:p w14:paraId="6D44015B" w14:textId="77777777" w:rsidR="00523B27" w:rsidRPr="00FC2C4D" w:rsidRDefault="00523B27" w:rsidP="00523B27">
      <w:pPr>
        <w:ind w:right="571"/>
      </w:pPr>
      <w:r w:rsidRPr="00FC2C4D">
        <w:tab/>
      </w:r>
      <w:r w:rsidRPr="00FC2C4D">
        <w:tab/>
        <w:t xml:space="preserve">(g) any other matter relevant </w:t>
      </w:r>
      <w:proofErr w:type="gramStart"/>
      <w:r w:rsidRPr="00FC2C4D">
        <w:t>in order to</w:t>
      </w:r>
      <w:proofErr w:type="gramEnd"/>
      <w:r w:rsidRPr="00FC2C4D">
        <w:t xml:space="preserve"> secure the just and </w:t>
      </w:r>
      <w:r w:rsidRPr="00FC2C4D">
        <w:tab/>
      </w:r>
      <w:r w:rsidRPr="00FC2C4D">
        <w:tab/>
      </w:r>
      <w:r w:rsidRPr="00FC2C4D">
        <w:tab/>
      </w:r>
      <w:r w:rsidRPr="00FC2C4D">
        <w:tab/>
        <w:t xml:space="preserve">expeditious determination of the subject matter of the hearing or of </w:t>
      </w:r>
      <w:r w:rsidRPr="00FC2C4D">
        <w:tab/>
      </w:r>
      <w:r w:rsidRPr="00FC2C4D">
        <w:tab/>
      </w:r>
      <w:r w:rsidRPr="00FC2C4D">
        <w:tab/>
        <w:t xml:space="preserve">the proceeding in which the hearing is being held. </w:t>
      </w:r>
    </w:p>
    <w:p w14:paraId="3B3D38B6" w14:textId="02E962FF" w:rsidR="005858BB" w:rsidRPr="00FC2C4D" w:rsidRDefault="005858BB" w:rsidP="00530AD1">
      <w:pPr>
        <w:pStyle w:val="OJCRule"/>
      </w:pPr>
      <w:r w:rsidRPr="00FC2C4D">
        <w:t xml:space="preserve">The following guidelines apply to the conduct of the hearing, unless the </w:t>
      </w:r>
      <w:r w:rsidR="005265BA" w:rsidRPr="00FC2C4D">
        <w:t xml:space="preserve">Hearing </w:t>
      </w:r>
      <w:r w:rsidRPr="00FC2C4D">
        <w:t>Panel, on motion o</w:t>
      </w:r>
      <w:r w:rsidR="004B01D0" w:rsidRPr="00FC2C4D">
        <w:t>r on consent</w:t>
      </w:r>
      <w:r w:rsidR="00ED2214" w:rsidRPr="00FC2C4D">
        <w:t>,</w:t>
      </w:r>
      <w:r w:rsidR="004B01D0" w:rsidRPr="00FC2C4D">
        <w:t xml:space="preserve"> requires otherwise:</w:t>
      </w:r>
    </w:p>
    <w:p w14:paraId="36B56F6A" w14:textId="77777777" w:rsidR="005858BB" w:rsidRPr="00FC2C4D" w:rsidRDefault="005858BB" w:rsidP="00016101">
      <w:pPr>
        <w:pStyle w:val="OJCSubrule"/>
      </w:pPr>
      <w:r w:rsidRPr="00FC2C4D">
        <w:t xml:space="preserve">All testimony </w:t>
      </w:r>
      <w:r w:rsidR="004B01D0" w:rsidRPr="00FC2C4D">
        <w:t xml:space="preserve">shall be </w:t>
      </w:r>
      <w:r w:rsidR="00530AD1" w:rsidRPr="00FC2C4D">
        <w:t xml:space="preserve">given </w:t>
      </w:r>
      <w:r w:rsidR="004B01D0" w:rsidRPr="00FC2C4D">
        <w:t xml:space="preserve">under oath, </w:t>
      </w:r>
      <w:r w:rsidRPr="00FC2C4D">
        <w:t>affirmation</w:t>
      </w:r>
      <w:r w:rsidR="004B01D0" w:rsidRPr="00FC2C4D">
        <w:t>,</w:t>
      </w:r>
      <w:r w:rsidRPr="00FC2C4D">
        <w:t xml:space="preserve"> or promise.</w:t>
      </w:r>
    </w:p>
    <w:p w14:paraId="6980126B" w14:textId="1A6DF1E0" w:rsidR="005858BB" w:rsidRPr="00FC2C4D" w:rsidRDefault="00AC710C" w:rsidP="00016101">
      <w:pPr>
        <w:pStyle w:val="OJCSubrule"/>
      </w:pPr>
      <w:r w:rsidRPr="00FC2C4D">
        <w:t>P</w:t>
      </w:r>
      <w:r w:rsidR="005858BB" w:rsidRPr="00FC2C4D">
        <w:t xml:space="preserve">resenting Counsel shall commence the hearing by an opening </w:t>
      </w:r>
      <w:proofErr w:type="gramStart"/>
      <w:r w:rsidR="005858BB" w:rsidRPr="00FC2C4D">
        <w:t>statement, and</w:t>
      </w:r>
      <w:proofErr w:type="gramEnd"/>
      <w:r w:rsidR="005858BB" w:rsidRPr="00FC2C4D">
        <w:t xml:space="preserve"> shall proceed to present evidence in support of the allegations in the Notice of Hearing.</w:t>
      </w:r>
    </w:p>
    <w:p w14:paraId="714F75B3" w14:textId="73342C8D" w:rsidR="005858BB" w:rsidRPr="00FC2C4D" w:rsidRDefault="005858BB" w:rsidP="00016101">
      <w:pPr>
        <w:pStyle w:val="OJCSubrule"/>
      </w:pPr>
      <w:r w:rsidRPr="00FC2C4D">
        <w:t>Counsel for the</w:t>
      </w:r>
      <w:r w:rsidR="00DA6F74" w:rsidRPr="00FC2C4D">
        <w:t xml:space="preserve"> judge</w:t>
      </w:r>
      <w:r w:rsidRPr="00FC2C4D">
        <w:t xml:space="preserve"> </w:t>
      </w:r>
      <w:r w:rsidR="00F27309" w:rsidRPr="00FC2C4D">
        <w:t xml:space="preserve">or the judge </w:t>
      </w:r>
      <w:r w:rsidRPr="00FC2C4D">
        <w:t xml:space="preserve">may make an opening statement, either immediately following Presenting Counsel’s opening statement, or immediately following the conclusion of the evidence presented on behalf of Presenting Counsel. After Presenting Counsel has called its evidence, and </w:t>
      </w:r>
      <w:r w:rsidRPr="00FC2C4D">
        <w:lastRenderedPageBreak/>
        <w:t xml:space="preserve">after </w:t>
      </w:r>
      <w:r w:rsidR="00DA6F74" w:rsidRPr="00FC2C4D">
        <w:t xml:space="preserve">counsel for </w:t>
      </w:r>
      <w:r w:rsidRPr="00FC2C4D">
        <w:t xml:space="preserve">the </w:t>
      </w:r>
      <w:r w:rsidR="00DA6F74" w:rsidRPr="00FC2C4D">
        <w:t>judge</w:t>
      </w:r>
      <w:r w:rsidRPr="00FC2C4D">
        <w:t xml:space="preserve"> </w:t>
      </w:r>
      <w:r w:rsidR="00171FAF" w:rsidRPr="00FC2C4D">
        <w:t xml:space="preserve">or the judge </w:t>
      </w:r>
      <w:r w:rsidRPr="00FC2C4D">
        <w:t xml:space="preserve">has made an opening statement, </w:t>
      </w:r>
      <w:r w:rsidR="00DA6F74" w:rsidRPr="00FC2C4D">
        <w:t xml:space="preserve">counsel for the judge </w:t>
      </w:r>
      <w:r w:rsidR="00171FAF" w:rsidRPr="00FC2C4D">
        <w:t xml:space="preserve">or the judge </w:t>
      </w:r>
      <w:r w:rsidRPr="00FC2C4D">
        <w:t>may present evidence.</w:t>
      </w:r>
    </w:p>
    <w:p w14:paraId="10634446" w14:textId="03C958FC" w:rsidR="005858BB" w:rsidRPr="00FC2C4D" w:rsidRDefault="005858BB" w:rsidP="00016101">
      <w:pPr>
        <w:pStyle w:val="OJCSubrule"/>
      </w:pPr>
      <w:r w:rsidRPr="00FC2C4D">
        <w:t xml:space="preserve">All witnesses may be cross-examined by </w:t>
      </w:r>
      <w:r w:rsidR="00171FAF" w:rsidRPr="00FC2C4D">
        <w:t>the opposi</w:t>
      </w:r>
      <w:r w:rsidR="006D2270" w:rsidRPr="00FC2C4D">
        <w:t>te</w:t>
      </w:r>
      <w:r w:rsidR="00171FAF" w:rsidRPr="00FC2C4D">
        <w:t xml:space="preserve"> party or </w:t>
      </w:r>
      <w:r w:rsidRPr="00FC2C4D">
        <w:t>counsel for the opposite party and re-examined as required.</w:t>
      </w:r>
    </w:p>
    <w:p w14:paraId="4B3EE8CD" w14:textId="68A565FA" w:rsidR="005858BB" w:rsidRPr="00FC2C4D" w:rsidRDefault="005858BB" w:rsidP="00016101">
      <w:pPr>
        <w:pStyle w:val="OJCSubrule"/>
      </w:pPr>
      <w:r w:rsidRPr="00FC2C4D">
        <w:t>The hearing shall be re</w:t>
      </w:r>
      <w:r w:rsidR="004D2F8A" w:rsidRPr="00FC2C4D">
        <w:t>corded verbatim and transcribed</w:t>
      </w:r>
      <w:r w:rsidRPr="00FC2C4D">
        <w:t>.</w:t>
      </w:r>
      <w:r w:rsidR="00CF6AB6" w:rsidRPr="00FC2C4D">
        <w:t xml:space="preserve"> </w:t>
      </w:r>
      <w:r w:rsidRPr="00FC2C4D">
        <w:t>Where counsel for the</w:t>
      </w:r>
      <w:r w:rsidR="00DA6F74" w:rsidRPr="00FC2C4D">
        <w:t xml:space="preserve"> judge</w:t>
      </w:r>
      <w:r w:rsidRPr="00FC2C4D">
        <w:t xml:space="preserve"> </w:t>
      </w:r>
      <w:r w:rsidR="00171FAF" w:rsidRPr="00FC2C4D">
        <w:t xml:space="preserve">or the judge </w:t>
      </w:r>
      <w:r w:rsidRPr="00FC2C4D">
        <w:t>requests, he or she may be provided with a transcript of the hearing within a reasonable time and at no cost.</w:t>
      </w:r>
    </w:p>
    <w:p w14:paraId="4775E33A" w14:textId="2C4628C6" w:rsidR="005858BB" w:rsidRPr="00FC2C4D" w:rsidRDefault="005858BB" w:rsidP="00016101">
      <w:pPr>
        <w:pStyle w:val="OJCSubrule"/>
      </w:pPr>
      <w:r w:rsidRPr="00FC2C4D">
        <w:t xml:space="preserve">Both Presenting Counsel and </w:t>
      </w:r>
      <w:r w:rsidR="00DA6F74" w:rsidRPr="00FC2C4D">
        <w:t xml:space="preserve">counsel for the judge </w:t>
      </w:r>
      <w:r w:rsidR="00171FAF" w:rsidRPr="00FC2C4D">
        <w:t xml:space="preserve">or the judge </w:t>
      </w:r>
      <w:r w:rsidRPr="00FC2C4D">
        <w:t>may submit proposed findings, conclusions, recommendations</w:t>
      </w:r>
      <w:r w:rsidR="004B01D0" w:rsidRPr="00FC2C4D">
        <w:t>,</w:t>
      </w:r>
      <w:r w:rsidRPr="00FC2C4D">
        <w:t xml:space="preserve"> or draft orders for the consideration of the Hearing Panel.</w:t>
      </w:r>
    </w:p>
    <w:p w14:paraId="109B1159" w14:textId="1A96FE90" w:rsidR="00666AB9" w:rsidRPr="00FC2C4D" w:rsidRDefault="005858BB" w:rsidP="00016101">
      <w:pPr>
        <w:pStyle w:val="OJCSubrule"/>
      </w:pPr>
      <w:r w:rsidRPr="00FC2C4D">
        <w:t xml:space="preserve">Presenting Counsel and counsel for the </w:t>
      </w:r>
      <w:r w:rsidR="00DA6F74" w:rsidRPr="00FC2C4D">
        <w:t xml:space="preserve">judge </w:t>
      </w:r>
      <w:r w:rsidR="00171FAF" w:rsidRPr="00FC2C4D">
        <w:t xml:space="preserve">or the judge </w:t>
      </w:r>
      <w:r w:rsidRPr="00FC2C4D">
        <w:t>may, at the close of the evidence, make statements summarizing the evidence and any points of law arising out of the evidence</w:t>
      </w:r>
      <w:r w:rsidR="004B01D0" w:rsidRPr="00FC2C4D">
        <w:t xml:space="preserve">. The Hearing Panel shall determine the order in which such statements shall be made. </w:t>
      </w:r>
    </w:p>
    <w:p w14:paraId="78E86EB0" w14:textId="77777777" w:rsidR="00656210" w:rsidRDefault="00656210" w:rsidP="00530AD1">
      <w:pPr>
        <w:pStyle w:val="OJCRule"/>
      </w:pPr>
      <w:r>
        <w:t xml:space="preserve">(1) Subject to (3), on motion by a party, or on its own motion with notice to the parties, a Hearing Panel may amend the notice of hearing or an allegation in it: </w:t>
      </w:r>
    </w:p>
    <w:p w14:paraId="131DC3DE" w14:textId="77777777" w:rsidR="00656210" w:rsidRDefault="00656210" w:rsidP="00656210">
      <w:pPr>
        <w:pStyle w:val="OJCSubrule"/>
      </w:pPr>
      <w:r>
        <w:t xml:space="preserve">where there is a variance between the evidence taken at the hearing and the particulars of the allegations in the notice of hearing; or </w:t>
      </w:r>
    </w:p>
    <w:p w14:paraId="2363EE91" w14:textId="77777777" w:rsidR="00656210" w:rsidRDefault="00656210" w:rsidP="00656210">
      <w:pPr>
        <w:pStyle w:val="OJCSubrule"/>
      </w:pPr>
      <w:r>
        <w:t>to correct any deficiencies as to form or substance in the notice of hearing.</w:t>
      </w:r>
    </w:p>
    <w:p w14:paraId="0E8F0A49" w14:textId="77777777" w:rsidR="00656210" w:rsidRDefault="00656210" w:rsidP="00656210">
      <w:pPr>
        <w:pStyle w:val="OJCSubrule"/>
        <w:numPr>
          <w:ilvl w:val="0"/>
          <w:numId w:val="0"/>
        </w:numPr>
        <w:ind w:left="720"/>
      </w:pPr>
      <w:r>
        <w:t xml:space="preserve">(2)  In considering </w:t>
      </w:r>
      <w:proofErr w:type="gramStart"/>
      <w:r>
        <w:t>whether or not</w:t>
      </w:r>
      <w:proofErr w:type="gramEnd"/>
      <w:r>
        <w:t xml:space="preserve"> an amendment should be made to the notice of hearing or an allegation in it, the Hearing Panel shall consider: </w:t>
      </w:r>
    </w:p>
    <w:p w14:paraId="72338A3F" w14:textId="20734CCB" w:rsidR="00656210" w:rsidRDefault="00656210" w:rsidP="00E01CC2">
      <w:pPr>
        <w:pStyle w:val="OJCSubrule"/>
        <w:numPr>
          <w:ilvl w:val="2"/>
          <w:numId w:val="36"/>
        </w:numPr>
      </w:pPr>
      <w:r>
        <w:t xml:space="preserve">the </w:t>
      </w:r>
      <w:r w:rsidRPr="00E01CC2">
        <w:t>circumstances</w:t>
      </w:r>
      <w:r>
        <w:t xml:space="preserve"> of the </w:t>
      </w:r>
      <w:proofErr w:type="gramStart"/>
      <w:r>
        <w:t>case;</w:t>
      </w:r>
      <w:proofErr w:type="gramEnd"/>
      <w:r>
        <w:t xml:space="preserve"> </w:t>
      </w:r>
    </w:p>
    <w:p w14:paraId="16BD1DE2" w14:textId="152C956E" w:rsidR="00656210" w:rsidRDefault="00656210" w:rsidP="00E01CC2">
      <w:pPr>
        <w:pStyle w:val="OJCSubrule"/>
      </w:pPr>
      <w:r>
        <w:t xml:space="preserve">the nature of the </w:t>
      </w:r>
      <w:r w:rsidRPr="00E01CC2">
        <w:t>amendment</w:t>
      </w:r>
      <w:r>
        <w:t xml:space="preserve"> </w:t>
      </w:r>
      <w:proofErr w:type="gramStart"/>
      <w:r>
        <w:t>sought;</w:t>
      </w:r>
      <w:proofErr w:type="gramEnd"/>
      <w:r>
        <w:t xml:space="preserve"> </w:t>
      </w:r>
    </w:p>
    <w:p w14:paraId="7F0DFD46" w14:textId="2746A224" w:rsidR="00656210" w:rsidRDefault="00656210" w:rsidP="00E01CC2">
      <w:pPr>
        <w:pStyle w:val="OJCSubrule"/>
      </w:pPr>
      <w:r>
        <w:t xml:space="preserve">whether the </w:t>
      </w:r>
      <w:r w:rsidRPr="00E01CC2">
        <w:t>judge</w:t>
      </w:r>
      <w:r>
        <w:t xml:space="preserve"> would be misled or prejudiced by the </w:t>
      </w:r>
      <w:proofErr w:type="gramStart"/>
      <w:r>
        <w:t>amendment;</w:t>
      </w:r>
      <w:proofErr w:type="gramEnd"/>
      <w:r>
        <w:t xml:space="preserve"> </w:t>
      </w:r>
    </w:p>
    <w:p w14:paraId="4D76077D" w14:textId="517ABA6C" w:rsidR="00656210" w:rsidRDefault="00656210" w:rsidP="00E01CC2">
      <w:pPr>
        <w:pStyle w:val="OJCSubrule"/>
      </w:pPr>
      <w:r>
        <w:t xml:space="preserve">any </w:t>
      </w:r>
      <w:r w:rsidRPr="00E01CC2">
        <w:t>evidence</w:t>
      </w:r>
      <w:r>
        <w:t xml:space="preserve"> introduced at the hearing; and</w:t>
      </w:r>
    </w:p>
    <w:p w14:paraId="466C8714" w14:textId="2346FBAC" w:rsidR="00656210" w:rsidRDefault="00656210" w:rsidP="00E01CC2">
      <w:pPr>
        <w:pStyle w:val="OJCSubrule"/>
      </w:pPr>
      <w:r>
        <w:t xml:space="preserve">whether, having regard to the merits of the case, the proposed amendment would achieve a </w:t>
      </w:r>
      <w:r w:rsidRPr="00E01CC2">
        <w:t>just</w:t>
      </w:r>
      <w:r>
        <w:t xml:space="preserve"> result that is consistent with preserving or restoring public confidence in the judiciary.</w:t>
      </w:r>
    </w:p>
    <w:p w14:paraId="27F53EAD" w14:textId="43232A42" w:rsidR="00453FA6" w:rsidRPr="00FC2C4D" w:rsidRDefault="00656210" w:rsidP="00656210">
      <w:pPr>
        <w:pStyle w:val="OJCSubrule"/>
        <w:numPr>
          <w:ilvl w:val="0"/>
          <w:numId w:val="0"/>
        </w:numPr>
        <w:ind w:left="720"/>
      </w:pPr>
      <w:r>
        <w:t xml:space="preserve">(3)  </w:t>
      </w:r>
      <w:r w:rsidR="00453FA6" w:rsidRPr="00FC2C4D">
        <w:t xml:space="preserve">If additional facts are disclosed </w:t>
      </w:r>
      <w:proofErr w:type="gramStart"/>
      <w:r w:rsidR="00453FA6" w:rsidRPr="00FC2C4D">
        <w:t>during the course of</w:t>
      </w:r>
      <w:proofErr w:type="gramEnd"/>
      <w:r w:rsidR="00453FA6" w:rsidRPr="00FC2C4D">
        <w:t xml:space="preserve"> a hearing that</w:t>
      </w:r>
      <w:r w:rsidR="0032713B" w:rsidRPr="00FC2C4D">
        <w:t>,</w:t>
      </w:r>
    </w:p>
    <w:p w14:paraId="0672474C" w14:textId="77777777" w:rsidR="00453FA6" w:rsidRPr="00FC2C4D" w:rsidRDefault="00453FA6" w:rsidP="00E01CC2">
      <w:pPr>
        <w:pStyle w:val="OJCSubrule"/>
        <w:numPr>
          <w:ilvl w:val="2"/>
          <w:numId w:val="35"/>
        </w:numPr>
      </w:pPr>
      <w:r w:rsidRPr="00FC2C4D">
        <w:lastRenderedPageBreak/>
        <w:t>are outside the ambit of the complaint that is the subject of the hearing; and</w:t>
      </w:r>
    </w:p>
    <w:p w14:paraId="6925D6EB" w14:textId="63664C1A" w:rsidR="00453FA6" w:rsidRDefault="00453FA6" w:rsidP="00016101">
      <w:pPr>
        <w:pStyle w:val="OJCSubrule"/>
      </w:pPr>
      <w:r w:rsidRPr="00FC2C4D">
        <w:t xml:space="preserve">would constitute an allegation of misconduct against a provincial judge if they were disclosed in a complaint to the </w:t>
      </w:r>
      <w:r w:rsidR="00736309" w:rsidRPr="00FC2C4D">
        <w:t>Judicial Council</w:t>
      </w:r>
      <w:r w:rsidRPr="00FC2C4D">
        <w:t>,</w:t>
      </w:r>
    </w:p>
    <w:p w14:paraId="66826C4B" w14:textId="7C32CDE0" w:rsidR="00656210" w:rsidRPr="00FC2C4D" w:rsidRDefault="00656210" w:rsidP="00656210">
      <w:pPr>
        <w:pStyle w:val="OJCSubrule"/>
        <w:numPr>
          <w:ilvl w:val="0"/>
          <w:numId w:val="0"/>
        </w:numPr>
        <w:ind w:left="720"/>
      </w:pPr>
      <w:r>
        <w:t>the additional facts shall not be the subject of an amendment to the notice of hearing or an allegation in it.</w:t>
      </w:r>
    </w:p>
    <w:p w14:paraId="54418D1C" w14:textId="796F7B21" w:rsidR="0012327D" w:rsidRPr="00FC2C4D" w:rsidRDefault="00656210" w:rsidP="004D4C49">
      <w:pPr>
        <w:pStyle w:val="OJCRule"/>
        <w:numPr>
          <w:ilvl w:val="0"/>
          <w:numId w:val="0"/>
        </w:numPr>
        <w:ind w:left="720"/>
        <w:outlineLvl w:val="4"/>
      </w:pPr>
      <w:r>
        <w:t xml:space="preserve">(4) Where the conditions in (3) are present, </w:t>
      </w:r>
      <w:r w:rsidR="00453FA6" w:rsidRPr="00FC2C4D">
        <w:t xml:space="preserve">the Registrar shall prepare a summary of the particulars of the additional facts and forward the summary to a complaint subcommittee to be processed as an original complaint. </w:t>
      </w:r>
      <w:r w:rsidR="00DA6F74" w:rsidRPr="00FC2C4D">
        <w:t xml:space="preserve">Members </w:t>
      </w:r>
      <w:r w:rsidR="00453FA6" w:rsidRPr="00FC2C4D">
        <w:t xml:space="preserve">of the </w:t>
      </w:r>
      <w:r w:rsidR="005265BA" w:rsidRPr="00FC2C4D">
        <w:t xml:space="preserve">Hearing </w:t>
      </w:r>
      <w:r w:rsidR="00453FA6" w:rsidRPr="00FC2C4D">
        <w:t xml:space="preserve">Panel </w:t>
      </w:r>
      <w:r w:rsidR="005265BA" w:rsidRPr="00FC2C4D">
        <w:t xml:space="preserve">before </w:t>
      </w:r>
      <w:r w:rsidR="00453FA6" w:rsidRPr="00FC2C4D">
        <w:t xml:space="preserve">which the additional facts were disclosed may not serve on the complaint subcommittee assigned to investigate the new complaint. </w:t>
      </w:r>
    </w:p>
    <w:p w14:paraId="55E0DD40" w14:textId="1FCA5E63" w:rsidR="001C6378" w:rsidRDefault="001C6378">
      <w:pPr>
        <w:jc w:val="left"/>
        <w:rPr>
          <w:rFonts w:ascii="Arial Bold" w:hAnsi="Arial Bold"/>
          <w:b/>
          <w:color w:val="000000"/>
          <w:sz w:val="23"/>
          <w:lang w:eastAsia="en-CA"/>
        </w:rPr>
      </w:pPr>
      <w:bookmarkStart w:id="168" w:name="_Ref480630774"/>
      <w:bookmarkStart w:id="169" w:name="_Ref481779021"/>
    </w:p>
    <w:p w14:paraId="3C972A84" w14:textId="73719B9D" w:rsidR="00E01CC2" w:rsidRDefault="00E01CC2" w:rsidP="00F22C98">
      <w:pPr>
        <w:pStyle w:val="RuleHeader"/>
      </w:pPr>
      <w:bookmarkStart w:id="170" w:name="_Toc121159064"/>
      <w:bookmarkStart w:id="171" w:name="_Ref498954222"/>
      <w:bookmarkStart w:id="172" w:name="_Toc504743224"/>
      <w:r>
        <w:t>Test for Judicial Misconduct</w:t>
      </w:r>
      <w:bookmarkEnd w:id="170"/>
    </w:p>
    <w:p w14:paraId="45CD1CC0" w14:textId="52C9B8FB" w:rsidR="00E01CC2" w:rsidRDefault="00E01CC2" w:rsidP="00E01CC2">
      <w:pPr>
        <w:pStyle w:val="OJCRule"/>
      </w:pPr>
      <w:r>
        <w:t xml:space="preserve">To ensure that the Council may address misconduct of varying degrees of severity as contemplated by ss. 51.6(11)(a)-(g) of the </w:t>
      </w:r>
      <w:r>
        <w:rPr>
          <w:i/>
          <w:iCs/>
        </w:rPr>
        <w:t>Courts of Justice Act</w:t>
      </w:r>
      <w:r>
        <w:t>, the Council has adopted the following test for judicial misconduct that should be applied by hearing panels.</w:t>
      </w:r>
    </w:p>
    <w:p w14:paraId="58C981C3" w14:textId="3EE72D99" w:rsidR="00E01CC2" w:rsidRDefault="00E01CC2" w:rsidP="00E01CC2">
      <w:pPr>
        <w:pStyle w:val="OJCRule"/>
      </w:pPr>
      <w:r>
        <w:t>(1) If the Hearing Panel finds that</w:t>
      </w:r>
    </w:p>
    <w:p w14:paraId="0658F07F" w14:textId="45413C25" w:rsidR="00E01CC2" w:rsidRDefault="00E01CC2" w:rsidP="00E01CC2">
      <w:pPr>
        <w:pStyle w:val="OJCSubrule"/>
      </w:pPr>
      <w:r>
        <w:t xml:space="preserve">some or </w:t>
      </w:r>
      <w:proofErr w:type="gramStart"/>
      <w:r>
        <w:t>all of</w:t>
      </w:r>
      <w:proofErr w:type="gramEnd"/>
      <w:r>
        <w:t xml:space="preserve"> the alleged conduct has been proven on a balance of probabilities, and </w:t>
      </w:r>
    </w:p>
    <w:p w14:paraId="51D3D10E" w14:textId="0982C882" w:rsidR="00E01CC2" w:rsidRDefault="00E01CC2" w:rsidP="00E01CC2">
      <w:pPr>
        <w:pStyle w:val="OJCSubrule"/>
      </w:pPr>
      <w:r>
        <w:t xml:space="preserve">some or </w:t>
      </w:r>
      <w:proofErr w:type="gramStart"/>
      <w:r>
        <w:t>all of</w:t>
      </w:r>
      <w:proofErr w:type="gramEnd"/>
      <w:r>
        <w:t xml:space="preserve"> the proven conduct is incompatible with judicial office,</w:t>
      </w:r>
    </w:p>
    <w:p w14:paraId="7952D906" w14:textId="3C926509" w:rsidR="00E01CC2" w:rsidRDefault="00E01CC2" w:rsidP="00E01CC2">
      <w:pPr>
        <w:pStyle w:val="OJCSubrule"/>
        <w:numPr>
          <w:ilvl w:val="0"/>
          <w:numId w:val="0"/>
        </w:numPr>
        <w:ind w:left="720"/>
      </w:pPr>
      <w:r>
        <w:t xml:space="preserve">the Hearing Panel shall make a finding that the judge has engaged in judicial misconduct. </w:t>
      </w:r>
    </w:p>
    <w:p w14:paraId="3B318F1C" w14:textId="51BC9DC8" w:rsidR="00E01CC2" w:rsidRDefault="00E01CC2" w:rsidP="00E01CC2">
      <w:pPr>
        <w:pStyle w:val="OJCSubrule"/>
        <w:numPr>
          <w:ilvl w:val="0"/>
          <w:numId w:val="0"/>
        </w:numPr>
        <w:ind w:left="720"/>
      </w:pPr>
      <w:r>
        <w:t xml:space="preserve">(2) In determining whether the proven conduct is incompatible with judicial office, the Hearing Panel shall consider all the circumstances, including: </w:t>
      </w:r>
    </w:p>
    <w:p w14:paraId="4BFDD9B2" w14:textId="34CBCC9F" w:rsidR="00E01CC2" w:rsidRDefault="00E01CC2" w:rsidP="00E01CC2">
      <w:pPr>
        <w:pStyle w:val="OJCSubrule"/>
        <w:numPr>
          <w:ilvl w:val="2"/>
          <w:numId w:val="37"/>
        </w:numPr>
      </w:pPr>
      <w:r>
        <w:t xml:space="preserve">whether the conduct is inconsistent with the </w:t>
      </w:r>
      <w:r>
        <w:rPr>
          <w:i/>
          <w:iCs/>
        </w:rPr>
        <w:t>Principles of Judicial Office</w:t>
      </w:r>
      <w:r>
        <w:t xml:space="preserve"> and/or any standards of conduct established by the Chief Justice of the Ontario Court of Justice and approved by the Judicial Council under s. 51.9(1) of the </w:t>
      </w:r>
      <w:r>
        <w:rPr>
          <w:i/>
          <w:iCs/>
        </w:rPr>
        <w:t xml:space="preserve">Courts of Justice </w:t>
      </w:r>
      <w:proofErr w:type="gramStart"/>
      <w:r>
        <w:rPr>
          <w:i/>
          <w:iCs/>
        </w:rPr>
        <w:t>Act</w:t>
      </w:r>
      <w:r>
        <w:t>;</w:t>
      </w:r>
      <w:proofErr w:type="gramEnd"/>
    </w:p>
    <w:p w14:paraId="0975BCA4" w14:textId="5729FCFC" w:rsidR="00E01CC2" w:rsidRDefault="00E01CC2" w:rsidP="00E01CC2">
      <w:pPr>
        <w:pStyle w:val="OJCSubrule"/>
        <w:numPr>
          <w:ilvl w:val="2"/>
          <w:numId w:val="37"/>
        </w:numPr>
      </w:pPr>
      <w:r>
        <w:t xml:space="preserve">whether the conduct is contrary to the impartiality, integrity, and/or independence of the </w:t>
      </w:r>
      <w:proofErr w:type="gramStart"/>
      <w:r>
        <w:t>judiciary;</w:t>
      </w:r>
      <w:proofErr w:type="gramEnd"/>
      <w:r>
        <w:t xml:space="preserve"> </w:t>
      </w:r>
    </w:p>
    <w:p w14:paraId="00DB45A3" w14:textId="343B744D" w:rsidR="00E01CC2" w:rsidRDefault="00E01CC2" w:rsidP="00E01CC2">
      <w:pPr>
        <w:pStyle w:val="OJCSubrule"/>
        <w:numPr>
          <w:ilvl w:val="2"/>
          <w:numId w:val="37"/>
        </w:numPr>
      </w:pPr>
      <w:r>
        <w:lastRenderedPageBreak/>
        <w:t>whether the conduct undermines the public’s confidence in the judge’s ability to perform the duties of office; and</w:t>
      </w:r>
    </w:p>
    <w:p w14:paraId="67E981BE" w14:textId="5481A84F" w:rsidR="00E01CC2" w:rsidRDefault="00E01CC2" w:rsidP="00E01CC2">
      <w:pPr>
        <w:pStyle w:val="OJCSubrule"/>
        <w:numPr>
          <w:ilvl w:val="2"/>
          <w:numId w:val="37"/>
        </w:numPr>
      </w:pPr>
      <w:r>
        <w:t xml:space="preserve">whether the conduct undermines the public’s confidence in the administration of justice generally. </w:t>
      </w:r>
    </w:p>
    <w:p w14:paraId="0D22B698" w14:textId="77777777" w:rsidR="00E01CC2" w:rsidRDefault="00E01CC2" w:rsidP="00E01CC2">
      <w:pPr>
        <w:pStyle w:val="OJCSubrule"/>
        <w:numPr>
          <w:ilvl w:val="0"/>
          <w:numId w:val="0"/>
        </w:numPr>
        <w:ind w:left="1440"/>
      </w:pPr>
    </w:p>
    <w:p w14:paraId="714327D1" w14:textId="613EAD9C" w:rsidR="00666AB9" w:rsidRPr="00FC2C4D" w:rsidRDefault="00436649" w:rsidP="00F22C98">
      <w:pPr>
        <w:pStyle w:val="RuleHeader"/>
      </w:pPr>
      <w:bookmarkStart w:id="173" w:name="_Toc121159065"/>
      <w:r w:rsidRPr="00FC2C4D">
        <w:t>Disposition</w:t>
      </w:r>
      <w:r w:rsidR="00F871B2" w:rsidRPr="00FC2C4D">
        <w:t>s</w:t>
      </w:r>
      <w:r w:rsidRPr="00FC2C4D">
        <w:t xml:space="preserve"> </w:t>
      </w:r>
      <w:r w:rsidR="005858BB" w:rsidRPr="00FC2C4D">
        <w:t>by the Hearing Panel</w:t>
      </w:r>
      <w:bookmarkEnd w:id="168"/>
      <w:bookmarkEnd w:id="169"/>
      <w:bookmarkEnd w:id="171"/>
      <w:bookmarkEnd w:id="172"/>
      <w:bookmarkEnd w:id="173"/>
    </w:p>
    <w:p w14:paraId="3254AC1B" w14:textId="77777777" w:rsidR="002206E0" w:rsidRPr="00FC2C4D" w:rsidRDefault="002206E0" w:rsidP="002206E0">
      <w:pPr>
        <w:pStyle w:val="HeadingTwo"/>
        <w:rPr>
          <w:b/>
        </w:rPr>
      </w:pPr>
      <w:bookmarkStart w:id="174" w:name="_Toc121159066"/>
      <w:r w:rsidRPr="00FC2C4D">
        <w:rPr>
          <w:b/>
        </w:rPr>
        <w:t>Legislative Provisions</w:t>
      </w:r>
      <w:bookmarkEnd w:id="174"/>
    </w:p>
    <w:p w14:paraId="00237AA7" w14:textId="77777777" w:rsidR="0012327D" w:rsidRPr="00FC2C4D" w:rsidRDefault="0012327D" w:rsidP="0012327D">
      <w:pPr>
        <w:pStyle w:val="Provision"/>
      </w:pPr>
      <w:r w:rsidRPr="00FC2C4D">
        <w:t>After completing the hearing, the Judicial Council may dismiss the complaint, with or without a finding that it is unfounded or, if it finds that there has been misconduct by the judge, may,</w:t>
      </w:r>
    </w:p>
    <w:p w14:paraId="6C2500FA" w14:textId="77777777" w:rsidR="0012327D" w:rsidRPr="00FC2C4D" w:rsidRDefault="0012327D" w:rsidP="00627191">
      <w:pPr>
        <w:pStyle w:val="Subprovision"/>
        <w:numPr>
          <w:ilvl w:val="0"/>
          <w:numId w:val="8"/>
        </w:numPr>
        <w:ind w:left="720" w:hanging="539"/>
      </w:pPr>
      <w:r w:rsidRPr="00FC2C4D">
        <w:t xml:space="preserve">warn the </w:t>
      </w:r>
      <w:proofErr w:type="gramStart"/>
      <w:r w:rsidRPr="00FC2C4D">
        <w:t>judge;</w:t>
      </w:r>
      <w:proofErr w:type="gramEnd"/>
    </w:p>
    <w:p w14:paraId="62A36C62" w14:textId="77777777" w:rsidR="0012327D" w:rsidRPr="00FC2C4D" w:rsidRDefault="0012327D" w:rsidP="0012327D">
      <w:pPr>
        <w:pStyle w:val="Subprovision"/>
      </w:pPr>
      <w:r w:rsidRPr="00FC2C4D">
        <w:t xml:space="preserve">reprimand the </w:t>
      </w:r>
      <w:proofErr w:type="gramStart"/>
      <w:r w:rsidRPr="00FC2C4D">
        <w:t>judge;</w:t>
      </w:r>
      <w:proofErr w:type="gramEnd"/>
    </w:p>
    <w:p w14:paraId="3281D3AE" w14:textId="77777777" w:rsidR="0012327D" w:rsidRPr="00FC2C4D" w:rsidRDefault="0012327D" w:rsidP="0012327D">
      <w:pPr>
        <w:pStyle w:val="Subprovision"/>
      </w:pPr>
      <w:r w:rsidRPr="00FC2C4D">
        <w:t xml:space="preserve">order the judge to apologize to the complainant or to any other </w:t>
      </w:r>
      <w:proofErr w:type="gramStart"/>
      <w:r w:rsidRPr="00FC2C4D">
        <w:t>person;</w:t>
      </w:r>
      <w:proofErr w:type="gramEnd"/>
    </w:p>
    <w:p w14:paraId="39A27927" w14:textId="77777777" w:rsidR="0012327D" w:rsidRPr="00FC2C4D" w:rsidRDefault="0012327D" w:rsidP="0012327D">
      <w:pPr>
        <w:pStyle w:val="Subprovision"/>
      </w:pPr>
      <w:r w:rsidRPr="00FC2C4D">
        <w:t xml:space="preserve">order that the judge take specified measures, such as receiving education or treatment, as a condition of continuing to sit as a </w:t>
      </w:r>
      <w:proofErr w:type="gramStart"/>
      <w:r w:rsidRPr="00FC2C4D">
        <w:t>judge;</w:t>
      </w:r>
      <w:proofErr w:type="gramEnd"/>
    </w:p>
    <w:p w14:paraId="290E96D3" w14:textId="77777777" w:rsidR="0012327D" w:rsidRPr="00FC2C4D" w:rsidRDefault="0012327D" w:rsidP="0012327D">
      <w:pPr>
        <w:pStyle w:val="Subprovision"/>
      </w:pPr>
      <w:r w:rsidRPr="00FC2C4D">
        <w:t xml:space="preserve">suspend the judge with pay, for any </w:t>
      </w:r>
      <w:proofErr w:type="gramStart"/>
      <w:r w:rsidRPr="00FC2C4D">
        <w:t>period;</w:t>
      </w:r>
      <w:proofErr w:type="gramEnd"/>
    </w:p>
    <w:p w14:paraId="2FBCE556" w14:textId="77777777" w:rsidR="0012327D" w:rsidRPr="00FC2C4D" w:rsidRDefault="0012327D" w:rsidP="0012327D">
      <w:pPr>
        <w:pStyle w:val="Subprovision"/>
      </w:pPr>
      <w:r w:rsidRPr="00FC2C4D">
        <w:t xml:space="preserve">suspend the judge without pay, but with benefits, for a period up to thirty </w:t>
      </w:r>
      <w:proofErr w:type="gramStart"/>
      <w:r w:rsidRPr="00FC2C4D">
        <w:t>days;</w:t>
      </w:r>
      <w:proofErr w:type="gramEnd"/>
      <w:r w:rsidRPr="00FC2C4D">
        <w:t xml:space="preserve"> or</w:t>
      </w:r>
    </w:p>
    <w:p w14:paraId="7CB6CF0F" w14:textId="77777777" w:rsidR="0012327D" w:rsidRPr="00FC2C4D" w:rsidRDefault="0012327D" w:rsidP="0012327D">
      <w:pPr>
        <w:pStyle w:val="Subprovision"/>
      </w:pPr>
      <w:r w:rsidRPr="00FC2C4D">
        <w:t>recommend to the Attorney General that the judge be removed from office in accordance with section 51.8. </w:t>
      </w:r>
    </w:p>
    <w:p w14:paraId="0C3262D8" w14:textId="77777777" w:rsidR="0012327D" w:rsidRPr="00FC2C4D" w:rsidRDefault="0012327D" w:rsidP="008F2CFE">
      <w:pPr>
        <w:pStyle w:val="pinpoint"/>
      </w:pPr>
      <w:r w:rsidRPr="00FC2C4D">
        <w:t>s. 51.6(11)</w:t>
      </w:r>
    </w:p>
    <w:p w14:paraId="04ABD1ED" w14:textId="77777777" w:rsidR="009015C9" w:rsidRPr="00FC2C4D" w:rsidRDefault="009015C9" w:rsidP="0012327D">
      <w:pPr>
        <w:pStyle w:val="Provision"/>
      </w:pPr>
    </w:p>
    <w:p w14:paraId="0406BDA2" w14:textId="77777777" w:rsidR="0012327D" w:rsidRPr="00FC2C4D" w:rsidRDefault="0012327D" w:rsidP="0012327D">
      <w:pPr>
        <w:pStyle w:val="Provision"/>
      </w:pPr>
      <w:r w:rsidRPr="00FC2C4D">
        <w:t>The Judicial Council may adopt any combination of the dispositions set out in clauses (11) (a) to (f).</w:t>
      </w:r>
    </w:p>
    <w:p w14:paraId="11A59611" w14:textId="77777777" w:rsidR="0012327D" w:rsidRPr="00FC2C4D" w:rsidRDefault="0012327D" w:rsidP="008F2CFE">
      <w:pPr>
        <w:pStyle w:val="pinpoint"/>
      </w:pPr>
      <w:r w:rsidRPr="00FC2C4D">
        <w:t>s. 51.6(12)</w:t>
      </w:r>
    </w:p>
    <w:p w14:paraId="63C27CBD" w14:textId="77777777" w:rsidR="00F871B2" w:rsidRPr="00FC2C4D" w:rsidRDefault="00F871B2" w:rsidP="00F871B2">
      <w:pPr>
        <w:pStyle w:val="Provision"/>
      </w:pPr>
      <w:r w:rsidRPr="00FC2C4D">
        <w:t>A provincial judge may be removed from office only if,</w:t>
      </w:r>
    </w:p>
    <w:p w14:paraId="37385DD1" w14:textId="77777777" w:rsidR="00F871B2" w:rsidRPr="00FC2C4D" w:rsidRDefault="00F871B2" w:rsidP="00627191">
      <w:pPr>
        <w:pStyle w:val="Subprovision"/>
        <w:numPr>
          <w:ilvl w:val="0"/>
          <w:numId w:val="14"/>
        </w:numPr>
        <w:ind w:left="702" w:hanging="540"/>
      </w:pPr>
      <w:r w:rsidRPr="00FC2C4D">
        <w:t>a complaint about the judge has been made to the Judicial Council; and</w:t>
      </w:r>
    </w:p>
    <w:p w14:paraId="0873EEC6" w14:textId="05604174" w:rsidR="00F871B2" w:rsidRPr="00FC2C4D" w:rsidRDefault="00FF48FA" w:rsidP="00F871B2">
      <w:pPr>
        <w:pStyle w:val="Subprovision"/>
      </w:pPr>
      <w:r w:rsidRPr="00FC2C4D">
        <w:t>the Judicial Council, after a hearing under section 51.6, recommends to the Attorney General that the judge be removed on the ground that he or she has become incapacitated or disabled from the due execution of his or her office by reason of</w:t>
      </w:r>
      <w:r w:rsidR="00F871B2" w:rsidRPr="00FC2C4D">
        <w:t>,</w:t>
      </w:r>
    </w:p>
    <w:p w14:paraId="629BDF38" w14:textId="023F81C7" w:rsidR="00F871B2" w:rsidRPr="00FC2C4D" w:rsidRDefault="00FF48FA" w:rsidP="00F871B2">
      <w:pPr>
        <w:pStyle w:val="Subsubprovision"/>
      </w:pPr>
      <w:r w:rsidRPr="00FC2C4D">
        <w:lastRenderedPageBreak/>
        <w:t>inability, because of a disability, to perform the essential duties of his or her office (if an order to accommodate the judge’s needs would not remedy the inability, or could not be made because it would impose undue hardship on the person responsible for meeting those needs, or was made but did not remedy the inability)</w:t>
      </w:r>
      <w:r w:rsidR="00F871B2" w:rsidRPr="00FC2C4D">
        <w:t>,</w:t>
      </w:r>
    </w:p>
    <w:p w14:paraId="10CF5784" w14:textId="0947BF30" w:rsidR="00F871B2" w:rsidRPr="00FC2C4D" w:rsidRDefault="00FF48FA" w:rsidP="00F871B2">
      <w:pPr>
        <w:pStyle w:val="Subsubprovision"/>
      </w:pPr>
      <w:r w:rsidRPr="00FC2C4D">
        <w:t>conduct that is incompatible with the due execution of his or her office, or</w:t>
      </w:r>
    </w:p>
    <w:p w14:paraId="7D5D1334" w14:textId="77777777" w:rsidR="00F871B2" w:rsidRPr="00FC2C4D" w:rsidRDefault="00F871B2" w:rsidP="00F871B2">
      <w:pPr>
        <w:pStyle w:val="Subsubprovision"/>
      </w:pPr>
      <w:r w:rsidRPr="00FC2C4D">
        <w:t>failure to perform the duties of his or her office. </w:t>
      </w:r>
    </w:p>
    <w:p w14:paraId="76B6B131" w14:textId="77777777" w:rsidR="00F871B2" w:rsidRPr="00FC2C4D" w:rsidRDefault="00F871B2" w:rsidP="008F2CFE">
      <w:pPr>
        <w:pStyle w:val="pinpoint"/>
      </w:pPr>
      <w:r w:rsidRPr="00FC2C4D">
        <w:t>s. 51.8(1)</w:t>
      </w:r>
    </w:p>
    <w:p w14:paraId="59B89604" w14:textId="77777777" w:rsidR="00F871B2" w:rsidRPr="00FC2C4D" w:rsidRDefault="00F871B2" w:rsidP="00F871B2">
      <w:pPr>
        <w:pStyle w:val="Provision"/>
      </w:pPr>
      <w:r w:rsidRPr="00FC2C4D">
        <w:t xml:space="preserve">The Attorney General shall table the recommendation in the Assembly if it is in session or, if not, within fifteen days after the commencement of the next session. </w:t>
      </w:r>
    </w:p>
    <w:p w14:paraId="196002FA" w14:textId="77777777" w:rsidR="00F871B2" w:rsidRPr="00FC2C4D" w:rsidRDefault="00F871B2" w:rsidP="008F2CFE">
      <w:pPr>
        <w:pStyle w:val="pinpoint"/>
      </w:pPr>
      <w:r w:rsidRPr="00FC2C4D">
        <w:t>s. 51.8(2)</w:t>
      </w:r>
    </w:p>
    <w:p w14:paraId="135EFD66" w14:textId="77777777" w:rsidR="00F871B2" w:rsidRPr="00FC2C4D" w:rsidRDefault="00F871B2" w:rsidP="00F871B2">
      <w:pPr>
        <w:pStyle w:val="Provision"/>
      </w:pPr>
      <w:r w:rsidRPr="00FC2C4D">
        <w:t xml:space="preserve">An order removing a provincial judge from office under this section may be made by the Lieutenant Governor on the address of the Assembly. </w:t>
      </w:r>
    </w:p>
    <w:p w14:paraId="3E2BFDF5" w14:textId="77777777" w:rsidR="00F871B2" w:rsidRPr="00FC2C4D" w:rsidRDefault="00F871B2" w:rsidP="008F2CFE">
      <w:pPr>
        <w:pStyle w:val="pinpoint"/>
      </w:pPr>
      <w:r w:rsidRPr="00FC2C4D">
        <w:t>s. 51.8(3)</w:t>
      </w:r>
    </w:p>
    <w:p w14:paraId="38BA79EB" w14:textId="77777777" w:rsidR="00F871B2" w:rsidRPr="00FC2C4D" w:rsidRDefault="00F871B2" w:rsidP="00F871B2">
      <w:pPr>
        <w:pStyle w:val="Provision"/>
      </w:pPr>
      <w:r w:rsidRPr="00FC2C4D">
        <w:t>This section applies to provincial judges who have not yet attained retirement age and to provincial judges whose continuation in office after attaining retirement age has been approved under subsection 47 (3), (4) or (5).</w:t>
      </w:r>
    </w:p>
    <w:p w14:paraId="64E40502" w14:textId="2CA25715" w:rsidR="00F871B2" w:rsidRPr="00FC2C4D" w:rsidRDefault="00F871B2" w:rsidP="000F499C">
      <w:pPr>
        <w:pStyle w:val="pinpoint"/>
      </w:pPr>
      <w:r w:rsidRPr="00FC2C4D">
        <w:t>s.</w:t>
      </w:r>
      <w:r w:rsidR="000F499C" w:rsidRPr="00FC2C4D">
        <w:t xml:space="preserve"> </w:t>
      </w:r>
      <w:r w:rsidRPr="00FC2C4D">
        <w:t>51.8(4)</w:t>
      </w:r>
    </w:p>
    <w:p w14:paraId="010846B2" w14:textId="7D07BED7" w:rsidR="0012327D" w:rsidRPr="00FC2C4D" w:rsidRDefault="0012327D" w:rsidP="00217AFC">
      <w:pPr>
        <w:pStyle w:val="HeadingTwo"/>
        <w:rPr>
          <w:b/>
        </w:rPr>
      </w:pPr>
      <w:bookmarkStart w:id="175" w:name="_Toc504743225"/>
      <w:bookmarkStart w:id="176" w:name="_Toc121159067"/>
      <w:r w:rsidRPr="00FC2C4D">
        <w:rPr>
          <w:b/>
        </w:rPr>
        <w:t>P</w:t>
      </w:r>
      <w:r w:rsidR="00FC5837" w:rsidRPr="00FC2C4D">
        <w:rPr>
          <w:b/>
        </w:rPr>
        <w:t>rocedural Rules</w:t>
      </w:r>
      <w:bookmarkEnd w:id="175"/>
      <w:bookmarkEnd w:id="176"/>
    </w:p>
    <w:p w14:paraId="385B62AE" w14:textId="38A80572" w:rsidR="00891C71" w:rsidRPr="00FC2C4D" w:rsidRDefault="00891C71" w:rsidP="00891C71">
      <w:pPr>
        <w:pStyle w:val="OJCRule"/>
      </w:pPr>
      <w:r w:rsidRPr="00FC2C4D">
        <w:t xml:space="preserve">In determining the appropriate disposition of a complaint following a hearing, the Hearing Panel shall focus on what is required to restore public confidence in the judge and in the judiciary. </w:t>
      </w:r>
    </w:p>
    <w:p w14:paraId="76AD30FB" w14:textId="4017635E" w:rsidR="00586BF2" w:rsidRPr="00FC2C4D" w:rsidRDefault="006528C1" w:rsidP="00BA79E2">
      <w:pPr>
        <w:pStyle w:val="OJCRule"/>
      </w:pPr>
      <w:r w:rsidRPr="00FC2C4D">
        <w:t xml:space="preserve">If the Hearing Panel determines that one of the </w:t>
      </w:r>
      <w:r w:rsidR="00436649" w:rsidRPr="00FC2C4D">
        <w:t>disposition</w:t>
      </w:r>
      <w:r w:rsidRPr="00FC2C4D">
        <w:t xml:space="preserve">s enumerated in section </w:t>
      </w:r>
      <w:r w:rsidR="00436649" w:rsidRPr="00FC2C4D">
        <w:t xml:space="preserve">51.6(11) is required, the </w:t>
      </w:r>
      <w:r w:rsidR="00247A21" w:rsidRPr="00FC2C4D">
        <w:t xml:space="preserve">Hearing </w:t>
      </w:r>
      <w:r w:rsidR="00436649" w:rsidRPr="00FC2C4D">
        <w:t>Panel should fi</w:t>
      </w:r>
      <w:r w:rsidRPr="00FC2C4D">
        <w:t xml:space="preserve">rst consider the least serious disposition (a warning) </w:t>
      </w:r>
      <w:r w:rsidR="00436649" w:rsidRPr="00FC2C4D">
        <w:t>and move s</w:t>
      </w:r>
      <w:r w:rsidRPr="00FC2C4D">
        <w:t xml:space="preserve">equentially to the most serious (recommendation for removal) </w:t>
      </w:r>
      <w:r w:rsidR="00436649" w:rsidRPr="00FC2C4D">
        <w:t xml:space="preserve">and order only </w:t>
      </w:r>
      <w:r w:rsidR="00137552" w:rsidRPr="00FC2C4D">
        <w:t>what is necessary to restore</w:t>
      </w:r>
      <w:r w:rsidR="00436649" w:rsidRPr="00FC2C4D">
        <w:t xml:space="preserve"> public confidence in the judge and in the administration of justice generally. </w:t>
      </w:r>
    </w:p>
    <w:p w14:paraId="6D3D0F7B" w14:textId="47C16DD2" w:rsidR="00436649" w:rsidRPr="00FC2C4D" w:rsidRDefault="006528C1" w:rsidP="00891C71">
      <w:pPr>
        <w:pStyle w:val="OJCRule"/>
        <w:keepNext/>
      </w:pPr>
      <w:r w:rsidRPr="00FC2C4D">
        <w:lastRenderedPageBreak/>
        <w:t>In assessing the appropriate sanction for judicial misconduct, t</w:t>
      </w:r>
      <w:r w:rsidR="00C00FC3" w:rsidRPr="00FC2C4D">
        <w:t>he Hearing Panel shall consider</w:t>
      </w:r>
      <w:r w:rsidR="0032713B" w:rsidRPr="00FC2C4D">
        <w:t>,</w:t>
      </w:r>
    </w:p>
    <w:p w14:paraId="5A87DD17" w14:textId="77777777" w:rsidR="00436649" w:rsidRPr="00FC2C4D" w:rsidRDefault="0058453F" w:rsidP="00016101">
      <w:pPr>
        <w:pStyle w:val="OJCSubrule"/>
      </w:pPr>
      <w:r w:rsidRPr="00FC2C4D">
        <w:t>w</w:t>
      </w:r>
      <w:r w:rsidR="00436649" w:rsidRPr="00FC2C4D">
        <w:t xml:space="preserve">hether the misconduct </w:t>
      </w:r>
      <w:r w:rsidRPr="00FC2C4D">
        <w:t>wa</w:t>
      </w:r>
      <w:r w:rsidR="00436649" w:rsidRPr="00FC2C4D">
        <w:t xml:space="preserve">s an isolated incident or evidenced a pattern of </w:t>
      </w:r>
      <w:proofErr w:type="gramStart"/>
      <w:r w:rsidR="00436649" w:rsidRPr="00FC2C4D">
        <w:t>misconduct;</w:t>
      </w:r>
      <w:proofErr w:type="gramEnd"/>
    </w:p>
    <w:p w14:paraId="29399B7D" w14:textId="77777777" w:rsidR="00436649" w:rsidRPr="00FC2C4D" w:rsidRDefault="0058453F" w:rsidP="00016101">
      <w:pPr>
        <w:pStyle w:val="OJCSubrule"/>
      </w:pPr>
      <w:r w:rsidRPr="00FC2C4D">
        <w:t>t</w:t>
      </w:r>
      <w:r w:rsidR="00436649" w:rsidRPr="00FC2C4D">
        <w:t>he nature, extent</w:t>
      </w:r>
      <w:r w:rsidRPr="00FC2C4D">
        <w:t>,</w:t>
      </w:r>
      <w:r w:rsidR="00436649" w:rsidRPr="00FC2C4D">
        <w:t xml:space="preserve"> and frequency of </w:t>
      </w:r>
      <w:r w:rsidRPr="00FC2C4D">
        <w:t xml:space="preserve">the </w:t>
      </w:r>
      <w:proofErr w:type="gramStart"/>
      <w:r w:rsidR="00436649" w:rsidRPr="00FC2C4D">
        <w:t>misconduct;</w:t>
      </w:r>
      <w:proofErr w:type="gramEnd"/>
    </w:p>
    <w:p w14:paraId="220EE5FA" w14:textId="77777777" w:rsidR="00436649" w:rsidRPr="00FC2C4D" w:rsidRDefault="0058453F" w:rsidP="00016101">
      <w:pPr>
        <w:pStyle w:val="OJCSubrule"/>
      </w:pPr>
      <w:r w:rsidRPr="00FC2C4D">
        <w:t>w</w:t>
      </w:r>
      <w:r w:rsidR="00436649" w:rsidRPr="00FC2C4D">
        <w:t xml:space="preserve">hether the misconduct occurred in or out of the </w:t>
      </w:r>
      <w:proofErr w:type="gramStart"/>
      <w:r w:rsidR="00436649" w:rsidRPr="00FC2C4D">
        <w:t>courtroom;</w:t>
      </w:r>
      <w:proofErr w:type="gramEnd"/>
    </w:p>
    <w:p w14:paraId="309959F3" w14:textId="77777777" w:rsidR="00436649" w:rsidRPr="00FC2C4D" w:rsidRDefault="0058453F" w:rsidP="00016101">
      <w:pPr>
        <w:pStyle w:val="OJCSubrule"/>
      </w:pPr>
      <w:r w:rsidRPr="00FC2C4D">
        <w:t>w</w:t>
      </w:r>
      <w:r w:rsidR="00436649" w:rsidRPr="00FC2C4D">
        <w:t xml:space="preserve">hether the misconduct occurred in the judge’s official capacity or in </w:t>
      </w:r>
      <w:r w:rsidR="005A5D18" w:rsidRPr="00FC2C4D">
        <w:t xml:space="preserve">the judge’s </w:t>
      </w:r>
      <w:r w:rsidR="00436649" w:rsidRPr="00FC2C4D">
        <w:t xml:space="preserve">private </w:t>
      </w:r>
      <w:proofErr w:type="gramStart"/>
      <w:r w:rsidR="00436649" w:rsidRPr="00FC2C4D">
        <w:t>life;</w:t>
      </w:r>
      <w:proofErr w:type="gramEnd"/>
    </w:p>
    <w:p w14:paraId="061C869D" w14:textId="77777777" w:rsidR="00436649" w:rsidRPr="00FC2C4D" w:rsidRDefault="0058453F" w:rsidP="00016101">
      <w:pPr>
        <w:pStyle w:val="OJCSubrule"/>
      </w:pPr>
      <w:r w:rsidRPr="00FC2C4D">
        <w:t>w</w:t>
      </w:r>
      <w:r w:rsidR="00436649" w:rsidRPr="00FC2C4D">
        <w:t xml:space="preserve">hether the judge has acknowledged or recognized that the acts </w:t>
      </w:r>
      <w:proofErr w:type="gramStart"/>
      <w:r w:rsidR="00436649" w:rsidRPr="00FC2C4D">
        <w:t>occurred;</w:t>
      </w:r>
      <w:proofErr w:type="gramEnd"/>
    </w:p>
    <w:p w14:paraId="0F64E584" w14:textId="77777777" w:rsidR="00436649" w:rsidRPr="00FC2C4D" w:rsidRDefault="0058453F" w:rsidP="00016101">
      <w:pPr>
        <w:pStyle w:val="OJCSubrule"/>
      </w:pPr>
      <w:r w:rsidRPr="00FC2C4D">
        <w:t>w</w:t>
      </w:r>
      <w:r w:rsidR="00436649" w:rsidRPr="00FC2C4D">
        <w:t xml:space="preserve">hether the judge has evidenced an effort to change or modify </w:t>
      </w:r>
      <w:r w:rsidR="005A5D18" w:rsidRPr="00FC2C4D">
        <w:t xml:space="preserve">his or her </w:t>
      </w:r>
      <w:proofErr w:type="gramStart"/>
      <w:r w:rsidR="00436649" w:rsidRPr="00FC2C4D">
        <w:t>conduct;</w:t>
      </w:r>
      <w:proofErr w:type="gramEnd"/>
    </w:p>
    <w:p w14:paraId="2CC5C070" w14:textId="77777777" w:rsidR="00436649" w:rsidRPr="00FC2C4D" w:rsidRDefault="0058453F" w:rsidP="00016101">
      <w:pPr>
        <w:pStyle w:val="OJCSubrule"/>
      </w:pPr>
      <w:r w:rsidRPr="00FC2C4D">
        <w:t>t</w:t>
      </w:r>
      <w:r w:rsidR="00436649" w:rsidRPr="00FC2C4D">
        <w:t xml:space="preserve">he </w:t>
      </w:r>
      <w:r w:rsidRPr="00FC2C4D">
        <w:t xml:space="preserve">judge’s length </w:t>
      </w:r>
      <w:r w:rsidR="00436649" w:rsidRPr="00FC2C4D">
        <w:t xml:space="preserve">of service on the </w:t>
      </w:r>
      <w:proofErr w:type="gramStart"/>
      <w:r w:rsidR="00436649" w:rsidRPr="00FC2C4D">
        <w:t>bench;</w:t>
      </w:r>
      <w:proofErr w:type="gramEnd"/>
    </w:p>
    <w:p w14:paraId="3974471A" w14:textId="77777777" w:rsidR="00436649" w:rsidRPr="00FC2C4D" w:rsidRDefault="0058453F" w:rsidP="00016101">
      <w:pPr>
        <w:pStyle w:val="OJCSubrule"/>
      </w:pPr>
      <w:r w:rsidRPr="00FC2C4D">
        <w:t>w</w:t>
      </w:r>
      <w:r w:rsidR="00436649" w:rsidRPr="00FC2C4D">
        <w:t xml:space="preserve">hether there have been prior findings of judicial misconduct </w:t>
      </w:r>
      <w:r w:rsidRPr="00FC2C4D">
        <w:t xml:space="preserve">against the </w:t>
      </w:r>
      <w:proofErr w:type="gramStart"/>
      <w:r w:rsidR="00436649" w:rsidRPr="00FC2C4D">
        <w:t>judge;</w:t>
      </w:r>
      <w:proofErr w:type="gramEnd"/>
    </w:p>
    <w:p w14:paraId="3CD8960C" w14:textId="77777777" w:rsidR="00436649" w:rsidRPr="00FC2C4D" w:rsidRDefault="0058453F" w:rsidP="00016101">
      <w:pPr>
        <w:pStyle w:val="OJCSubrule"/>
      </w:pPr>
      <w:r w:rsidRPr="00FC2C4D">
        <w:t>t</w:t>
      </w:r>
      <w:r w:rsidR="00436649" w:rsidRPr="00FC2C4D">
        <w:t xml:space="preserve">he effect </w:t>
      </w:r>
      <w:r w:rsidR="00137552" w:rsidRPr="00FC2C4D">
        <w:t xml:space="preserve">of </w:t>
      </w:r>
      <w:r w:rsidR="00436649" w:rsidRPr="00FC2C4D">
        <w:t>the misconduct on the integrity of</w:t>
      </w:r>
      <w:r w:rsidR="00137552" w:rsidRPr="00FC2C4D">
        <w:t xml:space="preserve">, and respect for, the </w:t>
      </w:r>
      <w:proofErr w:type="gramStart"/>
      <w:r w:rsidR="00137552" w:rsidRPr="00FC2C4D">
        <w:t>j</w:t>
      </w:r>
      <w:r w:rsidR="00436649" w:rsidRPr="00FC2C4D">
        <w:t>udiciary;</w:t>
      </w:r>
      <w:proofErr w:type="gramEnd"/>
      <w:r w:rsidR="00436649" w:rsidRPr="00FC2C4D">
        <w:t xml:space="preserve"> </w:t>
      </w:r>
    </w:p>
    <w:p w14:paraId="5C012FE3" w14:textId="77777777" w:rsidR="00436649" w:rsidRPr="00FC2C4D" w:rsidRDefault="0058453F" w:rsidP="00016101">
      <w:pPr>
        <w:pStyle w:val="OJCSubrule"/>
      </w:pPr>
      <w:r w:rsidRPr="00FC2C4D">
        <w:t>t</w:t>
      </w:r>
      <w:r w:rsidR="00436649" w:rsidRPr="00FC2C4D">
        <w:t>he extent</w:t>
      </w:r>
      <w:r w:rsidR="005A5D18" w:rsidRPr="00FC2C4D">
        <w:t xml:space="preserve"> to which the judge exploited his or her p</w:t>
      </w:r>
      <w:r w:rsidR="00436649" w:rsidRPr="00FC2C4D">
        <w:t>osition to satisfy his</w:t>
      </w:r>
      <w:r w:rsidR="00AD3236" w:rsidRPr="00FC2C4D">
        <w:t xml:space="preserve"> or her</w:t>
      </w:r>
      <w:r w:rsidR="00C00FC3" w:rsidRPr="00FC2C4D">
        <w:t xml:space="preserve"> personal desires; and</w:t>
      </w:r>
    </w:p>
    <w:p w14:paraId="3496F606" w14:textId="18832160" w:rsidR="004E7005" w:rsidRPr="00FC2C4D" w:rsidRDefault="00C00FC3" w:rsidP="00016101">
      <w:pPr>
        <w:pStyle w:val="OJCSubrule"/>
      </w:pPr>
      <w:r w:rsidRPr="00FC2C4D">
        <w:t xml:space="preserve">any other factor that the Hearing Panel considers relevant. </w:t>
      </w:r>
    </w:p>
    <w:p w14:paraId="79A42C26" w14:textId="3BD9BBC7" w:rsidR="004E7005" w:rsidRPr="00FC2C4D" w:rsidRDefault="004E7005">
      <w:pPr>
        <w:spacing w:after="0"/>
        <w:jc w:val="left"/>
      </w:pPr>
    </w:p>
    <w:p w14:paraId="2B058E8C" w14:textId="0CD4DC49" w:rsidR="00D10B4C" w:rsidRPr="00FC2C4D" w:rsidRDefault="00D10B4C" w:rsidP="00F02987">
      <w:pPr>
        <w:pStyle w:val="OJCRule"/>
      </w:pPr>
      <w:r w:rsidRPr="00FC2C4D">
        <w:t xml:space="preserve">The judicial discipline process is remedial. Following a finding of judicial misconduct, </w:t>
      </w:r>
      <w:r w:rsidRPr="00042331">
        <w:t>Presenting Counsel shall file with the Hearing Panel the judge’s disposition history other than dismissed complaints</w:t>
      </w:r>
      <w:r w:rsidR="007C4FC0" w:rsidRPr="00042331">
        <w:t xml:space="preserve"> to which the judge was not invited to respond.</w:t>
      </w:r>
    </w:p>
    <w:p w14:paraId="1665C7C4" w14:textId="77777777" w:rsidR="00D10B4C" w:rsidRPr="00FC2C4D" w:rsidRDefault="00D10B4C" w:rsidP="00D10B4C">
      <w:pPr>
        <w:spacing w:after="0"/>
        <w:ind w:left="993" w:hanging="993"/>
        <w:jc w:val="left"/>
        <w:rPr>
          <w:rFonts w:eastAsia="Times New Roman" w:cs="Helvetica"/>
          <w:bCs/>
          <w:color w:val="000000"/>
          <w:szCs w:val="22"/>
          <w:lang w:eastAsia="en-CA"/>
        </w:rPr>
      </w:pPr>
    </w:p>
    <w:p w14:paraId="3A8C62E2" w14:textId="77777777" w:rsidR="00D10B4C" w:rsidRPr="00FC2C4D" w:rsidRDefault="00D10B4C" w:rsidP="00DE38FF">
      <w:pPr>
        <w:pStyle w:val="Heading1"/>
        <w:spacing w:before="0"/>
      </w:pPr>
      <w:bookmarkStart w:id="177" w:name="_Toc504743228"/>
      <w:bookmarkStart w:id="178" w:name="_Toc504743226"/>
    </w:p>
    <w:p w14:paraId="7F7F5251" w14:textId="2193B4D0" w:rsidR="00F027C0" w:rsidRPr="00FC2C4D" w:rsidRDefault="00F027C0" w:rsidP="00DE38FF">
      <w:pPr>
        <w:pStyle w:val="Heading1"/>
        <w:spacing w:before="0"/>
      </w:pPr>
      <w:bookmarkStart w:id="179" w:name="_Toc121159068"/>
      <w:r w:rsidRPr="00FC2C4D">
        <w:t>COMPENSATION</w:t>
      </w:r>
      <w:bookmarkEnd w:id="179"/>
    </w:p>
    <w:p w14:paraId="549279F2" w14:textId="77777777" w:rsidR="00DE38FF" w:rsidRPr="00FC2C4D" w:rsidRDefault="00DE38FF" w:rsidP="00DE38FF">
      <w:pPr>
        <w:spacing w:after="0"/>
      </w:pPr>
    </w:p>
    <w:p w14:paraId="1082F589" w14:textId="77777777" w:rsidR="004E7005" w:rsidRPr="00FC2C4D" w:rsidRDefault="004E7005" w:rsidP="00DE38FF">
      <w:pPr>
        <w:pStyle w:val="RuleHeader"/>
        <w:spacing w:after="0"/>
      </w:pPr>
      <w:bookmarkStart w:id="180" w:name="_Toc121159069"/>
      <w:r w:rsidRPr="00FC2C4D">
        <w:t>Recommending Compensation for Judges’ Legal Costs</w:t>
      </w:r>
      <w:bookmarkEnd w:id="177"/>
      <w:bookmarkEnd w:id="180"/>
    </w:p>
    <w:p w14:paraId="28990672" w14:textId="77777777" w:rsidR="002206E0" w:rsidRPr="00FC2C4D" w:rsidRDefault="002206E0" w:rsidP="002206E0">
      <w:pPr>
        <w:pStyle w:val="HeadingTwo"/>
        <w:rPr>
          <w:b/>
        </w:rPr>
      </w:pPr>
      <w:bookmarkStart w:id="181" w:name="_Toc121159070"/>
      <w:r w:rsidRPr="00FC2C4D">
        <w:rPr>
          <w:b/>
        </w:rPr>
        <w:t>Legislative Provisions</w:t>
      </w:r>
      <w:bookmarkEnd w:id="181"/>
    </w:p>
    <w:p w14:paraId="4F33A6AA" w14:textId="77777777" w:rsidR="004E7005" w:rsidRPr="00FC2C4D" w:rsidRDefault="004E7005" w:rsidP="004E7005">
      <w:pPr>
        <w:pStyle w:val="Provision"/>
      </w:pPr>
      <w:r w:rsidRPr="00FC2C4D">
        <w:t xml:space="preserve">The Judicial Council may establish a panel for the purpose of dealing with a complaint under subsection 51.4 (17) or (18) or subsection 51.5 (8) or (10) and considering the question of </w:t>
      </w:r>
      <w:r w:rsidRPr="00FC2C4D">
        <w:lastRenderedPageBreak/>
        <w:t>compensation under section 51.7, and the panel has all the powers of the Judicial Council for that purpose.</w:t>
      </w:r>
    </w:p>
    <w:p w14:paraId="0B8DA340" w14:textId="77777777" w:rsidR="004E7005" w:rsidRPr="00FC2C4D" w:rsidRDefault="004E7005" w:rsidP="004E7005">
      <w:pPr>
        <w:pStyle w:val="pinpoint"/>
      </w:pPr>
      <w:r w:rsidRPr="00FC2C4D">
        <w:t>s. 49(14)</w:t>
      </w:r>
    </w:p>
    <w:p w14:paraId="53BC7968" w14:textId="77777777" w:rsidR="004E7005" w:rsidRPr="00FC2C4D" w:rsidRDefault="004E7005" w:rsidP="004E7005">
      <w:pPr>
        <w:pStyle w:val="Provision"/>
      </w:pPr>
      <w:r w:rsidRPr="00FC2C4D">
        <w:t>The Judicial Council may establish a panel for the purpose of holding a hearing under section 51.6 and considering the question of compensation under section 51.7, and the panel has all the powers of the Judicial Council for that purpose.</w:t>
      </w:r>
    </w:p>
    <w:p w14:paraId="008A7C9A" w14:textId="77777777" w:rsidR="004E7005" w:rsidRPr="00FC2C4D" w:rsidRDefault="004E7005" w:rsidP="004E7005">
      <w:pPr>
        <w:pStyle w:val="pinpoint"/>
      </w:pPr>
      <w:r w:rsidRPr="00FC2C4D">
        <w:t>s. 49(16)</w:t>
      </w:r>
    </w:p>
    <w:p w14:paraId="5DC61209" w14:textId="77777777" w:rsidR="007A468B" w:rsidRPr="00FC2C4D" w:rsidRDefault="007A468B" w:rsidP="007A468B">
      <w:pPr>
        <w:pStyle w:val="Provision"/>
        <w:shd w:val="clear" w:color="auto" w:fill="auto"/>
      </w:pPr>
      <w:r w:rsidRPr="00FC2C4D">
        <w:t>When the Judicial Council has dealt with a complaint against a provincial judge, it shall consider whether the judge should be compensated for his or her costs for legal services incurred in connection with all the steps taken under sections 51.4, 51.5 and 51.6 and this section in relation to the complaint.</w:t>
      </w:r>
    </w:p>
    <w:p w14:paraId="12AEC9B3" w14:textId="77777777" w:rsidR="007A468B" w:rsidRPr="00FC2C4D" w:rsidRDefault="007A468B" w:rsidP="007A468B">
      <w:pPr>
        <w:pStyle w:val="pinpoint"/>
      </w:pPr>
      <w:r w:rsidRPr="00FC2C4D">
        <w:t>s. 51.7(1)</w:t>
      </w:r>
    </w:p>
    <w:p w14:paraId="096B97FD" w14:textId="77777777" w:rsidR="004E7005" w:rsidRPr="00FC2C4D" w:rsidRDefault="004E7005" w:rsidP="004E7005">
      <w:pPr>
        <w:pStyle w:val="Provision"/>
        <w:shd w:val="clear" w:color="auto" w:fill="auto"/>
      </w:pPr>
      <w:r w:rsidRPr="00FC2C4D">
        <w:t>If the Judicial Council holds a hearing into the complaint, its consideration of the question of compensation shall be combined with the hearing.</w:t>
      </w:r>
    </w:p>
    <w:p w14:paraId="7FB26859" w14:textId="77777777" w:rsidR="004E7005" w:rsidRPr="00FC2C4D" w:rsidRDefault="004E7005" w:rsidP="004E7005">
      <w:pPr>
        <w:pStyle w:val="pinpoint"/>
      </w:pPr>
      <w:r w:rsidRPr="00FC2C4D">
        <w:t>s. 51.7(2)</w:t>
      </w:r>
    </w:p>
    <w:p w14:paraId="7A5A1B4F" w14:textId="77777777" w:rsidR="004E7005" w:rsidRPr="00FC2C4D" w:rsidRDefault="004E7005" w:rsidP="004E7005">
      <w:pPr>
        <w:pStyle w:val="Provision"/>
      </w:pPr>
      <w:r w:rsidRPr="00FC2C4D">
        <w:t>The Judicial Council’s consideration of the question of compensation shall take place in public if there was a public hearing into the complaint, and otherwise shall take place in private.</w:t>
      </w:r>
    </w:p>
    <w:p w14:paraId="6DD6A500" w14:textId="77777777" w:rsidR="004E7005" w:rsidRPr="00FC2C4D" w:rsidRDefault="004E7005" w:rsidP="004E7005">
      <w:pPr>
        <w:pStyle w:val="pinpoint"/>
      </w:pPr>
      <w:r w:rsidRPr="00FC2C4D">
        <w:t>s. 51.7(3)</w:t>
      </w:r>
    </w:p>
    <w:p w14:paraId="5E84E237" w14:textId="77777777" w:rsidR="004E7005" w:rsidRPr="00FC2C4D" w:rsidRDefault="004E7005" w:rsidP="004E7005">
      <w:pPr>
        <w:pStyle w:val="Provision"/>
      </w:pPr>
      <w:r w:rsidRPr="00FC2C4D">
        <w:t>If the Judicial Council is of the opinion that the judge should be compensated, it shall make a recommendation to the Attorney General to that effect, indicating the amount of compensation.</w:t>
      </w:r>
    </w:p>
    <w:p w14:paraId="2AE74381" w14:textId="77777777" w:rsidR="004E7005" w:rsidRPr="00FC2C4D" w:rsidRDefault="004E7005" w:rsidP="004E7005">
      <w:pPr>
        <w:pStyle w:val="pinpoint"/>
      </w:pPr>
      <w:r w:rsidRPr="00FC2C4D">
        <w:t>s. 51.7(4)</w:t>
      </w:r>
    </w:p>
    <w:p w14:paraId="05157872" w14:textId="77777777" w:rsidR="004E7005" w:rsidRPr="00FC2C4D" w:rsidRDefault="004E7005" w:rsidP="004E7005">
      <w:pPr>
        <w:pStyle w:val="Provision"/>
      </w:pPr>
      <w:r w:rsidRPr="00FC2C4D">
        <w:t>If the complaint is dismissed after a hearing, the Judicial Council shall recommend to the Attorney General that the judge be compensated for his or her costs for legal services and shall indicate the amount.</w:t>
      </w:r>
    </w:p>
    <w:p w14:paraId="23BA52F5" w14:textId="77777777" w:rsidR="004E7005" w:rsidRPr="00FC2C4D" w:rsidRDefault="004E7005" w:rsidP="004E7005">
      <w:pPr>
        <w:pStyle w:val="pinpoint"/>
      </w:pPr>
      <w:r w:rsidRPr="00FC2C4D">
        <w:t>s. 51.7(5)</w:t>
      </w:r>
    </w:p>
    <w:p w14:paraId="54C65B1F" w14:textId="77777777" w:rsidR="00F51F8B" w:rsidRPr="00FC2C4D" w:rsidRDefault="00F51F8B" w:rsidP="00F51F8B">
      <w:pPr>
        <w:pStyle w:val="headnote"/>
        <w:spacing w:before="240" w:line="240" w:lineRule="atLeast"/>
        <w:rPr>
          <w:rFonts w:ascii="Arial" w:hAnsi="Arial" w:cs="Arial"/>
          <w:b w:val="0"/>
          <w:sz w:val="24"/>
          <w:szCs w:val="24"/>
        </w:rPr>
      </w:pPr>
      <w:r w:rsidRPr="00FC2C4D">
        <w:rPr>
          <w:rFonts w:ascii="Arial" w:hAnsi="Arial" w:cs="Arial"/>
          <w:b w:val="0"/>
          <w:sz w:val="24"/>
          <w:szCs w:val="24"/>
        </w:rPr>
        <w:lastRenderedPageBreak/>
        <w:t>Exception</w:t>
      </w:r>
    </w:p>
    <w:p w14:paraId="58A2943E" w14:textId="706D8885" w:rsidR="00F51F8B" w:rsidRPr="00FC2C4D" w:rsidRDefault="00F51F8B" w:rsidP="00F51F8B">
      <w:pPr>
        <w:pStyle w:val="subsection"/>
        <w:spacing w:before="240" w:line="240" w:lineRule="atLeast"/>
        <w:rPr>
          <w:rFonts w:ascii="Arial" w:hAnsi="Arial" w:cs="Arial"/>
          <w:sz w:val="24"/>
          <w:szCs w:val="24"/>
        </w:rPr>
      </w:pPr>
      <w:r w:rsidRPr="00FC2C4D">
        <w:rPr>
          <w:rFonts w:ascii="Arial" w:hAnsi="Arial" w:cs="Arial"/>
          <w:sz w:val="24"/>
          <w:szCs w:val="24"/>
        </w:rPr>
        <w:t>(5.1</w:t>
      </w:r>
      <w:proofErr w:type="gramStart"/>
      <w:r w:rsidRPr="00FC2C4D">
        <w:rPr>
          <w:rFonts w:ascii="Arial" w:hAnsi="Arial" w:cs="Arial"/>
          <w:sz w:val="24"/>
          <w:szCs w:val="24"/>
        </w:rPr>
        <w:t>)  If</w:t>
      </w:r>
      <w:proofErr w:type="gramEnd"/>
      <w:r w:rsidRPr="00FC2C4D">
        <w:rPr>
          <w:rFonts w:ascii="Arial" w:hAnsi="Arial" w:cs="Arial"/>
          <w:sz w:val="24"/>
          <w:szCs w:val="24"/>
        </w:rPr>
        <w:t xml:space="preserve"> the Judicial Council makes a recommendation under clause 51.6 (11) (g) in relation to a complaint made on or after the day section 2 of Schedule 5 to the </w:t>
      </w:r>
      <w:r w:rsidRPr="00FC2C4D">
        <w:rPr>
          <w:rStyle w:val="ovitalic"/>
          <w:rFonts w:ascii="Arial" w:hAnsi="Arial" w:cs="Arial"/>
          <w:sz w:val="24"/>
          <w:szCs w:val="24"/>
        </w:rPr>
        <w:t xml:space="preserve">Smarter and Stronger Justice Act, 2020 </w:t>
      </w:r>
      <w:r w:rsidRPr="00FC2C4D">
        <w:rPr>
          <w:rFonts w:ascii="Arial" w:hAnsi="Arial" w:cs="Arial"/>
          <w:sz w:val="24"/>
          <w:szCs w:val="24"/>
        </w:rPr>
        <w:t xml:space="preserve">comes into force, subsections (1) to (3) do not apply and compensation shall not be recommended under subsection (4). </w:t>
      </w:r>
    </w:p>
    <w:p w14:paraId="750EA365" w14:textId="753458C4" w:rsidR="00F51F8B" w:rsidRPr="00FC2C4D" w:rsidRDefault="00F51F8B" w:rsidP="00F51F8B">
      <w:pPr>
        <w:pStyle w:val="pinpoint"/>
      </w:pPr>
      <w:r w:rsidRPr="00FC2C4D">
        <w:t>s. 51.7(5.1)</w:t>
      </w:r>
    </w:p>
    <w:p w14:paraId="3E0D348E" w14:textId="03479543" w:rsidR="004E7005" w:rsidRPr="00FC2C4D" w:rsidRDefault="004E7005" w:rsidP="004E7005">
      <w:pPr>
        <w:pStyle w:val="Provision"/>
      </w:pPr>
      <w:r w:rsidRPr="00FC2C4D">
        <w:t xml:space="preserve">The Judicial Council’s recommendation to the Attorney General shall name the judge, but the Attorney General shall not disclose the name unless there was a public hearing into the </w:t>
      </w:r>
      <w:proofErr w:type="gramStart"/>
      <w:r w:rsidRPr="00FC2C4D">
        <w:t>complaint</w:t>
      </w:r>
      <w:proofErr w:type="gramEnd"/>
      <w:r w:rsidRPr="00FC2C4D">
        <w:t xml:space="preserve"> or the Council has otherwise made the judge’s name public.</w:t>
      </w:r>
    </w:p>
    <w:p w14:paraId="1BA6043B" w14:textId="77777777" w:rsidR="004E7005" w:rsidRPr="00FC2C4D" w:rsidRDefault="004E7005" w:rsidP="004E7005">
      <w:pPr>
        <w:pStyle w:val="pinpoint"/>
      </w:pPr>
      <w:r w:rsidRPr="00FC2C4D">
        <w:t>s. 51.7(6)</w:t>
      </w:r>
    </w:p>
    <w:p w14:paraId="4AFCFA57" w14:textId="77777777" w:rsidR="004E7005" w:rsidRPr="00FC2C4D" w:rsidRDefault="004E7005" w:rsidP="004E7005">
      <w:pPr>
        <w:pStyle w:val="Provision"/>
      </w:pPr>
      <w:r w:rsidRPr="00FC2C4D">
        <w:t xml:space="preserve">The amount of compensation recommended under subsection (4) or (5) may relate to all or part of the judge’s costs for legal </w:t>
      </w:r>
      <w:proofErr w:type="gramStart"/>
      <w:r w:rsidRPr="00FC2C4D">
        <w:t>services, and</w:t>
      </w:r>
      <w:proofErr w:type="gramEnd"/>
      <w:r w:rsidRPr="00FC2C4D">
        <w:t xml:space="preserve"> shall be based on a rate for legal services that does not exceed the maximum rate normally paid by the Government of Ontario for similar services.</w:t>
      </w:r>
    </w:p>
    <w:p w14:paraId="661CAA34" w14:textId="77777777" w:rsidR="004E7005" w:rsidRPr="00FC2C4D" w:rsidRDefault="004E7005" w:rsidP="004E7005">
      <w:pPr>
        <w:pStyle w:val="pinpoint"/>
      </w:pPr>
      <w:r w:rsidRPr="00FC2C4D">
        <w:t>s. 51.7(7)</w:t>
      </w:r>
    </w:p>
    <w:p w14:paraId="74BA7B7B" w14:textId="77777777" w:rsidR="004E7005" w:rsidRPr="00FC2C4D" w:rsidRDefault="004E7005" w:rsidP="004E7005">
      <w:pPr>
        <w:pStyle w:val="Provision"/>
      </w:pPr>
      <w:r w:rsidRPr="00FC2C4D">
        <w:t>The Attorney General shall pay compensation to the judge in accordance with the recommendation.</w:t>
      </w:r>
    </w:p>
    <w:p w14:paraId="312021C9" w14:textId="77777777" w:rsidR="004E7005" w:rsidRPr="00FC2C4D" w:rsidRDefault="004E7005" w:rsidP="004E7005">
      <w:pPr>
        <w:pStyle w:val="pinpoint"/>
      </w:pPr>
      <w:r w:rsidRPr="00FC2C4D">
        <w:t>s. 51.7(8)</w:t>
      </w:r>
    </w:p>
    <w:p w14:paraId="38BCD87D" w14:textId="77777777" w:rsidR="004E7005" w:rsidRPr="00FC2C4D" w:rsidRDefault="004E7005" w:rsidP="004E7005"/>
    <w:p w14:paraId="3FC9FD4A" w14:textId="77777777" w:rsidR="004E7005" w:rsidRPr="00FC2C4D" w:rsidRDefault="004E7005" w:rsidP="004E7005">
      <w:pPr>
        <w:pStyle w:val="HeadingTwo"/>
        <w:rPr>
          <w:b/>
        </w:rPr>
      </w:pPr>
      <w:bookmarkStart w:id="182" w:name="_Toc504743229"/>
      <w:bookmarkStart w:id="183" w:name="_Toc121159071"/>
      <w:r w:rsidRPr="00FC2C4D">
        <w:rPr>
          <w:b/>
        </w:rPr>
        <w:t>Procedural Rules</w:t>
      </w:r>
      <w:bookmarkEnd w:id="182"/>
      <w:bookmarkEnd w:id="183"/>
    </w:p>
    <w:p w14:paraId="512DEF75" w14:textId="77777777" w:rsidR="00755C28" w:rsidRPr="00755C28" w:rsidRDefault="00755C28" w:rsidP="00755C28">
      <w:pPr>
        <w:pStyle w:val="ListParagraph"/>
        <w:numPr>
          <w:ilvl w:val="0"/>
          <w:numId w:val="32"/>
        </w:numPr>
        <w:shd w:val="clear" w:color="auto" w:fill="FFFFFF"/>
        <w:spacing w:before="240" w:after="0" w:line="312" w:lineRule="atLeast"/>
        <w:contextualSpacing w:val="0"/>
        <w:outlineLvl w:val="3"/>
        <w:rPr>
          <w:rFonts w:eastAsia="Times New Roman" w:cs="Helvetica"/>
          <w:bCs/>
          <w:vanish/>
          <w:color w:val="000000"/>
          <w:szCs w:val="22"/>
          <w:lang w:eastAsia="en-CA"/>
        </w:rPr>
      </w:pPr>
    </w:p>
    <w:p w14:paraId="6EB4C854" w14:textId="77777777" w:rsidR="00755C28" w:rsidRPr="00755C28" w:rsidRDefault="00755C28" w:rsidP="00755C28">
      <w:pPr>
        <w:pStyle w:val="ListParagraph"/>
        <w:numPr>
          <w:ilvl w:val="0"/>
          <w:numId w:val="32"/>
        </w:numPr>
        <w:shd w:val="clear" w:color="auto" w:fill="FFFFFF"/>
        <w:spacing w:before="240" w:after="0" w:line="312" w:lineRule="atLeast"/>
        <w:contextualSpacing w:val="0"/>
        <w:outlineLvl w:val="3"/>
        <w:rPr>
          <w:rFonts w:eastAsia="Times New Roman" w:cs="Helvetica"/>
          <w:bCs/>
          <w:vanish/>
          <w:color w:val="000000"/>
          <w:szCs w:val="22"/>
          <w:lang w:eastAsia="en-CA"/>
        </w:rPr>
      </w:pPr>
    </w:p>
    <w:p w14:paraId="6E336F35" w14:textId="6A48320B" w:rsidR="005D65F2" w:rsidRPr="00FC2C4D" w:rsidRDefault="005D65F2" w:rsidP="00755C28">
      <w:pPr>
        <w:pStyle w:val="OJCRule"/>
        <w:numPr>
          <w:ilvl w:val="1"/>
          <w:numId w:val="32"/>
        </w:numPr>
        <w:ind w:left="709" w:hanging="709"/>
      </w:pPr>
      <w:r w:rsidRPr="00FC2C4D">
        <w:t>Where a Hearing Panel has discretion to recommend or not recommend compensation for a judge's costs for legal services, this discretion shall be exercised on a case-by-case basis.</w:t>
      </w:r>
    </w:p>
    <w:p w14:paraId="796B1969" w14:textId="1A352337" w:rsidR="004E7005" w:rsidRPr="00FC2C4D" w:rsidRDefault="00FD4B68" w:rsidP="00627191">
      <w:pPr>
        <w:pStyle w:val="OJCRule"/>
        <w:numPr>
          <w:ilvl w:val="1"/>
          <w:numId w:val="32"/>
        </w:numPr>
        <w:ind w:left="709" w:hanging="709"/>
      </w:pPr>
      <w:r w:rsidRPr="00FC2C4D">
        <w:t>The principal objective of the complaint process is to restore and maintain public confidence in the integrity of the judiciary, not to punish the judicial officer holder</w:t>
      </w:r>
      <w:r w:rsidR="00E35787" w:rsidRPr="00FC2C4D">
        <w:t>.</w:t>
      </w:r>
      <w:r w:rsidRPr="00FC2C4D">
        <w:t xml:space="preserve"> </w:t>
      </w:r>
      <w:r w:rsidR="004E7005" w:rsidRPr="00FC2C4D">
        <w:t xml:space="preserve">When considering whether a judge should be compensated for legal costs, the Judicial Council shall be guided by the principle that </w:t>
      </w:r>
      <w:r w:rsidRPr="00FC2C4D">
        <w:t xml:space="preserve">it is generally in the best interest of the administration of justice for judges who are the subject of complaints to have the benefit of legal counsel to ensure a fair, </w:t>
      </w:r>
      <w:proofErr w:type="gramStart"/>
      <w:r w:rsidRPr="00FC2C4D">
        <w:t>full</w:t>
      </w:r>
      <w:proofErr w:type="gramEnd"/>
      <w:r w:rsidRPr="00FC2C4D">
        <w:t xml:space="preserve"> and complete process</w:t>
      </w:r>
      <w:r w:rsidR="002428FD" w:rsidRPr="00FC2C4D">
        <w:rPr>
          <w:rStyle w:val="FootnoteReference"/>
        </w:rPr>
        <w:footnoteReference w:id="6"/>
      </w:r>
      <w:r w:rsidRPr="00FC2C4D">
        <w:t xml:space="preserve">. </w:t>
      </w:r>
    </w:p>
    <w:p w14:paraId="51926E0D" w14:textId="4F4F5417" w:rsidR="004E7005" w:rsidRPr="00FC2C4D" w:rsidRDefault="007A468B" w:rsidP="00627191">
      <w:pPr>
        <w:pStyle w:val="OJCRule"/>
        <w:numPr>
          <w:ilvl w:val="1"/>
          <w:numId w:val="32"/>
        </w:numPr>
        <w:ind w:left="709" w:hanging="709"/>
        <w:rPr>
          <w:sz w:val="16"/>
        </w:rPr>
      </w:pPr>
      <w:r w:rsidRPr="00FC2C4D">
        <w:lastRenderedPageBreak/>
        <w:t>Compensation for legal costs is not automatic where there is a finding of judicial misconduct.</w:t>
      </w:r>
      <w:r w:rsidR="00A30860" w:rsidRPr="00FC2C4D">
        <w:t xml:space="preserve"> </w:t>
      </w:r>
      <w:r w:rsidR="005D65F2" w:rsidRPr="00FC2C4D">
        <w:t>Except in accordance with section 2</w:t>
      </w:r>
      <w:r w:rsidR="00991B18">
        <w:t>5</w:t>
      </w:r>
      <w:r w:rsidR="005D65F2" w:rsidRPr="00FC2C4D">
        <w:t>.4</w:t>
      </w:r>
      <w:r w:rsidR="005D65F2" w:rsidRPr="00755C28">
        <w:rPr>
          <w:bCs w:val="0"/>
        </w:rPr>
        <w:t>,</w:t>
      </w:r>
      <w:r w:rsidR="005D65F2" w:rsidRPr="00FC2C4D">
        <w:rPr>
          <w:b/>
        </w:rPr>
        <w:t xml:space="preserve"> </w:t>
      </w:r>
      <w:r w:rsidR="005D65F2" w:rsidRPr="00FC2C4D">
        <w:t>w</w:t>
      </w:r>
      <w:r w:rsidR="00A30860" w:rsidRPr="00FC2C4D">
        <w:t>hen there has been a finding of judicial misconduct, t</w:t>
      </w:r>
      <w:r w:rsidRPr="00FC2C4D">
        <w:t>he</w:t>
      </w:r>
      <w:r w:rsidR="004E7005" w:rsidRPr="00FC2C4D">
        <w:t xml:space="preserve"> decision about whether a judge should be compensated for </w:t>
      </w:r>
      <w:r w:rsidR="00A30860" w:rsidRPr="00FC2C4D">
        <w:t xml:space="preserve">part, </w:t>
      </w:r>
      <w:proofErr w:type="gramStart"/>
      <w:r w:rsidR="00A30860" w:rsidRPr="00FC2C4D">
        <w:t>none</w:t>
      </w:r>
      <w:proofErr w:type="gramEnd"/>
      <w:r w:rsidR="00A30860" w:rsidRPr="00FC2C4D">
        <w:t xml:space="preserve"> or all of </w:t>
      </w:r>
      <w:r w:rsidR="004E7005" w:rsidRPr="00FC2C4D">
        <w:t xml:space="preserve">his or her legal costs shall be based upon consideration of the circumstances of the case, viewed in the context of the objectives of the complaint process, </w:t>
      </w:r>
      <w:r w:rsidR="00A30860" w:rsidRPr="00FC2C4D">
        <w:t>including:</w:t>
      </w:r>
    </w:p>
    <w:p w14:paraId="67B57C3A" w14:textId="77777777" w:rsidR="00A30860" w:rsidRPr="00FC2C4D" w:rsidRDefault="00A30860" w:rsidP="00A30860">
      <w:pPr>
        <w:pStyle w:val="ListParagraph"/>
        <w:ind w:left="1077"/>
        <w:contextualSpacing w:val="0"/>
        <w:rPr>
          <w:sz w:val="16"/>
        </w:rPr>
      </w:pPr>
    </w:p>
    <w:p w14:paraId="6BCC1764" w14:textId="77777777" w:rsidR="00A30860" w:rsidRPr="00FC2C4D" w:rsidRDefault="00FD4B68" w:rsidP="00246821">
      <w:pPr>
        <w:pStyle w:val="OJCSubrule"/>
      </w:pPr>
      <w:r w:rsidRPr="00FC2C4D">
        <w:t>The nature and seriousness of the misconduct</w:t>
      </w:r>
      <w:r w:rsidR="00A30860" w:rsidRPr="00FC2C4D">
        <w:t>.</w:t>
      </w:r>
    </w:p>
    <w:p w14:paraId="073C57EC" w14:textId="3C0AB77E" w:rsidR="00FD4B68" w:rsidRPr="00FC2C4D" w:rsidRDefault="00A30860" w:rsidP="00246821">
      <w:pPr>
        <w:pStyle w:val="OJCSubrule"/>
      </w:pPr>
      <w:r w:rsidRPr="00FC2C4D">
        <w:t>T</w:t>
      </w:r>
      <w:r w:rsidR="00FD4B68" w:rsidRPr="00FC2C4D">
        <w:t xml:space="preserve">he connection of the misconduct to the judicial function. </w:t>
      </w:r>
      <w:r w:rsidR="00FD4B68" w:rsidRPr="00FC2C4D">
        <w:rPr>
          <w:lang w:val="en-US"/>
        </w:rPr>
        <w:t xml:space="preserve">Chief among the circumstances will be the nature of the misconduct and its connection to the judicial function.  For example, misconduct that is more directly related to the judicial function may be more deserving of a compensation order than conduct that is less directly related.  </w:t>
      </w:r>
    </w:p>
    <w:p w14:paraId="3105A2EC" w14:textId="77777777" w:rsidR="00FD4B68" w:rsidRPr="00FC2C4D" w:rsidRDefault="00FD4B68" w:rsidP="00246821">
      <w:pPr>
        <w:pStyle w:val="OJCSubrule"/>
      </w:pPr>
      <w:r w:rsidRPr="00FC2C4D">
        <w:t>Whether the conduct was such that any person ought to have known it was inappropriate. C</w:t>
      </w:r>
      <w:proofErr w:type="spellStart"/>
      <w:r w:rsidRPr="00FC2C4D">
        <w:rPr>
          <w:lang w:val="en-US"/>
        </w:rPr>
        <w:t>onduct</w:t>
      </w:r>
      <w:proofErr w:type="spellEnd"/>
      <w:r w:rsidRPr="00FC2C4D">
        <w:rPr>
          <w:lang w:val="en-US"/>
        </w:rPr>
        <w:t xml:space="preserve"> that any person ought to have known was inappropriate will be less deserving of a compensation decision than would conduct that is only determined to be inappropriate </w:t>
      </w:r>
      <w:proofErr w:type="gramStart"/>
      <w:r w:rsidRPr="00FC2C4D">
        <w:rPr>
          <w:lang w:val="en-US"/>
        </w:rPr>
        <w:t>as a result of</w:t>
      </w:r>
      <w:proofErr w:type="gramEnd"/>
      <w:r w:rsidRPr="00FC2C4D">
        <w:rPr>
          <w:lang w:val="en-US"/>
        </w:rPr>
        <w:t xml:space="preserve"> the ultimate decision in a particular case.  </w:t>
      </w:r>
    </w:p>
    <w:p w14:paraId="4047F553" w14:textId="79A7B363" w:rsidR="00FD4B68" w:rsidRPr="00FC2C4D" w:rsidRDefault="00FD4B68" w:rsidP="00246821">
      <w:pPr>
        <w:pStyle w:val="OJCSubrule"/>
      </w:pPr>
      <w:r w:rsidRPr="00FC2C4D">
        <w:t xml:space="preserve">Whether the misconduct consisted of a single instance or multiple instances. Where there are multiple instances, the judge may be less deserving of a compensation recommendation than if there was a single instance of misconduct.  </w:t>
      </w:r>
    </w:p>
    <w:p w14:paraId="239B56D5" w14:textId="5A394FD8" w:rsidR="00FD4B68" w:rsidRPr="00FC2C4D" w:rsidRDefault="00FD4B68" w:rsidP="00246821">
      <w:pPr>
        <w:pStyle w:val="OJCSubrule"/>
      </w:pPr>
      <w:r w:rsidRPr="00FC2C4D">
        <w:t xml:space="preserve">Whether there had been prior findings of misconduct. </w:t>
      </w:r>
      <w:r w:rsidRPr="00FC2C4D">
        <w:rPr>
          <w:lang w:val="en-US"/>
        </w:rPr>
        <w:t>Where there has been a previous finding of misconduct, the judge may be less deserving of a compensation recommendation.</w:t>
      </w:r>
    </w:p>
    <w:p w14:paraId="195EEF84" w14:textId="130B9DB9" w:rsidR="00FD4B68" w:rsidRPr="00FC2C4D" w:rsidRDefault="00A30860" w:rsidP="00246821">
      <w:pPr>
        <w:pStyle w:val="OJCSubrule"/>
      </w:pPr>
      <w:r w:rsidRPr="00FC2C4D">
        <w:t xml:space="preserve">The conduct of the hearing. </w:t>
      </w:r>
      <w:r w:rsidR="00FD4B68" w:rsidRPr="00FC2C4D">
        <w:t>Compensation should not include the costs associated with steps which the decision-maker views as unmeritorious or unnecessary.</w:t>
      </w:r>
    </w:p>
    <w:p w14:paraId="40EA0585" w14:textId="77777777" w:rsidR="00246821" w:rsidRDefault="00246821" w:rsidP="00344D0E"/>
    <w:p w14:paraId="730B5EE8" w14:textId="456B5007" w:rsidR="005D65F2" w:rsidRPr="00246821" w:rsidRDefault="005D65F2" w:rsidP="00246821">
      <w:pPr>
        <w:pStyle w:val="HeadingTwo"/>
        <w:rPr>
          <w:b/>
          <w:bCs/>
        </w:rPr>
      </w:pPr>
      <w:bookmarkStart w:id="184" w:name="_Toc121159072"/>
      <w:r w:rsidRPr="00246821">
        <w:rPr>
          <w:b/>
          <w:bCs/>
        </w:rPr>
        <w:t>Recommendation for a Removal from Office</w:t>
      </w:r>
      <w:bookmarkEnd w:id="184"/>
    </w:p>
    <w:p w14:paraId="69639124" w14:textId="4B4C3B53" w:rsidR="005D65F2" w:rsidRPr="001E4401" w:rsidRDefault="005D65F2" w:rsidP="00F02987">
      <w:pPr>
        <w:pStyle w:val="OJCRule"/>
        <w:numPr>
          <w:ilvl w:val="1"/>
          <w:numId w:val="32"/>
        </w:numPr>
        <w:ind w:left="709" w:hanging="709"/>
        <w:rPr>
          <w:bCs w:val="0"/>
        </w:rPr>
      </w:pPr>
      <w:r w:rsidRPr="00FC2C4D">
        <w:t xml:space="preserve">If </w:t>
      </w:r>
      <w:r w:rsidRPr="001E4401">
        <w:t xml:space="preserve">the complaint was made on or after July 8, </w:t>
      </w:r>
      <w:proofErr w:type="gramStart"/>
      <w:r w:rsidRPr="001E4401">
        <w:t>2020</w:t>
      </w:r>
      <w:proofErr w:type="gramEnd"/>
      <w:r w:rsidRPr="001E4401">
        <w:t xml:space="preserve"> and the hearing results in a recommendation for removal from office, compensation for legal costs shall not be recommended by the Hearing Panel. </w:t>
      </w:r>
    </w:p>
    <w:p w14:paraId="468CC3EE" w14:textId="77777777" w:rsidR="00C96ED6" w:rsidRPr="001E4401" w:rsidRDefault="00C96ED6" w:rsidP="00C96ED6">
      <w:pPr>
        <w:pStyle w:val="ListParagraph"/>
        <w:spacing w:before="240" w:after="0" w:line="240" w:lineRule="atLeast"/>
        <w:rPr>
          <w:rFonts w:eastAsia="Times New Roman"/>
          <w:bCs/>
          <w:color w:val="000000"/>
          <w:lang w:eastAsia="en-CA"/>
        </w:rPr>
      </w:pPr>
    </w:p>
    <w:p w14:paraId="58B05003" w14:textId="77777777" w:rsidR="00C96ED6" w:rsidRPr="00246821" w:rsidRDefault="00C96ED6" w:rsidP="00246821">
      <w:pPr>
        <w:pStyle w:val="HeadingTwo"/>
        <w:rPr>
          <w:b/>
          <w:bCs/>
        </w:rPr>
      </w:pPr>
      <w:bookmarkStart w:id="185" w:name="_Toc121159073"/>
      <w:r w:rsidRPr="00246821">
        <w:rPr>
          <w:b/>
          <w:bCs/>
        </w:rPr>
        <w:lastRenderedPageBreak/>
        <w:t>Compensation – General</w:t>
      </w:r>
      <w:bookmarkEnd w:id="185"/>
      <w:r w:rsidRPr="00246821">
        <w:rPr>
          <w:b/>
          <w:bCs/>
        </w:rPr>
        <w:t xml:space="preserve"> </w:t>
      </w:r>
    </w:p>
    <w:p w14:paraId="658F8AD9" w14:textId="3E511A61" w:rsidR="00C96ED6" w:rsidRPr="001E4401" w:rsidRDefault="00C96ED6" w:rsidP="00F02987">
      <w:pPr>
        <w:pStyle w:val="OJCRule"/>
        <w:numPr>
          <w:ilvl w:val="1"/>
          <w:numId w:val="32"/>
        </w:numPr>
        <w:ind w:left="709" w:hanging="709"/>
      </w:pPr>
      <w:r w:rsidRPr="001E4401">
        <w:t xml:space="preserve">The Judicial Council recognizes that the public expects accountability for expenditures of public funds, and that such expenditures be supported by all relevant documentation.  Accordingly, a judge who requests compensation for legal costs incurred in connection with an investigation and/or hearing is deemed to waive solicitor-client privilege over statements of account setting out the services provided, time spent, and fees charged. </w:t>
      </w:r>
    </w:p>
    <w:p w14:paraId="649547DC" w14:textId="77777777" w:rsidR="00C96ED6" w:rsidRPr="001E4401" w:rsidRDefault="00C96ED6" w:rsidP="00246821">
      <w:pPr>
        <w:pStyle w:val="OJCSubrule"/>
        <w:numPr>
          <w:ilvl w:val="2"/>
          <w:numId w:val="38"/>
        </w:numPr>
      </w:pPr>
      <w:r w:rsidRPr="001E4401">
        <w:t>Any recommendation for compensation for legal costs submitted to the Ministry of the Attorney General shall include the statement(s) of account issued to the judge by legal counsel.</w:t>
      </w:r>
    </w:p>
    <w:p w14:paraId="4DF2AE25" w14:textId="77777777" w:rsidR="00C96ED6" w:rsidRPr="00C96ED6" w:rsidRDefault="00C96ED6" w:rsidP="00C96ED6">
      <w:pPr>
        <w:ind w:left="-426"/>
        <w:rPr>
          <w:i/>
          <w:iCs/>
          <w:highlight w:val="yellow"/>
        </w:rPr>
      </w:pPr>
    </w:p>
    <w:p w14:paraId="720F9881" w14:textId="77777777" w:rsidR="00C96ED6" w:rsidRPr="00246821" w:rsidRDefault="00C96ED6" w:rsidP="00246821">
      <w:pPr>
        <w:pStyle w:val="HeadingTwo"/>
        <w:rPr>
          <w:b/>
          <w:bCs/>
        </w:rPr>
      </w:pPr>
      <w:bookmarkStart w:id="186" w:name="_Toc121159074"/>
      <w:r w:rsidRPr="00246821">
        <w:rPr>
          <w:b/>
          <w:bCs/>
        </w:rPr>
        <w:t>Compensation – Investigation Only</w:t>
      </w:r>
      <w:bookmarkEnd w:id="186"/>
    </w:p>
    <w:p w14:paraId="3C445287" w14:textId="4BFDA33F" w:rsidR="00C96ED6" w:rsidRDefault="00C96ED6" w:rsidP="00F02987">
      <w:pPr>
        <w:pStyle w:val="OJCRule"/>
        <w:numPr>
          <w:ilvl w:val="1"/>
          <w:numId w:val="32"/>
        </w:numPr>
        <w:ind w:left="709" w:hanging="709"/>
      </w:pPr>
      <w:proofErr w:type="gramStart"/>
      <w:r w:rsidRPr="001E4401">
        <w:t>In order to</w:t>
      </w:r>
      <w:proofErr w:type="gramEnd"/>
      <w:r w:rsidRPr="001E4401">
        <w:t xml:space="preserve"> uphold the confidentiality of the legislative framework, where a hearing does not occur, the name of the judge shall be redacted in the statement(s) of account submitted to the Ministry of the Attorney General.</w:t>
      </w:r>
    </w:p>
    <w:p w14:paraId="5C6C7416" w14:textId="77777777" w:rsidR="00F02987" w:rsidRPr="00C96ED6" w:rsidRDefault="00F02987" w:rsidP="00F02987">
      <w:pPr>
        <w:pStyle w:val="OJCRule"/>
        <w:numPr>
          <w:ilvl w:val="0"/>
          <w:numId w:val="0"/>
        </w:numPr>
        <w:ind w:left="709"/>
      </w:pPr>
    </w:p>
    <w:p w14:paraId="7439CAFE" w14:textId="363C43B9" w:rsidR="00F027C0" w:rsidRPr="00FC2C4D" w:rsidRDefault="00F027C0" w:rsidP="00DE38FF">
      <w:pPr>
        <w:pStyle w:val="Heading1"/>
        <w:spacing w:before="0"/>
      </w:pPr>
      <w:bookmarkStart w:id="187" w:name="_Toc121159075"/>
      <w:r w:rsidRPr="00FC2C4D">
        <w:t>ORDER OF ACCOMMODATION</w:t>
      </w:r>
      <w:bookmarkEnd w:id="187"/>
      <w:r w:rsidRPr="00FC2C4D">
        <w:t xml:space="preserve"> </w:t>
      </w:r>
    </w:p>
    <w:p w14:paraId="5149EE3A" w14:textId="77777777" w:rsidR="002E1CD7" w:rsidRPr="00FC2C4D" w:rsidRDefault="002E1CD7" w:rsidP="00DE38FF">
      <w:pPr>
        <w:spacing w:after="0"/>
      </w:pPr>
    </w:p>
    <w:p w14:paraId="48ECE72C" w14:textId="6C78C11D" w:rsidR="0012327D" w:rsidRPr="00FC2C4D" w:rsidRDefault="0074616F" w:rsidP="00DE38FF">
      <w:pPr>
        <w:pStyle w:val="RuleHeader"/>
        <w:spacing w:after="0"/>
      </w:pPr>
      <w:bookmarkStart w:id="188" w:name="_Toc121159076"/>
      <w:r w:rsidRPr="00FC2C4D">
        <w:t>Disability Renders Judge Unable to Perform Essential Duties of Office</w:t>
      </w:r>
      <w:bookmarkEnd w:id="178"/>
      <w:bookmarkEnd w:id="188"/>
      <w:r w:rsidRPr="00FC2C4D">
        <w:t xml:space="preserve"> </w:t>
      </w:r>
    </w:p>
    <w:p w14:paraId="2DC0B6F5" w14:textId="77777777" w:rsidR="00EF0DFF" w:rsidRPr="00FC2C4D" w:rsidRDefault="00EF0DFF" w:rsidP="00EF0DFF">
      <w:pPr>
        <w:pStyle w:val="HeadingTwo"/>
        <w:rPr>
          <w:b/>
        </w:rPr>
      </w:pPr>
      <w:bookmarkStart w:id="189" w:name="_Toc121159077"/>
      <w:r w:rsidRPr="00FC2C4D">
        <w:rPr>
          <w:b/>
        </w:rPr>
        <w:t>Legislative Provisions</w:t>
      </w:r>
      <w:bookmarkEnd w:id="189"/>
    </w:p>
    <w:p w14:paraId="1C8F3A8F" w14:textId="0360926F" w:rsidR="0012327D" w:rsidRPr="00FC2C4D" w:rsidRDefault="00FF48FA" w:rsidP="00FF48FA">
      <w:pPr>
        <w:pStyle w:val="Provision"/>
      </w:pPr>
      <w:r w:rsidRPr="00FC2C4D">
        <w:t>If the Judicial Council finds that the judge is unable, because of a disability, to perform the essential duties of the office, but would be able to perform them if his or her needs were accommodated, the Council shall order that the judge’s needs be accommodated to the extent necessary to enable him or her to perform those duties</w:t>
      </w:r>
      <w:r w:rsidR="0012327D" w:rsidRPr="00FC2C4D">
        <w:t xml:space="preserve">. </w:t>
      </w:r>
    </w:p>
    <w:p w14:paraId="3DC63573" w14:textId="77777777" w:rsidR="0012327D" w:rsidRPr="00FC2C4D" w:rsidRDefault="0012327D" w:rsidP="0012327D">
      <w:pPr>
        <w:pStyle w:val="pinpoint"/>
      </w:pPr>
      <w:r w:rsidRPr="00FC2C4D">
        <w:t>s. 51.6(13)</w:t>
      </w:r>
    </w:p>
    <w:p w14:paraId="77FD4AC6" w14:textId="77777777" w:rsidR="0012327D" w:rsidRPr="00FC2C4D" w:rsidRDefault="0012327D" w:rsidP="0012327D">
      <w:pPr>
        <w:pStyle w:val="Provision"/>
      </w:pPr>
      <w:r w:rsidRPr="00FC2C4D">
        <w:t>Subsection (13) applies if,</w:t>
      </w:r>
    </w:p>
    <w:p w14:paraId="4B2A9181" w14:textId="438E5FDA" w:rsidR="0012327D" w:rsidRPr="00FC2C4D" w:rsidRDefault="00E7419C" w:rsidP="00627191">
      <w:pPr>
        <w:pStyle w:val="Subprovision"/>
        <w:numPr>
          <w:ilvl w:val="0"/>
          <w:numId w:val="15"/>
        </w:numPr>
        <w:ind w:left="720" w:hanging="539"/>
      </w:pPr>
      <w:r w:rsidRPr="00FC2C4D">
        <w:t>the effect of the disability on the judge’s performance of the essential duties of the office was a factor in the complaint; and</w:t>
      </w:r>
    </w:p>
    <w:p w14:paraId="3B1CDA34" w14:textId="0122BC71" w:rsidR="0012327D" w:rsidRPr="00FC2C4D" w:rsidRDefault="00E7419C" w:rsidP="0012327D">
      <w:pPr>
        <w:pStyle w:val="Subprovision"/>
      </w:pPr>
      <w:r w:rsidRPr="00FC2C4D">
        <w:t>the Judicial Council dismisses the complaint or makes a disposition under clauses (11) (a) to (f)</w:t>
      </w:r>
      <w:r w:rsidR="0012327D" w:rsidRPr="00FC2C4D">
        <w:t>.</w:t>
      </w:r>
    </w:p>
    <w:p w14:paraId="5CEBDCA6" w14:textId="77777777" w:rsidR="0012327D" w:rsidRPr="00FC2C4D" w:rsidRDefault="0012327D" w:rsidP="0012327D">
      <w:pPr>
        <w:pStyle w:val="pinpoint"/>
      </w:pPr>
      <w:r w:rsidRPr="00FC2C4D">
        <w:t>s. 51.6(14)</w:t>
      </w:r>
    </w:p>
    <w:p w14:paraId="5F7CAB63" w14:textId="2BE13B11" w:rsidR="0012327D" w:rsidRPr="00FC2C4D" w:rsidRDefault="00E7419C" w:rsidP="0012327D">
      <w:pPr>
        <w:pStyle w:val="Provision"/>
      </w:pPr>
      <w:r w:rsidRPr="00FC2C4D">
        <w:lastRenderedPageBreak/>
        <w:t>Subsection (13) does not apply if the Judicial Council is satisfied that making an order would impose undue hardship on the person responsible for accommodating the judge’s needs, considering the cost, outside sources of funding, if any, and health and safety requirements, if any</w:t>
      </w:r>
      <w:r w:rsidR="0012327D" w:rsidRPr="00FC2C4D">
        <w:t>.</w:t>
      </w:r>
      <w:r w:rsidR="00FF2B81" w:rsidRPr="00FC2C4D">
        <w:t xml:space="preserve"> </w:t>
      </w:r>
    </w:p>
    <w:p w14:paraId="4CC7E20F" w14:textId="77777777" w:rsidR="0012327D" w:rsidRPr="00FC2C4D" w:rsidRDefault="0012327D" w:rsidP="00DE38FF">
      <w:pPr>
        <w:pStyle w:val="pinpoint"/>
        <w:spacing w:before="120"/>
      </w:pPr>
      <w:r w:rsidRPr="00FC2C4D">
        <w:t>s. 51.6(15)</w:t>
      </w:r>
    </w:p>
    <w:p w14:paraId="2B384546" w14:textId="74E79D74" w:rsidR="0012327D" w:rsidRPr="00FC2C4D" w:rsidRDefault="00E7419C" w:rsidP="0012327D">
      <w:pPr>
        <w:pStyle w:val="Provision"/>
      </w:pPr>
      <w:r w:rsidRPr="00FC2C4D">
        <w:t>The Judicial Council shall not make an order under subsection (13) against a person without ensuring that the person has had an opportunity to participate and make submissions</w:t>
      </w:r>
      <w:r w:rsidR="0012327D" w:rsidRPr="00FC2C4D">
        <w:t>.</w:t>
      </w:r>
      <w:r w:rsidR="00FF2B81" w:rsidRPr="00FC2C4D">
        <w:t xml:space="preserve"> </w:t>
      </w:r>
    </w:p>
    <w:p w14:paraId="28C65085" w14:textId="77777777" w:rsidR="0012327D" w:rsidRPr="00FC2C4D" w:rsidRDefault="0012327D" w:rsidP="0012327D">
      <w:pPr>
        <w:pStyle w:val="pinpoint"/>
      </w:pPr>
      <w:r w:rsidRPr="00FC2C4D">
        <w:t>s. 51.6(16)</w:t>
      </w:r>
    </w:p>
    <w:p w14:paraId="5B0BB9BC" w14:textId="77777777" w:rsidR="0012327D" w:rsidRPr="00FC2C4D" w:rsidRDefault="0012327D" w:rsidP="0012327D">
      <w:pPr>
        <w:pStyle w:val="Provision"/>
      </w:pPr>
      <w:r w:rsidRPr="00FC2C4D">
        <w:t xml:space="preserve">An order made under subsection (13) binds the Crown. </w:t>
      </w:r>
    </w:p>
    <w:p w14:paraId="6BE13CB5" w14:textId="77777777" w:rsidR="0012327D" w:rsidRPr="00FC2C4D" w:rsidRDefault="0012327D" w:rsidP="00DE38FF">
      <w:pPr>
        <w:pStyle w:val="pinpoint"/>
        <w:spacing w:before="120" w:line="240" w:lineRule="auto"/>
      </w:pPr>
      <w:r w:rsidRPr="00FC2C4D">
        <w:t>s. 51.6(17)</w:t>
      </w:r>
    </w:p>
    <w:p w14:paraId="5204A9E5" w14:textId="77777777" w:rsidR="008E391E" w:rsidRPr="00FC2C4D" w:rsidRDefault="008E391E" w:rsidP="008E391E">
      <w:pPr>
        <w:pStyle w:val="Provision"/>
        <w:rPr>
          <w:i/>
        </w:rPr>
      </w:pPr>
      <w:r w:rsidRPr="00FC2C4D">
        <w:t xml:space="preserve">The Chief Justice of Ontario, or another judge of the Court of Appeal designated by the Chief Justice, shall chair the meetings and hearings of the Judicial Council that deal with complaints against </w:t>
      </w:r>
      <w:proofErr w:type="gramStart"/>
      <w:r w:rsidRPr="00FC2C4D">
        <w:t>particular judges</w:t>
      </w:r>
      <w:proofErr w:type="gramEnd"/>
      <w:r w:rsidRPr="00FC2C4D">
        <w:t xml:space="preserve"> and its meetings held for the purposes of section 45 and subsection 47 (5).  </w:t>
      </w:r>
    </w:p>
    <w:p w14:paraId="17F6A16B" w14:textId="77777777" w:rsidR="008E391E" w:rsidRPr="00FC2C4D" w:rsidRDefault="008E391E" w:rsidP="008E391E">
      <w:pPr>
        <w:pStyle w:val="pinpoint"/>
      </w:pPr>
      <w:r w:rsidRPr="00FC2C4D">
        <w:t>s. 49(8)</w:t>
      </w:r>
    </w:p>
    <w:p w14:paraId="021C8851" w14:textId="77777777" w:rsidR="008E391E" w:rsidRPr="00FC2C4D" w:rsidRDefault="008E391E" w:rsidP="0012327D">
      <w:pPr>
        <w:pStyle w:val="pinpoint"/>
      </w:pPr>
    </w:p>
    <w:p w14:paraId="5D642054" w14:textId="4CC956AE" w:rsidR="00881BF3" w:rsidRPr="00FC2C4D" w:rsidRDefault="00AE7726" w:rsidP="00F22C98">
      <w:pPr>
        <w:pStyle w:val="RuleHeader"/>
      </w:pPr>
      <w:bookmarkStart w:id="190" w:name="_Ref480637164"/>
      <w:bookmarkStart w:id="191" w:name="_Ref480732707"/>
      <w:bookmarkStart w:id="192" w:name="_Ref498954363"/>
      <w:bookmarkStart w:id="193" w:name="_Toc504743230"/>
      <w:bookmarkStart w:id="194" w:name="_Toc121159078"/>
      <w:r w:rsidRPr="00FC2C4D">
        <w:t xml:space="preserve">Application </w:t>
      </w:r>
      <w:r w:rsidR="0049164B" w:rsidRPr="00FC2C4D">
        <w:t xml:space="preserve">for </w:t>
      </w:r>
      <w:r w:rsidR="000E67E7" w:rsidRPr="00FC2C4D">
        <w:t xml:space="preserve">Accommodation of </w:t>
      </w:r>
      <w:r w:rsidR="009E4279" w:rsidRPr="00FC2C4D">
        <w:t xml:space="preserve">Needs Arising from </w:t>
      </w:r>
      <w:r w:rsidRPr="00FC2C4D">
        <w:t xml:space="preserve">a </w:t>
      </w:r>
      <w:r w:rsidR="000E67E7" w:rsidRPr="00FC2C4D">
        <w:t>Disability</w:t>
      </w:r>
      <w:bookmarkEnd w:id="190"/>
      <w:bookmarkEnd w:id="191"/>
      <w:bookmarkEnd w:id="192"/>
      <w:bookmarkEnd w:id="193"/>
      <w:bookmarkEnd w:id="194"/>
    </w:p>
    <w:p w14:paraId="5D85A9C2" w14:textId="77777777" w:rsidR="00EF0DFF" w:rsidRPr="00FC2C4D" w:rsidRDefault="00EF0DFF" w:rsidP="00EF0DFF">
      <w:pPr>
        <w:pStyle w:val="HeadingTwo"/>
        <w:rPr>
          <w:b/>
        </w:rPr>
      </w:pPr>
      <w:bookmarkStart w:id="195" w:name="_Toc121159079"/>
      <w:r w:rsidRPr="00FC2C4D">
        <w:rPr>
          <w:b/>
        </w:rPr>
        <w:t>Legislative Provisions</w:t>
      </w:r>
      <w:bookmarkEnd w:id="195"/>
    </w:p>
    <w:p w14:paraId="12AA62A9" w14:textId="77777777" w:rsidR="009E4279" w:rsidRPr="00FC2C4D" w:rsidRDefault="009E4279" w:rsidP="009E4279">
      <w:pPr>
        <w:pStyle w:val="Provision"/>
        <w:shd w:val="clear" w:color="auto" w:fill="auto"/>
      </w:pPr>
      <w:r w:rsidRPr="00FC2C4D">
        <w:t>A provincial judge who believes that he or she is unable, because of a disability, to perform the essential duties of the office unless his or her needs are accommodated may apply to the Judicial Council for an order under subsection (2).</w:t>
      </w:r>
    </w:p>
    <w:p w14:paraId="2D97A36B" w14:textId="77777777" w:rsidR="009E4279" w:rsidRPr="00FC2C4D" w:rsidRDefault="009E4279" w:rsidP="009E4279">
      <w:pPr>
        <w:pStyle w:val="pinpoint"/>
      </w:pPr>
      <w:r w:rsidRPr="00FC2C4D">
        <w:t>s. 45(1)</w:t>
      </w:r>
    </w:p>
    <w:p w14:paraId="2DAF9AF0" w14:textId="266DCC6C" w:rsidR="00DB6617" w:rsidRPr="00FC2C4D" w:rsidRDefault="004A371B" w:rsidP="00DB6617">
      <w:pPr>
        <w:pStyle w:val="Provision"/>
      </w:pPr>
      <w:r w:rsidRPr="00FC2C4D">
        <w:t>If the Judicial Council finds that the judge is unable, because of a disability, to perform the essential duties of the office unless his or her needs are accommodated, it shall order that the judge’s needs be accommodated to the extent necessary to enable him or her to perform those duties</w:t>
      </w:r>
      <w:r w:rsidR="00DB6617" w:rsidRPr="00FC2C4D">
        <w:t>.</w:t>
      </w:r>
    </w:p>
    <w:p w14:paraId="2ACEB24D" w14:textId="7F70D1FD" w:rsidR="009E4279" w:rsidRPr="00FC2C4D" w:rsidRDefault="00DB6617" w:rsidP="008F2CFE">
      <w:pPr>
        <w:pStyle w:val="pinpoint"/>
        <w:rPr>
          <w:b/>
        </w:rPr>
      </w:pPr>
      <w:r w:rsidRPr="00FC2C4D">
        <w:t>s. 45(2)</w:t>
      </w:r>
    </w:p>
    <w:p w14:paraId="6C374180" w14:textId="77AD6836" w:rsidR="00DB6617" w:rsidRPr="00FC2C4D" w:rsidRDefault="004A371B" w:rsidP="00DB6617">
      <w:pPr>
        <w:pStyle w:val="Provision"/>
      </w:pPr>
      <w:r w:rsidRPr="00FC2C4D">
        <w:t xml:space="preserve">Subsection (2) does not apply if the Judicial Council is satisfied that making an order would impose undue hardship on the person responsible for accommodating the judge’s needs, </w:t>
      </w:r>
      <w:r w:rsidRPr="00FC2C4D">
        <w:lastRenderedPageBreak/>
        <w:t>considering the cost, outside sources of funding, if any, and health and safety requirements, if any</w:t>
      </w:r>
      <w:r w:rsidR="00DB6617" w:rsidRPr="00FC2C4D">
        <w:t>.</w:t>
      </w:r>
    </w:p>
    <w:p w14:paraId="1ED8CBEE" w14:textId="77777777" w:rsidR="00DB6617" w:rsidRPr="00FC2C4D" w:rsidRDefault="00DB6617" w:rsidP="00DB6617">
      <w:pPr>
        <w:pStyle w:val="pinpoint"/>
      </w:pPr>
      <w:r w:rsidRPr="00FC2C4D">
        <w:t>s. 45(3)</w:t>
      </w:r>
    </w:p>
    <w:p w14:paraId="7E1429D2" w14:textId="74CE4FB4" w:rsidR="00DB6617" w:rsidRPr="00FC2C4D" w:rsidRDefault="004A371B" w:rsidP="00DB6617">
      <w:pPr>
        <w:pStyle w:val="Provision"/>
      </w:pPr>
      <w:r w:rsidRPr="00FC2C4D">
        <w:t>The Judicial Council shall not make an order under subsection (2) against a person without ensuring that the person has had an opportunity to participate and make submissions</w:t>
      </w:r>
      <w:r w:rsidR="00DB6617" w:rsidRPr="00FC2C4D">
        <w:t>.</w:t>
      </w:r>
    </w:p>
    <w:p w14:paraId="65D6603F" w14:textId="66955E9D" w:rsidR="00DB6617" w:rsidRPr="00FC2C4D" w:rsidRDefault="00DB6617" w:rsidP="008F2CFE">
      <w:pPr>
        <w:pStyle w:val="pinpoint"/>
        <w:rPr>
          <w:b/>
        </w:rPr>
      </w:pPr>
      <w:r w:rsidRPr="00FC2C4D">
        <w:t>s. 45(5)</w:t>
      </w:r>
    </w:p>
    <w:p w14:paraId="701491EC" w14:textId="77777777" w:rsidR="00DB6617" w:rsidRPr="00FC2C4D" w:rsidRDefault="00DB6617" w:rsidP="00DB6617">
      <w:pPr>
        <w:pStyle w:val="Provision"/>
      </w:pPr>
      <w:r w:rsidRPr="00FC2C4D">
        <w:t>The order binds the Crown.</w:t>
      </w:r>
    </w:p>
    <w:p w14:paraId="602F0D8F" w14:textId="5243DC2D" w:rsidR="00DB6617" w:rsidRPr="00FC2C4D" w:rsidRDefault="00DB6617" w:rsidP="00DB6617">
      <w:pPr>
        <w:pStyle w:val="pinpoint"/>
      </w:pPr>
      <w:r w:rsidRPr="00FC2C4D">
        <w:t>s. 45(6)</w:t>
      </w:r>
    </w:p>
    <w:p w14:paraId="2BC13EDA" w14:textId="199EB2B0" w:rsidR="009E4279" w:rsidRPr="00FC2C4D" w:rsidRDefault="009E4279" w:rsidP="002E1CD7">
      <w:pPr>
        <w:pStyle w:val="HeadingTwo"/>
        <w:rPr>
          <w:b/>
        </w:rPr>
      </w:pPr>
      <w:bookmarkStart w:id="196" w:name="_Toc504743231"/>
      <w:bookmarkStart w:id="197" w:name="_Toc121159080"/>
      <w:r w:rsidRPr="00FC2C4D">
        <w:rPr>
          <w:b/>
        </w:rPr>
        <w:t>P</w:t>
      </w:r>
      <w:r w:rsidR="00FC5837" w:rsidRPr="00FC2C4D">
        <w:rPr>
          <w:b/>
        </w:rPr>
        <w:t>rocedural Rules</w:t>
      </w:r>
      <w:bookmarkEnd w:id="196"/>
      <w:bookmarkEnd w:id="197"/>
    </w:p>
    <w:p w14:paraId="6AC0BCE1" w14:textId="2D327FD1" w:rsidR="004D2F8A" w:rsidRPr="00FC2C4D" w:rsidRDefault="008C0773" w:rsidP="004D2F8A">
      <w:pPr>
        <w:pStyle w:val="OJCRule"/>
      </w:pPr>
      <w:r w:rsidRPr="00FC2C4D">
        <w:t xml:space="preserve">A judge may not apply to the Judicial Council for </w:t>
      </w:r>
      <w:r w:rsidR="001013FE" w:rsidRPr="00FC2C4D">
        <w:t xml:space="preserve">an Order for </w:t>
      </w:r>
      <w:r w:rsidRPr="00FC2C4D">
        <w:t xml:space="preserve">accommodation of </w:t>
      </w:r>
      <w:r w:rsidR="00DB6617" w:rsidRPr="00FC2C4D">
        <w:t xml:space="preserve">needs arising from </w:t>
      </w:r>
      <w:r w:rsidRPr="00FC2C4D">
        <w:t xml:space="preserve">a disability unless </w:t>
      </w:r>
      <w:r w:rsidR="004D2F8A" w:rsidRPr="00FC2C4D">
        <w:t xml:space="preserve">the applicant judge </w:t>
      </w:r>
      <w:r w:rsidRPr="00FC2C4D">
        <w:t xml:space="preserve">has </w:t>
      </w:r>
      <w:r w:rsidR="004D2F8A" w:rsidRPr="00FC2C4D">
        <w:t>first pursue</w:t>
      </w:r>
      <w:r w:rsidRPr="00FC2C4D">
        <w:t>d</w:t>
      </w:r>
      <w:r w:rsidR="004D2F8A" w:rsidRPr="00FC2C4D">
        <w:t xml:space="preserve"> the accommodation of needs process </w:t>
      </w:r>
      <w:r w:rsidRPr="00FC2C4D">
        <w:t xml:space="preserve">offered to </w:t>
      </w:r>
      <w:r w:rsidR="004D2F8A" w:rsidRPr="00FC2C4D">
        <w:t xml:space="preserve">judicial officers </w:t>
      </w:r>
      <w:r w:rsidRPr="00FC2C4D">
        <w:t xml:space="preserve">by </w:t>
      </w:r>
      <w:r w:rsidR="004D2F8A" w:rsidRPr="00FC2C4D">
        <w:t xml:space="preserve">the Ministry of the Attorney General. </w:t>
      </w:r>
    </w:p>
    <w:p w14:paraId="7F1AF82C" w14:textId="4B96FDA1" w:rsidR="004D2F8A" w:rsidRPr="00FC2C4D" w:rsidRDefault="008C0773" w:rsidP="004D2F8A">
      <w:pPr>
        <w:pStyle w:val="OJCRule"/>
      </w:pPr>
      <w:r w:rsidRPr="00FC2C4D">
        <w:t xml:space="preserve">A judge who applies to the Judicial Council for </w:t>
      </w:r>
      <w:r w:rsidR="001013FE" w:rsidRPr="00FC2C4D">
        <w:t xml:space="preserve">an Order for </w:t>
      </w:r>
      <w:r w:rsidRPr="00FC2C4D">
        <w:t xml:space="preserve">accommodation of </w:t>
      </w:r>
      <w:r w:rsidR="00DB6617" w:rsidRPr="00FC2C4D">
        <w:t xml:space="preserve">needs arising from </w:t>
      </w:r>
      <w:r w:rsidRPr="00FC2C4D">
        <w:t xml:space="preserve">a disability shall provide to the Judicial Council a copy of all documents, medical evidence, and decisions resulting from the accommodation </w:t>
      </w:r>
      <w:r w:rsidR="004D2F8A" w:rsidRPr="00FC2C4D">
        <w:t xml:space="preserve">process </w:t>
      </w:r>
      <w:r w:rsidR="006221DD" w:rsidRPr="00FC2C4D">
        <w:t xml:space="preserve">offered to </w:t>
      </w:r>
      <w:r w:rsidR="004D2F8A" w:rsidRPr="00FC2C4D">
        <w:t>judicial officers by the M</w:t>
      </w:r>
      <w:r w:rsidRPr="00FC2C4D">
        <w:t>inistry of the Attorney General</w:t>
      </w:r>
      <w:r w:rsidR="004D2F8A" w:rsidRPr="00FC2C4D">
        <w:t>.</w:t>
      </w:r>
    </w:p>
    <w:p w14:paraId="48AFBA87" w14:textId="7A8CD649" w:rsidR="00662BEE" w:rsidRPr="00FC2C4D" w:rsidRDefault="00662BEE" w:rsidP="00530AD1">
      <w:pPr>
        <w:pStyle w:val="OJCRule"/>
      </w:pPr>
      <w:r w:rsidRPr="00FC2C4D">
        <w:t xml:space="preserve">An application for </w:t>
      </w:r>
      <w:r w:rsidR="001013FE" w:rsidRPr="00FC2C4D">
        <w:t xml:space="preserve">an Order for </w:t>
      </w:r>
      <w:r w:rsidRPr="00FC2C4D">
        <w:t xml:space="preserve">accommodation of </w:t>
      </w:r>
      <w:r w:rsidR="00DB6617" w:rsidRPr="00FC2C4D">
        <w:t xml:space="preserve">needs arising from a </w:t>
      </w:r>
      <w:r w:rsidRPr="00FC2C4D">
        <w:t>disability by a judge shall be in writing and shall include</w:t>
      </w:r>
      <w:r w:rsidR="0032713B" w:rsidRPr="00FC2C4D">
        <w:t>,</w:t>
      </w:r>
    </w:p>
    <w:p w14:paraId="1893A157" w14:textId="77777777" w:rsidR="00662BEE" w:rsidRPr="00FC2C4D" w:rsidRDefault="00662BEE" w:rsidP="00016101">
      <w:pPr>
        <w:pStyle w:val="OJCSubrule"/>
      </w:pPr>
      <w:r w:rsidRPr="00FC2C4D">
        <w:t xml:space="preserve">a description of the disability to be </w:t>
      </w:r>
      <w:proofErr w:type="gramStart"/>
      <w:r w:rsidRPr="00FC2C4D">
        <w:t>accommodated;</w:t>
      </w:r>
      <w:proofErr w:type="gramEnd"/>
    </w:p>
    <w:p w14:paraId="72A14757" w14:textId="77777777" w:rsidR="00662BEE" w:rsidRPr="00FC2C4D" w:rsidRDefault="00662BEE" w:rsidP="00016101">
      <w:pPr>
        <w:pStyle w:val="OJCSubrule"/>
      </w:pPr>
      <w:r w:rsidRPr="00FC2C4D">
        <w:t xml:space="preserve">a description of the essential duties of the </w:t>
      </w:r>
      <w:r w:rsidR="00CE30DB" w:rsidRPr="00FC2C4D">
        <w:t xml:space="preserve">applicant </w:t>
      </w:r>
      <w:r w:rsidRPr="00FC2C4D">
        <w:t xml:space="preserve">judge's office for which accommodation is </w:t>
      </w:r>
      <w:proofErr w:type="gramStart"/>
      <w:r w:rsidRPr="00FC2C4D">
        <w:t>required;</w:t>
      </w:r>
      <w:proofErr w:type="gramEnd"/>
    </w:p>
    <w:p w14:paraId="303AD269" w14:textId="77777777" w:rsidR="00662BEE" w:rsidRPr="00FC2C4D" w:rsidRDefault="00662BEE" w:rsidP="00016101">
      <w:pPr>
        <w:pStyle w:val="OJCSubrule"/>
      </w:pPr>
      <w:r w:rsidRPr="00FC2C4D">
        <w:t xml:space="preserve">a description of the item and/or service required to accommodate the </w:t>
      </w:r>
      <w:r w:rsidR="00CE30DB" w:rsidRPr="00FC2C4D">
        <w:t xml:space="preserve">applicant </w:t>
      </w:r>
      <w:r w:rsidRPr="00FC2C4D">
        <w:t xml:space="preserve">judge's </w:t>
      </w:r>
      <w:proofErr w:type="gramStart"/>
      <w:r w:rsidRPr="00FC2C4D">
        <w:t>disability;</w:t>
      </w:r>
      <w:proofErr w:type="gramEnd"/>
    </w:p>
    <w:p w14:paraId="5BA6DF15" w14:textId="00A72C20" w:rsidR="00662BEE" w:rsidRPr="00FC2C4D" w:rsidRDefault="00662BEE" w:rsidP="00016101">
      <w:pPr>
        <w:pStyle w:val="OJCSubrule"/>
      </w:pPr>
      <w:r w:rsidRPr="00FC2C4D">
        <w:t>a signed letter</w:t>
      </w:r>
      <w:r w:rsidR="00FD5E59" w:rsidRPr="00FC2C4D">
        <w:t xml:space="preserve"> supporting the </w:t>
      </w:r>
      <w:r w:rsidR="00CE30DB" w:rsidRPr="00FC2C4D">
        <w:t xml:space="preserve">applicant </w:t>
      </w:r>
      <w:r w:rsidR="00FD5E59" w:rsidRPr="00FC2C4D">
        <w:t>judge’s application for accommodation</w:t>
      </w:r>
      <w:r w:rsidRPr="00FC2C4D">
        <w:t xml:space="preserve"> from a quali</w:t>
      </w:r>
      <w:r w:rsidR="00C00FC3" w:rsidRPr="00FC2C4D">
        <w:t xml:space="preserve">fied doctor, </w:t>
      </w:r>
      <w:r w:rsidRPr="00FC2C4D">
        <w:t>medical specialist</w:t>
      </w:r>
      <w:r w:rsidR="00C00FC3" w:rsidRPr="00FC2C4D">
        <w:t>, or other health professional.</w:t>
      </w:r>
      <w:r w:rsidR="00FF2B81" w:rsidRPr="00FC2C4D">
        <w:t xml:space="preserve"> </w:t>
      </w:r>
    </w:p>
    <w:p w14:paraId="2BC919C6" w14:textId="0805B5B2" w:rsidR="00662BEE" w:rsidRPr="00FC2C4D" w:rsidRDefault="003126D1" w:rsidP="00530AD1">
      <w:pPr>
        <w:pStyle w:val="OJCRule"/>
      </w:pPr>
      <w:r w:rsidRPr="00FC2C4D">
        <w:t>Applications</w:t>
      </w:r>
      <w:r w:rsidR="00FD5E59" w:rsidRPr="00FC2C4D">
        <w:t xml:space="preserve"> for </w:t>
      </w:r>
      <w:r w:rsidR="001013FE" w:rsidRPr="00FC2C4D">
        <w:t xml:space="preserve">an Order for </w:t>
      </w:r>
      <w:r w:rsidR="00FD5E59" w:rsidRPr="00FC2C4D">
        <w:t xml:space="preserve">accommodation and all </w:t>
      </w:r>
      <w:r w:rsidR="00662BEE" w:rsidRPr="00FC2C4D">
        <w:t xml:space="preserve">supporting materials </w:t>
      </w:r>
      <w:r w:rsidR="00FD5E59" w:rsidRPr="00FC2C4D">
        <w:t xml:space="preserve">thereto </w:t>
      </w:r>
      <w:r w:rsidR="00662BEE" w:rsidRPr="00FC2C4D">
        <w:t>are in</w:t>
      </w:r>
      <w:r w:rsidR="00FD5E59" w:rsidRPr="00FC2C4D">
        <w:t xml:space="preserve">admissible </w:t>
      </w:r>
      <w:r w:rsidR="00662BEE" w:rsidRPr="00FC2C4D">
        <w:t>in any investigation or hearing, other than the hearing to conside</w:t>
      </w:r>
      <w:r w:rsidR="00FD5E59" w:rsidRPr="00FC2C4D">
        <w:t xml:space="preserve">r the question of accommodation, unless the applicant </w:t>
      </w:r>
      <w:r w:rsidR="00CE30DB" w:rsidRPr="00FC2C4D">
        <w:t xml:space="preserve">judge </w:t>
      </w:r>
      <w:r w:rsidR="00FD5E59" w:rsidRPr="00FC2C4D">
        <w:t>consents to their admission.</w:t>
      </w:r>
      <w:r w:rsidR="00FF2B81" w:rsidRPr="00FC2C4D">
        <w:t xml:space="preserve"> </w:t>
      </w:r>
    </w:p>
    <w:p w14:paraId="5CEE7F0B" w14:textId="6A52A00C" w:rsidR="00662BEE" w:rsidRPr="00FC2C4D" w:rsidRDefault="00FD5E59" w:rsidP="00530AD1">
      <w:pPr>
        <w:pStyle w:val="OJCRule"/>
      </w:pPr>
      <w:r w:rsidRPr="00FC2C4D">
        <w:lastRenderedPageBreak/>
        <w:t xml:space="preserve">The </w:t>
      </w:r>
      <w:r w:rsidR="00736309" w:rsidRPr="00FC2C4D">
        <w:t>Judicial Council</w:t>
      </w:r>
      <w:r w:rsidRPr="00FC2C4D">
        <w:t xml:space="preserve"> shall not disclose </w:t>
      </w:r>
      <w:r w:rsidR="00145AB0" w:rsidRPr="00FC2C4D">
        <w:t xml:space="preserve">to the public </w:t>
      </w:r>
      <w:r w:rsidRPr="00FC2C4D">
        <w:t xml:space="preserve">any </w:t>
      </w:r>
      <w:r w:rsidR="00662BEE" w:rsidRPr="00FC2C4D">
        <w:t xml:space="preserve">application </w:t>
      </w:r>
      <w:r w:rsidRPr="00FC2C4D">
        <w:t>for accommodation</w:t>
      </w:r>
      <w:r w:rsidR="00145AB0" w:rsidRPr="00FC2C4D">
        <w:t>,</w:t>
      </w:r>
      <w:r w:rsidRPr="00FC2C4D">
        <w:t xml:space="preserve"> or </w:t>
      </w:r>
      <w:r w:rsidR="00145AB0" w:rsidRPr="00FC2C4D">
        <w:t xml:space="preserve">the </w:t>
      </w:r>
      <w:r w:rsidR="00662BEE" w:rsidRPr="00FC2C4D">
        <w:t xml:space="preserve">supporting materials </w:t>
      </w:r>
      <w:r w:rsidR="00145AB0" w:rsidRPr="00FC2C4D">
        <w:t xml:space="preserve">thereto, </w:t>
      </w:r>
      <w:r w:rsidR="00662BEE" w:rsidRPr="00FC2C4D">
        <w:t>without the consent of the applicant</w:t>
      </w:r>
      <w:r w:rsidR="00145AB0" w:rsidRPr="00FC2C4D">
        <w:t xml:space="preserve"> judge</w:t>
      </w:r>
      <w:r w:rsidR="00662BEE" w:rsidRPr="00FC2C4D">
        <w:t>.</w:t>
      </w:r>
    </w:p>
    <w:p w14:paraId="17D33E6D" w14:textId="5228B254" w:rsidR="00C525AB" w:rsidRPr="00FC2C4D" w:rsidRDefault="00842D52" w:rsidP="00530AD1">
      <w:pPr>
        <w:pStyle w:val="OJCRule"/>
      </w:pPr>
      <w:r w:rsidRPr="00FC2C4D">
        <w:t xml:space="preserve">On receipt of an application, the </w:t>
      </w:r>
      <w:r w:rsidR="00736309" w:rsidRPr="00FC2C4D">
        <w:t>Judicial Council</w:t>
      </w:r>
      <w:r w:rsidRPr="00FC2C4D">
        <w:t xml:space="preserve"> </w:t>
      </w:r>
      <w:r w:rsidR="0085174E" w:rsidRPr="00FC2C4D">
        <w:t>shall</w:t>
      </w:r>
      <w:r w:rsidRPr="00FC2C4D">
        <w:t xml:space="preserve"> convene a</w:t>
      </w:r>
      <w:r w:rsidR="00C525AB" w:rsidRPr="00FC2C4D">
        <w:t>n accommodation</w:t>
      </w:r>
      <w:r w:rsidRPr="00FC2C4D">
        <w:t xml:space="preserve"> subcommittee composed of one judge an</w:t>
      </w:r>
      <w:r w:rsidR="00C525AB" w:rsidRPr="00FC2C4D">
        <w:t xml:space="preserve">d one lay member of the </w:t>
      </w:r>
      <w:r w:rsidR="00736309" w:rsidRPr="00FC2C4D">
        <w:t>Judicial Council</w:t>
      </w:r>
      <w:r w:rsidRPr="00FC2C4D">
        <w:t xml:space="preserve">. </w:t>
      </w:r>
    </w:p>
    <w:p w14:paraId="1E0EA601" w14:textId="7AFE36AC" w:rsidR="00C525AB" w:rsidRPr="00FC2C4D" w:rsidRDefault="00C525AB" w:rsidP="00530AD1">
      <w:pPr>
        <w:pStyle w:val="OJCRule"/>
      </w:pPr>
      <w:r w:rsidRPr="00FC2C4D">
        <w:t>T</w:t>
      </w:r>
      <w:r w:rsidR="00842D52" w:rsidRPr="00FC2C4D">
        <w:t>he accommodation subcommittee shall</w:t>
      </w:r>
      <w:r w:rsidRPr="00FC2C4D">
        <w:t>, at its earliest convenience,</w:t>
      </w:r>
      <w:r w:rsidR="00842D52" w:rsidRPr="00FC2C4D">
        <w:t xml:space="preserve"> meet</w:t>
      </w:r>
      <w:r w:rsidRPr="00FC2C4D">
        <w:t xml:space="preserve"> </w:t>
      </w:r>
      <w:r w:rsidR="00842D52" w:rsidRPr="00FC2C4D">
        <w:t xml:space="preserve">with the applicant </w:t>
      </w:r>
      <w:r w:rsidRPr="00FC2C4D">
        <w:t xml:space="preserve">judge </w:t>
      </w:r>
      <w:r w:rsidR="00842D52" w:rsidRPr="00FC2C4D">
        <w:t xml:space="preserve">and with any person against whom the accommodation subcommittee believes an </w:t>
      </w:r>
      <w:r w:rsidR="001013FE" w:rsidRPr="00FC2C4D">
        <w:t>O</w:t>
      </w:r>
      <w:r w:rsidR="00842D52" w:rsidRPr="00FC2C4D">
        <w:t>rder to accommodate may be required</w:t>
      </w:r>
      <w:r w:rsidRPr="00FC2C4D">
        <w:t>.</w:t>
      </w:r>
    </w:p>
    <w:p w14:paraId="33033600" w14:textId="5C5CE550" w:rsidR="00C525AB" w:rsidRPr="00FC2C4D" w:rsidRDefault="00C525AB" w:rsidP="00530AD1">
      <w:pPr>
        <w:pStyle w:val="OJCRule"/>
      </w:pPr>
      <w:r w:rsidRPr="00FC2C4D">
        <w:t xml:space="preserve">The accommodation committee shall </w:t>
      </w:r>
      <w:r w:rsidR="00842D52" w:rsidRPr="00FC2C4D">
        <w:t xml:space="preserve">retain such experts and </w:t>
      </w:r>
      <w:r w:rsidRPr="00FC2C4D">
        <w:t xml:space="preserve">seek such </w:t>
      </w:r>
      <w:r w:rsidR="00842D52" w:rsidRPr="00FC2C4D">
        <w:t xml:space="preserve">advice as </w:t>
      </w:r>
      <w:r w:rsidRPr="00FC2C4D">
        <w:t xml:space="preserve">it may require </w:t>
      </w:r>
      <w:proofErr w:type="gramStart"/>
      <w:r w:rsidR="00842D52" w:rsidRPr="00FC2C4D">
        <w:t>to formulate</w:t>
      </w:r>
      <w:proofErr w:type="gramEnd"/>
      <w:r w:rsidR="00842D52" w:rsidRPr="00FC2C4D">
        <w:t xml:space="preserve"> </w:t>
      </w:r>
      <w:r w:rsidRPr="00FC2C4D">
        <w:t xml:space="preserve">an opinion on the application for accommodation. </w:t>
      </w:r>
    </w:p>
    <w:p w14:paraId="1D3B7C56" w14:textId="1B684547" w:rsidR="00842D52" w:rsidRPr="00FC2C4D" w:rsidRDefault="00C525AB" w:rsidP="00530AD1">
      <w:pPr>
        <w:pStyle w:val="OJCRule"/>
      </w:pPr>
      <w:r w:rsidRPr="00FC2C4D">
        <w:t xml:space="preserve">The accommodation subcommittee shall </w:t>
      </w:r>
      <w:r w:rsidR="00842D52" w:rsidRPr="00FC2C4D">
        <w:t xml:space="preserve">report </w:t>
      </w:r>
      <w:r w:rsidRPr="00FC2C4D">
        <w:t xml:space="preserve">its </w:t>
      </w:r>
      <w:r w:rsidR="00842D52" w:rsidRPr="00FC2C4D">
        <w:t xml:space="preserve">opinion to the </w:t>
      </w:r>
      <w:r w:rsidR="00736309" w:rsidRPr="00FC2C4D">
        <w:t>Judicial Council</w:t>
      </w:r>
      <w:r w:rsidR="00842D52" w:rsidRPr="00FC2C4D">
        <w:t xml:space="preserve"> in relation to</w:t>
      </w:r>
      <w:r w:rsidR="0032713B" w:rsidRPr="00FC2C4D">
        <w:t>,</w:t>
      </w:r>
      <w:r w:rsidR="00842D52" w:rsidRPr="00FC2C4D">
        <w:t xml:space="preserve"> </w:t>
      </w:r>
    </w:p>
    <w:p w14:paraId="41D8F6EF" w14:textId="5F3EAB80" w:rsidR="00DB6617" w:rsidRPr="00FC2C4D" w:rsidRDefault="00DB6617" w:rsidP="00016101">
      <w:pPr>
        <w:pStyle w:val="OJCSubrule"/>
      </w:pPr>
      <w:r w:rsidRPr="00FC2C4D">
        <w:t xml:space="preserve">whether the judge has needs arising from a disability and whether those needs require </w:t>
      </w:r>
      <w:proofErr w:type="gramStart"/>
      <w:r w:rsidRPr="00FC2C4D">
        <w:t>accommodation;</w:t>
      </w:r>
      <w:proofErr w:type="gramEnd"/>
    </w:p>
    <w:p w14:paraId="0E1DBD05" w14:textId="3B860105" w:rsidR="00E84689" w:rsidRPr="00FC2C4D" w:rsidRDefault="00DB6617" w:rsidP="00016101">
      <w:pPr>
        <w:pStyle w:val="OJCSubrule"/>
      </w:pPr>
      <w:r w:rsidRPr="00FC2C4D">
        <w:t xml:space="preserve"> </w:t>
      </w:r>
      <w:r w:rsidR="00E84689" w:rsidRPr="00FC2C4D">
        <w:t xml:space="preserve">what item and/or service is necessary to accommodate the judge’s </w:t>
      </w:r>
      <w:proofErr w:type="gramStart"/>
      <w:r w:rsidRPr="00FC2C4D">
        <w:t>needs</w:t>
      </w:r>
      <w:r w:rsidR="00E84689" w:rsidRPr="00FC2C4D">
        <w:t>;</w:t>
      </w:r>
      <w:proofErr w:type="gramEnd"/>
    </w:p>
    <w:p w14:paraId="25E93120" w14:textId="7F6050F1" w:rsidR="00842D52" w:rsidRPr="00FC2C4D" w:rsidRDefault="00842D52" w:rsidP="00016101">
      <w:pPr>
        <w:pStyle w:val="OJCSubrule"/>
      </w:pPr>
      <w:r w:rsidRPr="00FC2C4D">
        <w:t xml:space="preserve">the period of time that the item and/or service would be required to accommodate the judge's </w:t>
      </w:r>
      <w:proofErr w:type="gramStart"/>
      <w:r w:rsidR="00DB6617" w:rsidRPr="00FC2C4D">
        <w:t>needs</w:t>
      </w:r>
      <w:r w:rsidRPr="00FC2C4D">
        <w:t>;</w:t>
      </w:r>
      <w:proofErr w:type="gramEnd"/>
    </w:p>
    <w:p w14:paraId="7E0E56F6" w14:textId="357572A1" w:rsidR="004D55AB" w:rsidRPr="00FC2C4D" w:rsidRDefault="00842D52" w:rsidP="00016101">
      <w:pPr>
        <w:pStyle w:val="OJCSubrule"/>
      </w:pPr>
      <w:r w:rsidRPr="00FC2C4D">
        <w:t>the approximate cost of the item and/or service required to acc</w:t>
      </w:r>
      <w:r w:rsidR="004D55AB" w:rsidRPr="00FC2C4D">
        <w:t xml:space="preserve">ommodate the judge's </w:t>
      </w:r>
      <w:r w:rsidR="00DB6617" w:rsidRPr="00FC2C4D">
        <w:t>needs</w:t>
      </w:r>
      <w:r w:rsidR="004D55AB" w:rsidRPr="00FC2C4D">
        <w:t xml:space="preserve">, </w:t>
      </w:r>
      <w:proofErr w:type="gramStart"/>
      <w:r w:rsidR="004D55AB" w:rsidRPr="00FC2C4D">
        <w:t>taking into account</w:t>
      </w:r>
      <w:proofErr w:type="gramEnd"/>
      <w:r w:rsidR="004D55AB" w:rsidRPr="00FC2C4D">
        <w:t xml:space="preserve"> the estimated </w:t>
      </w:r>
      <w:r w:rsidRPr="00FC2C4D">
        <w:t xml:space="preserve">length of time </w:t>
      </w:r>
      <w:r w:rsidR="004D55AB" w:rsidRPr="00FC2C4D">
        <w:t xml:space="preserve">that </w:t>
      </w:r>
      <w:r w:rsidRPr="00FC2C4D">
        <w:t xml:space="preserve">the item and/or service </w:t>
      </w:r>
      <w:r w:rsidR="004D55AB" w:rsidRPr="00FC2C4D">
        <w:t xml:space="preserve">would </w:t>
      </w:r>
      <w:r w:rsidRPr="00FC2C4D">
        <w:t>be required</w:t>
      </w:r>
      <w:r w:rsidR="004141D1" w:rsidRPr="00FC2C4D">
        <w:t>,</w:t>
      </w:r>
    </w:p>
    <w:p w14:paraId="072B205E" w14:textId="77777777" w:rsidR="004141D1" w:rsidRPr="00FC2C4D" w:rsidRDefault="004141D1" w:rsidP="00AF08CD">
      <w:pPr>
        <w:pStyle w:val="OJCRule"/>
        <w:numPr>
          <w:ilvl w:val="0"/>
          <w:numId w:val="0"/>
        </w:numPr>
        <w:ind w:left="720"/>
        <w:outlineLvl w:val="4"/>
      </w:pPr>
      <w:r w:rsidRPr="00FC2C4D">
        <w:t xml:space="preserve">and the report shall include </w:t>
      </w:r>
      <w:proofErr w:type="gramStart"/>
      <w:r w:rsidRPr="00FC2C4D">
        <w:t>all of</w:t>
      </w:r>
      <w:proofErr w:type="gramEnd"/>
      <w:r w:rsidRPr="00FC2C4D">
        <w:t xml:space="preserve"> the evidence that the accommodation subcommittee considered in determining the cost of the accommodation. </w:t>
      </w:r>
    </w:p>
    <w:p w14:paraId="47935561" w14:textId="6B12F29E" w:rsidR="00842D52" w:rsidRPr="00FC2C4D" w:rsidRDefault="00161F63" w:rsidP="00530AD1">
      <w:pPr>
        <w:pStyle w:val="OJCRule"/>
      </w:pPr>
      <w:r w:rsidRPr="00FC2C4D">
        <w:t>Once the accommodation subcommittee has delivered its report, t</w:t>
      </w:r>
      <w:r w:rsidR="00842D52" w:rsidRPr="00FC2C4D">
        <w:t xml:space="preserve">he Judicial Council shall meet, at its earliest convenience, to consider the application and </w:t>
      </w:r>
      <w:r w:rsidRPr="00FC2C4D">
        <w:t xml:space="preserve">the </w:t>
      </w:r>
      <w:r w:rsidR="00764D16" w:rsidRPr="00FC2C4D">
        <w:t xml:space="preserve">report </w:t>
      </w:r>
      <w:r w:rsidR="00842D52" w:rsidRPr="00FC2C4D">
        <w:t xml:space="preserve">to determine </w:t>
      </w:r>
      <w:proofErr w:type="gramStart"/>
      <w:r w:rsidR="00842D52" w:rsidRPr="00FC2C4D">
        <w:t>whether or not</w:t>
      </w:r>
      <w:proofErr w:type="gramEnd"/>
      <w:r w:rsidR="00842D52" w:rsidRPr="00FC2C4D">
        <w:t xml:space="preserve"> the application for </w:t>
      </w:r>
      <w:r w:rsidR="001013FE" w:rsidRPr="00FC2C4D">
        <w:t xml:space="preserve">an Order for </w:t>
      </w:r>
      <w:r w:rsidR="00842D52" w:rsidRPr="00FC2C4D">
        <w:t>accommodation gives rise to an obligation under the statute to accommodate the applicant short of undue hardship.</w:t>
      </w:r>
    </w:p>
    <w:p w14:paraId="75756B3A" w14:textId="4E59A6BE" w:rsidR="00161F63" w:rsidRPr="00FC2C4D" w:rsidRDefault="00161F63" w:rsidP="00530AD1">
      <w:pPr>
        <w:pStyle w:val="OJCRule"/>
      </w:pPr>
      <w:r w:rsidRPr="00FC2C4D">
        <w:t>When considering the application and the report, t</w:t>
      </w:r>
      <w:r w:rsidR="00842D52" w:rsidRPr="00FC2C4D">
        <w:t xml:space="preserve">he Judicial Council </w:t>
      </w:r>
      <w:r w:rsidR="0085174E" w:rsidRPr="00FC2C4D">
        <w:t>shall</w:t>
      </w:r>
      <w:r w:rsidR="00842D52" w:rsidRPr="00FC2C4D">
        <w:t xml:space="preserve"> be guided generally by </w:t>
      </w:r>
      <w:r w:rsidRPr="00FC2C4D">
        <w:t xml:space="preserve">human rights </w:t>
      </w:r>
      <w:r w:rsidR="00842D52" w:rsidRPr="00FC2C4D">
        <w:t xml:space="preserve">jurisprudence applicable to its jurisdiction </w:t>
      </w:r>
      <w:r w:rsidR="0059707B" w:rsidRPr="00FC2C4D">
        <w:t xml:space="preserve">as it </w:t>
      </w:r>
      <w:r w:rsidRPr="00FC2C4D">
        <w:t>relates to</w:t>
      </w:r>
      <w:r w:rsidR="0032713B" w:rsidRPr="00FC2C4D">
        <w:t>,</w:t>
      </w:r>
    </w:p>
    <w:p w14:paraId="349F7F31" w14:textId="77777777" w:rsidR="00161F63" w:rsidRPr="00FC2C4D" w:rsidRDefault="00842D52" w:rsidP="00016101">
      <w:pPr>
        <w:pStyle w:val="OJCSubrule"/>
      </w:pPr>
      <w:r w:rsidRPr="00FC2C4D">
        <w:t>the definition of “disability</w:t>
      </w:r>
      <w:proofErr w:type="gramStart"/>
      <w:r w:rsidRPr="00FC2C4D">
        <w:t>”</w:t>
      </w:r>
      <w:r w:rsidR="00161F63" w:rsidRPr="00FC2C4D">
        <w:t>;</w:t>
      </w:r>
      <w:proofErr w:type="gramEnd"/>
    </w:p>
    <w:p w14:paraId="65DF3CA9" w14:textId="77777777" w:rsidR="00161F63" w:rsidRPr="00FC2C4D" w:rsidRDefault="00842D52" w:rsidP="00016101">
      <w:pPr>
        <w:pStyle w:val="OJCSubrule"/>
      </w:pPr>
      <w:r w:rsidRPr="00FC2C4D">
        <w:lastRenderedPageBreak/>
        <w:t>the content of the duty to accommodate</w:t>
      </w:r>
      <w:r w:rsidR="00161F63" w:rsidRPr="00FC2C4D">
        <w:t>;</w:t>
      </w:r>
      <w:r w:rsidRPr="00FC2C4D">
        <w:t xml:space="preserve"> and </w:t>
      </w:r>
    </w:p>
    <w:p w14:paraId="402712A2" w14:textId="77777777" w:rsidR="00842D52" w:rsidRPr="00FC2C4D" w:rsidRDefault="00842D52" w:rsidP="00016101">
      <w:pPr>
        <w:pStyle w:val="OJCSubrule"/>
      </w:pPr>
      <w:r w:rsidRPr="00FC2C4D">
        <w:t>the procedures developed in the jurisprudence for the purposes of determining whether an order to accommodate is warranted.</w:t>
      </w:r>
    </w:p>
    <w:p w14:paraId="3602B8A1" w14:textId="62EFF815" w:rsidR="00842D52" w:rsidRPr="00FC2C4D" w:rsidRDefault="00842D52" w:rsidP="00530AD1">
      <w:pPr>
        <w:pStyle w:val="OJCRule"/>
      </w:pPr>
      <w:r w:rsidRPr="00FC2C4D">
        <w:t xml:space="preserve">The Judicial Council </w:t>
      </w:r>
      <w:r w:rsidR="0085174E" w:rsidRPr="00FC2C4D">
        <w:t>shall</w:t>
      </w:r>
      <w:r w:rsidRPr="00FC2C4D">
        <w:t xml:space="preserve"> consider a condition to amount to a disability w</w:t>
      </w:r>
      <w:r w:rsidR="0059707B" w:rsidRPr="00FC2C4D">
        <w:t xml:space="preserve">here it may interfere with </w:t>
      </w:r>
      <w:r w:rsidR="00C854A8" w:rsidRPr="00FC2C4D">
        <w:t xml:space="preserve">a </w:t>
      </w:r>
      <w:r w:rsidR="0059707B" w:rsidRPr="00FC2C4D">
        <w:t>j</w:t>
      </w:r>
      <w:r w:rsidRPr="00FC2C4D">
        <w:t xml:space="preserve">udge’s ability to perform the essential functions of </w:t>
      </w:r>
      <w:r w:rsidR="00C854A8" w:rsidRPr="00FC2C4D">
        <w:t>the</w:t>
      </w:r>
      <w:r w:rsidRPr="00FC2C4D">
        <w:t xml:space="preserve"> judge’s office.</w:t>
      </w:r>
    </w:p>
    <w:p w14:paraId="1FC56C24" w14:textId="3360EA7A" w:rsidR="00F82B79" w:rsidRPr="00FC2C4D" w:rsidRDefault="004141D1" w:rsidP="00A85ED6">
      <w:pPr>
        <w:pStyle w:val="OJCRule"/>
        <w:keepNext/>
      </w:pPr>
      <w:r w:rsidRPr="00FC2C4D">
        <w:t>If the Judicial Council</w:t>
      </w:r>
      <w:r w:rsidR="0032713B" w:rsidRPr="00FC2C4D">
        <w:t>,</w:t>
      </w:r>
      <w:r w:rsidRPr="00FC2C4D">
        <w:t xml:space="preserve"> </w:t>
      </w:r>
    </w:p>
    <w:p w14:paraId="73D25586" w14:textId="77777777" w:rsidR="00F82B79" w:rsidRPr="00FC2C4D" w:rsidRDefault="00F82B79" w:rsidP="00016101">
      <w:pPr>
        <w:pStyle w:val="OJCSubrule"/>
      </w:pPr>
      <w:r w:rsidRPr="00FC2C4D">
        <w:t xml:space="preserve">is </w:t>
      </w:r>
      <w:r w:rsidR="004141D1" w:rsidRPr="00FC2C4D">
        <w:t>satisfied that the judge’s condition meets the threshold test for qualification as a disability</w:t>
      </w:r>
      <w:r w:rsidRPr="00FC2C4D">
        <w:t>; and</w:t>
      </w:r>
    </w:p>
    <w:p w14:paraId="6727FB93" w14:textId="77777777" w:rsidR="00F82B79" w:rsidRPr="00FC2C4D" w:rsidRDefault="004141D1" w:rsidP="00016101">
      <w:pPr>
        <w:pStyle w:val="OJCSubrule"/>
      </w:pPr>
      <w:r w:rsidRPr="00FC2C4D">
        <w:t xml:space="preserve">is considering making an order to accommodate </w:t>
      </w:r>
      <w:r w:rsidR="00F82B79" w:rsidRPr="00FC2C4D">
        <w:t xml:space="preserve">the judge, </w:t>
      </w:r>
    </w:p>
    <w:p w14:paraId="03EB2706" w14:textId="77777777" w:rsidR="004141D1" w:rsidRPr="00FC2C4D" w:rsidRDefault="004141D1" w:rsidP="00AF08CD">
      <w:pPr>
        <w:pStyle w:val="OJCRule"/>
        <w:numPr>
          <w:ilvl w:val="0"/>
          <w:numId w:val="0"/>
        </w:numPr>
        <w:ind w:left="720"/>
        <w:outlineLvl w:val="4"/>
      </w:pPr>
      <w:r w:rsidRPr="00FC2C4D">
        <w:t>the Judicial Council shall</w:t>
      </w:r>
      <w:r w:rsidR="00F82B79" w:rsidRPr="00FC2C4D">
        <w:t xml:space="preserve">, at its earliest convenience, </w:t>
      </w:r>
      <w:r w:rsidRPr="00FC2C4D">
        <w:t xml:space="preserve">provide a copy of the application for accommodation </w:t>
      </w:r>
      <w:r w:rsidR="00F82B79" w:rsidRPr="00FC2C4D">
        <w:t xml:space="preserve">and </w:t>
      </w:r>
      <w:r w:rsidRPr="00FC2C4D">
        <w:t xml:space="preserve">the report of the accommodation subcommittee to the Attorney General. </w:t>
      </w:r>
    </w:p>
    <w:p w14:paraId="6F44C4E1" w14:textId="19BE78E0" w:rsidR="006D5315" w:rsidRPr="00FC2C4D" w:rsidRDefault="006D5315" w:rsidP="00530AD1">
      <w:pPr>
        <w:pStyle w:val="OJCRule"/>
      </w:pPr>
      <w:r w:rsidRPr="00FC2C4D">
        <w:t xml:space="preserve">The Judicial Council </w:t>
      </w:r>
      <w:r w:rsidR="0085174E" w:rsidRPr="00FC2C4D">
        <w:t>shall</w:t>
      </w:r>
      <w:r w:rsidRPr="00FC2C4D">
        <w:t xml:space="preserve"> </w:t>
      </w:r>
      <w:r w:rsidR="0059707B" w:rsidRPr="00FC2C4D">
        <w:t xml:space="preserve">give notice to </w:t>
      </w:r>
      <w:r w:rsidRPr="00FC2C4D">
        <w:t xml:space="preserve">the </w:t>
      </w:r>
      <w:r w:rsidR="00ED2214" w:rsidRPr="00FC2C4D">
        <w:t>Attorney General</w:t>
      </w:r>
      <w:r w:rsidRPr="00FC2C4D">
        <w:t xml:space="preserve"> </w:t>
      </w:r>
      <w:r w:rsidR="0059707B" w:rsidRPr="00FC2C4D">
        <w:t xml:space="preserve">that the </w:t>
      </w:r>
      <w:r w:rsidR="00ED2214" w:rsidRPr="00FC2C4D">
        <w:t>Attorney General</w:t>
      </w:r>
      <w:r w:rsidR="0059707B" w:rsidRPr="00FC2C4D">
        <w:t xml:space="preserve"> may </w:t>
      </w:r>
      <w:r w:rsidRPr="00FC2C4D">
        <w:t xml:space="preserve">make </w:t>
      </w:r>
      <w:r w:rsidR="0059707B" w:rsidRPr="00FC2C4D">
        <w:t xml:space="preserve">written </w:t>
      </w:r>
      <w:r w:rsidRPr="00FC2C4D">
        <w:t>submissions</w:t>
      </w:r>
      <w:r w:rsidR="0059707B" w:rsidRPr="00FC2C4D">
        <w:t xml:space="preserve"> regarding </w:t>
      </w:r>
      <w:r w:rsidRPr="00FC2C4D">
        <w:t xml:space="preserve">whether any </w:t>
      </w:r>
      <w:r w:rsidR="001013FE" w:rsidRPr="00FC2C4D">
        <w:t>O</w:t>
      </w:r>
      <w:r w:rsidRPr="00FC2C4D">
        <w:t xml:space="preserve">rder </w:t>
      </w:r>
      <w:r w:rsidR="0059707B" w:rsidRPr="00FC2C4D">
        <w:t xml:space="preserve">to accommodate a judge's disability </w:t>
      </w:r>
      <w:r w:rsidRPr="00FC2C4D">
        <w:t xml:space="preserve">that the </w:t>
      </w:r>
      <w:r w:rsidR="00736309" w:rsidRPr="00FC2C4D">
        <w:t>Judicial Council</w:t>
      </w:r>
      <w:r w:rsidRPr="00FC2C4D">
        <w:t xml:space="preserve"> is considering </w:t>
      </w:r>
      <w:r w:rsidR="0059707B" w:rsidRPr="00FC2C4D">
        <w:t xml:space="preserve">would </w:t>
      </w:r>
      <w:r w:rsidRPr="00FC2C4D">
        <w:t>cause undue hardship to the Ministry of the Attorney General or any other person affected by the said order to accommodate.</w:t>
      </w:r>
    </w:p>
    <w:p w14:paraId="3C41D251" w14:textId="6194AED2" w:rsidR="006D5315" w:rsidRPr="00FC2C4D" w:rsidRDefault="006D5315" w:rsidP="00530AD1">
      <w:pPr>
        <w:pStyle w:val="OJCRule"/>
      </w:pPr>
      <w:bookmarkStart w:id="198" w:name="_Ref499303501"/>
      <w:r w:rsidRPr="00FC2C4D">
        <w:t xml:space="preserve">The Judicial Council shall request that the </w:t>
      </w:r>
      <w:r w:rsidR="00ED2214" w:rsidRPr="00FC2C4D">
        <w:t>Attorney General</w:t>
      </w:r>
      <w:r w:rsidRPr="00FC2C4D">
        <w:t xml:space="preserve"> respond to </w:t>
      </w:r>
      <w:r w:rsidR="00DE4E04" w:rsidRPr="00FC2C4D">
        <w:t xml:space="preserve">the </w:t>
      </w:r>
      <w:r w:rsidRPr="00FC2C4D">
        <w:t xml:space="preserve">notice of application for accommodation within 30 days </w:t>
      </w:r>
      <w:r w:rsidR="00DE4E04" w:rsidRPr="00FC2C4D">
        <w:t xml:space="preserve">of the </w:t>
      </w:r>
      <w:r w:rsidR="00ED2214" w:rsidRPr="00FC2C4D">
        <w:t>Attorney General</w:t>
      </w:r>
      <w:r w:rsidR="00DE4E04" w:rsidRPr="00FC2C4D">
        <w:t xml:space="preserve"> receiving</w:t>
      </w:r>
      <w:r w:rsidR="00FA3E79" w:rsidRPr="00FC2C4D">
        <w:t xml:space="preserve"> such</w:t>
      </w:r>
      <w:r w:rsidR="00DE4E04" w:rsidRPr="00FC2C4D">
        <w:t xml:space="preserve"> notice</w:t>
      </w:r>
      <w:r w:rsidRPr="00FC2C4D">
        <w:t>.</w:t>
      </w:r>
      <w:bookmarkEnd w:id="198"/>
      <w:r w:rsidRPr="00FC2C4D">
        <w:t xml:space="preserve"> </w:t>
      </w:r>
    </w:p>
    <w:p w14:paraId="442E3A87" w14:textId="39070889" w:rsidR="00DE4E04" w:rsidRPr="00FC2C4D" w:rsidRDefault="00C131EA" w:rsidP="00530AD1">
      <w:pPr>
        <w:pStyle w:val="OJCRule"/>
      </w:pPr>
      <w:r w:rsidRPr="00FC2C4D">
        <w:t xml:space="preserve">The Judicial Council </w:t>
      </w:r>
      <w:r w:rsidR="0085174E" w:rsidRPr="00FC2C4D">
        <w:t>shall</w:t>
      </w:r>
      <w:r w:rsidRPr="00FC2C4D">
        <w:t xml:space="preserve"> stipulate in its notice to the </w:t>
      </w:r>
      <w:r w:rsidR="00ED2214" w:rsidRPr="00FC2C4D">
        <w:t>Attorney General</w:t>
      </w:r>
      <w:r w:rsidRPr="00FC2C4D">
        <w:t xml:space="preserve"> that</w:t>
      </w:r>
      <w:r w:rsidR="002D166F" w:rsidRPr="00FC2C4D">
        <w:t xml:space="preserve">, </w:t>
      </w:r>
      <w:proofErr w:type="gramStart"/>
      <w:r w:rsidR="002D166F" w:rsidRPr="00FC2C4D">
        <w:t>in the event that</w:t>
      </w:r>
      <w:proofErr w:type="gramEnd"/>
      <w:r w:rsidR="002D166F" w:rsidRPr="00FC2C4D">
        <w:t xml:space="preserve"> the </w:t>
      </w:r>
      <w:r w:rsidR="00ED2214" w:rsidRPr="00FC2C4D">
        <w:t>Attorney General</w:t>
      </w:r>
      <w:r w:rsidR="002D166F" w:rsidRPr="00FC2C4D">
        <w:t xml:space="preserve"> does not acknowledge the notice or does not make </w:t>
      </w:r>
      <w:r w:rsidR="00B02986" w:rsidRPr="00FC2C4D">
        <w:t xml:space="preserve">written </w:t>
      </w:r>
      <w:r w:rsidR="002D166F" w:rsidRPr="00FC2C4D">
        <w:t xml:space="preserve">submissions, the </w:t>
      </w:r>
      <w:r w:rsidR="00736309" w:rsidRPr="00FC2C4D">
        <w:t>Judicial Council</w:t>
      </w:r>
      <w:r w:rsidR="002D166F" w:rsidRPr="00FC2C4D">
        <w:t xml:space="preserve"> will proceed with making an </w:t>
      </w:r>
      <w:r w:rsidR="001013FE" w:rsidRPr="00FC2C4D">
        <w:t>O</w:t>
      </w:r>
      <w:r w:rsidR="002D166F" w:rsidRPr="00FC2C4D">
        <w:t xml:space="preserve">rder to accommodate the judge in accordance with the judge’s application and the </w:t>
      </w:r>
      <w:r w:rsidR="00736309" w:rsidRPr="00FC2C4D">
        <w:t>Judicial Council</w:t>
      </w:r>
      <w:r w:rsidR="002D166F" w:rsidRPr="00FC2C4D">
        <w:t xml:space="preserve">’s initial determination of the matter. </w:t>
      </w:r>
    </w:p>
    <w:p w14:paraId="3C88235C" w14:textId="13EF2CBD" w:rsidR="006D5315" w:rsidRPr="00FC2C4D" w:rsidRDefault="006D5315" w:rsidP="00530AD1">
      <w:pPr>
        <w:pStyle w:val="OJCRule"/>
      </w:pPr>
      <w:bookmarkStart w:id="199" w:name="_Ref499304212"/>
      <w:r w:rsidRPr="00FC2C4D">
        <w:t xml:space="preserve">The </w:t>
      </w:r>
      <w:r w:rsidR="00ED2214" w:rsidRPr="00FC2C4D">
        <w:t>Attorney General</w:t>
      </w:r>
      <w:r w:rsidRPr="00FC2C4D">
        <w:t xml:space="preserve"> </w:t>
      </w:r>
      <w:r w:rsidR="0085174E" w:rsidRPr="00FC2C4D">
        <w:t>shall</w:t>
      </w:r>
      <w:r w:rsidRPr="00FC2C4D">
        <w:t xml:space="preserve">, within </w:t>
      </w:r>
      <w:r w:rsidR="002D166F" w:rsidRPr="00FC2C4D">
        <w:t xml:space="preserve">the 30 days provided for in </w:t>
      </w:r>
      <w:r w:rsidR="00F10DAF" w:rsidRPr="00FC2C4D">
        <w:t xml:space="preserve">Rule </w:t>
      </w:r>
      <w:r w:rsidR="00F10DAF" w:rsidRPr="00FC2C4D">
        <w:fldChar w:fldCharType="begin"/>
      </w:r>
      <w:r w:rsidR="00F10DAF" w:rsidRPr="00FC2C4D">
        <w:instrText xml:space="preserve"> REF _Ref499303501 \r \h </w:instrText>
      </w:r>
      <w:r w:rsidR="00171FAF" w:rsidRPr="00FC2C4D">
        <w:instrText xml:space="preserve"> \* MERGEFORMAT </w:instrText>
      </w:r>
      <w:r w:rsidR="00F10DAF" w:rsidRPr="00FC2C4D">
        <w:fldChar w:fldCharType="separate"/>
      </w:r>
      <w:r w:rsidR="00302E0F">
        <w:t>27.15</w:t>
      </w:r>
      <w:r w:rsidR="00F10DAF" w:rsidRPr="00FC2C4D">
        <w:fldChar w:fldCharType="end"/>
      </w:r>
      <w:r w:rsidR="002D166F" w:rsidRPr="00FC2C4D">
        <w:t xml:space="preserve">, </w:t>
      </w:r>
      <w:r w:rsidRPr="00FC2C4D">
        <w:t xml:space="preserve">advise the Judicial Council </w:t>
      </w:r>
      <w:proofErr w:type="gramStart"/>
      <w:r w:rsidRPr="00FC2C4D">
        <w:t>whether or not</w:t>
      </w:r>
      <w:proofErr w:type="gramEnd"/>
      <w:r w:rsidRPr="00FC2C4D">
        <w:t xml:space="preserve"> the </w:t>
      </w:r>
      <w:r w:rsidR="00ED2214" w:rsidRPr="00FC2C4D">
        <w:t>Attorney General</w:t>
      </w:r>
      <w:r w:rsidRPr="00FC2C4D">
        <w:t xml:space="preserve"> intends to make </w:t>
      </w:r>
      <w:r w:rsidR="00B02986" w:rsidRPr="00FC2C4D">
        <w:t xml:space="preserve">written </w:t>
      </w:r>
      <w:r w:rsidR="002337ED" w:rsidRPr="00FC2C4D">
        <w:t xml:space="preserve">submissions regarding </w:t>
      </w:r>
      <w:r w:rsidRPr="00FC2C4D">
        <w:t>the application for accommodation.</w:t>
      </w:r>
      <w:bookmarkEnd w:id="199"/>
      <w:r w:rsidRPr="00FC2C4D">
        <w:t xml:space="preserve"> </w:t>
      </w:r>
    </w:p>
    <w:p w14:paraId="4DC163DA" w14:textId="024716A8" w:rsidR="00C131EA" w:rsidRPr="00FC2C4D" w:rsidRDefault="006D5315" w:rsidP="00530AD1">
      <w:pPr>
        <w:pStyle w:val="OJCRule"/>
      </w:pPr>
      <w:r w:rsidRPr="00FC2C4D">
        <w:t xml:space="preserve">If the </w:t>
      </w:r>
      <w:r w:rsidR="00ED2214" w:rsidRPr="00FC2C4D">
        <w:t>Attorney General</w:t>
      </w:r>
      <w:r w:rsidRPr="00FC2C4D">
        <w:t xml:space="preserve"> </w:t>
      </w:r>
      <w:r w:rsidR="002337ED" w:rsidRPr="00FC2C4D">
        <w:t xml:space="preserve">intends </w:t>
      </w:r>
      <w:r w:rsidRPr="00FC2C4D">
        <w:t xml:space="preserve">to </w:t>
      </w:r>
      <w:r w:rsidR="002337ED" w:rsidRPr="00FC2C4D">
        <w:t xml:space="preserve">make </w:t>
      </w:r>
      <w:r w:rsidR="00B02986" w:rsidRPr="00FC2C4D">
        <w:t xml:space="preserve">written </w:t>
      </w:r>
      <w:r w:rsidR="002337ED" w:rsidRPr="00FC2C4D">
        <w:t xml:space="preserve">submissions regarding the application for </w:t>
      </w:r>
      <w:r w:rsidR="001013FE" w:rsidRPr="00FC2C4D">
        <w:t xml:space="preserve">an Order to </w:t>
      </w:r>
      <w:r w:rsidR="002337ED" w:rsidRPr="00FC2C4D">
        <w:t>accommodat</w:t>
      </w:r>
      <w:r w:rsidR="001013FE" w:rsidRPr="00FC2C4D">
        <w:t>e</w:t>
      </w:r>
      <w:r w:rsidRPr="00FC2C4D">
        <w:t xml:space="preserve">, </w:t>
      </w:r>
      <w:r w:rsidR="00B02986" w:rsidRPr="00FC2C4D">
        <w:t xml:space="preserve">such submissions </w:t>
      </w:r>
      <w:r w:rsidRPr="00FC2C4D">
        <w:t xml:space="preserve">shall be made within </w:t>
      </w:r>
      <w:r w:rsidR="002D166F" w:rsidRPr="00FC2C4D">
        <w:t>60</w:t>
      </w:r>
      <w:r w:rsidR="002337ED" w:rsidRPr="00FC2C4D">
        <w:t xml:space="preserve"> days of the </w:t>
      </w:r>
      <w:r w:rsidR="00ED2214" w:rsidRPr="00FC2C4D">
        <w:lastRenderedPageBreak/>
        <w:t>Attorney General</w:t>
      </w:r>
      <w:r w:rsidR="002337ED" w:rsidRPr="00FC2C4D">
        <w:t xml:space="preserve"> advising the </w:t>
      </w:r>
      <w:r w:rsidR="00736309" w:rsidRPr="00FC2C4D">
        <w:t>Judicial Council</w:t>
      </w:r>
      <w:r w:rsidR="002337ED" w:rsidRPr="00FC2C4D">
        <w:t xml:space="preserve"> of an intention to respond as described in </w:t>
      </w:r>
      <w:r w:rsidR="00F10DAF" w:rsidRPr="00FC2C4D">
        <w:t xml:space="preserve">Rule </w:t>
      </w:r>
      <w:r w:rsidR="00F10DAF" w:rsidRPr="00FC2C4D">
        <w:fldChar w:fldCharType="begin"/>
      </w:r>
      <w:r w:rsidR="00F10DAF" w:rsidRPr="00FC2C4D">
        <w:instrText xml:space="preserve"> REF _Ref499304212 \r \h </w:instrText>
      </w:r>
      <w:r w:rsidR="00171FAF" w:rsidRPr="00FC2C4D">
        <w:instrText xml:space="preserve"> \* MERGEFORMAT </w:instrText>
      </w:r>
      <w:r w:rsidR="00F10DAF" w:rsidRPr="00FC2C4D">
        <w:fldChar w:fldCharType="separate"/>
      </w:r>
      <w:r w:rsidR="00302E0F">
        <w:t>27.17</w:t>
      </w:r>
      <w:r w:rsidR="00F10DAF" w:rsidRPr="00FC2C4D">
        <w:fldChar w:fldCharType="end"/>
      </w:r>
      <w:r w:rsidRPr="00FC2C4D">
        <w:t xml:space="preserve">. </w:t>
      </w:r>
    </w:p>
    <w:p w14:paraId="0F207D76" w14:textId="4636B2A4" w:rsidR="00C131EA" w:rsidRPr="00FC2C4D" w:rsidRDefault="002337ED" w:rsidP="00530AD1">
      <w:pPr>
        <w:pStyle w:val="OJCRule"/>
        <w:rPr>
          <w:rFonts w:cs="Arial"/>
          <w:szCs w:val="24"/>
        </w:rPr>
      </w:pPr>
      <w:r w:rsidRPr="00FC2C4D">
        <w:t xml:space="preserve">Upon </w:t>
      </w:r>
      <w:r w:rsidR="00C131EA" w:rsidRPr="00FC2C4D">
        <w:rPr>
          <w:rFonts w:cs="Arial"/>
          <w:szCs w:val="24"/>
        </w:rPr>
        <w:t xml:space="preserve">receipt of the </w:t>
      </w:r>
      <w:r w:rsidR="00ED2214" w:rsidRPr="00FC2C4D">
        <w:rPr>
          <w:rFonts w:cs="Arial"/>
          <w:szCs w:val="24"/>
        </w:rPr>
        <w:t>Attorney General</w:t>
      </w:r>
      <w:r w:rsidR="00C131EA" w:rsidRPr="00FC2C4D">
        <w:rPr>
          <w:rFonts w:cs="Arial"/>
          <w:szCs w:val="24"/>
        </w:rPr>
        <w:t xml:space="preserve">'s </w:t>
      </w:r>
      <w:r w:rsidR="00B02986" w:rsidRPr="00FC2C4D">
        <w:rPr>
          <w:rFonts w:cs="Arial"/>
          <w:szCs w:val="24"/>
        </w:rPr>
        <w:t xml:space="preserve">written submissions, </w:t>
      </w:r>
      <w:r w:rsidR="00C131EA" w:rsidRPr="00FC2C4D">
        <w:rPr>
          <w:rFonts w:cs="Arial"/>
          <w:szCs w:val="24"/>
        </w:rPr>
        <w:t xml:space="preserve">or </w:t>
      </w:r>
      <w:r w:rsidR="00B02986" w:rsidRPr="00FC2C4D">
        <w:rPr>
          <w:rFonts w:cs="Arial"/>
          <w:szCs w:val="24"/>
        </w:rPr>
        <w:t xml:space="preserve">upon </w:t>
      </w:r>
      <w:r w:rsidR="00C131EA" w:rsidRPr="00FC2C4D">
        <w:rPr>
          <w:rFonts w:cs="Arial"/>
          <w:szCs w:val="24"/>
        </w:rPr>
        <w:t xml:space="preserve">the expiration of the </w:t>
      </w:r>
      <w:r w:rsidR="00B02986" w:rsidRPr="00FC2C4D">
        <w:rPr>
          <w:rFonts w:cs="Arial"/>
          <w:szCs w:val="24"/>
        </w:rPr>
        <w:t xml:space="preserve">30-day </w:t>
      </w:r>
      <w:r w:rsidR="00C131EA" w:rsidRPr="00FC2C4D">
        <w:rPr>
          <w:rFonts w:cs="Arial"/>
          <w:szCs w:val="24"/>
        </w:rPr>
        <w:t>time period specified in</w:t>
      </w:r>
      <w:r w:rsidR="00F10DAF" w:rsidRPr="00FC2C4D">
        <w:rPr>
          <w:rFonts w:cs="Arial"/>
          <w:b/>
          <w:szCs w:val="24"/>
        </w:rPr>
        <w:t xml:space="preserve"> </w:t>
      </w:r>
      <w:r w:rsidR="00F10DAF" w:rsidRPr="00FC2C4D">
        <w:rPr>
          <w:rFonts w:cs="Arial"/>
          <w:szCs w:val="24"/>
        </w:rPr>
        <w:t xml:space="preserve">Rule </w:t>
      </w:r>
      <w:r w:rsidR="00F10DAF" w:rsidRPr="00FC2C4D">
        <w:fldChar w:fldCharType="begin"/>
      </w:r>
      <w:r w:rsidR="00F10DAF" w:rsidRPr="00FC2C4D">
        <w:instrText xml:space="preserve"> REF _Ref499303501 \r \h </w:instrText>
      </w:r>
      <w:r w:rsidR="00171FAF" w:rsidRPr="00FC2C4D">
        <w:instrText xml:space="preserve"> \* MERGEFORMAT </w:instrText>
      </w:r>
      <w:r w:rsidR="00F10DAF" w:rsidRPr="00FC2C4D">
        <w:fldChar w:fldCharType="separate"/>
      </w:r>
      <w:r w:rsidR="00302E0F">
        <w:t>27.15</w:t>
      </w:r>
      <w:r w:rsidR="00F10DAF" w:rsidRPr="00FC2C4D">
        <w:fldChar w:fldCharType="end"/>
      </w:r>
      <w:r w:rsidR="00C131EA" w:rsidRPr="00FC2C4D">
        <w:rPr>
          <w:rFonts w:cs="Arial"/>
          <w:szCs w:val="24"/>
        </w:rPr>
        <w:t xml:space="preserve">, whichever comes first, the </w:t>
      </w:r>
      <w:r w:rsidR="00B02986" w:rsidRPr="00FC2C4D">
        <w:rPr>
          <w:rFonts w:cs="Arial"/>
          <w:szCs w:val="24"/>
        </w:rPr>
        <w:t>Judicial Council shall, at its earliest convenience</w:t>
      </w:r>
      <w:r w:rsidR="00C131EA" w:rsidRPr="00FC2C4D">
        <w:rPr>
          <w:rFonts w:cs="Arial"/>
          <w:szCs w:val="24"/>
        </w:rPr>
        <w:t xml:space="preserve">, </w:t>
      </w:r>
      <w:r w:rsidR="00B02986" w:rsidRPr="00FC2C4D">
        <w:rPr>
          <w:rFonts w:cs="Arial"/>
          <w:szCs w:val="24"/>
        </w:rPr>
        <w:t xml:space="preserve">meet </w:t>
      </w:r>
      <w:r w:rsidR="00C131EA" w:rsidRPr="00FC2C4D">
        <w:rPr>
          <w:rFonts w:cs="Arial"/>
          <w:szCs w:val="24"/>
        </w:rPr>
        <w:t xml:space="preserve">to determine the </w:t>
      </w:r>
      <w:r w:rsidR="001013FE" w:rsidRPr="00FC2C4D">
        <w:rPr>
          <w:rFonts w:cs="Arial"/>
          <w:szCs w:val="24"/>
        </w:rPr>
        <w:t>O</w:t>
      </w:r>
      <w:r w:rsidR="00C131EA" w:rsidRPr="00FC2C4D">
        <w:rPr>
          <w:rFonts w:cs="Arial"/>
          <w:szCs w:val="24"/>
        </w:rPr>
        <w:t xml:space="preserve">rder it shall make to accommodate the </w:t>
      </w:r>
      <w:r w:rsidR="00B02986" w:rsidRPr="00FC2C4D">
        <w:rPr>
          <w:rFonts w:cs="Arial"/>
          <w:szCs w:val="24"/>
        </w:rPr>
        <w:t xml:space="preserve">applicant </w:t>
      </w:r>
      <w:r w:rsidR="00C131EA" w:rsidRPr="00FC2C4D">
        <w:rPr>
          <w:rFonts w:cs="Arial"/>
          <w:szCs w:val="24"/>
        </w:rPr>
        <w:t>judge's disability.</w:t>
      </w:r>
      <w:r w:rsidR="00CF6AB6" w:rsidRPr="00FC2C4D">
        <w:rPr>
          <w:rFonts w:cs="Arial"/>
          <w:szCs w:val="24"/>
        </w:rPr>
        <w:t xml:space="preserve"> </w:t>
      </w:r>
    </w:p>
    <w:p w14:paraId="6C79D47B" w14:textId="430F73E2" w:rsidR="006D5315" w:rsidRPr="00FC2C4D" w:rsidRDefault="00A41449" w:rsidP="00530AD1">
      <w:pPr>
        <w:pStyle w:val="OJCRule"/>
      </w:pPr>
      <w:r w:rsidRPr="00FC2C4D">
        <w:t xml:space="preserve">The Attorney General, </w:t>
      </w:r>
      <w:r w:rsidR="006D5315" w:rsidRPr="00FC2C4D">
        <w:t xml:space="preserve">or any other person against whom an </w:t>
      </w:r>
      <w:r w:rsidR="001013FE" w:rsidRPr="00FC2C4D">
        <w:t>O</w:t>
      </w:r>
      <w:r w:rsidR="006D5315" w:rsidRPr="00FC2C4D">
        <w:t>rder to accommodate may be made</w:t>
      </w:r>
      <w:proofErr w:type="gramStart"/>
      <w:r w:rsidR="006D5315" w:rsidRPr="00FC2C4D">
        <w:t xml:space="preserve">, </w:t>
      </w:r>
      <w:r w:rsidRPr="00FC2C4D">
        <w:t>as the case may be, bears</w:t>
      </w:r>
      <w:proofErr w:type="gramEnd"/>
      <w:r w:rsidRPr="00FC2C4D">
        <w:t xml:space="preserve"> </w:t>
      </w:r>
      <w:r w:rsidR="006D5315" w:rsidRPr="00FC2C4D">
        <w:t xml:space="preserve">the onus of showing that accommodating the applicant </w:t>
      </w:r>
      <w:r w:rsidR="0085174E" w:rsidRPr="00FC2C4D">
        <w:t>will</w:t>
      </w:r>
      <w:r w:rsidR="006D5315" w:rsidRPr="00FC2C4D">
        <w:t xml:space="preserve"> cause undue hardship.</w:t>
      </w:r>
    </w:p>
    <w:p w14:paraId="18D970DE" w14:textId="571DBDA1" w:rsidR="00C131EA" w:rsidRPr="00FC2C4D" w:rsidRDefault="00C131EA" w:rsidP="00530AD1">
      <w:pPr>
        <w:pStyle w:val="OJCRule"/>
      </w:pPr>
      <w:r w:rsidRPr="00FC2C4D">
        <w:rPr>
          <w:rFonts w:cs="Arial"/>
          <w:szCs w:val="24"/>
        </w:rPr>
        <w:t xml:space="preserve">The Judicial Council </w:t>
      </w:r>
      <w:r w:rsidR="0085174E" w:rsidRPr="00FC2C4D">
        <w:rPr>
          <w:rFonts w:cs="Arial"/>
          <w:szCs w:val="24"/>
        </w:rPr>
        <w:t>shall</w:t>
      </w:r>
      <w:r w:rsidR="00BA7E64" w:rsidRPr="00FC2C4D">
        <w:rPr>
          <w:rFonts w:cs="Arial"/>
          <w:szCs w:val="24"/>
        </w:rPr>
        <w:t xml:space="preserve">, before making its determination, </w:t>
      </w:r>
      <w:r w:rsidRPr="00FC2C4D">
        <w:rPr>
          <w:rFonts w:cs="Arial"/>
          <w:szCs w:val="24"/>
        </w:rPr>
        <w:t>consider the judge's application</w:t>
      </w:r>
      <w:r w:rsidR="00FA3E79" w:rsidRPr="00FC2C4D">
        <w:rPr>
          <w:rFonts w:cs="Arial"/>
          <w:szCs w:val="24"/>
        </w:rPr>
        <w:t>,</w:t>
      </w:r>
      <w:r w:rsidRPr="00FC2C4D">
        <w:rPr>
          <w:rFonts w:cs="Arial"/>
          <w:szCs w:val="24"/>
        </w:rPr>
        <w:t xml:space="preserve"> supporting material</w:t>
      </w:r>
      <w:r w:rsidR="00FA3E79" w:rsidRPr="00FC2C4D">
        <w:rPr>
          <w:rFonts w:cs="Arial"/>
          <w:szCs w:val="24"/>
        </w:rPr>
        <w:t>,</w:t>
      </w:r>
      <w:r w:rsidRPr="00FC2C4D">
        <w:rPr>
          <w:rFonts w:cs="Arial"/>
          <w:szCs w:val="24"/>
        </w:rPr>
        <w:t xml:space="preserve"> and s</w:t>
      </w:r>
      <w:r w:rsidR="00FA3E79" w:rsidRPr="00FC2C4D">
        <w:rPr>
          <w:rFonts w:cs="Arial"/>
          <w:szCs w:val="24"/>
        </w:rPr>
        <w:t>ubmissions</w:t>
      </w:r>
      <w:r w:rsidRPr="00FC2C4D">
        <w:rPr>
          <w:rFonts w:cs="Arial"/>
          <w:szCs w:val="24"/>
        </w:rPr>
        <w:t>, if any</w:t>
      </w:r>
      <w:r w:rsidR="00FA3E79" w:rsidRPr="00FC2C4D">
        <w:rPr>
          <w:rFonts w:cs="Arial"/>
          <w:szCs w:val="24"/>
        </w:rPr>
        <w:t xml:space="preserve"> are made</w:t>
      </w:r>
      <w:r w:rsidRPr="00FC2C4D">
        <w:rPr>
          <w:rFonts w:cs="Arial"/>
          <w:szCs w:val="24"/>
        </w:rPr>
        <w:t>, regarding</w:t>
      </w:r>
      <w:r w:rsidR="00BA7E64" w:rsidRPr="00FC2C4D">
        <w:rPr>
          <w:rFonts w:cs="Arial"/>
          <w:szCs w:val="24"/>
        </w:rPr>
        <w:t xml:space="preserve"> the question of undue hardship</w:t>
      </w:r>
      <w:r w:rsidRPr="00FC2C4D">
        <w:rPr>
          <w:rFonts w:cs="Arial"/>
          <w:szCs w:val="24"/>
        </w:rPr>
        <w:t>.</w:t>
      </w:r>
    </w:p>
    <w:p w14:paraId="30B964AB" w14:textId="6D67F2F7" w:rsidR="00AF08CD" w:rsidRPr="00FC2C4D" w:rsidRDefault="006D5315" w:rsidP="004D4C49">
      <w:pPr>
        <w:pStyle w:val="OJCRule"/>
      </w:pPr>
      <w:r w:rsidRPr="00FC2C4D">
        <w:t xml:space="preserve">In considering whether accommodation of the applicant </w:t>
      </w:r>
      <w:r w:rsidR="0085174E" w:rsidRPr="00FC2C4D">
        <w:t>will</w:t>
      </w:r>
      <w:r w:rsidRPr="00FC2C4D">
        <w:t xml:space="preserve"> cause undue hardship, the </w:t>
      </w:r>
      <w:r w:rsidR="00736309" w:rsidRPr="00FC2C4D">
        <w:t>Judicial Council</w:t>
      </w:r>
      <w:r w:rsidRPr="00FC2C4D">
        <w:t xml:space="preserve"> </w:t>
      </w:r>
      <w:r w:rsidR="0085174E" w:rsidRPr="00FC2C4D">
        <w:t>shall</w:t>
      </w:r>
      <w:r w:rsidR="0006073E" w:rsidRPr="00FC2C4D">
        <w:t xml:space="preserve"> generally be guided by h</w:t>
      </w:r>
      <w:r w:rsidRPr="00FC2C4D">
        <w:t xml:space="preserve">uman </w:t>
      </w:r>
      <w:r w:rsidR="0006073E" w:rsidRPr="00FC2C4D">
        <w:t>r</w:t>
      </w:r>
      <w:r w:rsidRPr="00FC2C4D">
        <w:t xml:space="preserve">ights jurisprudence relating to the question </w:t>
      </w:r>
      <w:r w:rsidR="00FA3E79" w:rsidRPr="00FC2C4D">
        <w:t xml:space="preserve">of </w:t>
      </w:r>
      <w:r w:rsidRPr="00FC2C4D">
        <w:t>whether undue hardship will be caused, considering the cost, outside sources of funding, if any, and health and safety requirements, if any.</w:t>
      </w:r>
    </w:p>
    <w:p w14:paraId="67512D0E" w14:textId="44D4C6D0" w:rsidR="00AB69A9" w:rsidRPr="00FC2C4D" w:rsidRDefault="00AB69A9" w:rsidP="004D4C49">
      <w:pPr>
        <w:pStyle w:val="OJCRule"/>
      </w:pPr>
      <w:r w:rsidRPr="00FC2C4D">
        <w:t xml:space="preserve">The Judicial Council </w:t>
      </w:r>
      <w:r w:rsidR="0085174E" w:rsidRPr="00FC2C4D">
        <w:t>shall</w:t>
      </w:r>
      <w:r w:rsidRPr="00FC2C4D">
        <w:t xml:space="preserve"> not make an </w:t>
      </w:r>
      <w:r w:rsidR="001013FE" w:rsidRPr="00FC2C4D">
        <w:t>O</w:t>
      </w:r>
      <w:r w:rsidRPr="00FC2C4D">
        <w:t>rder on an application for ac</w:t>
      </w:r>
      <w:r w:rsidR="00FB45BF" w:rsidRPr="00FC2C4D">
        <w:t>commodation under subsection 45</w:t>
      </w:r>
      <w:r w:rsidRPr="00FC2C4D">
        <w:t>(2) without ensuring that the applicant judge has had an opportunity to participate and make written submissions.</w:t>
      </w:r>
    </w:p>
    <w:p w14:paraId="303A5C8F" w14:textId="5BC562BB" w:rsidR="00025545" w:rsidRPr="00FC2C4D" w:rsidRDefault="0006073E" w:rsidP="00530AD1">
      <w:pPr>
        <w:pStyle w:val="OJCRule"/>
      </w:pPr>
      <w:r w:rsidRPr="00FC2C4D">
        <w:t xml:space="preserve">The </w:t>
      </w:r>
      <w:r w:rsidR="00736309" w:rsidRPr="00FC2C4D">
        <w:t>Judicial Council</w:t>
      </w:r>
      <w:r w:rsidR="00025545" w:rsidRPr="00FC2C4D">
        <w:t xml:space="preserve"> </w:t>
      </w:r>
      <w:r w:rsidRPr="00FC2C4D">
        <w:t xml:space="preserve">may not </w:t>
      </w:r>
      <w:r w:rsidR="001013FE" w:rsidRPr="00FC2C4D">
        <w:t>O</w:t>
      </w:r>
      <w:r w:rsidRPr="00FC2C4D">
        <w:t xml:space="preserve">rder </w:t>
      </w:r>
      <w:r w:rsidR="00025545" w:rsidRPr="00FC2C4D">
        <w:t xml:space="preserve">that a judge should be accommodated by assigning </w:t>
      </w:r>
      <w:r w:rsidRPr="00FC2C4D">
        <w:t xml:space="preserve">the judge </w:t>
      </w:r>
      <w:r w:rsidR="00025545" w:rsidRPr="00FC2C4D">
        <w:t xml:space="preserve">to only a portion of </w:t>
      </w:r>
      <w:r w:rsidRPr="00FC2C4D">
        <w:t xml:space="preserve">the judge’s </w:t>
      </w:r>
      <w:r w:rsidR="00025545" w:rsidRPr="00FC2C4D">
        <w:t>essential duties.</w:t>
      </w:r>
    </w:p>
    <w:p w14:paraId="49FDB80F" w14:textId="376307A1" w:rsidR="00025545" w:rsidRPr="00FC2C4D" w:rsidRDefault="00025545" w:rsidP="00530AD1">
      <w:pPr>
        <w:pStyle w:val="OJCRule"/>
      </w:pPr>
      <w:r w:rsidRPr="00FC2C4D">
        <w:t xml:space="preserve">While the </w:t>
      </w:r>
      <w:r w:rsidR="00736309" w:rsidRPr="00FC2C4D">
        <w:t>Judicial Council</w:t>
      </w:r>
      <w:r w:rsidRPr="00FC2C4D">
        <w:t xml:space="preserve"> cannot assume responsibility </w:t>
      </w:r>
      <w:r w:rsidR="0006073E" w:rsidRPr="00FC2C4D">
        <w:t xml:space="preserve">for the </w:t>
      </w:r>
      <w:r w:rsidRPr="00FC2C4D">
        <w:t xml:space="preserve">assignment of judicial duties, the </w:t>
      </w:r>
      <w:r w:rsidR="00736309" w:rsidRPr="00FC2C4D">
        <w:t>Judicial Council</w:t>
      </w:r>
      <w:r w:rsidRPr="00FC2C4D">
        <w:t xml:space="preserve"> can consider whether, </w:t>
      </w:r>
      <w:r w:rsidR="00D56235" w:rsidRPr="00FC2C4D">
        <w:t xml:space="preserve">despite </w:t>
      </w:r>
      <w:r w:rsidRPr="00FC2C4D">
        <w:t xml:space="preserve">a disability, a judge is able to perform the essential duties of the office if </w:t>
      </w:r>
      <w:r w:rsidR="00D56235" w:rsidRPr="00FC2C4D">
        <w:t xml:space="preserve">the judge’s </w:t>
      </w:r>
      <w:r w:rsidRPr="00FC2C4D">
        <w:t xml:space="preserve">needs are accommodated. </w:t>
      </w:r>
    </w:p>
    <w:p w14:paraId="258AF6AF" w14:textId="4D0B1BC4" w:rsidR="007C7F46" w:rsidRPr="00FC2C4D" w:rsidRDefault="00EA19FB" w:rsidP="00BA7E64">
      <w:pPr>
        <w:pStyle w:val="OJCRule"/>
      </w:pPr>
      <w:r w:rsidRPr="00FC2C4D">
        <w:t xml:space="preserve">If the Judicial Council makes an </w:t>
      </w:r>
      <w:r w:rsidR="001013FE" w:rsidRPr="00FC2C4D">
        <w:t>O</w:t>
      </w:r>
      <w:r w:rsidRPr="00FC2C4D">
        <w:t xml:space="preserve">rder to accommodate a judge’s disability, a copy of the order </w:t>
      </w:r>
      <w:r w:rsidR="008B3F53" w:rsidRPr="00FC2C4D">
        <w:t xml:space="preserve">shall be provided to the judge and to any other person affected by the order within </w:t>
      </w:r>
      <w:r w:rsidRPr="00FC2C4D">
        <w:t xml:space="preserve">10 </w:t>
      </w:r>
      <w:r w:rsidR="008B3F53" w:rsidRPr="00FC2C4D">
        <w:t xml:space="preserve">days of the date </w:t>
      </w:r>
      <w:r w:rsidRPr="00FC2C4D">
        <w:t xml:space="preserve">on which </w:t>
      </w:r>
      <w:r w:rsidR="008B3F53" w:rsidRPr="00FC2C4D">
        <w:t xml:space="preserve">the decision </w:t>
      </w:r>
      <w:r w:rsidRPr="00FC2C4D">
        <w:t xml:space="preserve">was </w:t>
      </w:r>
      <w:r w:rsidR="008B3F53" w:rsidRPr="00FC2C4D">
        <w:t>made.</w:t>
      </w:r>
    </w:p>
    <w:p w14:paraId="6478BE25" w14:textId="627301A1" w:rsidR="003164C0" w:rsidRPr="00FC2C4D" w:rsidRDefault="007C7F46" w:rsidP="003164C0">
      <w:pPr>
        <w:spacing w:after="0"/>
        <w:jc w:val="left"/>
        <w:rPr>
          <w:rFonts w:eastAsia="Times New Roman" w:cs="Helvetica"/>
          <w:bCs/>
          <w:color w:val="000000"/>
          <w:szCs w:val="22"/>
          <w:lang w:eastAsia="en-CA"/>
        </w:rPr>
      </w:pPr>
      <w:r w:rsidRPr="00FC2C4D">
        <w:br w:type="page"/>
      </w:r>
    </w:p>
    <w:p w14:paraId="4C183CA0" w14:textId="58DAA8A8" w:rsidR="00656053" w:rsidRPr="00FC2C4D" w:rsidRDefault="00656053" w:rsidP="00656053">
      <w:pPr>
        <w:pStyle w:val="Heading1"/>
      </w:pPr>
      <w:bookmarkStart w:id="200" w:name="_Toc121159081"/>
      <w:r w:rsidRPr="00FC2C4D">
        <w:lastRenderedPageBreak/>
        <w:t>CONTINUATION IN OFFICE</w:t>
      </w:r>
      <w:bookmarkEnd w:id="200"/>
    </w:p>
    <w:p w14:paraId="4A94AAF2" w14:textId="77777777" w:rsidR="00656053" w:rsidRPr="00FC2C4D" w:rsidRDefault="00656053" w:rsidP="00656053"/>
    <w:p w14:paraId="379793BA" w14:textId="43C24B21" w:rsidR="00025545" w:rsidRPr="00FC2C4D" w:rsidRDefault="007C7F46" w:rsidP="00A4736D">
      <w:pPr>
        <w:pStyle w:val="RuleHeader"/>
      </w:pPr>
      <w:bookmarkStart w:id="201" w:name="_Toc121159082"/>
      <w:r w:rsidRPr="00FC2C4D">
        <w:t>C</w:t>
      </w:r>
      <w:r w:rsidR="003164C0" w:rsidRPr="00FC2C4D">
        <w:t>ontinuation in Office After Age</w:t>
      </w:r>
      <w:r w:rsidR="00945BD2" w:rsidRPr="00FC2C4D">
        <w:t xml:space="preserve"> 65</w:t>
      </w:r>
      <w:bookmarkEnd w:id="201"/>
    </w:p>
    <w:p w14:paraId="64D6F42D" w14:textId="77777777" w:rsidR="009754CC" w:rsidRPr="00FC2C4D" w:rsidRDefault="009754CC" w:rsidP="009754CC">
      <w:pPr>
        <w:pStyle w:val="HeadingTwo"/>
        <w:rPr>
          <w:b/>
        </w:rPr>
      </w:pPr>
      <w:bookmarkStart w:id="202" w:name="_Toc121159083"/>
      <w:r w:rsidRPr="00FC2C4D">
        <w:rPr>
          <w:b/>
        </w:rPr>
        <w:t>Legislative Provisions</w:t>
      </w:r>
      <w:bookmarkEnd w:id="202"/>
    </w:p>
    <w:p w14:paraId="585DAC17" w14:textId="77777777" w:rsidR="007C7F46" w:rsidRPr="00FC2C4D" w:rsidRDefault="007C7F46" w:rsidP="008670BD">
      <w:pPr>
        <w:rPr>
          <w:lang w:val="en"/>
        </w:rPr>
      </w:pPr>
      <w:r w:rsidRPr="00FC2C4D">
        <w:rPr>
          <w:lang w:val="en"/>
        </w:rPr>
        <w:t>Retirement</w:t>
      </w:r>
    </w:p>
    <w:p w14:paraId="1C9FC43A" w14:textId="16A59570" w:rsidR="007C7F46" w:rsidRPr="00FC2C4D" w:rsidRDefault="007C7F46" w:rsidP="008670BD">
      <w:pPr>
        <w:rPr>
          <w:lang w:val="en"/>
        </w:rPr>
      </w:pPr>
      <w:r w:rsidRPr="00FC2C4D">
        <w:rPr>
          <w:bCs/>
          <w:lang w:val="en"/>
        </w:rPr>
        <w:t xml:space="preserve">47 </w:t>
      </w:r>
      <w:r w:rsidRPr="00FC2C4D">
        <w:rPr>
          <w:lang w:val="en"/>
        </w:rPr>
        <w:t>(1) Every provincial judge shall retire upon attaining the age of sixty-five years.</w:t>
      </w:r>
    </w:p>
    <w:p w14:paraId="38379EB1" w14:textId="77777777" w:rsidR="007C7F46" w:rsidRPr="00FC2C4D" w:rsidRDefault="007C7F46" w:rsidP="008670BD">
      <w:pPr>
        <w:rPr>
          <w:color w:val="222222"/>
          <w:lang w:val="en"/>
        </w:rPr>
      </w:pPr>
      <w:r w:rsidRPr="00FC2C4D">
        <w:rPr>
          <w:lang w:val="en"/>
        </w:rPr>
        <w:t>Same</w:t>
      </w:r>
    </w:p>
    <w:p w14:paraId="48CFB9ED" w14:textId="69ED8DA1" w:rsidR="007C7F46" w:rsidRPr="00FC2C4D" w:rsidRDefault="007C7F46" w:rsidP="008670BD">
      <w:pPr>
        <w:rPr>
          <w:lang w:val="en"/>
        </w:rPr>
      </w:pPr>
      <w:r w:rsidRPr="00FC2C4D">
        <w:rPr>
          <w:lang w:val="en"/>
        </w:rPr>
        <w:t xml:space="preserve">(2) Despite subsection (1), a judge appointed as a full-time magistrate, judge of a juvenile and family court or master before December 2, </w:t>
      </w:r>
      <w:proofErr w:type="gramStart"/>
      <w:r w:rsidRPr="00FC2C4D">
        <w:rPr>
          <w:lang w:val="en"/>
        </w:rPr>
        <w:t>1968</w:t>
      </w:r>
      <w:proofErr w:type="gramEnd"/>
      <w:r w:rsidRPr="00FC2C4D">
        <w:rPr>
          <w:lang w:val="en"/>
        </w:rPr>
        <w:t xml:space="preserve"> shall retire upon attaining the age of seventy years.  </w:t>
      </w:r>
    </w:p>
    <w:p w14:paraId="641C99D4" w14:textId="77777777" w:rsidR="007C7F46" w:rsidRPr="00FC2C4D" w:rsidRDefault="007C7F46" w:rsidP="008670BD">
      <w:pPr>
        <w:rPr>
          <w:color w:val="222222"/>
          <w:lang w:val="en"/>
        </w:rPr>
      </w:pPr>
      <w:r w:rsidRPr="00FC2C4D">
        <w:rPr>
          <w:lang w:val="en"/>
        </w:rPr>
        <w:t>Continuation of judges in office</w:t>
      </w:r>
    </w:p>
    <w:p w14:paraId="384646F6" w14:textId="79C020B0" w:rsidR="007C7F46" w:rsidRPr="00FC2C4D" w:rsidRDefault="007C7F46" w:rsidP="008670BD">
      <w:pPr>
        <w:rPr>
          <w:lang w:val="en"/>
        </w:rPr>
      </w:pPr>
      <w:r w:rsidRPr="00FC2C4D">
        <w:rPr>
          <w:lang w:val="en"/>
        </w:rPr>
        <w:t>(3) A judge who has attained retirement age may, subject to the annual approval of the Chief Justice of the Ontario Court of Justice, continue in office as a full-time or part-time judge until he or she attains the age of seventy-five years. </w:t>
      </w:r>
    </w:p>
    <w:p w14:paraId="7B1D2940" w14:textId="77777777" w:rsidR="007C7F46" w:rsidRPr="00FC2C4D" w:rsidRDefault="007C7F46" w:rsidP="008670BD">
      <w:pPr>
        <w:rPr>
          <w:color w:val="222222"/>
          <w:lang w:val="en"/>
        </w:rPr>
      </w:pPr>
      <w:r w:rsidRPr="00FC2C4D">
        <w:rPr>
          <w:lang w:val="en"/>
        </w:rPr>
        <w:t>Same, regional senior judges</w:t>
      </w:r>
    </w:p>
    <w:p w14:paraId="28C46CF2" w14:textId="5AB2FC8B" w:rsidR="007C7F46" w:rsidRPr="00FC2C4D" w:rsidRDefault="007C7F46" w:rsidP="008670BD">
      <w:pPr>
        <w:rPr>
          <w:lang w:val="en"/>
        </w:rPr>
      </w:pPr>
      <w:r w:rsidRPr="00FC2C4D">
        <w:rPr>
          <w:lang w:val="en"/>
        </w:rPr>
        <w:t xml:space="preserve">(4) A regional senior judge of the Ontario Court of Justice who is in office at the time of attaining retirement age may, subject to the annual approval of the Chief Justice, continue in that office until his or her term (including any renewal under subsection 42 (9)) expires, or until he or she attains the age of seventy-five years, whichever comes first.  </w:t>
      </w:r>
    </w:p>
    <w:p w14:paraId="12943A96" w14:textId="77777777" w:rsidR="007C7F46" w:rsidRPr="00FC2C4D" w:rsidRDefault="007C7F46" w:rsidP="008670BD">
      <w:pPr>
        <w:rPr>
          <w:color w:val="222222"/>
          <w:lang w:val="en"/>
        </w:rPr>
      </w:pPr>
      <w:r w:rsidRPr="00FC2C4D">
        <w:rPr>
          <w:lang w:val="en"/>
        </w:rPr>
        <w:t xml:space="preserve">Same, Chief Justice and associate chief </w:t>
      </w:r>
      <w:proofErr w:type="gramStart"/>
      <w:r w:rsidRPr="00FC2C4D">
        <w:rPr>
          <w:lang w:val="en"/>
        </w:rPr>
        <w:t>justices</w:t>
      </w:r>
      <w:proofErr w:type="gramEnd"/>
    </w:p>
    <w:p w14:paraId="5B984895" w14:textId="77777777" w:rsidR="007C7F46" w:rsidRPr="00FC2C4D" w:rsidRDefault="007C7F46" w:rsidP="008670BD">
      <w:pPr>
        <w:rPr>
          <w:lang w:val="en"/>
        </w:rPr>
      </w:pPr>
      <w:r w:rsidRPr="00FC2C4D">
        <w:rPr>
          <w:lang w:val="en"/>
        </w:rPr>
        <w:t>(5) A Chief Justice or associate chief justice of the Ontario Court of Justice who is in office at the time of attaining retirement age may, subject to the annual approval of the Judicial Council, continue in that office until his or her term expires, or until he or she attains the age of seventy-five years, whichever comes first.  1994, c. 12, s. 16; 1996, c. 25, s. 9 (18, 20).</w:t>
      </w:r>
    </w:p>
    <w:p w14:paraId="7C256FE4" w14:textId="77777777" w:rsidR="007C7F46" w:rsidRPr="00FC2C4D" w:rsidRDefault="007C7F46" w:rsidP="008670BD">
      <w:pPr>
        <w:rPr>
          <w:color w:val="222222"/>
          <w:lang w:val="en"/>
        </w:rPr>
      </w:pPr>
      <w:r w:rsidRPr="00FC2C4D">
        <w:rPr>
          <w:lang w:val="en"/>
        </w:rPr>
        <w:t>Same</w:t>
      </w:r>
    </w:p>
    <w:p w14:paraId="6EA18753" w14:textId="77777777" w:rsidR="007C7F46" w:rsidRPr="00FC2C4D" w:rsidRDefault="007C7F46" w:rsidP="008670BD">
      <w:pPr>
        <w:rPr>
          <w:lang w:val="en"/>
        </w:rPr>
      </w:pPr>
      <w:r w:rsidRPr="00FC2C4D">
        <w:rPr>
          <w:lang w:val="en"/>
        </w:rPr>
        <w:t xml:space="preserve">(6) If the Judicial Council does not approve a Chief Justice’s or associate chief justice’s continuation in that office under subsection (5), his or her continuation in the office of provincial judge is subject to the approval of the Judicial Council and not as set out in subsection (3).  </w:t>
      </w:r>
    </w:p>
    <w:p w14:paraId="66D042C3" w14:textId="45D18026" w:rsidR="007C7F46" w:rsidRPr="00FC2C4D" w:rsidRDefault="007C7F46" w:rsidP="008670BD">
      <w:pPr>
        <w:rPr>
          <w:color w:val="222222"/>
          <w:lang w:val="en"/>
        </w:rPr>
      </w:pPr>
      <w:r w:rsidRPr="00FC2C4D">
        <w:rPr>
          <w:lang w:val="en"/>
        </w:rPr>
        <w:t>Criteria</w:t>
      </w:r>
    </w:p>
    <w:p w14:paraId="5E9E0F99" w14:textId="673F7AEC" w:rsidR="007C7F46" w:rsidRPr="00FC2C4D" w:rsidRDefault="007C7F46" w:rsidP="008670BD">
      <w:pPr>
        <w:rPr>
          <w:lang w:val="en"/>
        </w:rPr>
      </w:pPr>
      <w:r w:rsidRPr="00FC2C4D">
        <w:rPr>
          <w:lang w:val="en"/>
        </w:rPr>
        <w:lastRenderedPageBreak/>
        <w:t xml:space="preserve">(7) Decisions under subsections (3), (4), (5) and (6) shall be made in accordance with criteria developed by the Chief Justice and approved by the Judicial Council.  </w:t>
      </w:r>
    </w:p>
    <w:p w14:paraId="70C95BD6" w14:textId="77777777" w:rsidR="007C7F46" w:rsidRPr="00FC2C4D" w:rsidRDefault="007C7F46" w:rsidP="008670BD">
      <w:pPr>
        <w:rPr>
          <w:lang w:val="en"/>
        </w:rPr>
      </w:pPr>
      <w:r w:rsidRPr="00FC2C4D">
        <w:rPr>
          <w:lang w:val="en"/>
        </w:rPr>
        <w:t xml:space="preserve">Appointment after reaching 65 </w:t>
      </w:r>
      <w:proofErr w:type="gramStart"/>
      <w:r w:rsidRPr="00FC2C4D">
        <w:rPr>
          <w:lang w:val="en"/>
        </w:rPr>
        <w:t>years</w:t>
      </w:r>
      <w:proofErr w:type="gramEnd"/>
    </w:p>
    <w:p w14:paraId="3A830EAA" w14:textId="4ACAB506" w:rsidR="005B796C" w:rsidRPr="00FC2C4D" w:rsidRDefault="009754CC" w:rsidP="00DD27A9">
      <w:pPr>
        <w:pStyle w:val="Provision"/>
        <w:rPr>
          <w:lang w:val="en"/>
        </w:rPr>
      </w:pPr>
      <w:r w:rsidRPr="00FC2C4D">
        <w:rPr>
          <w:lang w:val="en"/>
        </w:rPr>
        <w:t xml:space="preserve"> </w:t>
      </w:r>
      <w:r w:rsidR="007C7F46" w:rsidRPr="00FC2C4D">
        <w:rPr>
          <w:lang w:val="en"/>
        </w:rPr>
        <w:t xml:space="preserve">(8) This section applies, with necessary modifications, to a person appointed as a provincial judge, or as a Chief Justice, associate chief justice or regional senior judge, after reaching 65 years of age. </w:t>
      </w:r>
    </w:p>
    <w:p w14:paraId="0244FAE1" w14:textId="7D59B2DB" w:rsidR="008E391E" w:rsidRPr="00FC2C4D" w:rsidRDefault="008E391E" w:rsidP="00A4736D">
      <w:pPr>
        <w:pStyle w:val="pinpoint"/>
      </w:pPr>
      <w:r w:rsidRPr="00FC2C4D">
        <w:t>s. 47</w:t>
      </w:r>
    </w:p>
    <w:p w14:paraId="378ED3A2" w14:textId="77777777" w:rsidR="008E391E" w:rsidRPr="00FC2C4D" w:rsidRDefault="008E391E" w:rsidP="005B796C">
      <w:pPr>
        <w:pStyle w:val="RuleHeader"/>
        <w:numPr>
          <w:ilvl w:val="0"/>
          <w:numId w:val="0"/>
        </w:numPr>
        <w:jc w:val="both"/>
        <w:rPr>
          <w:rFonts w:ascii="Arial" w:eastAsia="Times New Roman" w:hAnsi="Arial" w:cs="Arial"/>
          <w:b w:val="0"/>
          <w:bCs/>
          <w:szCs w:val="22"/>
        </w:rPr>
      </w:pPr>
    </w:p>
    <w:p w14:paraId="16C8389A" w14:textId="77777777" w:rsidR="008E391E" w:rsidRPr="00FC2C4D" w:rsidRDefault="008E391E" w:rsidP="008E391E">
      <w:pPr>
        <w:pStyle w:val="Provision"/>
        <w:rPr>
          <w:i/>
        </w:rPr>
      </w:pPr>
      <w:r w:rsidRPr="00FC2C4D">
        <w:t xml:space="preserve">The Chief Justice of Ontario, or another judge of the Court of Appeal designated by the Chief Justice, shall chair the meetings and hearings of the Judicial Council that deal with complaints against </w:t>
      </w:r>
      <w:proofErr w:type="gramStart"/>
      <w:r w:rsidRPr="00FC2C4D">
        <w:t>particular judges</w:t>
      </w:r>
      <w:proofErr w:type="gramEnd"/>
      <w:r w:rsidRPr="00FC2C4D">
        <w:t xml:space="preserve"> and its meetings held for the purposes of section 45 and subsection 47 (5).  </w:t>
      </w:r>
    </w:p>
    <w:p w14:paraId="1A302412" w14:textId="77777777" w:rsidR="008E391E" w:rsidRPr="00FC2C4D" w:rsidRDefault="008E391E" w:rsidP="008E391E">
      <w:pPr>
        <w:pStyle w:val="pinpoint"/>
      </w:pPr>
      <w:r w:rsidRPr="00FC2C4D">
        <w:t>s. 49(8)</w:t>
      </w:r>
    </w:p>
    <w:p w14:paraId="2B592AB5" w14:textId="77777777" w:rsidR="008E391E" w:rsidRPr="00FC2C4D" w:rsidRDefault="008E391E" w:rsidP="005B796C">
      <w:pPr>
        <w:pStyle w:val="RuleHeader"/>
        <w:numPr>
          <w:ilvl w:val="0"/>
          <w:numId w:val="0"/>
        </w:numPr>
        <w:jc w:val="both"/>
        <w:rPr>
          <w:rFonts w:ascii="Arial" w:eastAsia="Times New Roman" w:hAnsi="Arial" w:cs="Arial"/>
          <w:b w:val="0"/>
          <w:bCs/>
          <w:szCs w:val="22"/>
        </w:rPr>
      </w:pPr>
    </w:p>
    <w:p w14:paraId="5F266C3E" w14:textId="3A5BD8B6" w:rsidR="00A85ED6" w:rsidRPr="00FC2C4D" w:rsidRDefault="00347A83" w:rsidP="00DD27A9">
      <w:pPr>
        <w:pStyle w:val="HeadingTwo"/>
        <w:rPr>
          <w:b/>
        </w:rPr>
      </w:pPr>
      <w:bookmarkStart w:id="203" w:name="_Toc121159084"/>
      <w:r w:rsidRPr="00FC2C4D">
        <w:rPr>
          <w:b/>
        </w:rPr>
        <w:t>Procedural Rules</w:t>
      </w:r>
      <w:bookmarkEnd w:id="203"/>
      <w:r w:rsidRPr="00FC2C4D">
        <w:rPr>
          <w:b/>
        </w:rPr>
        <w:t xml:space="preserve"> </w:t>
      </w:r>
    </w:p>
    <w:p w14:paraId="5A84D7E2" w14:textId="4EC38D1F" w:rsidR="00347A83" w:rsidRPr="00FC2C4D" w:rsidRDefault="00347A83" w:rsidP="00991B18">
      <w:pPr>
        <w:pStyle w:val="OJCRule"/>
        <w:rPr>
          <w:lang w:val="en-US"/>
        </w:rPr>
      </w:pPr>
      <w:r w:rsidRPr="00FC2C4D">
        <w:rPr>
          <w:lang w:val="en-US"/>
        </w:rPr>
        <w:t>A judge who has attained retirement age may, subject to the annual approval of the Chief Justice, continue in office as a full-time or part-time judge until he or she attains the age of seventy-five years, unless the judge has become incapacitated or disabled from the due execution of his or her office by reason of:</w:t>
      </w:r>
    </w:p>
    <w:p w14:paraId="355ADAE2" w14:textId="77777777" w:rsidR="00347A83" w:rsidRPr="00FC2C4D" w:rsidRDefault="00347A83" w:rsidP="005B796C">
      <w:pPr>
        <w:spacing w:after="0"/>
        <w:ind w:left="709" w:right="1140" w:hanging="709"/>
        <w:rPr>
          <w:rFonts w:eastAsia="Times New Roman" w:cs="Arial"/>
          <w:color w:val="000000"/>
          <w:lang w:val="en-US" w:eastAsia="en-CA"/>
        </w:rPr>
      </w:pPr>
    </w:p>
    <w:p w14:paraId="798BEB83" w14:textId="77777777" w:rsidR="00347A83" w:rsidRPr="00FC2C4D" w:rsidRDefault="00347A83" w:rsidP="00627191">
      <w:pPr>
        <w:numPr>
          <w:ilvl w:val="0"/>
          <w:numId w:val="30"/>
        </w:numPr>
        <w:spacing w:after="0"/>
        <w:ind w:right="1140"/>
        <w:contextualSpacing/>
        <w:jc w:val="left"/>
        <w:rPr>
          <w:rFonts w:eastAsia="Times New Roman" w:cs="Arial"/>
          <w:color w:val="000000"/>
          <w:lang w:eastAsia="en-CA"/>
        </w:rPr>
      </w:pPr>
      <w:r w:rsidRPr="00FC2C4D">
        <w:rPr>
          <w:rFonts w:eastAsia="Times New Roman" w:cs="Arial"/>
          <w:color w:val="000000"/>
          <w:lang w:eastAsia="en-CA"/>
        </w:rPr>
        <w:t>inability, because of a disability, to perform the essential duties of his or her office (if an order to accommodate the judge's needs would not remedy the inability, or could not be made because it would impose undue hardship on the person responsible for meeting those needs, or was made but did not remedy the inability),</w:t>
      </w:r>
    </w:p>
    <w:p w14:paraId="07D6F183" w14:textId="77777777" w:rsidR="00347A83" w:rsidRPr="00FC2C4D" w:rsidRDefault="00347A83" w:rsidP="00347A83">
      <w:pPr>
        <w:spacing w:after="0"/>
        <w:ind w:left="567" w:right="1140"/>
        <w:rPr>
          <w:rFonts w:eastAsia="Times New Roman" w:cs="Arial"/>
          <w:color w:val="000000"/>
          <w:lang w:val="en-US" w:eastAsia="en-CA"/>
        </w:rPr>
      </w:pPr>
    </w:p>
    <w:p w14:paraId="5BFBD7E0" w14:textId="77777777" w:rsidR="00347A83" w:rsidRPr="00FC2C4D" w:rsidRDefault="00347A83" w:rsidP="00627191">
      <w:pPr>
        <w:numPr>
          <w:ilvl w:val="0"/>
          <w:numId w:val="30"/>
        </w:numPr>
        <w:spacing w:after="0"/>
        <w:ind w:right="1140"/>
        <w:contextualSpacing/>
        <w:jc w:val="left"/>
        <w:rPr>
          <w:rFonts w:eastAsia="Times New Roman" w:cs="Arial"/>
          <w:color w:val="000000"/>
          <w:lang w:eastAsia="en-CA"/>
        </w:rPr>
      </w:pPr>
      <w:r w:rsidRPr="00FC2C4D">
        <w:rPr>
          <w:rFonts w:eastAsia="Times New Roman" w:cs="Arial"/>
          <w:color w:val="000000"/>
          <w:lang w:eastAsia="en-CA"/>
        </w:rPr>
        <w:t xml:space="preserve">conduct that is incompatible with the due execution of his or her office, or </w:t>
      </w:r>
    </w:p>
    <w:p w14:paraId="6795896F" w14:textId="77777777" w:rsidR="00347A83" w:rsidRPr="00FC2C4D" w:rsidRDefault="00347A83" w:rsidP="00347A83">
      <w:pPr>
        <w:spacing w:after="0"/>
        <w:ind w:left="567" w:right="1140"/>
        <w:rPr>
          <w:rFonts w:eastAsia="Times New Roman" w:cs="Arial"/>
          <w:color w:val="000000"/>
          <w:lang w:val="en-US" w:eastAsia="en-CA"/>
        </w:rPr>
      </w:pPr>
    </w:p>
    <w:p w14:paraId="6EC65817" w14:textId="77777777" w:rsidR="00347A83" w:rsidRPr="00FC2C4D" w:rsidRDefault="00347A83" w:rsidP="00627191">
      <w:pPr>
        <w:numPr>
          <w:ilvl w:val="0"/>
          <w:numId w:val="30"/>
        </w:numPr>
        <w:spacing w:after="0"/>
        <w:ind w:right="1140"/>
        <w:contextualSpacing/>
        <w:jc w:val="left"/>
        <w:rPr>
          <w:rFonts w:eastAsia="Times New Roman" w:cs="Arial"/>
          <w:color w:val="000000"/>
          <w:lang w:eastAsia="en-CA"/>
        </w:rPr>
      </w:pPr>
      <w:r w:rsidRPr="00FC2C4D">
        <w:rPr>
          <w:rFonts w:eastAsia="Times New Roman" w:cs="Arial"/>
          <w:color w:val="000000"/>
          <w:lang w:eastAsia="en-CA"/>
        </w:rPr>
        <w:t xml:space="preserve">failure to perform the duties of his or her office. </w:t>
      </w:r>
    </w:p>
    <w:p w14:paraId="5802F971" w14:textId="77777777" w:rsidR="009B1CBF" w:rsidRPr="00FC2C4D" w:rsidRDefault="009B1CBF" w:rsidP="009B1CBF">
      <w:pPr>
        <w:ind w:left="709" w:hanging="425"/>
        <w:rPr>
          <w:rFonts w:eastAsia="Times New Roman" w:cs="Arial"/>
          <w:lang w:val="en-US"/>
        </w:rPr>
      </w:pPr>
    </w:p>
    <w:p w14:paraId="4A92A64F" w14:textId="3FE4821C" w:rsidR="00F868E6" w:rsidRPr="00FC2C4D" w:rsidRDefault="00347A83" w:rsidP="00991B18">
      <w:pPr>
        <w:pStyle w:val="OJCRule"/>
        <w:rPr>
          <w:b/>
        </w:rPr>
      </w:pPr>
      <w:r w:rsidRPr="00FC2C4D">
        <w:rPr>
          <w:lang w:val="en-US"/>
        </w:rPr>
        <w:t xml:space="preserve">Decisions by the Judicial Council on an application by a Chief Justice or Associate Chief Justice of the Ontario Court of Justice who has reached the age of 65 shall be made in accordance with criteria set out in </w:t>
      </w:r>
      <w:r w:rsidR="008E391E" w:rsidRPr="00FC2C4D">
        <w:rPr>
          <w:lang w:val="en-US"/>
        </w:rPr>
        <w:t>Rule</w:t>
      </w:r>
      <w:r w:rsidR="001B5667" w:rsidRPr="00FC2C4D">
        <w:rPr>
          <w:lang w:val="en-US"/>
        </w:rPr>
        <w:t xml:space="preserve"> 2</w:t>
      </w:r>
      <w:r w:rsidR="00991B18">
        <w:rPr>
          <w:lang w:val="en-US"/>
        </w:rPr>
        <w:t>8</w:t>
      </w:r>
      <w:r w:rsidR="001B5667" w:rsidRPr="00FC2C4D">
        <w:rPr>
          <w:lang w:val="en-US"/>
        </w:rPr>
        <w:t>.</w:t>
      </w:r>
      <w:r w:rsidR="00176E73" w:rsidRPr="00FC2C4D">
        <w:rPr>
          <w:lang w:val="en-US"/>
        </w:rPr>
        <w:t>1</w:t>
      </w:r>
      <w:r w:rsidR="001B5667" w:rsidRPr="00FC2C4D">
        <w:rPr>
          <w:lang w:val="en-US"/>
        </w:rPr>
        <w:t>.</w:t>
      </w:r>
      <w:r w:rsidR="008E391E" w:rsidRPr="00FC2C4D">
        <w:rPr>
          <w:lang w:val="en-US"/>
        </w:rPr>
        <w:t xml:space="preserve"> </w:t>
      </w:r>
      <w:bookmarkStart w:id="204" w:name="_Toc504743232"/>
      <w:r w:rsidR="001013FE" w:rsidRPr="00FC2C4D">
        <w:rPr>
          <w:b/>
        </w:rPr>
        <w:t xml:space="preserve"> </w:t>
      </w:r>
    </w:p>
    <w:p w14:paraId="446EDF27" w14:textId="6C73C1D1" w:rsidR="00656053" w:rsidRPr="00FC2C4D" w:rsidRDefault="00656053" w:rsidP="00656053">
      <w:pPr>
        <w:pStyle w:val="Heading1"/>
      </w:pPr>
      <w:bookmarkStart w:id="205" w:name="_Toc121159085"/>
      <w:r w:rsidRPr="00FC2C4D">
        <w:lastRenderedPageBreak/>
        <w:t>REPORTS TO THE ATTORNEY GENERAL</w:t>
      </w:r>
      <w:bookmarkEnd w:id="205"/>
      <w:r w:rsidRPr="00FC2C4D">
        <w:t xml:space="preserve"> </w:t>
      </w:r>
    </w:p>
    <w:p w14:paraId="2FDF6949" w14:textId="77777777" w:rsidR="00656053" w:rsidRPr="00FC2C4D" w:rsidRDefault="00656053" w:rsidP="00656053"/>
    <w:p w14:paraId="770306DA" w14:textId="710AC263" w:rsidR="001013FE" w:rsidRPr="00FC2C4D" w:rsidRDefault="001013FE" w:rsidP="00E35787">
      <w:pPr>
        <w:pStyle w:val="RuleHeader"/>
      </w:pPr>
      <w:bookmarkStart w:id="206" w:name="_Toc121159086"/>
      <w:r w:rsidRPr="00FC2C4D">
        <w:t>Reports to the Attorney General</w:t>
      </w:r>
      <w:bookmarkEnd w:id="206"/>
    </w:p>
    <w:p w14:paraId="5E048475" w14:textId="77777777" w:rsidR="00EF0DFF" w:rsidRPr="00FC2C4D" w:rsidRDefault="00EF0DFF" w:rsidP="00EF0DFF">
      <w:pPr>
        <w:pStyle w:val="HeadingTwo"/>
        <w:rPr>
          <w:b/>
        </w:rPr>
      </w:pPr>
      <w:bookmarkStart w:id="207" w:name="_Toc121159087"/>
      <w:r w:rsidRPr="00FC2C4D">
        <w:rPr>
          <w:b/>
        </w:rPr>
        <w:t>Legislative Provisions</w:t>
      </w:r>
      <w:bookmarkEnd w:id="207"/>
    </w:p>
    <w:p w14:paraId="06A35A08" w14:textId="43C1A066" w:rsidR="00E35787" w:rsidRPr="00FC2C4D" w:rsidRDefault="00E35787" w:rsidP="00DD27A9">
      <w:pPr>
        <w:rPr>
          <w:i/>
        </w:rPr>
      </w:pPr>
      <w:r w:rsidRPr="00FC2C4D">
        <w:rPr>
          <w:i/>
        </w:rPr>
        <w:t>Annual Report</w:t>
      </w:r>
    </w:p>
    <w:p w14:paraId="2655E2BC" w14:textId="5EF95C7D" w:rsidR="00FC6424" w:rsidRPr="00FC2C4D" w:rsidRDefault="00FC6424" w:rsidP="00FC6424">
      <w:pPr>
        <w:pStyle w:val="Provision"/>
        <w:rPr>
          <w:lang w:val="en"/>
        </w:rPr>
      </w:pPr>
      <w:r w:rsidRPr="00FC2C4D">
        <w:rPr>
          <w:lang w:val="en"/>
        </w:rPr>
        <w:t xml:space="preserve"> (6) After the end of each year, the Judicial Council shall make an annual report to the Attorney General on its affairs, in English and French, including, with respect to all complaints received or dealt with during the year, a summary of the complaint, the findings and a statement of the disposition, but the report shall not include information that might identify the judge or the complainant.</w:t>
      </w:r>
    </w:p>
    <w:p w14:paraId="01949DEF" w14:textId="77777777" w:rsidR="00FC6424" w:rsidRPr="00FC2C4D" w:rsidRDefault="00FC6424" w:rsidP="00FC6424">
      <w:pPr>
        <w:pStyle w:val="pinpoint"/>
      </w:pPr>
      <w:r w:rsidRPr="00FC2C4D">
        <w:t>s. 51(6)</w:t>
      </w:r>
    </w:p>
    <w:p w14:paraId="47E7FBDF" w14:textId="77777777" w:rsidR="00FC6424" w:rsidRPr="00FC2C4D" w:rsidRDefault="00FC6424" w:rsidP="00FC6424">
      <w:pPr>
        <w:pStyle w:val="Provision"/>
        <w:rPr>
          <w:lang w:val="en"/>
        </w:rPr>
      </w:pPr>
      <w:r w:rsidRPr="00FC2C4D">
        <w:rPr>
          <w:lang w:val="en"/>
        </w:rPr>
        <w:t>Same, publication</w:t>
      </w:r>
    </w:p>
    <w:p w14:paraId="29B66EFB" w14:textId="77777777" w:rsidR="00FC6424" w:rsidRPr="00FC2C4D" w:rsidRDefault="00FC6424" w:rsidP="00FC6424">
      <w:pPr>
        <w:pStyle w:val="Provision"/>
        <w:rPr>
          <w:lang w:val="en"/>
        </w:rPr>
      </w:pPr>
      <w:r w:rsidRPr="00FC2C4D">
        <w:rPr>
          <w:lang w:val="en"/>
        </w:rPr>
        <w:t>(7) The Judicial Council shall, no earlier than 15 but no later than 30 days after making the report, publish it in English and French on its website. 2019, c. 7, Sched. 15, s. 1.</w:t>
      </w:r>
    </w:p>
    <w:p w14:paraId="52736F36" w14:textId="77777777" w:rsidR="001013FE" w:rsidRPr="00FC2C4D" w:rsidRDefault="001013FE" w:rsidP="001013FE">
      <w:pPr>
        <w:pStyle w:val="pinpoint"/>
      </w:pPr>
      <w:r w:rsidRPr="00FC2C4D">
        <w:t>s. 51(7)</w:t>
      </w:r>
    </w:p>
    <w:p w14:paraId="76334B6F" w14:textId="3BCA130D" w:rsidR="00E35787" w:rsidRPr="00FC2C4D" w:rsidRDefault="00E35787" w:rsidP="001013FE">
      <w:pPr>
        <w:pStyle w:val="Provision"/>
        <w:rPr>
          <w:i/>
        </w:rPr>
      </w:pPr>
      <w:r w:rsidRPr="00FC2C4D">
        <w:rPr>
          <w:i/>
        </w:rPr>
        <w:t xml:space="preserve">Report </w:t>
      </w:r>
      <w:r w:rsidR="007D5EFF" w:rsidRPr="00FC2C4D">
        <w:rPr>
          <w:i/>
        </w:rPr>
        <w:t>a</w:t>
      </w:r>
      <w:r w:rsidRPr="00FC2C4D">
        <w:rPr>
          <w:i/>
        </w:rPr>
        <w:t xml:space="preserve">fter </w:t>
      </w:r>
      <w:r w:rsidR="0061578D" w:rsidRPr="00FC2C4D">
        <w:rPr>
          <w:i/>
        </w:rPr>
        <w:t xml:space="preserve">a </w:t>
      </w:r>
      <w:r w:rsidRPr="00FC2C4D">
        <w:rPr>
          <w:i/>
        </w:rPr>
        <w:t xml:space="preserve">Hearing </w:t>
      </w:r>
    </w:p>
    <w:p w14:paraId="317E4595" w14:textId="77777777" w:rsidR="001013FE" w:rsidRPr="00FC2C4D" w:rsidRDefault="001013FE" w:rsidP="001013FE">
      <w:pPr>
        <w:pStyle w:val="Provision"/>
      </w:pPr>
      <w:r w:rsidRPr="00FC2C4D">
        <w:t>The Judicial Council may make a report to the Attorney General about the complaint, investigation, hearing and disposition, subject to any order made under subsection 49 (24), and the Attorney General may make the report public if of the opinion that this would be in the public interest.</w:t>
      </w:r>
    </w:p>
    <w:p w14:paraId="54402C3C" w14:textId="77777777" w:rsidR="001013FE" w:rsidRPr="00FC2C4D" w:rsidRDefault="001013FE" w:rsidP="001013FE">
      <w:pPr>
        <w:pStyle w:val="pinpoint"/>
      </w:pPr>
      <w:r w:rsidRPr="00FC2C4D">
        <w:t>s. 51.6(18)</w:t>
      </w:r>
    </w:p>
    <w:p w14:paraId="3CEDE219" w14:textId="77777777" w:rsidR="001013FE" w:rsidRPr="00FC2C4D" w:rsidRDefault="001013FE" w:rsidP="001013FE">
      <w:pPr>
        <w:pStyle w:val="Provision"/>
      </w:pPr>
      <w:r w:rsidRPr="00FC2C4D">
        <w:t>The following persons shall not be identified in the report:</w:t>
      </w:r>
    </w:p>
    <w:p w14:paraId="0D07ACEE" w14:textId="77777777" w:rsidR="001013FE" w:rsidRPr="00FC2C4D" w:rsidRDefault="001013FE" w:rsidP="00627191">
      <w:pPr>
        <w:pStyle w:val="Numberedsubprovision"/>
        <w:numPr>
          <w:ilvl w:val="0"/>
          <w:numId w:val="25"/>
        </w:numPr>
      </w:pPr>
      <w:r w:rsidRPr="00FC2C4D">
        <w:t>A complainant or witness at whose request an order was made under subsection (9).</w:t>
      </w:r>
    </w:p>
    <w:p w14:paraId="7A81E3C0" w14:textId="77777777" w:rsidR="001013FE" w:rsidRPr="00FC2C4D" w:rsidRDefault="001013FE" w:rsidP="001013FE">
      <w:pPr>
        <w:pStyle w:val="Numberedsubprovision"/>
      </w:pPr>
      <w:r w:rsidRPr="00FC2C4D">
        <w:t xml:space="preserve">The judge, if the hearing was conducted in private, unless the Judicial Council orders that the judge’s name be disclosed. </w:t>
      </w:r>
    </w:p>
    <w:p w14:paraId="640B2CEA" w14:textId="77777777" w:rsidR="001013FE" w:rsidRPr="00FC2C4D" w:rsidRDefault="001013FE" w:rsidP="001013FE">
      <w:pPr>
        <w:pStyle w:val="pinpoint"/>
      </w:pPr>
      <w:r w:rsidRPr="00FC2C4D">
        <w:t>s. 51.6(19)</w:t>
      </w:r>
    </w:p>
    <w:p w14:paraId="1BC70A11" w14:textId="77777777" w:rsidR="001013FE" w:rsidRPr="00FC2C4D" w:rsidRDefault="001013FE" w:rsidP="001013FE">
      <w:pPr>
        <w:pStyle w:val="Provision"/>
      </w:pPr>
      <w:r w:rsidRPr="00FC2C4D">
        <w:lastRenderedPageBreak/>
        <w:t>If an order was made under subsection (10) and the Judicial Council dismisses the complaint with a finding that it was unfounded, the judge shall not be identified in the report without his or her consent and the Council shall order that information that relates to the complaint and might identify the judge shall never be made public without his or her consent.</w:t>
      </w:r>
    </w:p>
    <w:p w14:paraId="3DD9E7B9" w14:textId="61E1D611" w:rsidR="00945BD2" w:rsidRPr="00FC2C4D" w:rsidRDefault="001013FE" w:rsidP="001013FE">
      <w:pPr>
        <w:pStyle w:val="pinpoint"/>
      </w:pPr>
      <w:r w:rsidRPr="00FC2C4D">
        <w:t>s. 51.6(20)</w:t>
      </w:r>
    </w:p>
    <w:p w14:paraId="42C49703" w14:textId="1CF4F945" w:rsidR="00EF0DFF" w:rsidRPr="00FC2C4D" w:rsidRDefault="00CA3152" w:rsidP="00CA3152">
      <w:pPr>
        <w:pStyle w:val="Heading1"/>
      </w:pPr>
      <w:bookmarkStart w:id="208" w:name="_Toc121159088"/>
      <w:r w:rsidRPr="00FC2C4D">
        <w:t>MEETINGS</w:t>
      </w:r>
      <w:bookmarkEnd w:id="208"/>
      <w:r w:rsidRPr="00FC2C4D">
        <w:t xml:space="preserve"> </w:t>
      </w:r>
    </w:p>
    <w:p w14:paraId="5250210C" w14:textId="77777777" w:rsidR="00CA3152" w:rsidRPr="00FC2C4D" w:rsidRDefault="00CA3152" w:rsidP="00945BD2">
      <w:pPr>
        <w:pStyle w:val="Provision"/>
      </w:pPr>
    </w:p>
    <w:p w14:paraId="50F2B078" w14:textId="22206201" w:rsidR="00945BD2" w:rsidRPr="00FC2C4D" w:rsidRDefault="00945BD2" w:rsidP="00EF0DFF">
      <w:pPr>
        <w:pStyle w:val="RuleHeader"/>
      </w:pPr>
      <w:bookmarkStart w:id="209" w:name="_Toc121159089"/>
      <w:r w:rsidRPr="00FC2C4D">
        <w:rPr>
          <w:rStyle w:val="RuleHeaderChar"/>
        </w:rPr>
        <w:t>M</w:t>
      </w:r>
      <w:r w:rsidR="00CA3152" w:rsidRPr="00FC2C4D">
        <w:rPr>
          <w:rStyle w:val="RuleHeaderChar"/>
        </w:rPr>
        <w:t>eetings of the Judicial Council</w:t>
      </w:r>
      <w:bookmarkEnd w:id="209"/>
      <w:r w:rsidR="00CA3152" w:rsidRPr="00FC2C4D">
        <w:rPr>
          <w:rStyle w:val="RuleHeaderChar"/>
        </w:rPr>
        <w:t xml:space="preserve"> </w:t>
      </w:r>
      <w:r w:rsidRPr="00FC2C4D">
        <w:t xml:space="preserve"> </w:t>
      </w:r>
    </w:p>
    <w:p w14:paraId="1C439359" w14:textId="77777777" w:rsidR="00EF0DFF" w:rsidRPr="00FC2C4D" w:rsidRDefault="00EF0DFF" w:rsidP="00EF0DFF">
      <w:pPr>
        <w:pStyle w:val="HeadingTwo"/>
        <w:rPr>
          <w:b/>
        </w:rPr>
      </w:pPr>
      <w:bookmarkStart w:id="210" w:name="_Toc121159090"/>
      <w:r w:rsidRPr="00FC2C4D">
        <w:rPr>
          <w:b/>
        </w:rPr>
        <w:t>Legislative Provisions</w:t>
      </w:r>
      <w:bookmarkEnd w:id="210"/>
    </w:p>
    <w:p w14:paraId="14D853CC" w14:textId="0968CD9B" w:rsidR="00945BD2" w:rsidRPr="00FC2C4D" w:rsidRDefault="00945BD2" w:rsidP="00945BD2">
      <w:pPr>
        <w:pStyle w:val="Provision"/>
      </w:pPr>
      <w:r w:rsidRPr="00FC2C4D">
        <w:t xml:space="preserve">The chair is entitled to </w:t>
      </w:r>
      <w:proofErr w:type="gramStart"/>
      <w:r w:rsidRPr="00FC2C4D">
        <w:t>vote, and</w:t>
      </w:r>
      <w:proofErr w:type="gramEnd"/>
      <w:r w:rsidRPr="00FC2C4D">
        <w:t xml:space="preserve"> may cast a second deciding vote if there is a tie.</w:t>
      </w:r>
    </w:p>
    <w:p w14:paraId="4A138589" w14:textId="77777777" w:rsidR="00945BD2" w:rsidRPr="00FC2C4D" w:rsidRDefault="00945BD2" w:rsidP="00945BD2">
      <w:pPr>
        <w:shd w:val="clear" w:color="auto" w:fill="FFFFFF"/>
        <w:spacing w:before="240" w:after="0" w:line="312" w:lineRule="atLeast"/>
        <w:ind w:left="720" w:hanging="720"/>
        <w:jc w:val="right"/>
        <w:outlineLvl w:val="3"/>
        <w:rPr>
          <w:rFonts w:eastAsia="Times New Roman" w:cs="Arial"/>
          <w:i/>
          <w:color w:val="000000"/>
          <w:lang w:eastAsia="en-CA"/>
        </w:rPr>
      </w:pPr>
      <w:r w:rsidRPr="00FC2C4D">
        <w:rPr>
          <w:rFonts w:eastAsia="Times New Roman" w:cs="Arial"/>
          <w:i/>
          <w:color w:val="000000"/>
          <w:lang w:eastAsia="en-CA"/>
        </w:rPr>
        <w:t>s. 49(10)</w:t>
      </w:r>
    </w:p>
    <w:p w14:paraId="69F6BD19" w14:textId="77777777" w:rsidR="00945BD2" w:rsidRPr="00FC2C4D" w:rsidRDefault="00945BD2" w:rsidP="00945BD2">
      <w:pPr>
        <w:shd w:val="clear" w:color="auto" w:fill="FFFFFF"/>
        <w:spacing w:before="240" w:after="0" w:line="312" w:lineRule="atLeast"/>
        <w:outlineLvl w:val="3"/>
        <w:rPr>
          <w:rFonts w:eastAsia="Times New Roman" w:cs="Helvetica"/>
          <w:bCs/>
          <w:color w:val="000000"/>
          <w:szCs w:val="22"/>
          <w:lang w:eastAsia="en-CA"/>
        </w:rPr>
      </w:pPr>
      <w:r w:rsidRPr="00FC2C4D">
        <w:rPr>
          <w:rFonts w:eastAsia="Times New Roman" w:cs="Helvetica"/>
          <w:bCs/>
          <w:color w:val="000000"/>
          <w:szCs w:val="22"/>
          <w:lang w:eastAsia="en-CA"/>
        </w:rPr>
        <w:t>The following quorum rules apply, subject to subsections (15) and (17):</w:t>
      </w:r>
    </w:p>
    <w:p w14:paraId="39C14A3D" w14:textId="77777777" w:rsidR="00945BD2" w:rsidRPr="00FC2C4D" w:rsidRDefault="00945BD2" w:rsidP="00627191">
      <w:pPr>
        <w:numPr>
          <w:ilvl w:val="0"/>
          <w:numId w:val="19"/>
        </w:numPr>
        <w:spacing w:before="240" w:after="0"/>
      </w:pPr>
      <w:r w:rsidRPr="00FC2C4D">
        <w:t>Eight members, including the chair, constitute a quorum.</w:t>
      </w:r>
    </w:p>
    <w:p w14:paraId="4749DE0D" w14:textId="77777777" w:rsidR="00945BD2" w:rsidRPr="00FC2C4D" w:rsidRDefault="00945BD2" w:rsidP="00627191">
      <w:pPr>
        <w:numPr>
          <w:ilvl w:val="0"/>
          <w:numId w:val="19"/>
        </w:numPr>
        <w:spacing w:before="240" w:after="0"/>
      </w:pPr>
      <w:r w:rsidRPr="00FC2C4D">
        <w:t>At least half the members present must be judges and at least four must be persons who are not judges.</w:t>
      </w:r>
    </w:p>
    <w:p w14:paraId="77D87508" w14:textId="77777777" w:rsidR="00945BD2" w:rsidRPr="00FC2C4D" w:rsidRDefault="00945BD2" w:rsidP="00945BD2">
      <w:pPr>
        <w:shd w:val="clear" w:color="auto" w:fill="FFFFFF"/>
        <w:spacing w:before="240" w:after="0" w:line="312" w:lineRule="atLeast"/>
        <w:ind w:left="720" w:hanging="720"/>
        <w:jc w:val="right"/>
        <w:outlineLvl w:val="3"/>
        <w:rPr>
          <w:rFonts w:eastAsia="Times New Roman" w:cs="Arial"/>
          <w:i/>
          <w:color w:val="000000"/>
          <w:lang w:eastAsia="en-CA"/>
        </w:rPr>
      </w:pPr>
      <w:r w:rsidRPr="00FC2C4D">
        <w:rPr>
          <w:rFonts w:eastAsia="Times New Roman" w:cs="Arial"/>
          <w:i/>
          <w:color w:val="000000"/>
          <w:lang w:eastAsia="en-CA"/>
        </w:rPr>
        <w:t>s. 49(13)</w:t>
      </w:r>
    </w:p>
    <w:p w14:paraId="460EABB7" w14:textId="77777777" w:rsidR="00945BD2" w:rsidRPr="00FC2C4D" w:rsidRDefault="00945BD2" w:rsidP="00945BD2">
      <w:pPr>
        <w:shd w:val="clear" w:color="auto" w:fill="FFFFFF"/>
        <w:spacing w:before="240" w:after="0" w:line="312" w:lineRule="atLeast"/>
        <w:outlineLvl w:val="3"/>
        <w:rPr>
          <w:rFonts w:eastAsia="Times New Roman" w:cs="Helvetica"/>
          <w:bCs/>
          <w:color w:val="000000"/>
          <w:szCs w:val="22"/>
          <w:lang w:eastAsia="en-CA"/>
        </w:rPr>
      </w:pPr>
      <w:r w:rsidRPr="00FC2C4D">
        <w:rPr>
          <w:rFonts w:eastAsia="Times New Roman" w:cs="Helvetica"/>
          <w:bCs/>
          <w:color w:val="000000"/>
          <w:szCs w:val="22"/>
          <w:lang w:eastAsia="en-CA"/>
        </w:rPr>
        <w:t xml:space="preserve">The Judicial Council may establish a panel for the purpose of dealing with a complaint under subsection 51.4 (17) or (18) or subsection 51.5 (8) or (10) and considering the question of compensation under section 51.7, and the panel has all the powers of the Judicial Council for that purpose. </w:t>
      </w:r>
    </w:p>
    <w:p w14:paraId="7FA69A1B" w14:textId="77777777" w:rsidR="00945BD2" w:rsidRPr="00FC2C4D" w:rsidRDefault="00945BD2" w:rsidP="00945BD2">
      <w:pPr>
        <w:shd w:val="clear" w:color="auto" w:fill="FFFFFF"/>
        <w:spacing w:before="240" w:after="0" w:line="312" w:lineRule="atLeast"/>
        <w:ind w:left="720" w:hanging="720"/>
        <w:jc w:val="right"/>
        <w:outlineLvl w:val="3"/>
        <w:rPr>
          <w:rFonts w:eastAsia="Times New Roman" w:cs="Arial"/>
          <w:i/>
          <w:color w:val="000000"/>
          <w:lang w:eastAsia="en-CA"/>
        </w:rPr>
      </w:pPr>
      <w:r w:rsidRPr="00FC2C4D">
        <w:rPr>
          <w:rFonts w:eastAsia="Times New Roman" w:cs="Arial"/>
          <w:i/>
          <w:color w:val="000000"/>
          <w:lang w:eastAsia="en-CA"/>
        </w:rPr>
        <w:t>s. 49(14)</w:t>
      </w:r>
    </w:p>
    <w:p w14:paraId="03A23EF0" w14:textId="1F90D678" w:rsidR="00945BD2" w:rsidRPr="00FC2C4D" w:rsidRDefault="00945BD2" w:rsidP="00945BD2">
      <w:pPr>
        <w:shd w:val="clear" w:color="auto" w:fill="FFFFFF"/>
        <w:spacing w:before="240" w:after="0" w:line="312" w:lineRule="atLeast"/>
        <w:ind w:left="720" w:hanging="720"/>
        <w:outlineLvl w:val="3"/>
        <w:rPr>
          <w:rFonts w:eastAsia="Times New Roman" w:cs="Arial"/>
          <w:i/>
          <w:color w:val="000000"/>
          <w:lang w:eastAsia="en-CA"/>
        </w:rPr>
      </w:pPr>
      <w:r w:rsidRPr="00FC2C4D">
        <w:rPr>
          <w:rFonts w:eastAsia="Times New Roman" w:cs="Helvetica"/>
          <w:bCs/>
          <w:color w:val="000000"/>
          <w:szCs w:val="22"/>
          <w:lang w:eastAsia="en-CA"/>
        </w:rPr>
        <w:t xml:space="preserve">The Judicial Council may engage persons, including counsel, to assist it. </w:t>
      </w:r>
    </w:p>
    <w:p w14:paraId="02553BC2" w14:textId="77777777" w:rsidR="00945BD2" w:rsidRPr="00FC2C4D" w:rsidRDefault="00945BD2" w:rsidP="00945BD2">
      <w:pPr>
        <w:shd w:val="clear" w:color="auto" w:fill="FFFFFF"/>
        <w:spacing w:before="240" w:after="0" w:line="312" w:lineRule="atLeast"/>
        <w:ind w:left="720" w:hanging="720"/>
        <w:jc w:val="right"/>
        <w:outlineLvl w:val="3"/>
        <w:rPr>
          <w:rFonts w:eastAsia="Times New Roman" w:cs="Arial"/>
          <w:i/>
          <w:color w:val="000000"/>
          <w:lang w:eastAsia="en-CA"/>
        </w:rPr>
      </w:pPr>
      <w:r w:rsidRPr="00FC2C4D">
        <w:rPr>
          <w:rFonts w:eastAsia="Times New Roman" w:cs="Arial"/>
          <w:i/>
          <w:color w:val="000000"/>
          <w:lang w:eastAsia="en-CA"/>
        </w:rPr>
        <w:t>s. 49(21)</w:t>
      </w:r>
    </w:p>
    <w:p w14:paraId="3BC6B95A" w14:textId="77777777" w:rsidR="00945BD2" w:rsidRPr="00FC2C4D" w:rsidRDefault="00945BD2" w:rsidP="00F868E6">
      <w:pPr>
        <w:pStyle w:val="HeadingTwo"/>
        <w:rPr>
          <w:b/>
        </w:rPr>
      </w:pPr>
      <w:bookmarkStart w:id="211" w:name="_Toc121159091"/>
      <w:r w:rsidRPr="00FC2C4D">
        <w:rPr>
          <w:b/>
        </w:rPr>
        <w:t>Procedural Rules</w:t>
      </w:r>
      <w:bookmarkEnd w:id="211"/>
    </w:p>
    <w:p w14:paraId="6C1873EE" w14:textId="51C17AE6" w:rsidR="00945BD2" w:rsidRPr="0054322F" w:rsidRDefault="00945BD2" w:rsidP="00CE6485">
      <w:pPr>
        <w:pStyle w:val="OJCRule"/>
        <w:rPr>
          <w:b/>
        </w:rPr>
      </w:pPr>
      <w:r w:rsidRPr="00FC2C4D">
        <w:t>Meetings of the Judicial Council, including review panels, may be held in person or through electronic means, including telephone conferencing and video conferencing.</w:t>
      </w:r>
      <w:r w:rsidRPr="0054322F">
        <w:t xml:space="preserve"> </w:t>
      </w:r>
    </w:p>
    <w:p w14:paraId="0B3AB470" w14:textId="77777777" w:rsidR="00945BD2" w:rsidRPr="0054322F" w:rsidRDefault="00945BD2" w:rsidP="00945BD2">
      <w:pPr>
        <w:shd w:val="clear" w:color="auto" w:fill="FFFFFF"/>
        <w:spacing w:before="240" w:after="0" w:line="312" w:lineRule="atLeast"/>
        <w:ind w:left="720" w:firstLine="7218"/>
        <w:jc w:val="left"/>
        <w:outlineLvl w:val="3"/>
        <w:rPr>
          <w:rFonts w:eastAsia="Times New Roman" w:cs="Arial"/>
          <w:color w:val="000000"/>
          <w:lang w:eastAsia="en-CA"/>
        </w:rPr>
      </w:pPr>
    </w:p>
    <w:bookmarkEnd w:id="204"/>
    <w:p w14:paraId="0E6441BF" w14:textId="77777777" w:rsidR="00D1493B" w:rsidRPr="0054322F" w:rsidRDefault="00D1493B" w:rsidP="001013FE">
      <w:pPr>
        <w:pStyle w:val="RuleHeader"/>
        <w:numPr>
          <w:ilvl w:val="0"/>
          <w:numId w:val="0"/>
        </w:numPr>
        <w:sectPr w:rsidR="00D1493B" w:rsidRPr="0054322F" w:rsidSect="000815D5">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560" w:header="720" w:footer="720" w:gutter="0"/>
          <w:pgNumType w:start="0"/>
          <w:cols w:space="720"/>
          <w:titlePg/>
          <w:docGrid w:linePitch="360"/>
        </w:sectPr>
      </w:pPr>
    </w:p>
    <w:p w14:paraId="12FAB4B2" w14:textId="77777777" w:rsidR="00CE50CA" w:rsidRPr="0054322F" w:rsidRDefault="00CE50CA" w:rsidP="00CE50CA">
      <w:pPr>
        <w:pStyle w:val="Heading1"/>
        <w:tabs>
          <w:tab w:val="center" w:pos="4680"/>
          <w:tab w:val="left" w:pos="8205"/>
        </w:tabs>
        <w:spacing w:before="2760"/>
        <w:jc w:val="center"/>
        <w:rPr>
          <w:rFonts w:cs="Arial"/>
          <w:b w:val="0"/>
          <w:sz w:val="56"/>
          <w:szCs w:val="56"/>
        </w:rPr>
      </w:pPr>
      <w:bookmarkStart w:id="212" w:name="_Toc413418340"/>
      <w:bookmarkStart w:id="213" w:name="_Toc500759517"/>
      <w:bookmarkStart w:id="214" w:name="_Toc121159092"/>
      <w:r w:rsidRPr="0054322F">
        <w:rPr>
          <w:rFonts w:cs="Arial"/>
          <w:sz w:val="56"/>
          <w:szCs w:val="56"/>
        </w:rPr>
        <w:lastRenderedPageBreak/>
        <w:t>APPENDICES</w:t>
      </w:r>
      <w:bookmarkEnd w:id="212"/>
      <w:bookmarkEnd w:id="213"/>
      <w:bookmarkEnd w:id="214"/>
    </w:p>
    <w:p w14:paraId="23B5DD62" w14:textId="77777777" w:rsidR="00CE50CA" w:rsidRPr="0054322F" w:rsidRDefault="00CE50CA">
      <w:pPr>
        <w:spacing w:after="0"/>
        <w:jc w:val="left"/>
        <w:rPr>
          <w:rFonts w:eastAsiaTheme="minorHAnsi" w:cs="Arial"/>
          <w:b/>
          <w:sz w:val="28"/>
          <w:szCs w:val="28"/>
        </w:rPr>
      </w:pPr>
    </w:p>
    <w:p w14:paraId="26DA3780" w14:textId="77777777" w:rsidR="003B665D" w:rsidRPr="0054322F" w:rsidRDefault="003B665D">
      <w:pPr>
        <w:spacing w:after="0"/>
        <w:jc w:val="left"/>
        <w:rPr>
          <w:rFonts w:eastAsiaTheme="minorHAnsi" w:cs="Arial"/>
          <w:b/>
          <w:sz w:val="28"/>
          <w:szCs w:val="28"/>
        </w:rPr>
      </w:pPr>
      <w:r w:rsidRPr="0054322F">
        <w:rPr>
          <w:rFonts w:eastAsiaTheme="minorHAnsi" w:cs="Arial"/>
          <w:b/>
          <w:sz w:val="28"/>
          <w:szCs w:val="28"/>
        </w:rPr>
        <w:br w:type="page"/>
      </w:r>
    </w:p>
    <w:p w14:paraId="21AE5575" w14:textId="0AEEADBA" w:rsidR="00B804A7" w:rsidRPr="00A20688" w:rsidRDefault="00840344" w:rsidP="00FD4C43">
      <w:pPr>
        <w:pStyle w:val="Heading2"/>
        <w:rPr>
          <w:i/>
          <w:caps/>
        </w:rPr>
      </w:pPr>
      <w:r w:rsidRPr="0054322F">
        <w:rPr>
          <w:rFonts w:eastAsiaTheme="minorHAnsi"/>
        </w:rPr>
        <w:lastRenderedPageBreak/>
        <w:tab/>
      </w:r>
      <w:bookmarkStart w:id="215" w:name="_Toc121159093"/>
      <w:r w:rsidR="00B804A7" w:rsidRPr="0054322F">
        <w:rPr>
          <w:rFonts w:eastAsiaTheme="minorHAnsi"/>
        </w:rPr>
        <w:t xml:space="preserve">APPENDIX A - </w:t>
      </w:r>
      <w:r w:rsidR="00B804A7" w:rsidRPr="00A20688">
        <w:rPr>
          <w:i/>
        </w:rPr>
        <w:t>Courts of Justice Act</w:t>
      </w:r>
      <w:bookmarkEnd w:id="215"/>
      <w:r w:rsidR="00B804A7" w:rsidRPr="00A20688">
        <w:rPr>
          <w:i/>
        </w:rPr>
        <w:t xml:space="preserve"> </w:t>
      </w:r>
    </w:p>
    <w:p w14:paraId="35799B5F" w14:textId="77777777" w:rsidR="004160FD" w:rsidRPr="005E4731" w:rsidRDefault="004160FD" w:rsidP="004160FD">
      <w:pPr>
        <w:pStyle w:val="chapter"/>
        <w:spacing w:line="240" w:lineRule="auto"/>
        <w:rPr>
          <w:rFonts w:ascii="Arial" w:hAnsi="Arial" w:cs="Arial"/>
          <w:color w:val="000000" w:themeColor="text1"/>
          <w:szCs w:val="24"/>
        </w:rPr>
      </w:pPr>
      <w:r w:rsidRPr="005E4731">
        <w:rPr>
          <w:rFonts w:ascii="Arial" w:hAnsi="Arial" w:cs="Arial"/>
          <w:color w:val="000000" w:themeColor="text1"/>
          <w:szCs w:val="24"/>
        </w:rPr>
        <w:t>R.S.O. 1990, CHAPTER C.43</w:t>
      </w:r>
    </w:p>
    <w:p w14:paraId="5C0080A3" w14:textId="75A38F42" w:rsidR="004160FD" w:rsidRDefault="00B937C0" w:rsidP="004160FD">
      <w:pPr>
        <w:pStyle w:val="footnoteLeft"/>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For the most recent version of the Act, see E-laws Ontario: </w:t>
      </w:r>
    </w:p>
    <w:p w14:paraId="1EBBC174" w14:textId="7D0FE3ED" w:rsidR="00B937C0" w:rsidRPr="00B937C0" w:rsidRDefault="008E022F" w:rsidP="004160FD">
      <w:pPr>
        <w:pStyle w:val="footnoteLeft"/>
        <w:spacing w:line="240" w:lineRule="auto"/>
        <w:rPr>
          <w:rFonts w:ascii="Arial" w:hAnsi="Arial" w:cs="Arial"/>
          <w:sz w:val="24"/>
          <w:szCs w:val="24"/>
        </w:rPr>
      </w:pPr>
      <w:hyperlink r:id="rId16" w:history="1">
        <w:r w:rsidR="00B937C0" w:rsidRPr="00B937C0">
          <w:rPr>
            <w:rStyle w:val="Hyperlink"/>
            <w:rFonts w:ascii="Arial" w:hAnsi="Arial" w:cs="Arial"/>
            <w:color w:val="auto"/>
            <w:sz w:val="24"/>
            <w:szCs w:val="24"/>
          </w:rPr>
          <w:t>https://www.ontario.ca/laws/statute/90c43</w:t>
        </w:r>
      </w:hyperlink>
    </w:p>
    <w:p w14:paraId="22755416" w14:textId="77777777" w:rsidR="00026AED" w:rsidRPr="00F51F8B" w:rsidRDefault="00026AED" w:rsidP="00B804A7">
      <w:pPr>
        <w:pStyle w:val="HeadingTwo"/>
        <w:jc w:val="center"/>
        <w:rPr>
          <w:rFonts w:eastAsiaTheme="minorHAnsi" w:cs="Arial"/>
          <w:b/>
          <w:color w:val="000000" w:themeColor="text1"/>
          <w:sz w:val="28"/>
          <w:szCs w:val="28"/>
        </w:rPr>
      </w:pPr>
    </w:p>
    <w:p w14:paraId="10481301" w14:textId="77777777" w:rsidR="00026AED" w:rsidRPr="00F51F8B" w:rsidRDefault="00026AED" w:rsidP="00B804A7">
      <w:pPr>
        <w:pStyle w:val="HeadingTwo"/>
        <w:jc w:val="center"/>
        <w:rPr>
          <w:rFonts w:eastAsiaTheme="minorHAnsi" w:cs="Arial"/>
          <w:b/>
          <w:color w:val="000000" w:themeColor="text1"/>
          <w:sz w:val="28"/>
          <w:szCs w:val="28"/>
        </w:rPr>
      </w:pPr>
    </w:p>
    <w:p w14:paraId="21A62E20" w14:textId="77777777" w:rsidR="00026AED" w:rsidRPr="00F51F8B" w:rsidRDefault="00026AED" w:rsidP="00B804A7">
      <w:pPr>
        <w:pStyle w:val="HeadingTwo"/>
        <w:jc w:val="center"/>
        <w:rPr>
          <w:rFonts w:eastAsiaTheme="minorHAnsi" w:cs="Arial"/>
          <w:b/>
          <w:color w:val="000000" w:themeColor="text1"/>
          <w:sz w:val="28"/>
          <w:szCs w:val="28"/>
        </w:rPr>
      </w:pPr>
    </w:p>
    <w:p w14:paraId="417771FE" w14:textId="77777777" w:rsidR="00A36A56" w:rsidRPr="00F51F8B" w:rsidRDefault="00A36A56" w:rsidP="00B804A7">
      <w:pPr>
        <w:pStyle w:val="HeadingTwo"/>
        <w:jc w:val="center"/>
        <w:rPr>
          <w:rFonts w:eastAsiaTheme="minorHAnsi" w:cs="Arial"/>
          <w:b/>
          <w:color w:val="000000" w:themeColor="text1"/>
          <w:sz w:val="28"/>
          <w:szCs w:val="28"/>
        </w:rPr>
      </w:pPr>
    </w:p>
    <w:p w14:paraId="6EAF0EA5" w14:textId="77777777" w:rsidR="00A36A56" w:rsidRPr="00F51F8B" w:rsidRDefault="00A36A56" w:rsidP="00B804A7">
      <w:pPr>
        <w:pStyle w:val="HeadingTwo"/>
        <w:jc w:val="center"/>
        <w:rPr>
          <w:rFonts w:eastAsiaTheme="minorHAnsi" w:cs="Arial"/>
          <w:b/>
          <w:color w:val="000000" w:themeColor="text1"/>
          <w:sz w:val="28"/>
          <w:szCs w:val="28"/>
        </w:rPr>
      </w:pPr>
    </w:p>
    <w:p w14:paraId="2730D85E" w14:textId="77777777" w:rsidR="00A36A56" w:rsidRPr="00F51F8B" w:rsidRDefault="00A36A56" w:rsidP="00B804A7">
      <w:pPr>
        <w:pStyle w:val="HeadingTwo"/>
        <w:jc w:val="center"/>
        <w:rPr>
          <w:rFonts w:eastAsiaTheme="minorHAnsi" w:cs="Arial"/>
          <w:b/>
          <w:color w:val="000000" w:themeColor="text1"/>
          <w:sz w:val="28"/>
          <w:szCs w:val="28"/>
        </w:rPr>
      </w:pPr>
    </w:p>
    <w:p w14:paraId="6C72F2AE" w14:textId="77777777" w:rsidR="00A36A56" w:rsidRPr="00F51F8B" w:rsidRDefault="00A36A56" w:rsidP="00B804A7">
      <w:pPr>
        <w:pStyle w:val="HeadingTwo"/>
        <w:jc w:val="center"/>
        <w:rPr>
          <w:rFonts w:eastAsiaTheme="minorHAnsi" w:cs="Arial"/>
          <w:b/>
          <w:color w:val="000000" w:themeColor="text1"/>
          <w:sz w:val="28"/>
          <w:szCs w:val="28"/>
        </w:rPr>
      </w:pPr>
    </w:p>
    <w:p w14:paraId="53DA1666" w14:textId="77777777" w:rsidR="00A36A56" w:rsidRPr="00F51F8B" w:rsidRDefault="00A36A56" w:rsidP="00B804A7">
      <w:pPr>
        <w:pStyle w:val="HeadingTwo"/>
        <w:jc w:val="center"/>
        <w:rPr>
          <w:rFonts w:eastAsiaTheme="minorHAnsi" w:cs="Arial"/>
          <w:b/>
          <w:color w:val="000000" w:themeColor="text1"/>
          <w:sz w:val="28"/>
          <w:szCs w:val="28"/>
        </w:rPr>
      </w:pPr>
    </w:p>
    <w:p w14:paraId="638DE721" w14:textId="77777777" w:rsidR="00A36A56" w:rsidRPr="00F51F8B" w:rsidRDefault="00A36A56" w:rsidP="00B804A7">
      <w:pPr>
        <w:pStyle w:val="HeadingTwo"/>
        <w:jc w:val="center"/>
        <w:rPr>
          <w:rFonts w:eastAsiaTheme="minorHAnsi" w:cs="Arial"/>
          <w:b/>
          <w:color w:val="000000" w:themeColor="text1"/>
          <w:sz w:val="28"/>
          <w:szCs w:val="28"/>
        </w:rPr>
      </w:pPr>
    </w:p>
    <w:p w14:paraId="2EB321D2" w14:textId="77777777" w:rsidR="00B804A7" w:rsidRPr="00F51F8B" w:rsidRDefault="00B804A7" w:rsidP="00B804A7">
      <w:pPr>
        <w:spacing w:after="0"/>
        <w:jc w:val="center"/>
        <w:rPr>
          <w:rFonts w:eastAsiaTheme="minorHAnsi" w:cs="Arial"/>
          <w:b/>
          <w:color w:val="000000" w:themeColor="text1"/>
          <w:sz w:val="28"/>
          <w:szCs w:val="28"/>
        </w:rPr>
      </w:pPr>
    </w:p>
    <w:p w14:paraId="2A98C9CC" w14:textId="77777777" w:rsidR="00B937C0" w:rsidRDefault="00B937C0">
      <w:pPr>
        <w:spacing w:after="0"/>
        <w:jc w:val="left"/>
        <w:rPr>
          <w:rFonts w:eastAsia="Times New Roman"/>
          <w:b/>
          <w:bCs/>
          <w:szCs w:val="26"/>
        </w:rPr>
      </w:pPr>
      <w:r>
        <w:br w:type="page"/>
      </w:r>
    </w:p>
    <w:p w14:paraId="2514F4FE" w14:textId="2E87CB8E" w:rsidR="00E315A3" w:rsidRPr="00A20688" w:rsidRDefault="00E315A3" w:rsidP="00FD4C43">
      <w:pPr>
        <w:pStyle w:val="Heading2"/>
        <w:rPr>
          <w:i/>
        </w:rPr>
      </w:pPr>
      <w:bookmarkStart w:id="216" w:name="_Toc121159094"/>
      <w:r w:rsidRPr="00F51F8B">
        <w:lastRenderedPageBreak/>
        <w:t xml:space="preserve">APPENDIX </w:t>
      </w:r>
      <w:r w:rsidR="00FD4C43">
        <w:t>B</w:t>
      </w:r>
      <w:r w:rsidRPr="00F51F8B">
        <w:t xml:space="preserve"> – </w:t>
      </w:r>
      <w:r w:rsidRPr="00A20688">
        <w:rPr>
          <w:i/>
        </w:rPr>
        <w:t>Statutory Powers Procedure Act</w:t>
      </w:r>
      <w:bookmarkEnd w:id="216"/>
    </w:p>
    <w:p w14:paraId="29253415" w14:textId="3D949B5F" w:rsidR="00B804A7" w:rsidRPr="003E7763" w:rsidRDefault="00B804A7" w:rsidP="00B804A7">
      <w:pPr>
        <w:pStyle w:val="chapter-e"/>
        <w:spacing w:after="0" w:line="360" w:lineRule="auto"/>
        <w:rPr>
          <w:rFonts w:ascii="Arial" w:hAnsi="Arial" w:cs="Arial"/>
          <w:color w:val="000000" w:themeColor="text1"/>
          <w:szCs w:val="24"/>
          <w:lang w:val="en-CA"/>
        </w:rPr>
      </w:pPr>
      <w:r w:rsidRPr="003E7763">
        <w:rPr>
          <w:rFonts w:ascii="Arial" w:hAnsi="Arial" w:cs="Arial"/>
          <w:color w:val="000000" w:themeColor="text1"/>
          <w:szCs w:val="24"/>
          <w:lang w:val="en-CA"/>
        </w:rPr>
        <w:t>R.S.O. 1990, CHAPTER S.22</w:t>
      </w:r>
    </w:p>
    <w:p w14:paraId="09195492" w14:textId="77777777" w:rsidR="00E315A3" w:rsidRPr="003E7763" w:rsidRDefault="00E315A3" w:rsidP="00B804A7">
      <w:pPr>
        <w:pStyle w:val="chapter-e"/>
        <w:spacing w:after="0" w:line="360" w:lineRule="auto"/>
        <w:rPr>
          <w:rFonts w:ascii="Arial" w:hAnsi="Arial" w:cs="Arial"/>
          <w:color w:val="000000" w:themeColor="text1"/>
          <w:szCs w:val="24"/>
          <w:lang w:val="en-CA"/>
        </w:rPr>
      </w:pPr>
    </w:p>
    <w:p w14:paraId="13D15141" w14:textId="6026D82B" w:rsidR="00B937C0" w:rsidRDefault="00B937C0" w:rsidP="00B937C0">
      <w:pPr>
        <w:pStyle w:val="footnoteLeft"/>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For the most recent version of the Act, see E-laws Ontario: </w:t>
      </w:r>
    </w:p>
    <w:p w14:paraId="4D3FD43E" w14:textId="299C8C0E" w:rsidR="00B937C0" w:rsidRPr="00B937C0" w:rsidRDefault="008E022F" w:rsidP="00B937C0">
      <w:pPr>
        <w:pStyle w:val="footnoteLeft"/>
        <w:spacing w:line="240" w:lineRule="auto"/>
        <w:rPr>
          <w:rFonts w:ascii="Arial" w:hAnsi="Arial" w:cs="Arial"/>
          <w:sz w:val="24"/>
          <w:szCs w:val="24"/>
        </w:rPr>
      </w:pPr>
      <w:hyperlink r:id="rId17" w:history="1">
        <w:r w:rsidR="00B937C0" w:rsidRPr="00B937C0">
          <w:rPr>
            <w:rStyle w:val="Hyperlink"/>
            <w:rFonts w:ascii="Arial" w:hAnsi="Arial" w:cs="Arial"/>
            <w:color w:val="auto"/>
            <w:sz w:val="24"/>
            <w:szCs w:val="24"/>
          </w:rPr>
          <w:t>https://www.ontario.ca/laws/statute/90s22</w:t>
        </w:r>
      </w:hyperlink>
    </w:p>
    <w:p w14:paraId="3A0EBCEE" w14:textId="42826E53" w:rsidR="00B804A7" w:rsidRPr="005F70CE" w:rsidRDefault="00B804A7" w:rsidP="00B804A7">
      <w:pPr>
        <w:pStyle w:val="footnoteLeft-e"/>
        <w:spacing w:before="0" w:line="240" w:lineRule="auto"/>
        <w:jc w:val="left"/>
        <w:rPr>
          <w:rFonts w:ascii="Arial" w:hAnsi="Arial" w:cs="Arial"/>
          <w:color w:val="000000" w:themeColor="text1"/>
          <w:sz w:val="24"/>
          <w:szCs w:val="24"/>
        </w:rPr>
      </w:pPr>
    </w:p>
    <w:p w14:paraId="564C6741" w14:textId="2479BAEB" w:rsidR="00840344" w:rsidRPr="00DE38FF" w:rsidRDefault="00B804A7" w:rsidP="00DE38FF">
      <w:pPr>
        <w:spacing w:after="0"/>
        <w:jc w:val="center"/>
        <w:rPr>
          <w:rFonts w:eastAsiaTheme="minorHAnsi" w:cs="Arial"/>
          <w:b/>
          <w:sz w:val="28"/>
          <w:szCs w:val="28"/>
        </w:rPr>
      </w:pPr>
      <w:r>
        <w:rPr>
          <w:rFonts w:eastAsiaTheme="minorHAnsi" w:cs="Arial"/>
          <w:b/>
          <w:sz w:val="28"/>
          <w:szCs w:val="28"/>
        </w:rPr>
        <w:br w:type="page"/>
      </w:r>
      <w:bookmarkStart w:id="217" w:name="_Toc121159095"/>
      <w:r w:rsidR="00CE50CA" w:rsidRPr="00FD4C43">
        <w:rPr>
          <w:rStyle w:val="Heading2Char"/>
          <w:rFonts w:eastAsiaTheme="minorHAnsi"/>
        </w:rPr>
        <w:lastRenderedPageBreak/>
        <w:t xml:space="preserve">APPENDIX </w:t>
      </w:r>
      <w:r w:rsidRPr="00FD4C43">
        <w:rPr>
          <w:rStyle w:val="Heading2Char"/>
          <w:rFonts w:eastAsiaTheme="minorHAnsi"/>
        </w:rPr>
        <w:t>C</w:t>
      </w:r>
      <w:r w:rsidR="00840344" w:rsidRPr="00FD4C43">
        <w:rPr>
          <w:rStyle w:val="Heading2Char"/>
          <w:rFonts w:eastAsiaTheme="minorHAnsi"/>
        </w:rPr>
        <w:t xml:space="preserve"> - </w:t>
      </w:r>
      <w:bookmarkStart w:id="218" w:name="_Toc513622907"/>
      <w:r w:rsidR="00840344" w:rsidRPr="00FD4C43">
        <w:rPr>
          <w:rStyle w:val="Heading2Char"/>
          <w:rFonts w:eastAsiaTheme="minorHAnsi"/>
        </w:rPr>
        <w:t>Protocol Regarding the Use of Electronic Communication Devices in the OJC Hearing Proceedings</w:t>
      </w:r>
      <w:bookmarkEnd w:id="217"/>
      <w:r w:rsidR="003164C0">
        <w:rPr>
          <w:rStyle w:val="FootnoteReference"/>
          <w:rFonts w:eastAsiaTheme="minorHAnsi"/>
          <w:b/>
          <w:sz w:val="28"/>
          <w:szCs w:val="28"/>
        </w:rPr>
        <w:footnoteReference w:id="7"/>
      </w:r>
      <w:bookmarkEnd w:id="218"/>
    </w:p>
    <w:p w14:paraId="074193B7" w14:textId="77777777" w:rsidR="00D1493B" w:rsidRPr="00D1493B" w:rsidRDefault="00D1493B" w:rsidP="00D1493B">
      <w:pPr>
        <w:spacing w:after="0"/>
        <w:rPr>
          <w:rFonts w:eastAsiaTheme="minorHAnsi" w:cs="Arial"/>
        </w:rPr>
      </w:pPr>
    </w:p>
    <w:p w14:paraId="79CC7E09" w14:textId="77777777" w:rsidR="00D1493B" w:rsidRPr="00D1493B" w:rsidRDefault="00D1493B" w:rsidP="00D1493B">
      <w:pPr>
        <w:spacing w:after="0"/>
        <w:rPr>
          <w:rFonts w:eastAsiaTheme="minorHAnsi" w:cs="Arial"/>
        </w:rPr>
      </w:pPr>
      <w:r w:rsidRPr="00D1493B">
        <w:rPr>
          <w:rFonts w:eastAsiaTheme="minorHAnsi" w:cs="Arial"/>
        </w:rPr>
        <w:t>This Protocol is founded on the “open courts” principle, which requires transparency and accountability in the judicial system to foster public confidence in the administration of justice.</w:t>
      </w:r>
    </w:p>
    <w:p w14:paraId="350C2611" w14:textId="77777777" w:rsidR="00D1493B" w:rsidRPr="00D1493B" w:rsidRDefault="00D1493B" w:rsidP="00D1493B">
      <w:pPr>
        <w:spacing w:after="0"/>
        <w:rPr>
          <w:rFonts w:eastAsiaTheme="minorHAnsi" w:cs="Arial"/>
        </w:rPr>
      </w:pPr>
    </w:p>
    <w:p w14:paraId="2E1D2B53" w14:textId="77777777" w:rsidR="00D1493B" w:rsidRPr="00D1493B" w:rsidRDefault="00D1493B" w:rsidP="00D1493B">
      <w:pPr>
        <w:spacing w:after="0"/>
        <w:rPr>
          <w:rFonts w:eastAsiaTheme="minorHAnsi" w:cs="Arial"/>
          <w:b/>
        </w:rPr>
      </w:pPr>
      <w:r w:rsidRPr="00D1493B">
        <w:rPr>
          <w:rFonts w:eastAsiaTheme="minorHAnsi" w:cs="Arial"/>
          <w:b/>
        </w:rPr>
        <w:t>(1) Application</w:t>
      </w:r>
    </w:p>
    <w:p w14:paraId="429F1FF2" w14:textId="77777777" w:rsidR="00993426" w:rsidRDefault="00993426" w:rsidP="00D1493B">
      <w:pPr>
        <w:spacing w:after="0"/>
        <w:rPr>
          <w:rFonts w:eastAsiaTheme="minorHAnsi" w:cs="Arial"/>
        </w:rPr>
      </w:pPr>
    </w:p>
    <w:p w14:paraId="3013DE21" w14:textId="77777777" w:rsidR="00D1493B" w:rsidRPr="00D1493B" w:rsidRDefault="00D1493B" w:rsidP="00D1493B">
      <w:pPr>
        <w:spacing w:after="0"/>
        <w:rPr>
          <w:rFonts w:eastAsiaTheme="minorHAnsi" w:cs="Arial"/>
        </w:rPr>
      </w:pPr>
      <w:r w:rsidRPr="00D1493B">
        <w:rPr>
          <w:rFonts w:eastAsiaTheme="minorHAnsi" w:cs="Arial"/>
        </w:rPr>
        <w:t>This Protocol applies to all persons attending or participating in a location where public proceedings are being held before a Hearing Panel of the Ontario Judicial Council (OJC) regarding the conduct of a judge of the Ontario Court of Justice. Use of electronic communication devices should never interfere with the hearing proceedings or the ability to have a fair hearing.</w:t>
      </w:r>
    </w:p>
    <w:p w14:paraId="053D5CB4" w14:textId="77777777" w:rsidR="00D1493B" w:rsidRPr="00D1493B" w:rsidRDefault="00D1493B" w:rsidP="00D1493B">
      <w:pPr>
        <w:spacing w:after="0"/>
        <w:rPr>
          <w:rFonts w:eastAsiaTheme="minorHAnsi" w:cs="Arial"/>
        </w:rPr>
      </w:pPr>
    </w:p>
    <w:p w14:paraId="1E1A0829" w14:textId="77777777" w:rsidR="00D1493B" w:rsidRPr="00D1493B" w:rsidRDefault="00D1493B" w:rsidP="00D1493B">
      <w:pPr>
        <w:spacing w:after="0"/>
        <w:rPr>
          <w:rFonts w:eastAsiaTheme="minorHAnsi" w:cs="Arial"/>
          <w:b/>
        </w:rPr>
      </w:pPr>
      <w:r w:rsidRPr="00D1493B">
        <w:rPr>
          <w:rFonts w:eastAsiaTheme="minorHAnsi" w:cs="Arial"/>
          <w:b/>
        </w:rPr>
        <w:t>(2) Definitions</w:t>
      </w:r>
    </w:p>
    <w:p w14:paraId="67B7CB28" w14:textId="77777777" w:rsidR="00D1493B" w:rsidRPr="00D1493B" w:rsidRDefault="00D1493B" w:rsidP="00D1493B">
      <w:pPr>
        <w:spacing w:after="0"/>
        <w:rPr>
          <w:rFonts w:eastAsiaTheme="minorHAnsi" w:cs="Arial"/>
        </w:rPr>
      </w:pPr>
      <w:r w:rsidRPr="00D1493B">
        <w:rPr>
          <w:rFonts w:eastAsiaTheme="minorHAnsi" w:cs="Arial"/>
        </w:rPr>
        <w:t xml:space="preserve">“Electronic communication devices” include all computers, personal electronic and digital devices, and mobile, </w:t>
      </w:r>
      <w:proofErr w:type="gramStart"/>
      <w:r w:rsidRPr="00D1493B">
        <w:rPr>
          <w:rFonts w:eastAsiaTheme="minorHAnsi" w:cs="Arial"/>
        </w:rPr>
        <w:t>cellular</w:t>
      </w:r>
      <w:proofErr w:type="gramEnd"/>
      <w:r w:rsidRPr="00D1493B">
        <w:rPr>
          <w:rFonts w:eastAsiaTheme="minorHAnsi" w:cs="Arial"/>
        </w:rPr>
        <w:t xml:space="preserve"> and smart phones.</w:t>
      </w:r>
    </w:p>
    <w:p w14:paraId="10F9BB90" w14:textId="77777777" w:rsidR="00D1493B" w:rsidRPr="00D1493B" w:rsidRDefault="00D1493B" w:rsidP="00D1493B">
      <w:pPr>
        <w:spacing w:after="0"/>
        <w:rPr>
          <w:rFonts w:eastAsiaTheme="minorHAnsi" w:cs="Arial"/>
        </w:rPr>
      </w:pPr>
    </w:p>
    <w:p w14:paraId="579D4AB8" w14:textId="77777777" w:rsidR="00D1493B" w:rsidRPr="00D1493B" w:rsidRDefault="00D1493B" w:rsidP="00D1493B">
      <w:pPr>
        <w:spacing w:after="0"/>
        <w:rPr>
          <w:rFonts w:eastAsiaTheme="minorHAnsi" w:cs="Arial"/>
        </w:rPr>
      </w:pPr>
      <w:r w:rsidRPr="00D1493B">
        <w:rPr>
          <w:rFonts w:eastAsiaTheme="minorHAnsi" w:cs="Arial"/>
        </w:rPr>
        <w:t xml:space="preserve">“Hearing Panel” means the four-person panel consisting of a judge of the Court of Appeal of Ontario, a judge of the Ontario Court of Justice, a </w:t>
      </w:r>
      <w:proofErr w:type="gramStart"/>
      <w:r w:rsidRPr="00D1493B">
        <w:rPr>
          <w:rFonts w:eastAsiaTheme="minorHAnsi" w:cs="Arial"/>
        </w:rPr>
        <w:t>lawyer</w:t>
      </w:r>
      <w:proofErr w:type="gramEnd"/>
      <w:r w:rsidRPr="00D1493B">
        <w:rPr>
          <w:rFonts w:eastAsiaTheme="minorHAnsi" w:cs="Arial"/>
        </w:rPr>
        <w:t xml:space="preserve"> and a community member. </w:t>
      </w:r>
    </w:p>
    <w:p w14:paraId="484852A7" w14:textId="77777777" w:rsidR="00D1493B" w:rsidRPr="00D1493B" w:rsidRDefault="00D1493B" w:rsidP="00D1493B">
      <w:pPr>
        <w:spacing w:after="0"/>
        <w:rPr>
          <w:rFonts w:eastAsiaTheme="minorHAnsi" w:cs="Arial"/>
        </w:rPr>
      </w:pPr>
    </w:p>
    <w:p w14:paraId="1997BA65" w14:textId="77777777" w:rsidR="00D1493B" w:rsidRPr="00D1493B" w:rsidRDefault="00D1493B" w:rsidP="00D1493B">
      <w:pPr>
        <w:spacing w:after="0"/>
        <w:rPr>
          <w:rFonts w:eastAsiaTheme="minorHAnsi" w:cs="Arial"/>
          <w:b/>
        </w:rPr>
      </w:pPr>
      <w:r w:rsidRPr="00D1493B">
        <w:rPr>
          <w:rFonts w:eastAsiaTheme="minorHAnsi" w:cs="Arial"/>
          <w:b/>
        </w:rPr>
        <w:t xml:space="preserve">(3) Use of Electronic Communication Devices in Hearings </w:t>
      </w:r>
    </w:p>
    <w:p w14:paraId="6CD6737B" w14:textId="77777777" w:rsidR="00D1493B" w:rsidRPr="00D1493B" w:rsidRDefault="00D1493B" w:rsidP="00D1493B">
      <w:pPr>
        <w:spacing w:after="0"/>
        <w:rPr>
          <w:rFonts w:eastAsiaTheme="minorHAnsi" w:cs="Arial"/>
        </w:rPr>
      </w:pPr>
    </w:p>
    <w:p w14:paraId="7A1917C3" w14:textId="77777777" w:rsidR="00D1493B" w:rsidRPr="00D1493B" w:rsidRDefault="00D1493B" w:rsidP="00D1493B">
      <w:pPr>
        <w:spacing w:after="0"/>
        <w:rPr>
          <w:rFonts w:eastAsiaTheme="minorHAnsi" w:cs="Arial"/>
        </w:rPr>
      </w:pPr>
      <w:r w:rsidRPr="00D1493B">
        <w:rPr>
          <w:rFonts w:eastAsiaTheme="minorHAnsi" w:cs="Arial"/>
        </w:rPr>
        <w:t>The use of electronic communication devices in silent or vibrate mode is permitted, except as follows:</w:t>
      </w:r>
    </w:p>
    <w:p w14:paraId="2FB18B34" w14:textId="77777777" w:rsidR="00D1493B" w:rsidRPr="00D1493B" w:rsidRDefault="00D1493B" w:rsidP="00D1493B">
      <w:pPr>
        <w:spacing w:after="0"/>
        <w:rPr>
          <w:rFonts w:eastAsiaTheme="minorHAnsi" w:cs="Arial"/>
        </w:rPr>
      </w:pPr>
    </w:p>
    <w:p w14:paraId="49360B01" w14:textId="77777777" w:rsidR="00D1493B" w:rsidRPr="00D1493B" w:rsidRDefault="00D1493B" w:rsidP="00D1493B">
      <w:pPr>
        <w:tabs>
          <w:tab w:val="left" w:pos="720"/>
        </w:tabs>
        <w:spacing w:after="0"/>
        <w:ind w:left="720"/>
        <w:rPr>
          <w:rFonts w:eastAsiaTheme="minorHAnsi" w:cs="Arial"/>
        </w:rPr>
      </w:pPr>
      <w:r w:rsidRPr="00D1493B">
        <w:rPr>
          <w:rFonts w:eastAsiaTheme="minorHAnsi" w:cs="Arial"/>
        </w:rPr>
        <w:t>(i) The presiding Hearing Panel orders otherwise.</w:t>
      </w:r>
    </w:p>
    <w:p w14:paraId="3950F949" w14:textId="77777777" w:rsidR="00D1493B" w:rsidRPr="00D1493B" w:rsidRDefault="00D1493B" w:rsidP="00D1493B">
      <w:pPr>
        <w:tabs>
          <w:tab w:val="left" w:pos="720"/>
        </w:tabs>
        <w:spacing w:after="0"/>
        <w:ind w:left="720"/>
        <w:rPr>
          <w:rFonts w:eastAsiaTheme="minorHAnsi" w:cs="Arial"/>
        </w:rPr>
      </w:pPr>
    </w:p>
    <w:p w14:paraId="727829C7" w14:textId="77777777" w:rsidR="00D1493B" w:rsidRPr="00D1493B" w:rsidRDefault="00D1493B" w:rsidP="00D1493B">
      <w:pPr>
        <w:tabs>
          <w:tab w:val="left" w:pos="720"/>
        </w:tabs>
        <w:spacing w:after="0"/>
        <w:ind w:left="720"/>
        <w:rPr>
          <w:rFonts w:eastAsiaTheme="minorHAnsi" w:cs="Arial"/>
        </w:rPr>
      </w:pPr>
      <w:r w:rsidRPr="00D1493B">
        <w:rPr>
          <w:rFonts w:eastAsiaTheme="minorHAnsi" w:cs="Arial"/>
        </w:rPr>
        <w:t>(ii) Legislation (</w:t>
      </w:r>
      <w:proofErr w:type="gramStart"/>
      <w:r w:rsidRPr="00D1493B">
        <w:rPr>
          <w:rFonts w:eastAsiaTheme="minorHAnsi" w:cs="Arial"/>
        </w:rPr>
        <w:t>e.g.</w:t>
      </w:r>
      <w:proofErr w:type="gramEnd"/>
      <w:r w:rsidRPr="00D1493B">
        <w:rPr>
          <w:rFonts w:eastAsiaTheme="minorHAnsi" w:cs="Arial"/>
        </w:rPr>
        <w:t xml:space="preserve"> the </w:t>
      </w:r>
      <w:r w:rsidRPr="00D1493B">
        <w:rPr>
          <w:rFonts w:eastAsiaTheme="minorHAnsi" w:cs="Arial"/>
          <w:i/>
        </w:rPr>
        <w:t>Courts of Justice Act</w:t>
      </w:r>
      <w:r w:rsidRPr="00D1493B">
        <w:rPr>
          <w:rFonts w:eastAsiaTheme="minorHAnsi" w:cs="Arial"/>
        </w:rPr>
        <w:t xml:space="preserve"> or the </w:t>
      </w:r>
      <w:r w:rsidRPr="00D1493B">
        <w:rPr>
          <w:rFonts w:eastAsiaTheme="minorHAnsi" w:cs="Arial"/>
          <w:i/>
        </w:rPr>
        <w:t>Statutory Powers Procedures Act</w:t>
      </w:r>
      <w:r w:rsidRPr="00D1493B">
        <w:rPr>
          <w:rFonts w:eastAsiaTheme="minorHAnsi" w:cs="Arial"/>
        </w:rPr>
        <w:t>) or the Hearing Panel restricts public attendance.</w:t>
      </w:r>
    </w:p>
    <w:p w14:paraId="06E7A358" w14:textId="77777777" w:rsidR="00D1493B" w:rsidRPr="00D1493B" w:rsidRDefault="00D1493B" w:rsidP="00D1493B">
      <w:pPr>
        <w:tabs>
          <w:tab w:val="left" w:pos="720"/>
        </w:tabs>
        <w:spacing w:after="0"/>
        <w:ind w:left="720"/>
        <w:rPr>
          <w:rFonts w:eastAsiaTheme="minorHAnsi" w:cs="Arial"/>
        </w:rPr>
      </w:pPr>
    </w:p>
    <w:p w14:paraId="7F7217BE" w14:textId="77777777" w:rsidR="00D1493B" w:rsidRPr="00D1493B" w:rsidRDefault="00D1493B" w:rsidP="00D1493B">
      <w:pPr>
        <w:tabs>
          <w:tab w:val="left" w:pos="720"/>
        </w:tabs>
        <w:spacing w:after="0"/>
        <w:ind w:left="720"/>
        <w:rPr>
          <w:rFonts w:eastAsiaTheme="minorHAnsi" w:cs="Arial"/>
        </w:rPr>
      </w:pPr>
      <w:r w:rsidRPr="00D1493B">
        <w:rPr>
          <w:rFonts w:eastAsiaTheme="minorHAnsi" w:cs="Arial"/>
        </w:rPr>
        <w:t>(iii) No photos or videos may be taken unless there is a Hearing Panel order otherwise.</w:t>
      </w:r>
    </w:p>
    <w:p w14:paraId="5705DDBE" w14:textId="77777777" w:rsidR="00D1493B" w:rsidRPr="00D1493B" w:rsidRDefault="00D1493B" w:rsidP="00D1493B">
      <w:pPr>
        <w:spacing w:after="0"/>
        <w:rPr>
          <w:rFonts w:eastAsiaTheme="minorHAnsi" w:cs="Arial"/>
        </w:rPr>
      </w:pPr>
    </w:p>
    <w:p w14:paraId="17189678" w14:textId="77777777" w:rsidR="00D1493B" w:rsidRPr="00D1493B" w:rsidRDefault="00D1493B" w:rsidP="00D1493B">
      <w:pPr>
        <w:spacing w:after="0"/>
        <w:ind w:left="720"/>
        <w:rPr>
          <w:rFonts w:eastAsiaTheme="minorHAnsi" w:cs="Arial"/>
        </w:rPr>
      </w:pPr>
      <w:r w:rsidRPr="00D1493B">
        <w:rPr>
          <w:rFonts w:eastAsiaTheme="minorHAnsi" w:cs="Arial"/>
        </w:rPr>
        <w:t>(iv) Audio recording of proceedings is permitted by counsel, members of the media, and litigants for note-taking purposes only but the Hearing Panel must be advised before the recording is commenced. These audio recordings cannot be transmitted.</w:t>
      </w:r>
    </w:p>
    <w:p w14:paraId="25514845" w14:textId="77777777" w:rsidR="00D1493B" w:rsidRPr="00D1493B" w:rsidRDefault="00D1493B" w:rsidP="00D1493B">
      <w:pPr>
        <w:spacing w:after="0"/>
        <w:ind w:left="720"/>
        <w:rPr>
          <w:rFonts w:eastAsiaTheme="minorHAnsi" w:cs="Arial"/>
        </w:rPr>
      </w:pPr>
    </w:p>
    <w:p w14:paraId="3A4E4E44" w14:textId="77777777" w:rsidR="00D1493B" w:rsidRPr="00D1493B" w:rsidRDefault="00D1493B" w:rsidP="00D1493B">
      <w:pPr>
        <w:spacing w:after="0"/>
        <w:ind w:left="720"/>
        <w:rPr>
          <w:rFonts w:eastAsiaTheme="minorHAnsi" w:cs="Arial"/>
        </w:rPr>
      </w:pPr>
      <w:r w:rsidRPr="00D1493B">
        <w:rPr>
          <w:rFonts w:eastAsiaTheme="minorHAnsi" w:cs="Arial"/>
        </w:rPr>
        <w:t>(v) Talking on electronic communication devices is not permitted while the hearing is in session.</w:t>
      </w:r>
    </w:p>
    <w:p w14:paraId="691D6051" w14:textId="77777777" w:rsidR="00D1493B" w:rsidRPr="00D1493B" w:rsidRDefault="00D1493B" w:rsidP="00D1493B">
      <w:pPr>
        <w:spacing w:after="0"/>
        <w:rPr>
          <w:rFonts w:eastAsiaTheme="minorHAnsi" w:cs="Arial"/>
        </w:rPr>
      </w:pPr>
    </w:p>
    <w:p w14:paraId="020DBB58" w14:textId="04EB7076" w:rsidR="00D1493B" w:rsidRPr="00D1493B" w:rsidRDefault="00E508A3" w:rsidP="00D1493B">
      <w:pPr>
        <w:spacing w:after="0"/>
        <w:rPr>
          <w:rFonts w:eastAsiaTheme="minorHAnsi" w:cs="Arial"/>
          <w:b/>
        </w:rPr>
      </w:pPr>
      <w:r w:rsidRPr="00D1493B">
        <w:rPr>
          <w:rFonts w:eastAsiaTheme="minorHAnsi" w:cs="Arial"/>
          <w:b/>
        </w:rPr>
        <w:t xml:space="preserve"> </w:t>
      </w:r>
      <w:r w:rsidR="00D1493B" w:rsidRPr="00D1493B">
        <w:rPr>
          <w:rFonts w:eastAsiaTheme="minorHAnsi" w:cs="Arial"/>
          <w:b/>
        </w:rPr>
        <w:t>(4) Publication Bans and Other Restrictions</w:t>
      </w:r>
    </w:p>
    <w:p w14:paraId="63D8C5B4" w14:textId="77777777" w:rsidR="00D1493B" w:rsidRPr="00D1493B" w:rsidRDefault="00D1493B" w:rsidP="00D1493B">
      <w:pPr>
        <w:spacing w:after="0"/>
        <w:rPr>
          <w:rFonts w:eastAsiaTheme="minorHAnsi" w:cs="Arial"/>
        </w:rPr>
      </w:pPr>
    </w:p>
    <w:p w14:paraId="0E258714" w14:textId="77777777" w:rsidR="00D1493B" w:rsidRPr="00D1493B" w:rsidRDefault="00D1493B" w:rsidP="00D1493B">
      <w:pPr>
        <w:spacing w:after="0"/>
        <w:rPr>
          <w:rFonts w:eastAsiaTheme="minorHAnsi" w:cs="Arial"/>
        </w:rPr>
      </w:pPr>
      <w:r w:rsidRPr="00D1493B">
        <w:rPr>
          <w:rFonts w:eastAsiaTheme="minorHAnsi" w:cs="Arial"/>
        </w:rPr>
        <w:t>Anyone using an electronic communication device to transmit information has the responsibility to identify and comply with any publication bans, sealing orders, or other restrictions imposed by statute or by order of the Hearing Panel.</w:t>
      </w:r>
    </w:p>
    <w:p w14:paraId="50BBB7F9" w14:textId="77777777" w:rsidR="00D1493B" w:rsidRPr="00D1493B" w:rsidRDefault="00D1493B" w:rsidP="00D1493B">
      <w:pPr>
        <w:spacing w:after="0"/>
        <w:rPr>
          <w:rFonts w:eastAsiaTheme="minorHAnsi" w:cs="Arial"/>
        </w:rPr>
      </w:pPr>
    </w:p>
    <w:p w14:paraId="4C8D9DA7" w14:textId="77777777" w:rsidR="00D1493B" w:rsidRPr="00D1493B" w:rsidRDefault="00D1493B" w:rsidP="00D1493B">
      <w:pPr>
        <w:spacing w:after="0"/>
        <w:rPr>
          <w:rFonts w:eastAsiaTheme="minorHAnsi" w:cs="Arial"/>
          <w:b/>
        </w:rPr>
      </w:pPr>
      <w:r w:rsidRPr="00D1493B">
        <w:rPr>
          <w:rFonts w:eastAsiaTheme="minorHAnsi" w:cs="Arial"/>
          <w:b/>
        </w:rPr>
        <w:t>(5) Hearing Panel Orders</w:t>
      </w:r>
    </w:p>
    <w:p w14:paraId="6FE5F378" w14:textId="77777777" w:rsidR="00D1493B" w:rsidRPr="00D1493B" w:rsidRDefault="00D1493B" w:rsidP="00D1493B">
      <w:pPr>
        <w:spacing w:after="0"/>
        <w:rPr>
          <w:rFonts w:eastAsiaTheme="minorHAnsi" w:cs="Arial"/>
        </w:rPr>
      </w:pPr>
    </w:p>
    <w:p w14:paraId="63BA40B2" w14:textId="77777777" w:rsidR="00D1493B" w:rsidRPr="00D1493B" w:rsidRDefault="00D1493B" w:rsidP="00D1493B">
      <w:pPr>
        <w:spacing w:after="0"/>
        <w:rPr>
          <w:rFonts w:eastAsiaTheme="minorHAnsi" w:cs="Arial"/>
        </w:rPr>
      </w:pPr>
      <w:r w:rsidRPr="00D1493B">
        <w:rPr>
          <w:rFonts w:eastAsiaTheme="minorHAnsi" w:cs="Arial"/>
        </w:rPr>
        <w:t>The presiding Hearing Panel retains overriding responsibility to maintain hearing room   decorum and to ensure that proceedings are conducted in a manner consistent with the proper administration of justice. In deciding whether to restrict the use of electronic communication devices, the Hearing Panel may consider whether there is evidence regarding factors such as:</w:t>
      </w:r>
    </w:p>
    <w:p w14:paraId="7B50E179" w14:textId="77777777" w:rsidR="00D1493B" w:rsidRPr="00D1493B" w:rsidRDefault="00D1493B" w:rsidP="00D1493B">
      <w:pPr>
        <w:spacing w:after="0"/>
        <w:rPr>
          <w:rFonts w:eastAsiaTheme="minorHAnsi" w:cs="Arial"/>
        </w:rPr>
      </w:pPr>
    </w:p>
    <w:p w14:paraId="68E6E5FA" w14:textId="77777777" w:rsidR="00D1493B" w:rsidRPr="00D1493B" w:rsidRDefault="00D1493B" w:rsidP="00D1493B">
      <w:pPr>
        <w:spacing w:after="0"/>
        <w:ind w:left="720"/>
        <w:rPr>
          <w:rFonts w:eastAsiaTheme="minorHAnsi" w:cs="Arial"/>
        </w:rPr>
      </w:pPr>
      <w:r w:rsidRPr="00D1493B">
        <w:rPr>
          <w:rFonts w:eastAsiaTheme="minorHAnsi" w:cs="Arial"/>
        </w:rPr>
        <w:t>(i) whether the use of electronic communication devices would disrupt the proceedings or interfere with the proper functioning of the electronic equipment being used to make a proper record of the hearing; or</w:t>
      </w:r>
    </w:p>
    <w:p w14:paraId="7D118DF2" w14:textId="77777777" w:rsidR="00D1493B" w:rsidRPr="00D1493B" w:rsidRDefault="00D1493B" w:rsidP="00D1493B">
      <w:pPr>
        <w:spacing w:after="0"/>
        <w:ind w:left="720"/>
        <w:rPr>
          <w:rFonts w:eastAsiaTheme="minorHAnsi" w:cs="Arial"/>
        </w:rPr>
      </w:pPr>
    </w:p>
    <w:p w14:paraId="257F6CDC" w14:textId="318ACDFB" w:rsidR="00191E0E" w:rsidRDefault="00D1493B" w:rsidP="00D1493B">
      <w:pPr>
        <w:spacing w:after="0"/>
        <w:ind w:left="720"/>
        <w:rPr>
          <w:rFonts w:eastAsiaTheme="minorHAnsi" w:cs="Arial"/>
        </w:rPr>
      </w:pPr>
      <w:r w:rsidRPr="00D1493B">
        <w:rPr>
          <w:rFonts w:eastAsiaTheme="minorHAnsi" w:cs="Arial"/>
        </w:rPr>
        <w:t>(ii) whether the use of electronic communication devices would interfere with witness testimony, or unreasonably infringe anyone’s privacy or security.</w:t>
      </w:r>
      <w:r w:rsidR="000D541A">
        <w:rPr>
          <w:rFonts w:eastAsiaTheme="minorHAnsi" w:cs="Arial"/>
        </w:rPr>
        <w:t xml:space="preserve">  </w:t>
      </w:r>
    </w:p>
    <w:p w14:paraId="350CD161" w14:textId="77777777" w:rsidR="00191E0E" w:rsidRDefault="00191E0E">
      <w:pPr>
        <w:spacing w:after="0"/>
        <w:jc w:val="left"/>
        <w:rPr>
          <w:rFonts w:eastAsiaTheme="minorHAnsi" w:cs="Arial"/>
        </w:rPr>
      </w:pPr>
      <w:r>
        <w:rPr>
          <w:rFonts w:eastAsiaTheme="minorHAnsi" w:cs="Arial"/>
        </w:rPr>
        <w:br w:type="page"/>
      </w:r>
    </w:p>
    <w:p w14:paraId="43871B44" w14:textId="69BE09C9" w:rsidR="00191E0E" w:rsidRPr="00840344" w:rsidRDefault="00191E0E" w:rsidP="00FD4C43">
      <w:pPr>
        <w:pStyle w:val="Heading2"/>
        <w:rPr>
          <w:rFonts w:ascii="Arial Bold" w:hAnsi="Arial Bold"/>
          <w:i/>
          <w:lang w:val="en-GB"/>
        </w:rPr>
      </w:pPr>
      <w:bookmarkStart w:id="219" w:name="_Toc513623410"/>
      <w:bookmarkStart w:id="220" w:name="_Toc121159096"/>
      <w:r>
        <w:rPr>
          <w:rFonts w:eastAsiaTheme="minorHAnsi"/>
        </w:rPr>
        <w:lastRenderedPageBreak/>
        <w:t xml:space="preserve">APPENDIX D – </w:t>
      </w:r>
      <w:bookmarkStart w:id="221" w:name="_Toc513622904"/>
      <w:r w:rsidRPr="005008E7">
        <w:rPr>
          <w:lang w:val="en-GB"/>
        </w:rPr>
        <w:t>Agreed Statement of Facts</w:t>
      </w:r>
      <w:bookmarkEnd w:id="219"/>
      <w:bookmarkEnd w:id="221"/>
      <w:bookmarkEnd w:id="220"/>
    </w:p>
    <w:p w14:paraId="312DD3C6" w14:textId="77777777" w:rsidR="00191E0E" w:rsidRDefault="00191E0E" w:rsidP="00191E0E">
      <w:pPr>
        <w:spacing w:after="0"/>
        <w:jc w:val="center"/>
        <w:rPr>
          <w:rFonts w:eastAsiaTheme="minorHAnsi" w:cs="Arial"/>
          <w:b/>
          <w:sz w:val="28"/>
          <w:szCs w:val="28"/>
        </w:rPr>
      </w:pPr>
    </w:p>
    <w:p w14:paraId="46222520" w14:textId="77777777" w:rsidR="00191E0E" w:rsidRPr="00A16F3C" w:rsidRDefault="00191E0E" w:rsidP="00191E0E">
      <w:pPr>
        <w:jc w:val="center"/>
        <w:rPr>
          <w:b/>
          <w:lang w:val="en-GB"/>
        </w:rPr>
      </w:pPr>
      <w:r w:rsidRPr="00A16F3C">
        <w:rPr>
          <w:b/>
          <w:lang w:val="en-GB"/>
        </w:rPr>
        <w:t>ONTARIO JUDICIAL COUNCIL</w:t>
      </w:r>
    </w:p>
    <w:p w14:paraId="26F7206E" w14:textId="77777777" w:rsidR="00191E0E" w:rsidRDefault="00191E0E" w:rsidP="00191E0E">
      <w:pPr>
        <w:spacing w:before="360" w:after="0" w:line="276" w:lineRule="auto"/>
        <w:jc w:val="center"/>
        <w:rPr>
          <w:lang w:val="en-GB"/>
        </w:rPr>
      </w:pPr>
      <w:r>
        <w:rPr>
          <w:lang w:val="en-GB"/>
        </w:rPr>
        <w:t xml:space="preserve">In the Matter of a Hearing Under Section 51.6 of the </w:t>
      </w:r>
      <w:r w:rsidRPr="00A16F3C">
        <w:rPr>
          <w:i/>
          <w:lang w:val="en-GB"/>
        </w:rPr>
        <w:t>Courts of Justice Act</w:t>
      </w:r>
      <w:r>
        <w:rPr>
          <w:lang w:val="en-GB"/>
        </w:rPr>
        <w:t xml:space="preserve"> about</w:t>
      </w:r>
    </w:p>
    <w:p w14:paraId="71A3F3B3" w14:textId="77777777" w:rsidR="00191E0E" w:rsidRDefault="00191E0E" w:rsidP="00191E0E">
      <w:pPr>
        <w:spacing w:after="0" w:line="276" w:lineRule="auto"/>
        <w:jc w:val="center"/>
        <w:rPr>
          <w:lang w:val="en-GB"/>
        </w:rPr>
      </w:pPr>
      <w:r>
        <w:rPr>
          <w:lang w:val="en-GB"/>
        </w:rPr>
        <w:t>the Conduct of the Honourable Justice [name of judge]</w:t>
      </w:r>
    </w:p>
    <w:p w14:paraId="39C90EC4" w14:textId="77777777" w:rsidR="00191E0E" w:rsidRPr="00A16F3C" w:rsidRDefault="00191E0E" w:rsidP="00191E0E">
      <w:pPr>
        <w:spacing w:after="0" w:line="276" w:lineRule="auto"/>
        <w:jc w:val="center"/>
        <w:rPr>
          <w:lang w:val="en-GB"/>
        </w:rPr>
      </w:pPr>
      <w:r>
        <w:rPr>
          <w:lang w:val="en-GB"/>
        </w:rPr>
        <w:t>of the Ontario Court of Justice</w:t>
      </w:r>
    </w:p>
    <w:p w14:paraId="71484F0A" w14:textId="77777777" w:rsidR="00191E0E" w:rsidRPr="00944365" w:rsidRDefault="00191E0E" w:rsidP="00191E0E">
      <w:pPr>
        <w:tabs>
          <w:tab w:val="left" w:pos="0"/>
          <w:tab w:val="left" w:pos="1530"/>
        </w:tabs>
        <w:autoSpaceDE w:val="0"/>
        <w:autoSpaceDN w:val="0"/>
        <w:adjustRightInd w:val="0"/>
        <w:spacing w:before="240"/>
        <w:textAlignment w:val="center"/>
        <w:rPr>
          <w:rFonts w:cs="Arial"/>
          <w:color w:val="000000"/>
        </w:rPr>
      </w:pPr>
      <w:r>
        <w:rPr>
          <w:rFonts w:cs="Arial"/>
          <w:color w:val="000000"/>
        </w:rPr>
        <w:t>T</w:t>
      </w:r>
      <w:r w:rsidRPr="00944365">
        <w:rPr>
          <w:rFonts w:cs="Arial"/>
          <w:color w:val="000000"/>
        </w:rPr>
        <w:t xml:space="preserve">he </w:t>
      </w:r>
      <w:r w:rsidRPr="00944365">
        <w:rPr>
          <w:rFonts w:cs="Arial"/>
        </w:rPr>
        <w:t>Honourable</w:t>
      </w:r>
      <w:r w:rsidRPr="00944365">
        <w:rPr>
          <w:rFonts w:cs="Arial"/>
          <w:color w:val="000000"/>
        </w:rPr>
        <w:t xml:space="preserve"> Justice [name of the judge], and Counsel for </w:t>
      </w:r>
      <w:proofErr w:type="spellStart"/>
      <w:r w:rsidRPr="00944365">
        <w:rPr>
          <w:rFonts w:cs="Arial"/>
          <w:color w:val="000000"/>
        </w:rPr>
        <w:t>His/Her</w:t>
      </w:r>
      <w:proofErr w:type="spellEnd"/>
      <w:r w:rsidRPr="00944365">
        <w:rPr>
          <w:rFonts w:cs="Arial"/>
          <w:color w:val="000000"/>
        </w:rPr>
        <w:t xml:space="preserve"> Honour, [name of the lawyer], and Presenting Counsel, [name of Presenting Counsel], agree as provided herein: </w:t>
      </w:r>
    </w:p>
    <w:p w14:paraId="7E0D2AAA" w14:textId="77777777" w:rsidR="00191E0E" w:rsidRPr="00944365" w:rsidRDefault="00191E0E" w:rsidP="00191E0E">
      <w:pPr>
        <w:tabs>
          <w:tab w:val="left" w:pos="540"/>
          <w:tab w:val="left" w:pos="720"/>
          <w:tab w:val="left" w:pos="1530"/>
        </w:tabs>
        <w:autoSpaceDE w:val="0"/>
        <w:autoSpaceDN w:val="0"/>
        <w:adjustRightInd w:val="0"/>
        <w:ind w:left="540" w:right="360" w:hanging="540"/>
        <w:textAlignment w:val="center"/>
        <w:rPr>
          <w:rFonts w:cs="Arial"/>
          <w:b/>
          <w:i/>
          <w:color w:val="000000"/>
          <w:u w:val="single"/>
        </w:rPr>
      </w:pPr>
      <w:r w:rsidRPr="000A19EE">
        <w:rPr>
          <w:rFonts w:cs="Arial"/>
          <w:b/>
          <w:i/>
        </w:rPr>
        <w:t>A.</w:t>
      </w:r>
      <w:r w:rsidRPr="000A19EE">
        <w:rPr>
          <w:rFonts w:cs="Arial"/>
          <w:b/>
          <w:i/>
        </w:rPr>
        <w:tab/>
      </w:r>
      <w:r w:rsidRPr="00944365">
        <w:rPr>
          <w:rFonts w:cs="Arial"/>
          <w:b/>
          <w:i/>
          <w:u w:val="single"/>
        </w:rPr>
        <w:t>General</w:t>
      </w:r>
      <w:r w:rsidRPr="00944365">
        <w:rPr>
          <w:rFonts w:cs="Arial"/>
          <w:b/>
          <w:i/>
          <w:color w:val="000000"/>
          <w:u w:val="single"/>
        </w:rPr>
        <w:t xml:space="preserve"> Principles</w:t>
      </w:r>
    </w:p>
    <w:p w14:paraId="5A2ABBA9" w14:textId="77777777" w:rsidR="00191E0E" w:rsidRPr="00944365" w:rsidRDefault="00191E0E" w:rsidP="00627191">
      <w:pPr>
        <w:pStyle w:val="ListParagraph"/>
        <w:widowControl w:val="0"/>
        <w:numPr>
          <w:ilvl w:val="0"/>
          <w:numId w:val="29"/>
        </w:numPr>
        <w:tabs>
          <w:tab w:val="left" w:pos="1260"/>
          <w:tab w:val="left" w:pos="1530"/>
        </w:tabs>
        <w:autoSpaceDE w:val="0"/>
        <w:autoSpaceDN w:val="0"/>
        <w:adjustRightInd w:val="0"/>
        <w:spacing w:before="240" w:line="276" w:lineRule="auto"/>
        <w:ind w:left="1260" w:hanging="720"/>
        <w:contextualSpacing w:val="0"/>
        <w:textAlignment w:val="center"/>
      </w:pPr>
      <w:r w:rsidRPr="00944365">
        <w:rPr>
          <w:color w:val="000000"/>
        </w:rPr>
        <w:t xml:space="preserve">The </w:t>
      </w:r>
      <w:r w:rsidRPr="00330772">
        <w:rPr>
          <w:i/>
          <w:color w:val="000000"/>
        </w:rPr>
        <w:t xml:space="preserve">Principles of Judicial Office for the </w:t>
      </w:r>
      <w:r>
        <w:rPr>
          <w:i/>
          <w:color w:val="000000"/>
        </w:rPr>
        <w:t>J</w:t>
      </w:r>
      <w:r w:rsidRPr="00330772">
        <w:rPr>
          <w:i/>
          <w:color w:val="000000"/>
        </w:rPr>
        <w:t>udges of the Ontario Court of Justice</w:t>
      </w:r>
      <w:r w:rsidRPr="00944365">
        <w:rPr>
          <w:color w:val="000000"/>
        </w:rPr>
        <w:t xml:space="preserve"> state that the judges of the Ontario Court of Justice recognize their duty to establish, maintain, encourage and uphold high standards of personal conduct and professionalism so as to preserve the </w:t>
      </w:r>
      <w:r w:rsidRPr="00944365">
        <w:t>independence</w:t>
      </w:r>
      <w:r w:rsidRPr="00944365">
        <w:rPr>
          <w:color w:val="000000"/>
        </w:rPr>
        <w:t xml:space="preserve"> and integrity of their judicial office and to preserve the faith and trust that society places in the individuals who have agreed to accept the responsibilities of judicial office. </w:t>
      </w:r>
    </w:p>
    <w:p w14:paraId="346E1EA2" w14:textId="77777777" w:rsidR="00191E0E" w:rsidRPr="00944365" w:rsidRDefault="00191E0E" w:rsidP="00627191">
      <w:pPr>
        <w:pStyle w:val="ListParagraph"/>
        <w:widowControl w:val="0"/>
        <w:numPr>
          <w:ilvl w:val="0"/>
          <w:numId w:val="29"/>
        </w:numPr>
        <w:tabs>
          <w:tab w:val="left" w:pos="1260"/>
          <w:tab w:val="left" w:pos="1530"/>
        </w:tabs>
        <w:autoSpaceDE w:val="0"/>
        <w:autoSpaceDN w:val="0"/>
        <w:adjustRightInd w:val="0"/>
        <w:spacing w:before="240" w:line="276" w:lineRule="auto"/>
        <w:ind w:left="1260" w:hanging="720"/>
        <w:contextualSpacing w:val="0"/>
        <w:textAlignment w:val="center"/>
      </w:pPr>
      <w:r w:rsidRPr="00944365">
        <w:t>Public confidence in and respect for the judiciary are essential to an effective judicial system and, ultimately, to democracy founded on the rule of law. One factor which is capable of undermining public respect and confidence is the conduct of judges, in and out of court, that demonstrates a lack of integrity, independence or impartiality. </w:t>
      </w:r>
    </w:p>
    <w:p w14:paraId="7F99F754" w14:textId="77777777" w:rsidR="00191E0E" w:rsidRPr="00944365" w:rsidRDefault="00191E0E" w:rsidP="00627191">
      <w:pPr>
        <w:pStyle w:val="ListParagraph"/>
        <w:widowControl w:val="0"/>
        <w:numPr>
          <w:ilvl w:val="0"/>
          <w:numId w:val="29"/>
        </w:numPr>
        <w:tabs>
          <w:tab w:val="left" w:pos="1260"/>
          <w:tab w:val="left" w:pos="1530"/>
        </w:tabs>
        <w:autoSpaceDE w:val="0"/>
        <w:autoSpaceDN w:val="0"/>
        <w:adjustRightInd w:val="0"/>
        <w:spacing w:after="0" w:line="276" w:lineRule="auto"/>
        <w:ind w:left="1260" w:hanging="720"/>
        <w:textAlignment w:val="center"/>
      </w:pPr>
      <w:r w:rsidRPr="00944365">
        <w:t xml:space="preserve">The public expects that judges must be and must give the appearance of being an example of impartiality, </w:t>
      </w:r>
      <w:proofErr w:type="gramStart"/>
      <w:r w:rsidRPr="00944365">
        <w:t>independence</w:t>
      </w:r>
      <w:proofErr w:type="gramEnd"/>
      <w:r w:rsidRPr="00944365">
        <w:t xml:space="preserve"> and integrity. </w:t>
      </w:r>
    </w:p>
    <w:p w14:paraId="50B2407C" w14:textId="77777777" w:rsidR="00191E0E" w:rsidRPr="00944365" w:rsidRDefault="00191E0E" w:rsidP="00191E0E">
      <w:pPr>
        <w:tabs>
          <w:tab w:val="left" w:pos="540"/>
        </w:tabs>
        <w:autoSpaceDE w:val="0"/>
        <w:autoSpaceDN w:val="0"/>
        <w:spacing w:before="360"/>
        <w:ind w:left="540" w:hanging="540"/>
        <w:rPr>
          <w:rFonts w:cs="Arial"/>
          <w:b/>
          <w:i/>
          <w:u w:val="single"/>
        </w:rPr>
      </w:pPr>
      <w:r w:rsidRPr="000A19EE">
        <w:rPr>
          <w:rFonts w:cs="Arial"/>
          <w:b/>
          <w:i/>
        </w:rPr>
        <w:t>B.</w:t>
      </w:r>
      <w:r w:rsidRPr="000A19EE">
        <w:rPr>
          <w:rFonts w:cs="Arial"/>
          <w:b/>
          <w:i/>
        </w:rPr>
        <w:tab/>
      </w:r>
      <w:r w:rsidRPr="00944365">
        <w:rPr>
          <w:rFonts w:cs="Arial"/>
          <w:b/>
          <w:i/>
          <w:u w:val="single"/>
        </w:rPr>
        <w:t>Background</w:t>
      </w:r>
    </w:p>
    <w:p w14:paraId="6160AF55" w14:textId="77777777" w:rsidR="00191E0E" w:rsidRPr="00944365" w:rsidRDefault="00191E0E" w:rsidP="00627191">
      <w:pPr>
        <w:pStyle w:val="ListParagraph"/>
        <w:widowControl w:val="0"/>
        <w:numPr>
          <w:ilvl w:val="0"/>
          <w:numId w:val="29"/>
        </w:numPr>
        <w:tabs>
          <w:tab w:val="left" w:pos="1260"/>
        </w:tabs>
        <w:autoSpaceDE w:val="0"/>
        <w:autoSpaceDN w:val="0"/>
        <w:adjustRightInd w:val="0"/>
        <w:spacing w:after="0" w:line="276" w:lineRule="auto"/>
        <w:ind w:left="1260" w:hanging="720"/>
        <w:textAlignment w:val="center"/>
        <w:rPr>
          <w:color w:val="000000"/>
        </w:rPr>
      </w:pPr>
      <w:r w:rsidRPr="00944365">
        <w:rPr>
          <w:color w:val="000000"/>
        </w:rPr>
        <w:t xml:space="preserve">Justice [name of the judge], the subject of the complaint, is now and was at all times referred to in this document, a </w:t>
      </w:r>
      <w:r w:rsidRPr="00944365">
        <w:t>judge</w:t>
      </w:r>
      <w:r w:rsidRPr="00944365">
        <w:rPr>
          <w:color w:val="000000"/>
        </w:rPr>
        <w:t xml:space="preserve"> of the Ontario Court of Justice assigned to preside in the [region]. Justice </w:t>
      </w:r>
      <w:r>
        <w:rPr>
          <w:color w:val="000000"/>
        </w:rPr>
        <w:t>[name]</w:t>
      </w:r>
      <w:r w:rsidRPr="00944365">
        <w:rPr>
          <w:color w:val="000000"/>
        </w:rPr>
        <w:t xml:space="preserve"> has served in that capacity since [date]. </w:t>
      </w:r>
    </w:p>
    <w:p w14:paraId="55334B5C" w14:textId="77777777" w:rsidR="00191E0E" w:rsidRPr="00944365" w:rsidRDefault="00191E0E" w:rsidP="00627191">
      <w:pPr>
        <w:pStyle w:val="ListParagraph"/>
        <w:widowControl w:val="0"/>
        <w:numPr>
          <w:ilvl w:val="0"/>
          <w:numId w:val="29"/>
        </w:numPr>
        <w:tabs>
          <w:tab w:val="left" w:pos="1260"/>
        </w:tabs>
        <w:autoSpaceDE w:val="0"/>
        <w:autoSpaceDN w:val="0"/>
        <w:adjustRightInd w:val="0"/>
        <w:spacing w:before="240" w:line="276" w:lineRule="auto"/>
        <w:ind w:left="1260" w:hanging="720"/>
        <w:contextualSpacing w:val="0"/>
        <w:textAlignment w:val="center"/>
        <w:rPr>
          <w:color w:val="000000"/>
        </w:rPr>
      </w:pPr>
      <w:r w:rsidRPr="00944365">
        <w:rPr>
          <w:color w:val="000000"/>
        </w:rPr>
        <w:t>The Ontario Judicial Council received a written complaint from ….</w:t>
      </w:r>
    </w:p>
    <w:p w14:paraId="2BDEEF73" w14:textId="77777777" w:rsidR="00191E0E" w:rsidRDefault="00191E0E" w:rsidP="00191E0E">
      <w:pPr>
        <w:spacing w:after="0"/>
        <w:rPr>
          <w:rFonts w:cs="Arial"/>
          <w:color w:val="000000"/>
          <w:lang w:eastAsia="en-CA"/>
        </w:rPr>
      </w:pPr>
      <w:r>
        <w:rPr>
          <w:color w:val="000000"/>
        </w:rPr>
        <w:br w:type="page"/>
      </w:r>
    </w:p>
    <w:p w14:paraId="2294DF41" w14:textId="77777777" w:rsidR="00191E0E" w:rsidRPr="00944365" w:rsidRDefault="00191E0E" w:rsidP="00627191">
      <w:pPr>
        <w:pStyle w:val="ListParagraph"/>
        <w:widowControl w:val="0"/>
        <w:numPr>
          <w:ilvl w:val="0"/>
          <w:numId w:val="29"/>
        </w:numPr>
        <w:tabs>
          <w:tab w:val="left" w:pos="1260"/>
        </w:tabs>
        <w:autoSpaceDE w:val="0"/>
        <w:autoSpaceDN w:val="0"/>
        <w:adjustRightInd w:val="0"/>
        <w:spacing w:after="0" w:line="276" w:lineRule="auto"/>
        <w:ind w:left="1260" w:hanging="720"/>
        <w:textAlignment w:val="center"/>
        <w:rPr>
          <w:color w:val="000000"/>
        </w:rPr>
      </w:pPr>
      <w:r w:rsidRPr="00944365">
        <w:rPr>
          <w:color w:val="000000"/>
        </w:rPr>
        <w:lastRenderedPageBreak/>
        <w:t xml:space="preserve">The allegations were investigated by a complaint subcommittee of the Council. On [date], </w:t>
      </w:r>
      <w:proofErr w:type="spellStart"/>
      <w:r w:rsidRPr="00944365">
        <w:rPr>
          <w:color w:val="000000"/>
        </w:rPr>
        <w:t>His/Her</w:t>
      </w:r>
      <w:proofErr w:type="spellEnd"/>
      <w:r w:rsidRPr="00944365">
        <w:rPr>
          <w:color w:val="000000"/>
        </w:rPr>
        <w:t xml:space="preserve"> Honour was provided with the opportunity to respond to the complaints. The </w:t>
      </w:r>
      <w:r>
        <w:rPr>
          <w:color w:val="000000"/>
        </w:rPr>
        <w:t xml:space="preserve">complaint </w:t>
      </w:r>
      <w:r w:rsidRPr="00944365">
        <w:rPr>
          <w:color w:val="000000"/>
        </w:rPr>
        <w:t xml:space="preserve">subcommittee completed its investigation and reported to a review panel of the Council. </w:t>
      </w:r>
    </w:p>
    <w:p w14:paraId="4445773C" w14:textId="77777777" w:rsidR="00191E0E" w:rsidRDefault="00191E0E" w:rsidP="00627191">
      <w:pPr>
        <w:pStyle w:val="ListParagraph"/>
        <w:widowControl w:val="0"/>
        <w:numPr>
          <w:ilvl w:val="0"/>
          <w:numId w:val="29"/>
        </w:numPr>
        <w:tabs>
          <w:tab w:val="left" w:pos="540"/>
          <w:tab w:val="left" w:pos="1530"/>
        </w:tabs>
        <w:autoSpaceDE w:val="0"/>
        <w:autoSpaceDN w:val="0"/>
        <w:adjustRightInd w:val="0"/>
        <w:spacing w:before="240" w:line="276" w:lineRule="auto"/>
        <w:ind w:left="540" w:hanging="540"/>
        <w:contextualSpacing w:val="0"/>
        <w:textAlignment w:val="center"/>
        <w:rPr>
          <w:color w:val="000000"/>
        </w:rPr>
      </w:pPr>
      <w:r w:rsidRPr="00944365">
        <w:rPr>
          <w:color w:val="000000"/>
        </w:rPr>
        <w:t xml:space="preserve">After reviewing the information obtained through the investigation including the response of </w:t>
      </w:r>
      <w:proofErr w:type="spellStart"/>
      <w:r w:rsidRPr="00944365">
        <w:rPr>
          <w:color w:val="000000"/>
        </w:rPr>
        <w:t>His/Her</w:t>
      </w:r>
      <w:proofErr w:type="spellEnd"/>
      <w:r w:rsidRPr="00944365">
        <w:rPr>
          <w:color w:val="000000"/>
        </w:rPr>
        <w:t xml:space="preserve"> Honour Justice [name], the review panel ordered a hearing into the allegations set out in the Notice of Hearing pursuant to section 51.6 of the </w:t>
      </w:r>
      <w:r w:rsidRPr="00944365">
        <w:rPr>
          <w:i/>
          <w:color w:val="000000"/>
        </w:rPr>
        <w:t>Courts of Justice Act</w:t>
      </w:r>
      <w:r w:rsidRPr="00944365">
        <w:rPr>
          <w:color w:val="000000"/>
        </w:rPr>
        <w:t>.</w:t>
      </w:r>
    </w:p>
    <w:p w14:paraId="37FC2299" w14:textId="77777777" w:rsidR="00191E0E" w:rsidRPr="0050149D" w:rsidRDefault="00191E0E" w:rsidP="00191E0E">
      <w:pPr>
        <w:tabs>
          <w:tab w:val="left" w:pos="540"/>
        </w:tabs>
        <w:spacing w:before="360"/>
        <w:ind w:left="540" w:hanging="540"/>
        <w:rPr>
          <w:rFonts w:cs="Arial"/>
          <w:b/>
          <w:color w:val="000000"/>
          <w:u w:val="single"/>
        </w:rPr>
      </w:pPr>
      <w:r w:rsidRPr="000A19EE">
        <w:rPr>
          <w:rFonts w:cs="Arial"/>
          <w:b/>
          <w:color w:val="000000"/>
        </w:rPr>
        <w:t>C.</w:t>
      </w:r>
      <w:r w:rsidRPr="000A19EE">
        <w:rPr>
          <w:rFonts w:cs="Arial"/>
          <w:b/>
          <w:color w:val="000000"/>
        </w:rPr>
        <w:tab/>
      </w:r>
      <w:r w:rsidRPr="0050149D">
        <w:rPr>
          <w:rFonts w:cs="Arial"/>
          <w:b/>
          <w:color w:val="000000"/>
          <w:u w:val="single"/>
        </w:rPr>
        <w:t>FACTS</w:t>
      </w:r>
    </w:p>
    <w:p w14:paraId="5EC80D57" w14:textId="77777777" w:rsidR="00191E0E" w:rsidRDefault="00191E0E" w:rsidP="00627191">
      <w:pPr>
        <w:pStyle w:val="ListParagraph"/>
        <w:widowControl w:val="0"/>
        <w:numPr>
          <w:ilvl w:val="0"/>
          <w:numId w:val="29"/>
        </w:numPr>
        <w:tabs>
          <w:tab w:val="left" w:pos="1080"/>
          <w:tab w:val="left" w:pos="1530"/>
        </w:tabs>
        <w:autoSpaceDE w:val="0"/>
        <w:autoSpaceDN w:val="0"/>
        <w:adjustRightInd w:val="0"/>
        <w:spacing w:after="0" w:line="276" w:lineRule="auto"/>
        <w:ind w:left="1080" w:hanging="540"/>
        <w:textAlignment w:val="center"/>
        <w:rPr>
          <w:color w:val="000000"/>
        </w:rPr>
      </w:pPr>
      <w:r>
        <w:rPr>
          <w:color w:val="000000"/>
        </w:rPr>
        <w:t>Etc.</w:t>
      </w:r>
    </w:p>
    <w:p w14:paraId="3BB4A091" w14:textId="77777777" w:rsidR="00191E0E" w:rsidRPr="00944365" w:rsidRDefault="00191E0E" w:rsidP="00627191">
      <w:pPr>
        <w:pStyle w:val="ListParagraph"/>
        <w:widowControl w:val="0"/>
        <w:numPr>
          <w:ilvl w:val="0"/>
          <w:numId w:val="29"/>
        </w:numPr>
        <w:tabs>
          <w:tab w:val="left" w:pos="1080"/>
          <w:tab w:val="left" w:pos="1530"/>
        </w:tabs>
        <w:autoSpaceDE w:val="0"/>
        <w:autoSpaceDN w:val="0"/>
        <w:adjustRightInd w:val="0"/>
        <w:spacing w:before="240" w:line="276" w:lineRule="auto"/>
        <w:ind w:left="1080" w:hanging="540"/>
        <w:contextualSpacing w:val="0"/>
        <w:textAlignment w:val="center"/>
        <w:rPr>
          <w:color w:val="000000"/>
        </w:rPr>
      </w:pPr>
      <w:r>
        <w:rPr>
          <w:color w:val="000000"/>
        </w:rPr>
        <w:t>Etc.</w:t>
      </w:r>
    </w:p>
    <w:p w14:paraId="1B80ABFA" w14:textId="77777777" w:rsidR="00191E0E" w:rsidRPr="00330772" w:rsidRDefault="00191E0E" w:rsidP="00191E0E">
      <w:pPr>
        <w:tabs>
          <w:tab w:val="left" w:pos="540"/>
        </w:tabs>
        <w:spacing w:before="360"/>
        <w:ind w:left="540" w:hanging="540"/>
        <w:rPr>
          <w:rFonts w:cs="Arial"/>
          <w:caps/>
        </w:rPr>
      </w:pPr>
      <w:r w:rsidRPr="000A19EE">
        <w:rPr>
          <w:rFonts w:cs="Arial"/>
          <w:b/>
          <w:caps/>
        </w:rPr>
        <w:t>D.</w:t>
      </w:r>
      <w:r w:rsidRPr="000A19EE">
        <w:rPr>
          <w:rFonts w:cs="Arial"/>
          <w:b/>
          <w:caps/>
        </w:rPr>
        <w:tab/>
      </w:r>
      <w:proofErr w:type="gramStart"/>
      <w:r w:rsidRPr="00330772">
        <w:rPr>
          <w:rFonts w:cs="Arial"/>
          <w:b/>
          <w:caps/>
          <w:u w:val="single"/>
        </w:rPr>
        <w:t>Admissions</w:t>
      </w:r>
      <w:r>
        <w:rPr>
          <w:rFonts w:cs="Arial"/>
          <w:b/>
          <w:caps/>
        </w:rPr>
        <w:t xml:space="preserve">  </w:t>
      </w:r>
      <w:r>
        <w:rPr>
          <w:rFonts w:cs="Arial"/>
          <w:caps/>
        </w:rPr>
        <w:t>(</w:t>
      </w:r>
      <w:proofErr w:type="gramEnd"/>
      <w:r>
        <w:rPr>
          <w:rFonts w:cs="Arial"/>
          <w:caps/>
        </w:rPr>
        <w:t>applicable if judicial conduct is admitted)</w:t>
      </w:r>
    </w:p>
    <w:p w14:paraId="32524C5F" w14:textId="77777777" w:rsidR="00191E0E" w:rsidRPr="00944365" w:rsidRDefault="00191E0E" w:rsidP="00191E0E">
      <w:pPr>
        <w:tabs>
          <w:tab w:val="left" w:pos="1080"/>
        </w:tabs>
        <w:ind w:left="1080" w:hanging="540"/>
        <w:rPr>
          <w:rFonts w:cs="Arial"/>
        </w:rPr>
      </w:pPr>
      <w:r w:rsidRPr="00944365">
        <w:rPr>
          <w:rFonts w:cs="Arial"/>
        </w:rPr>
        <w:t>x.</w:t>
      </w:r>
      <w:r w:rsidRPr="00944365">
        <w:rPr>
          <w:rFonts w:cs="Arial"/>
        </w:rPr>
        <w:tab/>
      </w:r>
      <w:proofErr w:type="spellStart"/>
      <w:r w:rsidRPr="00944365">
        <w:rPr>
          <w:rFonts w:cs="Arial"/>
        </w:rPr>
        <w:t>His/Her</w:t>
      </w:r>
      <w:proofErr w:type="spellEnd"/>
      <w:r w:rsidRPr="00944365">
        <w:rPr>
          <w:rFonts w:cs="Arial"/>
        </w:rPr>
        <w:t xml:space="preserve"> Honour Justice [name] admits that his/her actions negatively impacted the confidence of members of the public in him/her as a judge, in the judiciary in general and in the administration of justice.</w:t>
      </w:r>
    </w:p>
    <w:p w14:paraId="1A4894FB" w14:textId="77777777" w:rsidR="00191E0E" w:rsidRPr="00173BD8" w:rsidRDefault="00191E0E" w:rsidP="00191E0E">
      <w:pPr>
        <w:tabs>
          <w:tab w:val="left" w:pos="1080"/>
          <w:tab w:val="left" w:pos="4770"/>
        </w:tabs>
        <w:ind w:left="1080" w:hanging="540"/>
        <w:rPr>
          <w:rFonts w:cs="Arial"/>
          <w:color w:val="000000"/>
        </w:rPr>
      </w:pPr>
      <w:r>
        <w:rPr>
          <w:rFonts w:cs="Arial"/>
          <w:color w:val="000000"/>
        </w:rPr>
        <w:t>x.</w:t>
      </w:r>
      <w:r>
        <w:rPr>
          <w:rFonts w:cs="Arial"/>
          <w:color w:val="000000"/>
        </w:rPr>
        <w:tab/>
      </w:r>
      <w:proofErr w:type="spellStart"/>
      <w:r w:rsidRPr="00173BD8">
        <w:rPr>
          <w:rFonts w:cs="Arial"/>
          <w:color w:val="000000"/>
        </w:rPr>
        <w:t>His/Her</w:t>
      </w:r>
      <w:proofErr w:type="spellEnd"/>
      <w:r w:rsidRPr="00173BD8">
        <w:rPr>
          <w:rFonts w:cs="Arial"/>
          <w:color w:val="000000"/>
        </w:rPr>
        <w:t xml:space="preserve"> Honour Justice [name] admits that his/her conduct on [date] constitutes judicial misconduct that warrants a disposition under section 51.6(11) of the </w:t>
      </w:r>
      <w:r w:rsidRPr="00FA6066">
        <w:rPr>
          <w:rFonts w:cs="Arial"/>
          <w:i/>
          <w:color w:val="000000"/>
        </w:rPr>
        <w:t>Courts of Justice Act</w:t>
      </w:r>
      <w:r w:rsidRPr="00173BD8">
        <w:rPr>
          <w:rFonts w:cs="Arial"/>
          <w:color w:val="000000"/>
        </w:rPr>
        <w:t>.</w:t>
      </w:r>
    </w:p>
    <w:p w14:paraId="6D882B0F" w14:textId="77777777" w:rsidR="00191E0E" w:rsidRPr="00944365" w:rsidRDefault="00191E0E" w:rsidP="00191E0E">
      <w:pPr>
        <w:tabs>
          <w:tab w:val="left" w:pos="7110"/>
        </w:tabs>
        <w:spacing w:after="0"/>
        <w:rPr>
          <w:rFonts w:cs="Arial"/>
        </w:rPr>
      </w:pPr>
      <w:r w:rsidRPr="00944365">
        <w:rPr>
          <w:rFonts w:cs="Arial"/>
          <w:color w:val="000000"/>
        </w:rPr>
        <w:t xml:space="preserve"> </w:t>
      </w:r>
      <w:r w:rsidRPr="00944365">
        <w:rPr>
          <w:rFonts w:cs="Arial"/>
        </w:rPr>
        <w:t>_____</w:t>
      </w:r>
      <w:r>
        <w:rPr>
          <w:rFonts w:cs="Arial"/>
        </w:rPr>
        <w:t xml:space="preserve">______________________________ </w:t>
      </w:r>
      <w:r>
        <w:rPr>
          <w:rFonts w:cs="Arial"/>
        </w:rPr>
        <w:tab/>
      </w:r>
      <w:r w:rsidRPr="005138EB">
        <w:rPr>
          <w:rFonts w:cs="Arial"/>
        </w:rPr>
        <w:t>_____________</w:t>
      </w:r>
    </w:p>
    <w:p w14:paraId="1BE8E267" w14:textId="77777777" w:rsidR="00191E0E" w:rsidRPr="00944365" w:rsidRDefault="00191E0E" w:rsidP="00191E0E">
      <w:pPr>
        <w:tabs>
          <w:tab w:val="left" w:pos="7200"/>
        </w:tabs>
        <w:spacing w:after="480"/>
        <w:ind w:left="360"/>
        <w:rPr>
          <w:rFonts w:cs="Arial"/>
        </w:rPr>
      </w:pPr>
      <w:r w:rsidRPr="00944365">
        <w:rPr>
          <w:rFonts w:cs="Arial"/>
        </w:rPr>
        <w:t>The Honourable Justice [name]</w:t>
      </w:r>
      <w:r w:rsidRPr="00944365">
        <w:rPr>
          <w:rFonts w:cs="Arial"/>
        </w:rPr>
        <w:tab/>
        <w:t>Date</w:t>
      </w:r>
    </w:p>
    <w:p w14:paraId="504237F3" w14:textId="77777777" w:rsidR="00191E0E" w:rsidRPr="00944365" w:rsidRDefault="00191E0E" w:rsidP="00191E0E">
      <w:pPr>
        <w:tabs>
          <w:tab w:val="left" w:pos="7110"/>
        </w:tabs>
        <w:spacing w:after="0"/>
        <w:ind w:left="360"/>
        <w:rPr>
          <w:rFonts w:cs="Arial"/>
        </w:rPr>
      </w:pPr>
      <w:r w:rsidRPr="00944365">
        <w:rPr>
          <w:rFonts w:cs="Arial"/>
        </w:rPr>
        <w:t>__________________________________</w:t>
      </w:r>
      <w:r>
        <w:rPr>
          <w:rFonts w:cs="Arial"/>
        </w:rPr>
        <w:t xml:space="preserve"> </w:t>
      </w:r>
      <w:r w:rsidRPr="00944365">
        <w:rPr>
          <w:rFonts w:cs="Arial"/>
        </w:rPr>
        <w:tab/>
        <w:t>_____________</w:t>
      </w:r>
    </w:p>
    <w:p w14:paraId="17693767" w14:textId="77777777" w:rsidR="00191E0E" w:rsidRPr="00944365" w:rsidRDefault="00191E0E" w:rsidP="00191E0E">
      <w:pPr>
        <w:tabs>
          <w:tab w:val="left" w:pos="6480"/>
        </w:tabs>
        <w:spacing w:after="480"/>
        <w:ind w:left="360"/>
        <w:rPr>
          <w:rFonts w:cs="Arial"/>
        </w:rPr>
      </w:pPr>
      <w:r w:rsidRPr="00944365">
        <w:rPr>
          <w:rFonts w:cs="Arial"/>
        </w:rPr>
        <w:t xml:space="preserve">Counsel for </w:t>
      </w:r>
      <w:proofErr w:type="spellStart"/>
      <w:r w:rsidRPr="00944365">
        <w:rPr>
          <w:rFonts w:cs="Arial"/>
        </w:rPr>
        <w:t>His/Her</w:t>
      </w:r>
      <w:proofErr w:type="spellEnd"/>
      <w:r w:rsidRPr="00944365">
        <w:rPr>
          <w:rFonts w:cs="Arial"/>
        </w:rPr>
        <w:t xml:space="preserve"> Honour</w:t>
      </w:r>
      <w:r w:rsidRPr="00944365">
        <w:rPr>
          <w:rFonts w:cs="Arial"/>
        </w:rPr>
        <w:tab/>
      </w:r>
      <w:r w:rsidRPr="00944365">
        <w:rPr>
          <w:rFonts w:cs="Arial"/>
        </w:rPr>
        <w:tab/>
        <w:t>Date</w:t>
      </w:r>
    </w:p>
    <w:p w14:paraId="3A7F20E4" w14:textId="77777777" w:rsidR="00191E0E" w:rsidRPr="007F2036" w:rsidRDefault="00191E0E" w:rsidP="00191E0E">
      <w:pPr>
        <w:tabs>
          <w:tab w:val="left" w:pos="7110"/>
        </w:tabs>
        <w:spacing w:after="0"/>
        <w:ind w:left="360"/>
        <w:rPr>
          <w:rFonts w:cs="Arial"/>
        </w:rPr>
      </w:pPr>
      <w:r w:rsidRPr="007F2036">
        <w:rPr>
          <w:rFonts w:cs="Arial"/>
        </w:rPr>
        <w:t xml:space="preserve">__________________________________ </w:t>
      </w:r>
      <w:r w:rsidRPr="007F2036">
        <w:rPr>
          <w:rFonts w:cs="Arial"/>
        </w:rPr>
        <w:tab/>
        <w:t>_____________</w:t>
      </w:r>
    </w:p>
    <w:p w14:paraId="3A1DA6B1" w14:textId="77777777" w:rsidR="00191E0E" w:rsidRDefault="00191E0E" w:rsidP="00191E0E">
      <w:pPr>
        <w:tabs>
          <w:tab w:val="left" w:pos="7110"/>
        </w:tabs>
        <w:spacing w:after="0"/>
        <w:ind w:left="360"/>
        <w:rPr>
          <w:rFonts w:cs="Arial"/>
        </w:rPr>
      </w:pPr>
      <w:r>
        <w:rPr>
          <w:rFonts w:cs="Arial"/>
        </w:rPr>
        <w:t xml:space="preserve">Presenting </w:t>
      </w:r>
      <w:r w:rsidRPr="007F2036">
        <w:rPr>
          <w:rFonts w:cs="Arial"/>
        </w:rPr>
        <w:t xml:space="preserve">Counsel </w:t>
      </w:r>
      <w:r w:rsidRPr="007F2036">
        <w:rPr>
          <w:rFonts w:cs="Arial"/>
        </w:rPr>
        <w:tab/>
      </w:r>
      <w:r w:rsidRPr="007F2036">
        <w:rPr>
          <w:rFonts w:cs="Arial"/>
        </w:rPr>
        <w:tab/>
        <w:t>Date</w:t>
      </w:r>
    </w:p>
    <w:sectPr w:rsidR="00191E0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235C" w14:textId="77777777" w:rsidR="004E58D6" w:rsidRDefault="004E58D6" w:rsidP="00C640D9">
      <w:pPr>
        <w:spacing w:after="0"/>
      </w:pPr>
      <w:r>
        <w:separator/>
      </w:r>
    </w:p>
    <w:p w14:paraId="6731541D" w14:textId="77777777" w:rsidR="004E58D6" w:rsidRDefault="004E58D6"/>
  </w:endnote>
  <w:endnote w:type="continuationSeparator" w:id="0">
    <w:p w14:paraId="1FA6F772" w14:textId="77777777" w:rsidR="004E58D6" w:rsidRDefault="004E58D6" w:rsidP="00C640D9">
      <w:pPr>
        <w:spacing w:after="0"/>
      </w:pPr>
      <w:r>
        <w:continuationSeparator/>
      </w:r>
    </w:p>
    <w:p w14:paraId="636FA648" w14:textId="77777777" w:rsidR="004E58D6" w:rsidRDefault="004E5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F542" w14:textId="0EA7E733" w:rsidR="004E58D6" w:rsidRDefault="004E58D6">
    <w:pPr>
      <w:pStyle w:val="Footer"/>
    </w:pPr>
  </w:p>
  <w:p w14:paraId="090AD915" w14:textId="77777777" w:rsidR="004E58D6" w:rsidRDefault="004E58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8BF2" w14:textId="76533890" w:rsidR="004E58D6" w:rsidRDefault="004E58D6">
    <w:pPr>
      <w:pStyle w:val="Footer"/>
      <w:jc w:val="right"/>
    </w:pPr>
    <w:r>
      <w:fldChar w:fldCharType="begin"/>
    </w:r>
    <w:r>
      <w:instrText xml:space="preserve"> PAGE   \* MERGEFORMAT </w:instrText>
    </w:r>
    <w:r>
      <w:fldChar w:fldCharType="separate"/>
    </w:r>
    <w:r>
      <w:rPr>
        <w:noProof/>
      </w:rPr>
      <w:t>61</w:t>
    </w:r>
    <w:r>
      <w:rPr>
        <w:noProof/>
      </w:rPr>
      <w:fldChar w:fldCharType="end"/>
    </w:r>
  </w:p>
  <w:p w14:paraId="50107A23" w14:textId="77777777" w:rsidR="004E58D6" w:rsidRDefault="004E58D6">
    <w:pPr>
      <w:pStyle w:val="Footer"/>
    </w:pPr>
  </w:p>
  <w:p w14:paraId="6BA37709" w14:textId="77777777" w:rsidR="004E58D6" w:rsidRDefault="004E58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2273" w14:textId="77777777" w:rsidR="004E58D6" w:rsidRDefault="004E58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48D" w14:textId="77777777" w:rsidR="004E58D6" w:rsidRDefault="004E58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945039"/>
      <w:docPartObj>
        <w:docPartGallery w:val="Page Numbers (Bottom of Page)"/>
        <w:docPartUnique/>
      </w:docPartObj>
    </w:sdtPr>
    <w:sdtEndPr>
      <w:rPr>
        <w:noProof/>
      </w:rPr>
    </w:sdtEndPr>
    <w:sdtContent>
      <w:p w14:paraId="13DEBDE7" w14:textId="77777777" w:rsidR="004E58D6" w:rsidRDefault="004E58D6">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14:paraId="63280508" w14:textId="77777777" w:rsidR="004E58D6" w:rsidRDefault="004E58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D48D" w14:textId="77777777" w:rsidR="004E58D6" w:rsidRDefault="004E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C734" w14:textId="77777777" w:rsidR="004E58D6" w:rsidRDefault="004E58D6" w:rsidP="00C640D9">
      <w:pPr>
        <w:spacing w:after="0"/>
      </w:pPr>
      <w:r>
        <w:separator/>
      </w:r>
    </w:p>
    <w:p w14:paraId="67FA0349" w14:textId="77777777" w:rsidR="004E58D6" w:rsidRDefault="004E58D6"/>
  </w:footnote>
  <w:footnote w:type="continuationSeparator" w:id="0">
    <w:p w14:paraId="705DCB29" w14:textId="77777777" w:rsidR="004E58D6" w:rsidRDefault="004E58D6" w:rsidP="00C640D9">
      <w:pPr>
        <w:spacing w:after="0"/>
      </w:pPr>
      <w:r>
        <w:continuationSeparator/>
      </w:r>
    </w:p>
    <w:p w14:paraId="5947C753" w14:textId="77777777" w:rsidR="004E58D6" w:rsidRDefault="004E58D6"/>
  </w:footnote>
  <w:footnote w:id="1">
    <w:p w14:paraId="412B23A5" w14:textId="77777777" w:rsidR="004E58D6" w:rsidRPr="00F1593E" w:rsidRDefault="004E58D6" w:rsidP="003E2807">
      <w:pPr>
        <w:pStyle w:val="FootnoteText"/>
        <w:rPr>
          <w:lang w:val="fr-CA"/>
        </w:rPr>
      </w:pPr>
      <w:r>
        <w:rPr>
          <w:rStyle w:val="FootnoteReference"/>
        </w:rPr>
        <w:footnoteRef/>
      </w:r>
      <w:r w:rsidRPr="00F1593E">
        <w:rPr>
          <w:lang w:val="fr-CA"/>
        </w:rPr>
        <w:t xml:space="preserve"> RSO 1990, c C.43.</w:t>
      </w:r>
    </w:p>
  </w:footnote>
  <w:footnote w:id="2">
    <w:p w14:paraId="33327B35" w14:textId="77777777" w:rsidR="004E58D6" w:rsidRPr="00F1593E" w:rsidRDefault="004E58D6">
      <w:pPr>
        <w:pStyle w:val="FootnoteText"/>
        <w:rPr>
          <w:lang w:val="fr-CA"/>
        </w:rPr>
      </w:pPr>
      <w:r>
        <w:rPr>
          <w:rStyle w:val="FootnoteReference"/>
        </w:rPr>
        <w:footnoteRef/>
      </w:r>
      <w:r w:rsidRPr="00F1593E">
        <w:rPr>
          <w:lang w:val="fr-CA"/>
        </w:rPr>
        <w:t xml:space="preserve"> </w:t>
      </w:r>
      <w:r w:rsidRPr="00F1593E">
        <w:rPr>
          <w:i/>
          <w:lang w:val="fr-CA"/>
        </w:rPr>
        <w:t xml:space="preserve">Ruffo v Conseil de la magistrature, </w:t>
      </w:r>
      <w:r w:rsidRPr="00F1593E">
        <w:rPr>
          <w:lang w:val="fr-CA"/>
        </w:rPr>
        <w:t xml:space="preserve">[1995] 4 SCR 267, 1995 CanLII 49 at paragraph 68. </w:t>
      </w:r>
    </w:p>
  </w:footnote>
  <w:footnote w:id="3">
    <w:p w14:paraId="32AD7347" w14:textId="77777777" w:rsidR="004E58D6" w:rsidRDefault="004E58D6">
      <w:pPr>
        <w:pStyle w:val="FootnoteText"/>
      </w:pPr>
      <w:r>
        <w:rPr>
          <w:rStyle w:val="FootnoteReference"/>
        </w:rPr>
        <w:footnoteRef/>
      </w:r>
      <w:r>
        <w:t xml:space="preserve"> </w:t>
      </w:r>
      <w:r w:rsidRPr="00E85FD7">
        <w:t>RSO 1990, c</w:t>
      </w:r>
      <w:r>
        <w:t xml:space="preserve"> </w:t>
      </w:r>
      <w:r w:rsidRPr="00E85FD7">
        <w:t>S</w:t>
      </w:r>
      <w:r>
        <w:t>.</w:t>
      </w:r>
      <w:r w:rsidRPr="00E85FD7">
        <w:t>22</w:t>
      </w:r>
      <w:r>
        <w:t>.</w:t>
      </w:r>
    </w:p>
  </w:footnote>
  <w:footnote w:id="4">
    <w:p w14:paraId="2F29957E" w14:textId="77777777" w:rsidR="004E58D6" w:rsidRPr="00C2136B" w:rsidRDefault="004E58D6" w:rsidP="00871613">
      <w:pPr>
        <w:pStyle w:val="FootnoteText"/>
        <w:rPr>
          <w:lang w:val="en-US"/>
        </w:rPr>
      </w:pPr>
      <w:r>
        <w:rPr>
          <w:rStyle w:val="FootnoteReference"/>
        </w:rPr>
        <w:footnoteRef/>
      </w:r>
      <w:r>
        <w:t xml:space="preserve"> </w:t>
      </w:r>
      <w:r w:rsidRPr="00D95D12">
        <w:rPr>
          <w:i/>
        </w:rPr>
        <w:t>In the Matter of an Application Brought by the Toronto Star and the Criminal Lawyers’ Association</w:t>
      </w:r>
      <w:r>
        <w:t xml:space="preserve"> (OJC, 2015).</w:t>
      </w:r>
    </w:p>
  </w:footnote>
  <w:footnote w:id="5">
    <w:p w14:paraId="2D0956DB" w14:textId="7151B682" w:rsidR="004E58D6" w:rsidRPr="00576C64" w:rsidRDefault="004E58D6">
      <w:pPr>
        <w:pStyle w:val="FootnoteText"/>
        <w:rPr>
          <w:lang w:val="en-US"/>
        </w:rPr>
      </w:pPr>
      <w:r>
        <w:rPr>
          <w:rStyle w:val="FootnoteReference"/>
        </w:rPr>
        <w:footnoteRef/>
      </w:r>
      <w:r>
        <w:t xml:space="preserve"> </w:t>
      </w:r>
      <w:r>
        <w:rPr>
          <w:lang w:val="en-US"/>
        </w:rPr>
        <w:t xml:space="preserve">For more information about the order of confidentiality, see </w:t>
      </w:r>
      <w:r w:rsidRPr="00576C64">
        <w:rPr>
          <w:i/>
          <w:lang w:val="en-US"/>
        </w:rPr>
        <w:t>In the Matter of the Application Brought by the Toronto Star and the Criminal Lawyers’ Association</w:t>
      </w:r>
      <w:r>
        <w:rPr>
          <w:lang w:val="en-US"/>
        </w:rPr>
        <w:t xml:space="preserve"> (OJC, 2014) posted on the OJC’s website under the link “Confidentiality”</w:t>
      </w:r>
    </w:p>
  </w:footnote>
  <w:footnote w:id="6">
    <w:p w14:paraId="0394A683" w14:textId="7145E97E" w:rsidR="004E58D6" w:rsidRPr="002428FD" w:rsidRDefault="004E58D6">
      <w:pPr>
        <w:pStyle w:val="FootnoteText"/>
        <w:rPr>
          <w:lang w:val="en-US"/>
        </w:rPr>
      </w:pPr>
      <w:r>
        <w:rPr>
          <w:rStyle w:val="FootnoteReference"/>
        </w:rPr>
        <w:footnoteRef/>
      </w:r>
      <w:r>
        <w:t xml:space="preserve"> </w:t>
      </w:r>
      <w:r w:rsidRPr="002428FD">
        <w:rPr>
          <w:i/>
          <w:lang w:val="en-US"/>
        </w:rPr>
        <w:t>Massiah v. Justices of the Peace Review Council</w:t>
      </w:r>
      <w:r>
        <w:rPr>
          <w:lang w:val="en-US"/>
        </w:rPr>
        <w:t>, 2016 ONSC 6191</w:t>
      </w:r>
    </w:p>
  </w:footnote>
  <w:footnote w:id="7">
    <w:p w14:paraId="52B02328" w14:textId="26532FCC" w:rsidR="004E58D6" w:rsidRPr="003E7763" w:rsidRDefault="004E58D6" w:rsidP="00460A09">
      <w:pPr>
        <w:spacing w:after="0"/>
        <w:rPr>
          <w:rFonts w:cs="Arial"/>
          <w:lang w:val="en-US"/>
        </w:rPr>
      </w:pPr>
      <w:r w:rsidRPr="003E7763">
        <w:rPr>
          <w:rStyle w:val="FootnoteReference"/>
          <w:rFonts w:cs="Arial"/>
        </w:rPr>
        <w:footnoteRef/>
      </w:r>
      <w:r w:rsidRPr="003E7763">
        <w:rPr>
          <w:rFonts w:cs="Arial"/>
        </w:rPr>
        <w:t xml:space="preserve"> </w:t>
      </w:r>
      <w:r w:rsidRPr="003E7763">
        <w:rPr>
          <w:rFonts w:cs="Arial"/>
          <w:sz w:val="20"/>
          <w:szCs w:val="20"/>
        </w:rPr>
        <w:t xml:space="preserve">The Ontario Judicial Council is a body independent of the Ontario Court of Justice with jurisdiction to investigate and dispose of complaints about the conduct of judges of that Court. The Hearing Panel presiding over the hearing notes that the Ontario Court of Justice has established a </w:t>
      </w:r>
      <w:r w:rsidRPr="003E7763">
        <w:rPr>
          <w:rFonts w:cs="Arial"/>
          <w:b/>
          <w:sz w:val="20"/>
          <w:szCs w:val="20"/>
        </w:rPr>
        <w:t xml:space="preserve">Protocol Regarding the Use of Electronic Communication Devices in Court Proceedings </w:t>
      </w:r>
      <w:r w:rsidRPr="003E7763">
        <w:rPr>
          <w:rFonts w:cs="Arial"/>
          <w:sz w:val="20"/>
          <w:szCs w:val="20"/>
        </w:rPr>
        <w:t xml:space="preserve">and has decided to adopt the rules of that Protocol as set out above for its hearings.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5203" w14:textId="4612A7CD" w:rsidR="004E58D6" w:rsidRDefault="004E58D6">
    <w:pPr>
      <w:pStyle w:val="Header"/>
    </w:pPr>
  </w:p>
  <w:p w14:paraId="2093216A" w14:textId="77777777" w:rsidR="004E58D6" w:rsidRDefault="004E58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EA09" w14:textId="317AF171" w:rsidR="004E58D6" w:rsidRDefault="004E58D6">
    <w:pPr>
      <w:pStyle w:val="Header"/>
    </w:pPr>
  </w:p>
  <w:p w14:paraId="3FCDFA8D" w14:textId="77777777" w:rsidR="004E58D6" w:rsidRDefault="004E58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C23" w14:textId="77777777" w:rsidR="004E58D6" w:rsidRDefault="004E58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ECE5" w14:textId="77777777" w:rsidR="004E58D6" w:rsidRDefault="004E58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9785" w14:textId="77777777" w:rsidR="004E58D6" w:rsidRDefault="004E58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73A7" w14:textId="77777777" w:rsidR="004E58D6" w:rsidRDefault="004E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4F49BB6"/>
    <w:lvl w:ilvl="0">
      <w:start w:val="1"/>
      <w:numFmt w:val="decimal"/>
      <w:pStyle w:val="TOCheadCenter"/>
      <w:lvlText w:val="%1."/>
      <w:lvlJc w:val="left"/>
      <w:pPr>
        <w:tabs>
          <w:tab w:val="num" w:pos="926"/>
        </w:tabs>
        <w:ind w:left="926" w:hanging="360"/>
      </w:pPr>
    </w:lvl>
  </w:abstractNum>
  <w:abstractNum w:abstractNumId="1" w15:restartNumberingAfterBreak="0">
    <w:nsid w:val="069B2A1F"/>
    <w:multiLevelType w:val="multilevel"/>
    <w:tmpl w:val="5B6EE0F0"/>
    <w:styleLink w:val="PRStandarddHeadingScheme"/>
    <w:lvl w:ilvl="0">
      <w:start w:val="1"/>
      <w:numFmt w:val="upperRoman"/>
      <w:pStyle w:val="ListNumber"/>
      <w:suff w:val="nothing"/>
      <w:lvlText w:val="PART %1.  "/>
      <w:lvlJc w:val="left"/>
      <w:pPr>
        <w:ind w:left="0" w:firstLine="0"/>
      </w:pPr>
      <w:rPr>
        <w:rFonts w:hint="default"/>
        <w:b/>
        <w:i w:val="0"/>
        <w:caps/>
      </w:rPr>
    </w:lvl>
    <w:lvl w:ilvl="1">
      <w:start w:val="1"/>
      <w:numFmt w:val="upperLetter"/>
      <w:lvlText w:val="%2."/>
      <w:lvlJc w:val="left"/>
      <w:pPr>
        <w:ind w:left="720" w:hanging="720"/>
      </w:pPr>
      <w:rPr>
        <w:rFonts w:hint="default"/>
        <w:b/>
        <w:i/>
      </w:rPr>
    </w:lvl>
    <w:lvl w:ilvl="2">
      <w:start w:val="1"/>
      <w:numFmt w:val="decimal"/>
      <w:lvlText w:val="%3."/>
      <w:lvlJc w:val="left"/>
      <w:pPr>
        <w:ind w:left="1440" w:hanging="720"/>
      </w:pPr>
      <w:rPr>
        <w:rFonts w:hint="default"/>
        <w:b/>
        <w:i w:val="0"/>
      </w:rPr>
    </w:lvl>
    <w:lvl w:ilvl="3">
      <w:start w:val="1"/>
      <w:numFmt w:val="lowerLetter"/>
      <w:lvlText w:val="(%4)"/>
      <w:lvlJc w:val="left"/>
      <w:pPr>
        <w:ind w:left="2160" w:hanging="720"/>
      </w:pPr>
      <w:rPr>
        <w:rFonts w:hint="default"/>
        <w:b/>
        <w:i/>
      </w:rPr>
    </w:lvl>
    <w:lvl w:ilvl="4">
      <w:start w:val="1"/>
      <w:numFmt w:val="lowerRoman"/>
      <w:lvlText w:val="(%5)"/>
      <w:lvlJc w:val="left"/>
      <w:pPr>
        <w:ind w:left="2880" w:hanging="720"/>
      </w:pPr>
      <w:rPr>
        <w:rFonts w:hint="default"/>
        <w:b/>
        <w:i/>
      </w:rPr>
    </w:lvl>
    <w:lvl w:ilvl="5">
      <w:start w:val="1"/>
      <w:numFmt w:val="upperLetter"/>
      <w:lvlRestart w:val="1"/>
      <w:lvlText w:val="(%6)"/>
      <w:lvlJc w:val="left"/>
      <w:pPr>
        <w:tabs>
          <w:tab w:val="num" w:pos="2880"/>
        </w:tabs>
        <w:ind w:left="3600" w:hanging="720"/>
      </w:pPr>
      <w:rPr>
        <w:rFonts w:hint="default"/>
        <w:b/>
        <w:i/>
      </w:rPr>
    </w:lvl>
    <w:lvl w:ilvl="6">
      <w:start w:val="1"/>
      <w:numFmt w:val="decimal"/>
      <w:lvlText w:val="(%7)"/>
      <w:lvlJc w:val="left"/>
      <w:pPr>
        <w:tabs>
          <w:tab w:val="num" w:pos="3600"/>
        </w:tabs>
        <w:ind w:left="4320" w:hanging="720"/>
      </w:pPr>
      <w:rPr>
        <w:rFonts w:hint="default"/>
        <w:b/>
        <w:i/>
      </w:rPr>
    </w:lvl>
    <w:lvl w:ilvl="7">
      <w:start w:val="1"/>
      <w:numFmt w:val="lowerLetter"/>
      <w:lvlText w:val="%8."/>
      <w:lvlJc w:val="left"/>
      <w:pPr>
        <w:tabs>
          <w:tab w:val="num" w:pos="5040"/>
        </w:tabs>
        <w:ind w:left="5040" w:hanging="720"/>
      </w:pPr>
      <w:rPr>
        <w:rFonts w:hint="default"/>
        <w:b/>
        <w:i/>
      </w:rPr>
    </w:lvl>
    <w:lvl w:ilvl="8">
      <w:start w:val="1"/>
      <w:numFmt w:val="lowerRoman"/>
      <w:lvlText w:val="%9."/>
      <w:lvlJc w:val="left"/>
      <w:pPr>
        <w:tabs>
          <w:tab w:val="num" w:pos="6480"/>
        </w:tabs>
        <w:ind w:left="5760" w:hanging="720"/>
      </w:pPr>
      <w:rPr>
        <w:rFonts w:hint="default"/>
        <w:b/>
        <w:i/>
      </w:rPr>
    </w:lvl>
  </w:abstractNum>
  <w:abstractNum w:abstractNumId="2" w15:restartNumberingAfterBreak="0">
    <w:nsid w:val="085E1CD8"/>
    <w:multiLevelType w:val="multilevel"/>
    <w:tmpl w:val="E5A44C70"/>
    <w:lvl w:ilvl="0">
      <w:start w:val="1"/>
      <w:numFmt w:val="decimal"/>
      <w:pStyle w:val="RuleHeader"/>
      <w:lvlText w:val="%1."/>
      <w:lvlJc w:val="left"/>
      <w:pPr>
        <w:ind w:left="426" w:firstLine="0"/>
      </w:pPr>
      <w:rPr>
        <w:rFonts w:hint="default"/>
        <w:b/>
        <w:i w:val="0"/>
        <w:caps/>
      </w:rPr>
    </w:lvl>
    <w:lvl w:ilvl="1">
      <w:start w:val="1"/>
      <w:numFmt w:val="decimal"/>
      <w:pStyle w:val="OJ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3" w15:restartNumberingAfterBreak="0">
    <w:nsid w:val="0B24042E"/>
    <w:multiLevelType w:val="hybridMultilevel"/>
    <w:tmpl w:val="6C7AF758"/>
    <w:lvl w:ilvl="0" w:tplc="AE9C35AC">
      <w:start w:val="1"/>
      <w:numFmt w:val="lowerLetter"/>
      <w:pStyle w:val="Subprovision"/>
      <w:lvlText w:val="%1)"/>
      <w:lvlJc w:val="left"/>
      <w:pPr>
        <w:ind w:left="1260" w:hanging="360"/>
      </w:pPr>
      <w:rPr>
        <w:b w:val="0"/>
        <w:bCs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 w15:restartNumberingAfterBreak="0">
    <w:nsid w:val="13DD2917"/>
    <w:multiLevelType w:val="hybridMultilevel"/>
    <w:tmpl w:val="0E66B068"/>
    <w:lvl w:ilvl="0" w:tplc="F00EEF90">
      <w:start w:val="1"/>
      <w:numFmt w:val="decimal"/>
      <w:pStyle w:val="Numberedsubprovision"/>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5" w15:restartNumberingAfterBreak="0">
    <w:nsid w:val="1C477E5F"/>
    <w:multiLevelType w:val="multilevel"/>
    <w:tmpl w:val="7D6C097C"/>
    <w:styleLink w:val="PRStandarddParaScheme"/>
    <w:lvl w:ilvl="0">
      <w:start w:val="1"/>
      <w:numFmt w:val="decimal"/>
      <w:pStyle w:val="PRStandarddParaL1"/>
      <w:lvlText w:val="%1."/>
      <w:lvlJc w:val="left"/>
      <w:pPr>
        <w:ind w:left="720" w:hanging="720"/>
      </w:pPr>
      <w:rPr>
        <w:rFonts w:hint="default"/>
      </w:rPr>
    </w:lvl>
    <w:lvl w:ilvl="1">
      <w:start w:val="1"/>
      <w:numFmt w:val="lowerLetter"/>
      <w:pStyle w:val="PRStandarddParaL2"/>
      <w:lvlText w:val="(%2)"/>
      <w:lvlJc w:val="left"/>
      <w:pPr>
        <w:ind w:left="1440" w:hanging="720"/>
      </w:pPr>
      <w:rPr>
        <w:rFonts w:hint="default"/>
      </w:rPr>
    </w:lvl>
    <w:lvl w:ilvl="2">
      <w:start w:val="1"/>
      <w:numFmt w:val="lowerRoman"/>
      <w:pStyle w:val="PRStandarddParaL3"/>
      <w:lvlText w:val="(%3)"/>
      <w:lvlJc w:val="left"/>
      <w:pPr>
        <w:ind w:left="2160" w:hanging="720"/>
      </w:pPr>
      <w:rPr>
        <w:rFonts w:hint="default"/>
      </w:rPr>
    </w:lvl>
    <w:lvl w:ilvl="3">
      <w:start w:val="1"/>
      <w:numFmt w:val="decimal"/>
      <w:pStyle w:val="PRStandarddParaL4"/>
      <w:lvlText w:val="%4)"/>
      <w:lvlJc w:val="left"/>
      <w:pPr>
        <w:ind w:left="2880" w:hanging="720"/>
      </w:pPr>
      <w:rPr>
        <w:rFonts w:hint="default"/>
      </w:rPr>
    </w:lvl>
    <w:lvl w:ilvl="4">
      <w:start w:val="1"/>
      <w:numFmt w:val="lowerLetter"/>
      <w:pStyle w:val="PRStandarddParaL5"/>
      <w:lvlText w:val="%5)"/>
      <w:lvlJc w:val="left"/>
      <w:pPr>
        <w:ind w:left="3600" w:hanging="720"/>
      </w:pPr>
      <w:rPr>
        <w:rFonts w:hint="default"/>
      </w:rPr>
    </w:lvl>
    <w:lvl w:ilvl="5">
      <w:start w:val="1"/>
      <w:numFmt w:val="lowerRoman"/>
      <w:pStyle w:val="PRStandarddParaL6"/>
      <w:lvlText w:val="%6)"/>
      <w:lvlJc w:val="left"/>
      <w:pPr>
        <w:ind w:left="4320" w:hanging="720"/>
      </w:pPr>
      <w:rPr>
        <w:rFonts w:hint="default"/>
      </w:rPr>
    </w:lvl>
    <w:lvl w:ilvl="6">
      <w:start w:val="1"/>
      <w:numFmt w:val="decimal"/>
      <w:pStyle w:val="PRStandarddParaL7"/>
      <w:lvlText w:val="(%7)"/>
      <w:lvlJc w:val="left"/>
      <w:pPr>
        <w:ind w:left="5040" w:hanging="720"/>
      </w:pPr>
      <w:rPr>
        <w:rFonts w:hint="default"/>
      </w:rPr>
    </w:lvl>
    <w:lvl w:ilvl="7">
      <w:start w:val="1"/>
      <w:numFmt w:val="lowerLetter"/>
      <w:pStyle w:val="PRStandarddParaL8"/>
      <w:lvlText w:val="%8."/>
      <w:lvlJc w:val="left"/>
      <w:pPr>
        <w:ind w:left="5760" w:hanging="720"/>
      </w:pPr>
      <w:rPr>
        <w:rFonts w:hint="default"/>
      </w:rPr>
    </w:lvl>
    <w:lvl w:ilvl="8">
      <w:start w:val="1"/>
      <w:numFmt w:val="lowerRoman"/>
      <w:pStyle w:val="PRStandarddParaL9"/>
      <w:lvlText w:val="%9."/>
      <w:lvlJc w:val="left"/>
      <w:pPr>
        <w:ind w:left="6480" w:hanging="720"/>
      </w:pPr>
      <w:rPr>
        <w:rFonts w:hint="default"/>
      </w:rPr>
    </w:lvl>
  </w:abstractNum>
  <w:abstractNum w:abstractNumId="6" w15:restartNumberingAfterBreak="0">
    <w:nsid w:val="1FFB0F8B"/>
    <w:multiLevelType w:val="hybridMultilevel"/>
    <w:tmpl w:val="19C875D4"/>
    <w:lvl w:ilvl="0" w:tplc="102494BC">
      <w:start w:val="1"/>
      <w:numFmt w:val="lowerRoman"/>
      <w:lvlText w:val="(%1)"/>
      <w:lvlJc w:val="left"/>
      <w:pPr>
        <w:ind w:left="2520" w:hanging="360"/>
      </w:pPr>
      <w:rPr>
        <w:rFonts w:ascii="Arial" w:hAnsi="Arial" w:hint="default"/>
        <w:b w:val="0"/>
        <w:i w:val="0"/>
        <w:caps w:val="0"/>
        <w:strike w:val="0"/>
        <w:dstrike w:val="0"/>
        <w:vanish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C30C5538">
      <w:start w:val="1"/>
      <w:numFmt w:val="lowerRoman"/>
      <w:pStyle w:val="Subsubprovision"/>
      <w:lvlText w:val="(%5)"/>
      <w:lvlJc w:val="left"/>
      <w:pPr>
        <w:ind w:left="3600" w:hanging="360"/>
      </w:pPr>
      <w:rPr>
        <w:rFonts w:ascii="Arial" w:hAnsi="Arial" w:hint="default"/>
        <w:b w:val="0"/>
        <w:i w:val="0"/>
        <w:caps w:val="0"/>
        <w:strike w:val="0"/>
        <w:dstrike w:val="0"/>
        <w:vanish w:val="0"/>
        <w:sz w:val="24"/>
        <w:vertAlign w:val="baseline"/>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292BCC"/>
    <w:multiLevelType w:val="hybridMultilevel"/>
    <w:tmpl w:val="4892874A"/>
    <w:lvl w:ilvl="0" w:tplc="B8E84E56">
      <w:start w:val="1"/>
      <w:numFmt w:val="lowerLetter"/>
      <w:pStyle w:val="Subcommentary"/>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500CF6"/>
    <w:multiLevelType w:val="hybridMultilevel"/>
    <w:tmpl w:val="F6084F3E"/>
    <w:lvl w:ilvl="0" w:tplc="816ED4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D523A2E"/>
    <w:multiLevelType w:val="hybridMultilevel"/>
    <w:tmpl w:val="E53029A2"/>
    <w:lvl w:ilvl="0" w:tplc="B33EDC1A">
      <w:start w:val="1"/>
      <w:numFmt w:val="lowerLetter"/>
      <w:lvlText w:val="%1)"/>
      <w:lvlJc w:val="left"/>
      <w:pPr>
        <w:ind w:left="360" w:hanging="360"/>
      </w:pPr>
      <w:rPr>
        <w:rFonts w:hint="default"/>
      </w:rPr>
    </w:lvl>
    <w:lvl w:ilvl="1" w:tplc="10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0EA1AB6"/>
    <w:multiLevelType w:val="hybridMultilevel"/>
    <w:tmpl w:val="9B487FB8"/>
    <w:lvl w:ilvl="0" w:tplc="419677F4">
      <w:start w:val="1"/>
      <w:numFmt w:val="lowerLetter"/>
      <w:pStyle w:val="Overviewlist"/>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EAA24F5"/>
    <w:multiLevelType w:val="multilevel"/>
    <w:tmpl w:val="7D6C097C"/>
    <w:numStyleLink w:val="PRStandarddParaScheme"/>
  </w:abstractNum>
  <w:abstractNum w:abstractNumId="12" w15:restartNumberingAfterBreak="0">
    <w:nsid w:val="539F53FB"/>
    <w:multiLevelType w:val="hybridMultilevel"/>
    <w:tmpl w:val="573E6C64"/>
    <w:lvl w:ilvl="0" w:tplc="B7EEA7E0">
      <w:start w:val="1"/>
      <w:numFmt w:val="decimal"/>
      <w:lvlText w:val="%1."/>
      <w:lvlJc w:val="left"/>
      <w:pPr>
        <w:ind w:left="360" w:hanging="360"/>
      </w:pPr>
      <w:rPr>
        <w:rFonts w:hint="default"/>
        <w:color w:val="000000"/>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3032F71"/>
    <w:multiLevelType w:val="hybridMultilevel"/>
    <w:tmpl w:val="BB22777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15:restartNumberingAfterBreak="0">
    <w:nsid w:val="69E00B83"/>
    <w:multiLevelType w:val="multilevel"/>
    <w:tmpl w:val="F8428062"/>
    <w:lvl w:ilvl="0">
      <w:start w:val="24"/>
      <w:numFmt w:val="decimal"/>
      <w:lvlText w:val="%1"/>
      <w:lvlJc w:val="left"/>
      <w:pPr>
        <w:ind w:left="460" w:hanging="460"/>
      </w:pPr>
      <w:rPr>
        <w:rFonts w:hint="default"/>
        <w:b/>
      </w:rPr>
    </w:lvl>
    <w:lvl w:ilvl="1">
      <w:start w:val="1"/>
      <w:numFmt w:val="decimal"/>
      <w:lvlText w:val="%1.%2"/>
      <w:lvlJc w:val="left"/>
      <w:pPr>
        <w:ind w:left="602" w:hanging="460"/>
      </w:pPr>
      <w:rPr>
        <w:rFonts w:hint="default"/>
        <w:b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AB77FAA"/>
    <w:multiLevelType w:val="hybridMultilevel"/>
    <w:tmpl w:val="E7E028B2"/>
    <w:lvl w:ilvl="0" w:tplc="B33EDC1A">
      <w:start w:val="1"/>
      <w:numFmt w:val="lowerLetter"/>
      <w:lvlText w:val="%1)"/>
      <w:lvlJc w:val="left"/>
      <w:pPr>
        <w:ind w:left="1260" w:hanging="360"/>
      </w:pPr>
      <w:rPr>
        <w:rFonts w:hint="default"/>
      </w:rPr>
    </w:lvl>
    <w:lvl w:ilvl="1" w:tplc="10090019">
      <w:start w:val="1"/>
      <w:numFmt w:val="lowerLetter"/>
      <w:lvlText w:val="%2."/>
      <w:lvlJc w:val="left"/>
      <w:pPr>
        <w:ind w:left="1980" w:hanging="360"/>
      </w:pPr>
    </w:lvl>
    <w:lvl w:ilvl="2" w:tplc="1009001B">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num w:numId="1" w16cid:durableId="388774064">
    <w:abstractNumId w:val="5"/>
  </w:num>
  <w:num w:numId="2" w16cid:durableId="1258369491">
    <w:abstractNumId w:val="1"/>
  </w:num>
  <w:num w:numId="3" w16cid:durableId="1203514653">
    <w:abstractNumId w:val="11"/>
  </w:num>
  <w:num w:numId="4" w16cid:durableId="1924992690">
    <w:abstractNumId w:val="2"/>
  </w:num>
  <w:num w:numId="5" w16cid:durableId="597837107">
    <w:abstractNumId w:val="7"/>
  </w:num>
  <w:num w:numId="6" w16cid:durableId="1129326686">
    <w:abstractNumId w:val="3"/>
  </w:num>
  <w:num w:numId="7" w16cid:durableId="801266857">
    <w:abstractNumId w:val="3"/>
    <w:lvlOverride w:ilvl="0">
      <w:startOverride w:val="1"/>
    </w:lvlOverride>
  </w:num>
  <w:num w:numId="8" w16cid:durableId="348023887">
    <w:abstractNumId w:val="3"/>
    <w:lvlOverride w:ilvl="0">
      <w:startOverride w:val="1"/>
    </w:lvlOverride>
  </w:num>
  <w:num w:numId="9" w16cid:durableId="829715952">
    <w:abstractNumId w:val="3"/>
    <w:lvlOverride w:ilvl="0">
      <w:startOverride w:val="1"/>
    </w:lvlOverride>
  </w:num>
  <w:num w:numId="10" w16cid:durableId="954869385">
    <w:abstractNumId w:val="3"/>
    <w:lvlOverride w:ilvl="0">
      <w:startOverride w:val="1"/>
    </w:lvlOverride>
  </w:num>
  <w:num w:numId="11" w16cid:durableId="76439714">
    <w:abstractNumId w:val="15"/>
    <w:lvlOverride w:ilvl="0">
      <w:startOverride w:val="1"/>
    </w:lvlOverride>
  </w:num>
  <w:num w:numId="12" w16cid:durableId="33161850">
    <w:abstractNumId w:val="6"/>
  </w:num>
  <w:num w:numId="13" w16cid:durableId="1910964350">
    <w:abstractNumId w:val="3"/>
    <w:lvlOverride w:ilvl="0">
      <w:startOverride w:val="1"/>
    </w:lvlOverride>
  </w:num>
  <w:num w:numId="14" w16cid:durableId="624774877">
    <w:abstractNumId w:val="3"/>
    <w:lvlOverride w:ilvl="0">
      <w:startOverride w:val="1"/>
    </w:lvlOverride>
  </w:num>
  <w:num w:numId="15" w16cid:durableId="112408329">
    <w:abstractNumId w:val="3"/>
    <w:lvlOverride w:ilvl="0">
      <w:startOverride w:val="1"/>
    </w:lvlOverride>
  </w:num>
  <w:num w:numId="16" w16cid:durableId="1461607529">
    <w:abstractNumId w:val="3"/>
    <w:lvlOverride w:ilvl="0">
      <w:startOverride w:val="1"/>
    </w:lvlOverride>
  </w:num>
  <w:num w:numId="17" w16cid:durableId="898056098">
    <w:abstractNumId w:val="3"/>
    <w:lvlOverride w:ilvl="0">
      <w:startOverride w:val="1"/>
    </w:lvlOverride>
  </w:num>
  <w:num w:numId="18" w16cid:durableId="921984354">
    <w:abstractNumId w:val="15"/>
    <w:lvlOverride w:ilvl="0">
      <w:startOverride w:val="1"/>
    </w:lvlOverride>
  </w:num>
  <w:num w:numId="19" w16cid:durableId="1458718170">
    <w:abstractNumId w:val="4"/>
  </w:num>
  <w:num w:numId="20" w16cid:durableId="653338939">
    <w:abstractNumId w:val="4"/>
  </w:num>
  <w:num w:numId="21" w16cid:durableId="964197632">
    <w:abstractNumId w:val="4"/>
    <w:lvlOverride w:ilvl="0">
      <w:startOverride w:val="1"/>
    </w:lvlOverride>
  </w:num>
  <w:num w:numId="22" w16cid:durableId="951324490">
    <w:abstractNumId w:val="4"/>
    <w:lvlOverride w:ilvl="0">
      <w:startOverride w:val="1"/>
    </w:lvlOverride>
  </w:num>
  <w:num w:numId="23" w16cid:durableId="2084715039">
    <w:abstractNumId w:val="4"/>
    <w:lvlOverride w:ilvl="0">
      <w:startOverride w:val="1"/>
    </w:lvlOverride>
  </w:num>
  <w:num w:numId="24" w16cid:durableId="165637548">
    <w:abstractNumId w:val="3"/>
    <w:lvlOverride w:ilvl="0">
      <w:startOverride w:val="1"/>
    </w:lvlOverride>
  </w:num>
  <w:num w:numId="25" w16cid:durableId="857742754">
    <w:abstractNumId w:val="4"/>
    <w:lvlOverride w:ilvl="0">
      <w:startOverride w:val="1"/>
    </w:lvlOverride>
  </w:num>
  <w:num w:numId="26" w16cid:durableId="982198514">
    <w:abstractNumId w:val="10"/>
  </w:num>
  <w:num w:numId="27" w16cid:durableId="675958572">
    <w:abstractNumId w:val="10"/>
    <w:lvlOverride w:ilvl="0">
      <w:startOverride w:val="1"/>
    </w:lvlOverride>
  </w:num>
  <w:num w:numId="28" w16cid:durableId="848716537">
    <w:abstractNumId w:val="8"/>
  </w:num>
  <w:num w:numId="29" w16cid:durableId="1075861969">
    <w:abstractNumId w:val="12"/>
  </w:num>
  <w:num w:numId="30" w16cid:durableId="1597441824">
    <w:abstractNumId w:val="13"/>
  </w:num>
  <w:num w:numId="31" w16cid:durableId="1317106015">
    <w:abstractNumId w:val="2"/>
    <w:lvlOverride w:ilvl="0">
      <w:startOverride w:val="22"/>
    </w:lvlOverride>
    <w:lvlOverride w:ilvl="1">
      <w:startOverride w:val="16"/>
    </w:lvlOverride>
  </w:num>
  <w:num w:numId="32" w16cid:durableId="745302918">
    <w:abstractNumId w:val="14"/>
  </w:num>
  <w:num w:numId="33" w16cid:durableId="979068987">
    <w:abstractNumId w:val="0"/>
  </w:num>
  <w:num w:numId="34" w16cid:durableId="193270832">
    <w:abstractNumId w:val="9"/>
  </w:num>
  <w:num w:numId="35" w16cid:durableId="1727219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250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3727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2340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72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08"/>
    <w:rsid w:val="00001690"/>
    <w:rsid w:val="00002B9A"/>
    <w:rsid w:val="00002DA3"/>
    <w:rsid w:val="00003A29"/>
    <w:rsid w:val="0000448D"/>
    <w:rsid w:val="00014DBC"/>
    <w:rsid w:val="00016074"/>
    <w:rsid w:val="00016101"/>
    <w:rsid w:val="000179A0"/>
    <w:rsid w:val="00020A58"/>
    <w:rsid w:val="00022547"/>
    <w:rsid w:val="00022C1D"/>
    <w:rsid w:val="00022C2A"/>
    <w:rsid w:val="00025545"/>
    <w:rsid w:val="00025DD4"/>
    <w:rsid w:val="00025E11"/>
    <w:rsid w:val="00026AED"/>
    <w:rsid w:val="00036E51"/>
    <w:rsid w:val="00042331"/>
    <w:rsid w:val="0004356E"/>
    <w:rsid w:val="00044C5C"/>
    <w:rsid w:val="00044CA8"/>
    <w:rsid w:val="00045C3C"/>
    <w:rsid w:val="00045F25"/>
    <w:rsid w:val="00050E90"/>
    <w:rsid w:val="00054D08"/>
    <w:rsid w:val="0005506D"/>
    <w:rsid w:val="00057509"/>
    <w:rsid w:val="0006073E"/>
    <w:rsid w:val="00060CDD"/>
    <w:rsid w:val="00060EB5"/>
    <w:rsid w:val="00064570"/>
    <w:rsid w:val="00065438"/>
    <w:rsid w:val="0006566D"/>
    <w:rsid w:val="0006795B"/>
    <w:rsid w:val="00074CF9"/>
    <w:rsid w:val="00077B57"/>
    <w:rsid w:val="000804BC"/>
    <w:rsid w:val="000805F1"/>
    <w:rsid w:val="000815D5"/>
    <w:rsid w:val="00084624"/>
    <w:rsid w:val="00086ABC"/>
    <w:rsid w:val="0008799F"/>
    <w:rsid w:val="0009229D"/>
    <w:rsid w:val="00096B17"/>
    <w:rsid w:val="000A2255"/>
    <w:rsid w:val="000A3453"/>
    <w:rsid w:val="000A440A"/>
    <w:rsid w:val="000A479C"/>
    <w:rsid w:val="000A5A60"/>
    <w:rsid w:val="000A6983"/>
    <w:rsid w:val="000A7FE2"/>
    <w:rsid w:val="000B23D2"/>
    <w:rsid w:val="000B2A9D"/>
    <w:rsid w:val="000B4A35"/>
    <w:rsid w:val="000B5843"/>
    <w:rsid w:val="000B6B16"/>
    <w:rsid w:val="000C409E"/>
    <w:rsid w:val="000C45AD"/>
    <w:rsid w:val="000C4F84"/>
    <w:rsid w:val="000C595F"/>
    <w:rsid w:val="000C624C"/>
    <w:rsid w:val="000C6C23"/>
    <w:rsid w:val="000D15A8"/>
    <w:rsid w:val="000D35B4"/>
    <w:rsid w:val="000D3719"/>
    <w:rsid w:val="000D43D5"/>
    <w:rsid w:val="000D5226"/>
    <w:rsid w:val="000D541A"/>
    <w:rsid w:val="000D544C"/>
    <w:rsid w:val="000E465F"/>
    <w:rsid w:val="000E510F"/>
    <w:rsid w:val="000E67E7"/>
    <w:rsid w:val="000F499C"/>
    <w:rsid w:val="000F5C7A"/>
    <w:rsid w:val="000F5EFC"/>
    <w:rsid w:val="000F7BF1"/>
    <w:rsid w:val="00100FE9"/>
    <w:rsid w:val="001013FE"/>
    <w:rsid w:val="001048AC"/>
    <w:rsid w:val="00105D9D"/>
    <w:rsid w:val="00105F94"/>
    <w:rsid w:val="0011170E"/>
    <w:rsid w:val="00111A03"/>
    <w:rsid w:val="00112450"/>
    <w:rsid w:val="00121180"/>
    <w:rsid w:val="0012327D"/>
    <w:rsid w:val="00126C3C"/>
    <w:rsid w:val="001300A2"/>
    <w:rsid w:val="00131CAF"/>
    <w:rsid w:val="001354CE"/>
    <w:rsid w:val="00135803"/>
    <w:rsid w:val="00135BDD"/>
    <w:rsid w:val="00137552"/>
    <w:rsid w:val="00140042"/>
    <w:rsid w:val="001405B4"/>
    <w:rsid w:val="00140998"/>
    <w:rsid w:val="00145AB0"/>
    <w:rsid w:val="00154009"/>
    <w:rsid w:val="00161F63"/>
    <w:rsid w:val="00164773"/>
    <w:rsid w:val="00166F48"/>
    <w:rsid w:val="00171FAF"/>
    <w:rsid w:val="00173F8F"/>
    <w:rsid w:val="0017476F"/>
    <w:rsid w:val="00176E73"/>
    <w:rsid w:val="00176F9D"/>
    <w:rsid w:val="00177B9B"/>
    <w:rsid w:val="00180405"/>
    <w:rsid w:val="00181D3F"/>
    <w:rsid w:val="00184A66"/>
    <w:rsid w:val="00187122"/>
    <w:rsid w:val="00187D8E"/>
    <w:rsid w:val="00191E0E"/>
    <w:rsid w:val="0019208A"/>
    <w:rsid w:val="00193541"/>
    <w:rsid w:val="00193AC0"/>
    <w:rsid w:val="00194107"/>
    <w:rsid w:val="00195F22"/>
    <w:rsid w:val="00196126"/>
    <w:rsid w:val="001A398F"/>
    <w:rsid w:val="001A55CE"/>
    <w:rsid w:val="001A6D7B"/>
    <w:rsid w:val="001B3B9F"/>
    <w:rsid w:val="001B441F"/>
    <w:rsid w:val="001B5667"/>
    <w:rsid w:val="001B5E70"/>
    <w:rsid w:val="001C3C95"/>
    <w:rsid w:val="001C6378"/>
    <w:rsid w:val="001D0836"/>
    <w:rsid w:val="001D199F"/>
    <w:rsid w:val="001D1F38"/>
    <w:rsid w:val="001D4C68"/>
    <w:rsid w:val="001D65BE"/>
    <w:rsid w:val="001D6955"/>
    <w:rsid w:val="001D7500"/>
    <w:rsid w:val="001D78B3"/>
    <w:rsid w:val="001E2D18"/>
    <w:rsid w:val="001E3C37"/>
    <w:rsid w:val="001E4401"/>
    <w:rsid w:val="001E487D"/>
    <w:rsid w:val="001E6EE7"/>
    <w:rsid w:val="001F0086"/>
    <w:rsid w:val="001F6723"/>
    <w:rsid w:val="001F6C7E"/>
    <w:rsid w:val="001F6DE0"/>
    <w:rsid w:val="002005F9"/>
    <w:rsid w:val="002005FF"/>
    <w:rsid w:val="00200F50"/>
    <w:rsid w:val="00204E2A"/>
    <w:rsid w:val="00207D20"/>
    <w:rsid w:val="00210B26"/>
    <w:rsid w:val="00211C74"/>
    <w:rsid w:val="0021661A"/>
    <w:rsid w:val="00217AFC"/>
    <w:rsid w:val="002206E0"/>
    <w:rsid w:val="0022209D"/>
    <w:rsid w:val="00224AB8"/>
    <w:rsid w:val="00224E60"/>
    <w:rsid w:val="002303D8"/>
    <w:rsid w:val="00231E37"/>
    <w:rsid w:val="002337ED"/>
    <w:rsid w:val="00236D8D"/>
    <w:rsid w:val="00237CCD"/>
    <w:rsid w:val="00240400"/>
    <w:rsid w:val="00240A30"/>
    <w:rsid w:val="002416FC"/>
    <w:rsid w:val="002428FD"/>
    <w:rsid w:val="00246821"/>
    <w:rsid w:val="00247A21"/>
    <w:rsid w:val="00251D4E"/>
    <w:rsid w:val="00253910"/>
    <w:rsid w:val="002559EF"/>
    <w:rsid w:val="00256208"/>
    <w:rsid w:val="002564BF"/>
    <w:rsid w:val="00265B23"/>
    <w:rsid w:val="0026693D"/>
    <w:rsid w:val="00266B72"/>
    <w:rsid w:val="002675A4"/>
    <w:rsid w:val="00270B5F"/>
    <w:rsid w:val="002714C3"/>
    <w:rsid w:val="00272204"/>
    <w:rsid w:val="00273E7E"/>
    <w:rsid w:val="00282104"/>
    <w:rsid w:val="002822AF"/>
    <w:rsid w:val="00285BBC"/>
    <w:rsid w:val="00295CC0"/>
    <w:rsid w:val="002967C2"/>
    <w:rsid w:val="00296F13"/>
    <w:rsid w:val="002A1255"/>
    <w:rsid w:val="002A1625"/>
    <w:rsid w:val="002A3DBF"/>
    <w:rsid w:val="002A430C"/>
    <w:rsid w:val="002A5A2D"/>
    <w:rsid w:val="002A64A8"/>
    <w:rsid w:val="002B26C5"/>
    <w:rsid w:val="002B31D1"/>
    <w:rsid w:val="002B4E65"/>
    <w:rsid w:val="002B4EE6"/>
    <w:rsid w:val="002B502E"/>
    <w:rsid w:val="002C0597"/>
    <w:rsid w:val="002C1691"/>
    <w:rsid w:val="002C4A0B"/>
    <w:rsid w:val="002D166F"/>
    <w:rsid w:val="002D261B"/>
    <w:rsid w:val="002D4C92"/>
    <w:rsid w:val="002D58DD"/>
    <w:rsid w:val="002D5929"/>
    <w:rsid w:val="002D5AF9"/>
    <w:rsid w:val="002D70A5"/>
    <w:rsid w:val="002D7AEE"/>
    <w:rsid w:val="002E14AF"/>
    <w:rsid w:val="002E1CD7"/>
    <w:rsid w:val="002E5753"/>
    <w:rsid w:val="002E6825"/>
    <w:rsid w:val="002F10B3"/>
    <w:rsid w:val="002F12C4"/>
    <w:rsid w:val="002F75BF"/>
    <w:rsid w:val="002F7E6D"/>
    <w:rsid w:val="00300721"/>
    <w:rsid w:val="00300EBF"/>
    <w:rsid w:val="00302C1E"/>
    <w:rsid w:val="00302E0F"/>
    <w:rsid w:val="0030372F"/>
    <w:rsid w:val="0030547F"/>
    <w:rsid w:val="00307AEE"/>
    <w:rsid w:val="00310DB1"/>
    <w:rsid w:val="003126D1"/>
    <w:rsid w:val="003140F8"/>
    <w:rsid w:val="00314711"/>
    <w:rsid w:val="00315705"/>
    <w:rsid w:val="003164C0"/>
    <w:rsid w:val="00317ACC"/>
    <w:rsid w:val="00323C2F"/>
    <w:rsid w:val="0032705C"/>
    <w:rsid w:val="0032713B"/>
    <w:rsid w:val="00330EDD"/>
    <w:rsid w:val="0033180D"/>
    <w:rsid w:val="003371D7"/>
    <w:rsid w:val="00337247"/>
    <w:rsid w:val="00341031"/>
    <w:rsid w:val="00343CF1"/>
    <w:rsid w:val="003447F2"/>
    <w:rsid w:val="00344CD8"/>
    <w:rsid w:val="00344D0E"/>
    <w:rsid w:val="00347702"/>
    <w:rsid w:val="00347A83"/>
    <w:rsid w:val="00347AE5"/>
    <w:rsid w:val="00350699"/>
    <w:rsid w:val="00351666"/>
    <w:rsid w:val="003518FC"/>
    <w:rsid w:val="00352D53"/>
    <w:rsid w:val="00353B54"/>
    <w:rsid w:val="00360E2B"/>
    <w:rsid w:val="003633B8"/>
    <w:rsid w:val="003638B5"/>
    <w:rsid w:val="00364E2C"/>
    <w:rsid w:val="00367B52"/>
    <w:rsid w:val="0037004E"/>
    <w:rsid w:val="0037093E"/>
    <w:rsid w:val="00386AE7"/>
    <w:rsid w:val="00387652"/>
    <w:rsid w:val="00390C60"/>
    <w:rsid w:val="00391763"/>
    <w:rsid w:val="0039264A"/>
    <w:rsid w:val="00394E69"/>
    <w:rsid w:val="00396BBD"/>
    <w:rsid w:val="003A1EB5"/>
    <w:rsid w:val="003A284D"/>
    <w:rsid w:val="003A2AE0"/>
    <w:rsid w:val="003A5019"/>
    <w:rsid w:val="003A694C"/>
    <w:rsid w:val="003B1120"/>
    <w:rsid w:val="003B2BFF"/>
    <w:rsid w:val="003B2FF3"/>
    <w:rsid w:val="003B44AE"/>
    <w:rsid w:val="003B665D"/>
    <w:rsid w:val="003C2EA0"/>
    <w:rsid w:val="003C5E84"/>
    <w:rsid w:val="003D1226"/>
    <w:rsid w:val="003D287B"/>
    <w:rsid w:val="003D2E60"/>
    <w:rsid w:val="003D4703"/>
    <w:rsid w:val="003D75BF"/>
    <w:rsid w:val="003D7686"/>
    <w:rsid w:val="003E04F0"/>
    <w:rsid w:val="003E2807"/>
    <w:rsid w:val="003E4527"/>
    <w:rsid w:val="003E460B"/>
    <w:rsid w:val="003E6055"/>
    <w:rsid w:val="003E61AA"/>
    <w:rsid w:val="003E6281"/>
    <w:rsid w:val="003E6A6F"/>
    <w:rsid w:val="003E7763"/>
    <w:rsid w:val="003F1CD2"/>
    <w:rsid w:val="003F1CD5"/>
    <w:rsid w:val="003F45B5"/>
    <w:rsid w:val="003F57DD"/>
    <w:rsid w:val="003F6662"/>
    <w:rsid w:val="003F6BFB"/>
    <w:rsid w:val="003F6D83"/>
    <w:rsid w:val="003F71A2"/>
    <w:rsid w:val="00400D52"/>
    <w:rsid w:val="00401587"/>
    <w:rsid w:val="00401D7E"/>
    <w:rsid w:val="004058F6"/>
    <w:rsid w:val="0041380F"/>
    <w:rsid w:val="004141D1"/>
    <w:rsid w:val="004160FD"/>
    <w:rsid w:val="00417E05"/>
    <w:rsid w:val="00420716"/>
    <w:rsid w:val="004211CB"/>
    <w:rsid w:val="00424DC2"/>
    <w:rsid w:val="00425681"/>
    <w:rsid w:val="00426FB4"/>
    <w:rsid w:val="004334BB"/>
    <w:rsid w:val="00435603"/>
    <w:rsid w:val="00436649"/>
    <w:rsid w:val="00445BB3"/>
    <w:rsid w:val="0045238A"/>
    <w:rsid w:val="00452DBF"/>
    <w:rsid w:val="00453FA6"/>
    <w:rsid w:val="0045510A"/>
    <w:rsid w:val="00457D73"/>
    <w:rsid w:val="00457FF7"/>
    <w:rsid w:val="00460A09"/>
    <w:rsid w:val="00462A51"/>
    <w:rsid w:val="0046466B"/>
    <w:rsid w:val="00464734"/>
    <w:rsid w:val="00471866"/>
    <w:rsid w:val="00474E00"/>
    <w:rsid w:val="00475CAF"/>
    <w:rsid w:val="00476242"/>
    <w:rsid w:val="0047761A"/>
    <w:rsid w:val="00480991"/>
    <w:rsid w:val="004814E4"/>
    <w:rsid w:val="0049164B"/>
    <w:rsid w:val="004A09FC"/>
    <w:rsid w:val="004A253D"/>
    <w:rsid w:val="004A34A8"/>
    <w:rsid w:val="004A371B"/>
    <w:rsid w:val="004B01D0"/>
    <w:rsid w:val="004B07BC"/>
    <w:rsid w:val="004B1490"/>
    <w:rsid w:val="004B1997"/>
    <w:rsid w:val="004B54F7"/>
    <w:rsid w:val="004B70A4"/>
    <w:rsid w:val="004B745F"/>
    <w:rsid w:val="004C1F73"/>
    <w:rsid w:val="004C1FEB"/>
    <w:rsid w:val="004C4C09"/>
    <w:rsid w:val="004C5FEE"/>
    <w:rsid w:val="004D275B"/>
    <w:rsid w:val="004D2F8A"/>
    <w:rsid w:val="004D4C49"/>
    <w:rsid w:val="004D4F81"/>
    <w:rsid w:val="004D55AB"/>
    <w:rsid w:val="004D5CAF"/>
    <w:rsid w:val="004D6C1C"/>
    <w:rsid w:val="004D775D"/>
    <w:rsid w:val="004E1968"/>
    <w:rsid w:val="004E1FD8"/>
    <w:rsid w:val="004E44AF"/>
    <w:rsid w:val="004E4E9F"/>
    <w:rsid w:val="004E547C"/>
    <w:rsid w:val="004E58D6"/>
    <w:rsid w:val="004E6F30"/>
    <w:rsid w:val="004E7005"/>
    <w:rsid w:val="004F0BD9"/>
    <w:rsid w:val="004F0DF9"/>
    <w:rsid w:val="004F17B4"/>
    <w:rsid w:val="004F35A5"/>
    <w:rsid w:val="004F54D0"/>
    <w:rsid w:val="004F7855"/>
    <w:rsid w:val="005008E7"/>
    <w:rsid w:val="00502B4D"/>
    <w:rsid w:val="0050552E"/>
    <w:rsid w:val="005058CD"/>
    <w:rsid w:val="00507B39"/>
    <w:rsid w:val="005104AB"/>
    <w:rsid w:val="00511E2C"/>
    <w:rsid w:val="00516980"/>
    <w:rsid w:val="00523B27"/>
    <w:rsid w:val="005244B2"/>
    <w:rsid w:val="00524CF1"/>
    <w:rsid w:val="00525550"/>
    <w:rsid w:val="005265BA"/>
    <w:rsid w:val="00530AD1"/>
    <w:rsid w:val="0053280D"/>
    <w:rsid w:val="00532D4E"/>
    <w:rsid w:val="005410E0"/>
    <w:rsid w:val="0054322F"/>
    <w:rsid w:val="0054379E"/>
    <w:rsid w:val="005525BB"/>
    <w:rsid w:val="0055532F"/>
    <w:rsid w:val="00556925"/>
    <w:rsid w:val="0056365D"/>
    <w:rsid w:val="005655BC"/>
    <w:rsid w:val="0056569F"/>
    <w:rsid w:val="00565A58"/>
    <w:rsid w:val="00565DC7"/>
    <w:rsid w:val="0057135E"/>
    <w:rsid w:val="00571791"/>
    <w:rsid w:val="00574148"/>
    <w:rsid w:val="005750EF"/>
    <w:rsid w:val="00576C64"/>
    <w:rsid w:val="00580170"/>
    <w:rsid w:val="00582B27"/>
    <w:rsid w:val="0058453F"/>
    <w:rsid w:val="005858BB"/>
    <w:rsid w:val="00586BF2"/>
    <w:rsid w:val="00587908"/>
    <w:rsid w:val="005913C3"/>
    <w:rsid w:val="00593973"/>
    <w:rsid w:val="005964F5"/>
    <w:rsid w:val="0059707B"/>
    <w:rsid w:val="005A1399"/>
    <w:rsid w:val="005A5937"/>
    <w:rsid w:val="005A5A34"/>
    <w:rsid w:val="005A5BEB"/>
    <w:rsid w:val="005A5D18"/>
    <w:rsid w:val="005B1C2F"/>
    <w:rsid w:val="005B3683"/>
    <w:rsid w:val="005B3714"/>
    <w:rsid w:val="005B3D64"/>
    <w:rsid w:val="005B4760"/>
    <w:rsid w:val="005B60D7"/>
    <w:rsid w:val="005B7261"/>
    <w:rsid w:val="005B796C"/>
    <w:rsid w:val="005B7990"/>
    <w:rsid w:val="005C00A1"/>
    <w:rsid w:val="005C197F"/>
    <w:rsid w:val="005C2865"/>
    <w:rsid w:val="005C48FC"/>
    <w:rsid w:val="005C5208"/>
    <w:rsid w:val="005C6A84"/>
    <w:rsid w:val="005C6EF0"/>
    <w:rsid w:val="005C77FC"/>
    <w:rsid w:val="005D33E5"/>
    <w:rsid w:val="005D5348"/>
    <w:rsid w:val="005D6125"/>
    <w:rsid w:val="005D65F2"/>
    <w:rsid w:val="005D7F9E"/>
    <w:rsid w:val="005E44E3"/>
    <w:rsid w:val="005E52E3"/>
    <w:rsid w:val="005F0290"/>
    <w:rsid w:val="005F1E3A"/>
    <w:rsid w:val="005F214E"/>
    <w:rsid w:val="005F6548"/>
    <w:rsid w:val="005F6B85"/>
    <w:rsid w:val="005F6CD9"/>
    <w:rsid w:val="005F6ECE"/>
    <w:rsid w:val="005F70CE"/>
    <w:rsid w:val="006033FC"/>
    <w:rsid w:val="00605E75"/>
    <w:rsid w:val="006066AF"/>
    <w:rsid w:val="006121B7"/>
    <w:rsid w:val="00612883"/>
    <w:rsid w:val="0061566A"/>
    <w:rsid w:val="0061578D"/>
    <w:rsid w:val="006164C4"/>
    <w:rsid w:val="006174FB"/>
    <w:rsid w:val="00620BD0"/>
    <w:rsid w:val="00620F00"/>
    <w:rsid w:val="006221DD"/>
    <w:rsid w:val="00624D67"/>
    <w:rsid w:val="00626D05"/>
    <w:rsid w:val="00627191"/>
    <w:rsid w:val="00627805"/>
    <w:rsid w:val="006303C6"/>
    <w:rsid w:val="0063053A"/>
    <w:rsid w:val="006317ED"/>
    <w:rsid w:val="006327B3"/>
    <w:rsid w:val="006335DE"/>
    <w:rsid w:val="00637001"/>
    <w:rsid w:val="0064054B"/>
    <w:rsid w:val="006422A2"/>
    <w:rsid w:val="00644FDE"/>
    <w:rsid w:val="0064572B"/>
    <w:rsid w:val="00645810"/>
    <w:rsid w:val="00650958"/>
    <w:rsid w:val="00651D0D"/>
    <w:rsid w:val="006528C1"/>
    <w:rsid w:val="00656053"/>
    <w:rsid w:val="00656210"/>
    <w:rsid w:val="006617E1"/>
    <w:rsid w:val="00662BEE"/>
    <w:rsid w:val="00662EA9"/>
    <w:rsid w:val="006661D8"/>
    <w:rsid w:val="00666AB9"/>
    <w:rsid w:val="00670ED0"/>
    <w:rsid w:val="0067472D"/>
    <w:rsid w:val="00674855"/>
    <w:rsid w:val="00674C04"/>
    <w:rsid w:val="00675730"/>
    <w:rsid w:val="00682BE4"/>
    <w:rsid w:val="00683A43"/>
    <w:rsid w:val="00687260"/>
    <w:rsid w:val="00694ADC"/>
    <w:rsid w:val="00696553"/>
    <w:rsid w:val="00697722"/>
    <w:rsid w:val="006A1B42"/>
    <w:rsid w:val="006A2665"/>
    <w:rsid w:val="006A32E6"/>
    <w:rsid w:val="006A3672"/>
    <w:rsid w:val="006A63E5"/>
    <w:rsid w:val="006A6AE4"/>
    <w:rsid w:val="006B03F0"/>
    <w:rsid w:val="006B19F1"/>
    <w:rsid w:val="006B3FA5"/>
    <w:rsid w:val="006B50B2"/>
    <w:rsid w:val="006B69CD"/>
    <w:rsid w:val="006B7753"/>
    <w:rsid w:val="006C0F23"/>
    <w:rsid w:val="006C2471"/>
    <w:rsid w:val="006C3C39"/>
    <w:rsid w:val="006C5B65"/>
    <w:rsid w:val="006D02F5"/>
    <w:rsid w:val="006D2270"/>
    <w:rsid w:val="006D3E5B"/>
    <w:rsid w:val="006D5315"/>
    <w:rsid w:val="006E139B"/>
    <w:rsid w:val="006E2C9E"/>
    <w:rsid w:val="006E4BA2"/>
    <w:rsid w:val="006E5067"/>
    <w:rsid w:val="006F0B34"/>
    <w:rsid w:val="006F27E8"/>
    <w:rsid w:val="006F3A6B"/>
    <w:rsid w:val="006F421B"/>
    <w:rsid w:val="00701903"/>
    <w:rsid w:val="007020C6"/>
    <w:rsid w:val="0070352E"/>
    <w:rsid w:val="0070782E"/>
    <w:rsid w:val="007112B9"/>
    <w:rsid w:val="0071145F"/>
    <w:rsid w:val="00713562"/>
    <w:rsid w:val="0071421D"/>
    <w:rsid w:val="00714390"/>
    <w:rsid w:val="00715867"/>
    <w:rsid w:val="00716862"/>
    <w:rsid w:val="00716DF3"/>
    <w:rsid w:val="00720892"/>
    <w:rsid w:val="00720A0E"/>
    <w:rsid w:val="0072222B"/>
    <w:rsid w:val="00722A63"/>
    <w:rsid w:val="00722FDD"/>
    <w:rsid w:val="007241DF"/>
    <w:rsid w:val="007312A3"/>
    <w:rsid w:val="00731AA1"/>
    <w:rsid w:val="00736309"/>
    <w:rsid w:val="00737C80"/>
    <w:rsid w:val="0074616F"/>
    <w:rsid w:val="0074638F"/>
    <w:rsid w:val="00746DF3"/>
    <w:rsid w:val="0074789B"/>
    <w:rsid w:val="00750020"/>
    <w:rsid w:val="00751893"/>
    <w:rsid w:val="007523CE"/>
    <w:rsid w:val="00755232"/>
    <w:rsid w:val="0075543B"/>
    <w:rsid w:val="00755C28"/>
    <w:rsid w:val="007565FE"/>
    <w:rsid w:val="00756E98"/>
    <w:rsid w:val="00757CE4"/>
    <w:rsid w:val="00760601"/>
    <w:rsid w:val="00760CF6"/>
    <w:rsid w:val="00760F04"/>
    <w:rsid w:val="00762E60"/>
    <w:rsid w:val="00763900"/>
    <w:rsid w:val="00764D16"/>
    <w:rsid w:val="00765244"/>
    <w:rsid w:val="00765914"/>
    <w:rsid w:val="007675AF"/>
    <w:rsid w:val="00772C35"/>
    <w:rsid w:val="00775869"/>
    <w:rsid w:val="0077782B"/>
    <w:rsid w:val="00777D0A"/>
    <w:rsid w:val="00782743"/>
    <w:rsid w:val="00783439"/>
    <w:rsid w:val="00783B71"/>
    <w:rsid w:val="00785048"/>
    <w:rsid w:val="00791165"/>
    <w:rsid w:val="007917E5"/>
    <w:rsid w:val="00792D2E"/>
    <w:rsid w:val="00794A32"/>
    <w:rsid w:val="007950D5"/>
    <w:rsid w:val="007A13E7"/>
    <w:rsid w:val="007A27EA"/>
    <w:rsid w:val="007A468B"/>
    <w:rsid w:val="007B03F4"/>
    <w:rsid w:val="007B0712"/>
    <w:rsid w:val="007B173F"/>
    <w:rsid w:val="007B1F77"/>
    <w:rsid w:val="007B3936"/>
    <w:rsid w:val="007C222B"/>
    <w:rsid w:val="007C4035"/>
    <w:rsid w:val="007C462C"/>
    <w:rsid w:val="007C4FC0"/>
    <w:rsid w:val="007C544E"/>
    <w:rsid w:val="007C7A62"/>
    <w:rsid w:val="007C7F46"/>
    <w:rsid w:val="007D20A3"/>
    <w:rsid w:val="007D2265"/>
    <w:rsid w:val="007D5EFF"/>
    <w:rsid w:val="007D7275"/>
    <w:rsid w:val="007D7407"/>
    <w:rsid w:val="007D79E3"/>
    <w:rsid w:val="007E0FA7"/>
    <w:rsid w:val="007E0FF8"/>
    <w:rsid w:val="007E32C3"/>
    <w:rsid w:val="007E38E3"/>
    <w:rsid w:val="007E45BF"/>
    <w:rsid w:val="007F05F2"/>
    <w:rsid w:val="007F14CE"/>
    <w:rsid w:val="007F21D8"/>
    <w:rsid w:val="007F4DF3"/>
    <w:rsid w:val="007F50CC"/>
    <w:rsid w:val="007F6607"/>
    <w:rsid w:val="007F6653"/>
    <w:rsid w:val="00802203"/>
    <w:rsid w:val="00804B60"/>
    <w:rsid w:val="0080500E"/>
    <w:rsid w:val="00810BB2"/>
    <w:rsid w:val="00820802"/>
    <w:rsid w:val="00821974"/>
    <w:rsid w:val="00822F58"/>
    <w:rsid w:val="00823E8C"/>
    <w:rsid w:val="0082460C"/>
    <w:rsid w:val="00824632"/>
    <w:rsid w:val="00827D37"/>
    <w:rsid w:val="008322F6"/>
    <w:rsid w:val="00832815"/>
    <w:rsid w:val="008361CB"/>
    <w:rsid w:val="00837D65"/>
    <w:rsid w:val="00837FBE"/>
    <w:rsid w:val="00840344"/>
    <w:rsid w:val="00842C29"/>
    <w:rsid w:val="00842D52"/>
    <w:rsid w:val="00843498"/>
    <w:rsid w:val="00843550"/>
    <w:rsid w:val="00847324"/>
    <w:rsid w:val="00847EE8"/>
    <w:rsid w:val="0085095C"/>
    <w:rsid w:val="0085174E"/>
    <w:rsid w:val="00852202"/>
    <w:rsid w:val="00861355"/>
    <w:rsid w:val="00863D30"/>
    <w:rsid w:val="00863D68"/>
    <w:rsid w:val="008670BD"/>
    <w:rsid w:val="008672CC"/>
    <w:rsid w:val="00871613"/>
    <w:rsid w:val="00872FF9"/>
    <w:rsid w:val="00881BF3"/>
    <w:rsid w:val="008830C9"/>
    <w:rsid w:val="0088378C"/>
    <w:rsid w:val="0088447D"/>
    <w:rsid w:val="00891C71"/>
    <w:rsid w:val="00892543"/>
    <w:rsid w:val="00896423"/>
    <w:rsid w:val="00897297"/>
    <w:rsid w:val="008A1146"/>
    <w:rsid w:val="008A3CC7"/>
    <w:rsid w:val="008A4811"/>
    <w:rsid w:val="008A6DD5"/>
    <w:rsid w:val="008B3F53"/>
    <w:rsid w:val="008B3F5A"/>
    <w:rsid w:val="008B3FB8"/>
    <w:rsid w:val="008B4EC1"/>
    <w:rsid w:val="008B73B5"/>
    <w:rsid w:val="008C0773"/>
    <w:rsid w:val="008C0F17"/>
    <w:rsid w:val="008C14AA"/>
    <w:rsid w:val="008C1741"/>
    <w:rsid w:val="008C397D"/>
    <w:rsid w:val="008C640F"/>
    <w:rsid w:val="008D0291"/>
    <w:rsid w:val="008D0B5C"/>
    <w:rsid w:val="008D56D3"/>
    <w:rsid w:val="008D56F6"/>
    <w:rsid w:val="008D6058"/>
    <w:rsid w:val="008D6A39"/>
    <w:rsid w:val="008D7540"/>
    <w:rsid w:val="008D7D5B"/>
    <w:rsid w:val="008E022F"/>
    <w:rsid w:val="008E227F"/>
    <w:rsid w:val="008E391E"/>
    <w:rsid w:val="008E5D3A"/>
    <w:rsid w:val="008E7850"/>
    <w:rsid w:val="008E7D36"/>
    <w:rsid w:val="008F2CFE"/>
    <w:rsid w:val="008F532B"/>
    <w:rsid w:val="008F70C5"/>
    <w:rsid w:val="008F78B0"/>
    <w:rsid w:val="009008AE"/>
    <w:rsid w:val="009015C9"/>
    <w:rsid w:val="00901C16"/>
    <w:rsid w:val="0090331E"/>
    <w:rsid w:val="0090402B"/>
    <w:rsid w:val="009061F9"/>
    <w:rsid w:val="009102E1"/>
    <w:rsid w:val="00911A20"/>
    <w:rsid w:val="009124CE"/>
    <w:rsid w:val="00914DDA"/>
    <w:rsid w:val="0091526C"/>
    <w:rsid w:val="00920818"/>
    <w:rsid w:val="00920AFE"/>
    <w:rsid w:val="00922770"/>
    <w:rsid w:val="00922E98"/>
    <w:rsid w:val="00923E02"/>
    <w:rsid w:val="00930063"/>
    <w:rsid w:val="009345D9"/>
    <w:rsid w:val="00934777"/>
    <w:rsid w:val="00936341"/>
    <w:rsid w:val="0094262B"/>
    <w:rsid w:val="00945BD2"/>
    <w:rsid w:val="0094675D"/>
    <w:rsid w:val="00950DF2"/>
    <w:rsid w:val="00953475"/>
    <w:rsid w:val="00962AC5"/>
    <w:rsid w:val="0096314C"/>
    <w:rsid w:val="00963702"/>
    <w:rsid w:val="00963903"/>
    <w:rsid w:val="0096704F"/>
    <w:rsid w:val="00972CBD"/>
    <w:rsid w:val="009754CC"/>
    <w:rsid w:val="009802CE"/>
    <w:rsid w:val="00980BFE"/>
    <w:rsid w:val="0098224D"/>
    <w:rsid w:val="00983AB4"/>
    <w:rsid w:val="00990F06"/>
    <w:rsid w:val="00991232"/>
    <w:rsid w:val="00991623"/>
    <w:rsid w:val="00991B18"/>
    <w:rsid w:val="00992DFE"/>
    <w:rsid w:val="00993426"/>
    <w:rsid w:val="00993BE6"/>
    <w:rsid w:val="009952F3"/>
    <w:rsid w:val="00995BD9"/>
    <w:rsid w:val="00997F1B"/>
    <w:rsid w:val="009A124F"/>
    <w:rsid w:val="009B1CBF"/>
    <w:rsid w:val="009B55C3"/>
    <w:rsid w:val="009B6943"/>
    <w:rsid w:val="009B73C6"/>
    <w:rsid w:val="009C2A2F"/>
    <w:rsid w:val="009C3146"/>
    <w:rsid w:val="009C6DF5"/>
    <w:rsid w:val="009C79EF"/>
    <w:rsid w:val="009D5C69"/>
    <w:rsid w:val="009D5DCB"/>
    <w:rsid w:val="009D6DAB"/>
    <w:rsid w:val="009E4279"/>
    <w:rsid w:val="009E5E93"/>
    <w:rsid w:val="009F2D99"/>
    <w:rsid w:val="009F6032"/>
    <w:rsid w:val="009F7F43"/>
    <w:rsid w:val="00A00FA1"/>
    <w:rsid w:val="00A030DC"/>
    <w:rsid w:val="00A069EF"/>
    <w:rsid w:val="00A101F4"/>
    <w:rsid w:val="00A10380"/>
    <w:rsid w:val="00A10CFA"/>
    <w:rsid w:val="00A14747"/>
    <w:rsid w:val="00A14EE7"/>
    <w:rsid w:val="00A154C7"/>
    <w:rsid w:val="00A156F8"/>
    <w:rsid w:val="00A1747D"/>
    <w:rsid w:val="00A20688"/>
    <w:rsid w:val="00A22550"/>
    <w:rsid w:val="00A23179"/>
    <w:rsid w:val="00A24F0D"/>
    <w:rsid w:val="00A25BA7"/>
    <w:rsid w:val="00A26D37"/>
    <w:rsid w:val="00A30860"/>
    <w:rsid w:val="00A31D5D"/>
    <w:rsid w:val="00A34DF3"/>
    <w:rsid w:val="00A35D2C"/>
    <w:rsid w:val="00A36A56"/>
    <w:rsid w:val="00A36CB2"/>
    <w:rsid w:val="00A41449"/>
    <w:rsid w:val="00A43951"/>
    <w:rsid w:val="00A444DF"/>
    <w:rsid w:val="00A4518E"/>
    <w:rsid w:val="00A4736D"/>
    <w:rsid w:val="00A5064D"/>
    <w:rsid w:val="00A52C96"/>
    <w:rsid w:val="00A55ED7"/>
    <w:rsid w:val="00A561B3"/>
    <w:rsid w:val="00A56536"/>
    <w:rsid w:val="00A56987"/>
    <w:rsid w:val="00A60C49"/>
    <w:rsid w:val="00A61F97"/>
    <w:rsid w:val="00A63ADD"/>
    <w:rsid w:val="00A72138"/>
    <w:rsid w:val="00A72CAD"/>
    <w:rsid w:val="00A772AD"/>
    <w:rsid w:val="00A84EDB"/>
    <w:rsid w:val="00A85ED6"/>
    <w:rsid w:val="00A86F34"/>
    <w:rsid w:val="00A9067D"/>
    <w:rsid w:val="00A92830"/>
    <w:rsid w:val="00A932D9"/>
    <w:rsid w:val="00A941A1"/>
    <w:rsid w:val="00A95AB8"/>
    <w:rsid w:val="00A96DF6"/>
    <w:rsid w:val="00AA136B"/>
    <w:rsid w:val="00AA19A5"/>
    <w:rsid w:val="00AA2F49"/>
    <w:rsid w:val="00AA3CCC"/>
    <w:rsid w:val="00AA5FFB"/>
    <w:rsid w:val="00AA6773"/>
    <w:rsid w:val="00AB03E7"/>
    <w:rsid w:val="00AB1EE7"/>
    <w:rsid w:val="00AB2A85"/>
    <w:rsid w:val="00AB31B8"/>
    <w:rsid w:val="00AB69A9"/>
    <w:rsid w:val="00AB7A93"/>
    <w:rsid w:val="00AC12D2"/>
    <w:rsid w:val="00AC1722"/>
    <w:rsid w:val="00AC414F"/>
    <w:rsid w:val="00AC42AE"/>
    <w:rsid w:val="00AC710C"/>
    <w:rsid w:val="00AD1978"/>
    <w:rsid w:val="00AD3236"/>
    <w:rsid w:val="00AD3DD1"/>
    <w:rsid w:val="00AD3F1A"/>
    <w:rsid w:val="00AD3F25"/>
    <w:rsid w:val="00AD4A22"/>
    <w:rsid w:val="00AE0094"/>
    <w:rsid w:val="00AE0DD6"/>
    <w:rsid w:val="00AE206B"/>
    <w:rsid w:val="00AE274B"/>
    <w:rsid w:val="00AE7726"/>
    <w:rsid w:val="00AF08CD"/>
    <w:rsid w:val="00AF4D93"/>
    <w:rsid w:val="00AF6A28"/>
    <w:rsid w:val="00B00173"/>
    <w:rsid w:val="00B02986"/>
    <w:rsid w:val="00B04310"/>
    <w:rsid w:val="00B05F96"/>
    <w:rsid w:val="00B100DD"/>
    <w:rsid w:val="00B112A6"/>
    <w:rsid w:val="00B12F2F"/>
    <w:rsid w:val="00B20CD9"/>
    <w:rsid w:val="00B2381A"/>
    <w:rsid w:val="00B24B7A"/>
    <w:rsid w:val="00B2621C"/>
    <w:rsid w:val="00B320EA"/>
    <w:rsid w:val="00B32B66"/>
    <w:rsid w:val="00B3464C"/>
    <w:rsid w:val="00B36DD4"/>
    <w:rsid w:val="00B37043"/>
    <w:rsid w:val="00B42770"/>
    <w:rsid w:val="00B455B6"/>
    <w:rsid w:val="00B505F0"/>
    <w:rsid w:val="00B5199A"/>
    <w:rsid w:val="00B5279F"/>
    <w:rsid w:val="00B528EF"/>
    <w:rsid w:val="00B52CB1"/>
    <w:rsid w:val="00B541D1"/>
    <w:rsid w:val="00B54688"/>
    <w:rsid w:val="00B54B76"/>
    <w:rsid w:val="00B601CE"/>
    <w:rsid w:val="00B6059C"/>
    <w:rsid w:val="00B60F78"/>
    <w:rsid w:val="00B6251F"/>
    <w:rsid w:val="00B63402"/>
    <w:rsid w:val="00B663E7"/>
    <w:rsid w:val="00B67801"/>
    <w:rsid w:val="00B70E0F"/>
    <w:rsid w:val="00B7292B"/>
    <w:rsid w:val="00B735A4"/>
    <w:rsid w:val="00B73AAE"/>
    <w:rsid w:val="00B74BB1"/>
    <w:rsid w:val="00B7548D"/>
    <w:rsid w:val="00B76994"/>
    <w:rsid w:val="00B77A90"/>
    <w:rsid w:val="00B804A7"/>
    <w:rsid w:val="00B83F3D"/>
    <w:rsid w:val="00B86046"/>
    <w:rsid w:val="00B90EBE"/>
    <w:rsid w:val="00B91FDA"/>
    <w:rsid w:val="00B937C0"/>
    <w:rsid w:val="00B96C6E"/>
    <w:rsid w:val="00B97AC8"/>
    <w:rsid w:val="00BA53D1"/>
    <w:rsid w:val="00BA7847"/>
    <w:rsid w:val="00BA79E2"/>
    <w:rsid w:val="00BA7E64"/>
    <w:rsid w:val="00BB08B2"/>
    <w:rsid w:val="00BB4BC5"/>
    <w:rsid w:val="00BB4DA9"/>
    <w:rsid w:val="00BB5710"/>
    <w:rsid w:val="00BC44CC"/>
    <w:rsid w:val="00BC518E"/>
    <w:rsid w:val="00BC54B4"/>
    <w:rsid w:val="00BC7C04"/>
    <w:rsid w:val="00BD687A"/>
    <w:rsid w:val="00BD6A84"/>
    <w:rsid w:val="00BD7CDE"/>
    <w:rsid w:val="00BE0520"/>
    <w:rsid w:val="00BE0A53"/>
    <w:rsid w:val="00BE2DC7"/>
    <w:rsid w:val="00BE2F7A"/>
    <w:rsid w:val="00BE34E9"/>
    <w:rsid w:val="00BE48D9"/>
    <w:rsid w:val="00BE4E58"/>
    <w:rsid w:val="00BE5126"/>
    <w:rsid w:val="00BE531B"/>
    <w:rsid w:val="00BE54FD"/>
    <w:rsid w:val="00BE60BB"/>
    <w:rsid w:val="00BE6762"/>
    <w:rsid w:val="00BF06AE"/>
    <w:rsid w:val="00BF1B93"/>
    <w:rsid w:val="00BF2C52"/>
    <w:rsid w:val="00BF3F5E"/>
    <w:rsid w:val="00C00FC3"/>
    <w:rsid w:val="00C01C08"/>
    <w:rsid w:val="00C02462"/>
    <w:rsid w:val="00C07945"/>
    <w:rsid w:val="00C11BCC"/>
    <w:rsid w:val="00C1272B"/>
    <w:rsid w:val="00C12B9F"/>
    <w:rsid w:val="00C131EA"/>
    <w:rsid w:val="00C13448"/>
    <w:rsid w:val="00C1741F"/>
    <w:rsid w:val="00C2089A"/>
    <w:rsid w:val="00C20D26"/>
    <w:rsid w:val="00C2136B"/>
    <w:rsid w:val="00C22E69"/>
    <w:rsid w:val="00C25A92"/>
    <w:rsid w:val="00C27F7C"/>
    <w:rsid w:val="00C33555"/>
    <w:rsid w:val="00C36A64"/>
    <w:rsid w:val="00C371B5"/>
    <w:rsid w:val="00C40873"/>
    <w:rsid w:val="00C40B3A"/>
    <w:rsid w:val="00C43300"/>
    <w:rsid w:val="00C44073"/>
    <w:rsid w:val="00C44295"/>
    <w:rsid w:val="00C45646"/>
    <w:rsid w:val="00C46080"/>
    <w:rsid w:val="00C463D2"/>
    <w:rsid w:val="00C4657E"/>
    <w:rsid w:val="00C51609"/>
    <w:rsid w:val="00C51C54"/>
    <w:rsid w:val="00C525AB"/>
    <w:rsid w:val="00C61400"/>
    <w:rsid w:val="00C640D9"/>
    <w:rsid w:val="00C65D84"/>
    <w:rsid w:val="00C70BF5"/>
    <w:rsid w:val="00C71410"/>
    <w:rsid w:val="00C71BF7"/>
    <w:rsid w:val="00C7250E"/>
    <w:rsid w:val="00C75504"/>
    <w:rsid w:val="00C76006"/>
    <w:rsid w:val="00C773EA"/>
    <w:rsid w:val="00C854A8"/>
    <w:rsid w:val="00C87881"/>
    <w:rsid w:val="00C90C65"/>
    <w:rsid w:val="00C935D6"/>
    <w:rsid w:val="00C93DF1"/>
    <w:rsid w:val="00C96536"/>
    <w:rsid w:val="00C96ED6"/>
    <w:rsid w:val="00C970E2"/>
    <w:rsid w:val="00C97625"/>
    <w:rsid w:val="00CA03C9"/>
    <w:rsid w:val="00CA140F"/>
    <w:rsid w:val="00CA14F2"/>
    <w:rsid w:val="00CA3152"/>
    <w:rsid w:val="00CA3CC8"/>
    <w:rsid w:val="00CB21A0"/>
    <w:rsid w:val="00CB3B16"/>
    <w:rsid w:val="00CB4D3D"/>
    <w:rsid w:val="00CC28D5"/>
    <w:rsid w:val="00CC28FA"/>
    <w:rsid w:val="00CD33D5"/>
    <w:rsid w:val="00CD35A1"/>
    <w:rsid w:val="00CD3775"/>
    <w:rsid w:val="00CD5ADE"/>
    <w:rsid w:val="00CD6A6D"/>
    <w:rsid w:val="00CE0D3D"/>
    <w:rsid w:val="00CE0FFC"/>
    <w:rsid w:val="00CE30DB"/>
    <w:rsid w:val="00CE46A4"/>
    <w:rsid w:val="00CE50CA"/>
    <w:rsid w:val="00CE6485"/>
    <w:rsid w:val="00CE78BB"/>
    <w:rsid w:val="00CF0FD7"/>
    <w:rsid w:val="00CF1432"/>
    <w:rsid w:val="00CF3230"/>
    <w:rsid w:val="00CF425D"/>
    <w:rsid w:val="00CF61DD"/>
    <w:rsid w:val="00CF6AB6"/>
    <w:rsid w:val="00CF6D3B"/>
    <w:rsid w:val="00D0226A"/>
    <w:rsid w:val="00D10B4C"/>
    <w:rsid w:val="00D11415"/>
    <w:rsid w:val="00D11613"/>
    <w:rsid w:val="00D1199A"/>
    <w:rsid w:val="00D1493B"/>
    <w:rsid w:val="00D17767"/>
    <w:rsid w:val="00D23C00"/>
    <w:rsid w:val="00D25437"/>
    <w:rsid w:val="00D26948"/>
    <w:rsid w:val="00D3026F"/>
    <w:rsid w:val="00D34270"/>
    <w:rsid w:val="00D40053"/>
    <w:rsid w:val="00D41021"/>
    <w:rsid w:val="00D458B8"/>
    <w:rsid w:val="00D45EFA"/>
    <w:rsid w:val="00D521DE"/>
    <w:rsid w:val="00D54DE3"/>
    <w:rsid w:val="00D56235"/>
    <w:rsid w:val="00D57C04"/>
    <w:rsid w:val="00D6726B"/>
    <w:rsid w:val="00D70DDB"/>
    <w:rsid w:val="00D730B5"/>
    <w:rsid w:val="00D74C94"/>
    <w:rsid w:val="00D755DC"/>
    <w:rsid w:val="00D81FFD"/>
    <w:rsid w:val="00D82867"/>
    <w:rsid w:val="00D84E3D"/>
    <w:rsid w:val="00D85780"/>
    <w:rsid w:val="00D92CAF"/>
    <w:rsid w:val="00D9358A"/>
    <w:rsid w:val="00D95D12"/>
    <w:rsid w:val="00D9610F"/>
    <w:rsid w:val="00D96737"/>
    <w:rsid w:val="00D970A4"/>
    <w:rsid w:val="00DA202C"/>
    <w:rsid w:val="00DA2A31"/>
    <w:rsid w:val="00DA5F6F"/>
    <w:rsid w:val="00DA6F74"/>
    <w:rsid w:val="00DA7F23"/>
    <w:rsid w:val="00DB1540"/>
    <w:rsid w:val="00DB37E7"/>
    <w:rsid w:val="00DB5F79"/>
    <w:rsid w:val="00DB6617"/>
    <w:rsid w:val="00DB72AB"/>
    <w:rsid w:val="00DC210A"/>
    <w:rsid w:val="00DC297D"/>
    <w:rsid w:val="00DC37FC"/>
    <w:rsid w:val="00DC59A7"/>
    <w:rsid w:val="00DC6DF0"/>
    <w:rsid w:val="00DC72B3"/>
    <w:rsid w:val="00DD0DFF"/>
    <w:rsid w:val="00DD1118"/>
    <w:rsid w:val="00DD140E"/>
    <w:rsid w:val="00DD2081"/>
    <w:rsid w:val="00DD2629"/>
    <w:rsid w:val="00DD27A9"/>
    <w:rsid w:val="00DD28C7"/>
    <w:rsid w:val="00DD2EA9"/>
    <w:rsid w:val="00DE0DC7"/>
    <w:rsid w:val="00DE1B2E"/>
    <w:rsid w:val="00DE38FF"/>
    <w:rsid w:val="00DE4E04"/>
    <w:rsid w:val="00DE6EB6"/>
    <w:rsid w:val="00DF1C75"/>
    <w:rsid w:val="00DF69FB"/>
    <w:rsid w:val="00E00E12"/>
    <w:rsid w:val="00E01CC2"/>
    <w:rsid w:val="00E02B47"/>
    <w:rsid w:val="00E03921"/>
    <w:rsid w:val="00E04EE2"/>
    <w:rsid w:val="00E05484"/>
    <w:rsid w:val="00E068CB"/>
    <w:rsid w:val="00E109C7"/>
    <w:rsid w:val="00E12D06"/>
    <w:rsid w:val="00E13047"/>
    <w:rsid w:val="00E16AF6"/>
    <w:rsid w:val="00E177CD"/>
    <w:rsid w:val="00E231E6"/>
    <w:rsid w:val="00E23F89"/>
    <w:rsid w:val="00E2513A"/>
    <w:rsid w:val="00E2628F"/>
    <w:rsid w:val="00E2763F"/>
    <w:rsid w:val="00E279C9"/>
    <w:rsid w:val="00E315A3"/>
    <w:rsid w:val="00E33002"/>
    <w:rsid w:val="00E35787"/>
    <w:rsid w:val="00E41D4D"/>
    <w:rsid w:val="00E42716"/>
    <w:rsid w:val="00E435D1"/>
    <w:rsid w:val="00E43D19"/>
    <w:rsid w:val="00E45A5E"/>
    <w:rsid w:val="00E473D6"/>
    <w:rsid w:val="00E508A3"/>
    <w:rsid w:val="00E52152"/>
    <w:rsid w:val="00E55B3C"/>
    <w:rsid w:val="00E56668"/>
    <w:rsid w:val="00E63701"/>
    <w:rsid w:val="00E656AA"/>
    <w:rsid w:val="00E70A03"/>
    <w:rsid w:val="00E717BF"/>
    <w:rsid w:val="00E720C9"/>
    <w:rsid w:val="00E722DB"/>
    <w:rsid w:val="00E724A2"/>
    <w:rsid w:val="00E73706"/>
    <w:rsid w:val="00E7419C"/>
    <w:rsid w:val="00E74A66"/>
    <w:rsid w:val="00E74E9C"/>
    <w:rsid w:val="00E754F6"/>
    <w:rsid w:val="00E77149"/>
    <w:rsid w:val="00E8155D"/>
    <w:rsid w:val="00E843EA"/>
    <w:rsid w:val="00E84689"/>
    <w:rsid w:val="00E8473C"/>
    <w:rsid w:val="00E848A8"/>
    <w:rsid w:val="00E84BEC"/>
    <w:rsid w:val="00E852ED"/>
    <w:rsid w:val="00E85FD7"/>
    <w:rsid w:val="00E87824"/>
    <w:rsid w:val="00E955BD"/>
    <w:rsid w:val="00E958F1"/>
    <w:rsid w:val="00EA19FB"/>
    <w:rsid w:val="00EA31B2"/>
    <w:rsid w:val="00EA5A36"/>
    <w:rsid w:val="00EB0D62"/>
    <w:rsid w:val="00EB117F"/>
    <w:rsid w:val="00EB4156"/>
    <w:rsid w:val="00EB4371"/>
    <w:rsid w:val="00EB48BA"/>
    <w:rsid w:val="00EB5142"/>
    <w:rsid w:val="00EB6071"/>
    <w:rsid w:val="00EB7B63"/>
    <w:rsid w:val="00EC211B"/>
    <w:rsid w:val="00EC66CB"/>
    <w:rsid w:val="00EC673F"/>
    <w:rsid w:val="00ED03A2"/>
    <w:rsid w:val="00ED041B"/>
    <w:rsid w:val="00ED094F"/>
    <w:rsid w:val="00ED2214"/>
    <w:rsid w:val="00ED3AD7"/>
    <w:rsid w:val="00ED4AC9"/>
    <w:rsid w:val="00ED7217"/>
    <w:rsid w:val="00ED7734"/>
    <w:rsid w:val="00EE7736"/>
    <w:rsid w:val="00EF05DE"/>
    <w:rsid w:val="00EF07E6"/>
    <w:rsid w:val="00EF0DFF"/>
    <w:rsid w:val="00EF1641"/>
    <w:rsid w:val="00EF346B"/>
    <w:rsid w:val="00EF3EF5"/>
    <w:rsid w:val="00F00469"/>
    <w:rsid w:val="00F027C0"/>
    <w:rsid w:val="00F02987"/>
    <w:rsid w:val="00F03243"/>
    <w:rsid w:val="00F033E3"/>
    <w:rsid w:val="00F1032A"/>
    <w:rsid w:val="00F10DAF"/>
    <w:rsid w:val="00F11188"/>
    <w:rsid w:val="00F1242A"/>
    <w:rsid w:val="00F14492"/>
    <w:rsid w:val="00F1486B"/>
    <w:rsid w:val="00F1593E"/>
    <w:rsid w:val="00F16324"/>
    <w:rsid w:val="00F22C98"/>
    <w:rsid w:val="00F23202"/>
    <w:rsid w:val="00F254CF"/>
    <w:rsid w:val="00F25576"/>
    <w:rsid w:val="00F25DB6"/>
    <w:rsid w:val="00F27309"/>
    <w:rsid w:val="00F32323"/>
    <w:rsid w:val="00F33DAE"/>
    <w:rsid w:val="00F341C8"/>
    <w:rsid w:val="00F4121E"/>
    <w:rsid w:val="00F41594"/>
    <w:rsid w:val="00F418A1"/>
    <w:rsid w:val="00F422B0"/>
    <w:rsid w:val="00F42923"/>
    <w:rsid w:val="00F44BA2"/>
    <w:rsid w:val="00F4644F"/>
    <w:rsid w:val="00F47B8D"/>
    <w:rsid w:val="00F51F8B"/>
    <w:rsid w:val="00F54276"/>
    <w:rsid w:val="00F5632A"/>
    <w:rsid w:val="00F62029"/>
    <w:rsid w:val="00F64D02"/>
    <w:rsid w:val="00F66BC0"/>
    <w:rsid w:val="00F67EFC"/>
    <w:rsid w:val="00F72E4D"/>
    <w:rsid w:val="00F73803"/>
    <w:rsid w:val="00F74C43"/>
    <w:rsid w:val="00F75D56"/>
    <w:rsid w:val="00F777FA"/>
    <w:rsid w:val="00F82B79"/>
    <w:rsid w:val="00F82FD8"/>
    <w:rsid w:val="00F84A20"/>
    <w:rsid w:val="00F84C76"/>
    <w:rsid w:val="00F85A69"/>
    <w:rsid w:val="00F86298"/>
    <w:rsid w:val="00F868E6"/>
    <w:rsid w:val="00F86DED"/>
    <w:rsid w:val="00F87042"/>
    <w:rsid w:val="00F871B2"/>
    <w:rsid w:val="00F918DF"/>
    <w:rsid w:val="00FA08D6"/>
    <w:rsid w:val="00FA350E"/>
    <w:rsid w:val="00FA3E79"/>
    <w:rsid w:val="00FA6650"/>
    <w:rsid w:val="00FA7016"/>
    <w:rsid w:val="00FB45BF"/>
    <w:rsid w:val="00FB6955"/>
    <w:rsid w:val="00FB6989"/>
    <w:rsid w:val="00FB6CCF"/>
    <w:rsid w:val="00FB6E04"/>
    <w:rsid w:val="00FB7557"/>
    <w:rsid w:val="00FC2C4D"/>
    <w:rsid w:val="00FC43E2"/>
    <w:rsid w:val="00FC5837"/>
    <w:rsid w:val="00FC6424"/>
    <w:rsid w:val="00FC6787"/>
    <w:rsid w:val="00FC756C"/>
    <w:rsid w:val="00FD118A"/>
    <w:rsid w:val="00FD36D6"/>
    <w:rsid w:val="00FD4B68"/>
    <w:rsid w:val="00FD4C43"/>
    <w:rsid w:val="00FD53E3"/>
    <w:rsid w:val="00FD5E59"/>
    <w:rsid w:val="00FD6489"/>
    <w:rsid w:val="00FE19AF"/>
    <w:rsid w:val="00FE2076"/>
    <w:rsid w:val="00FE2534"/>
    <w:rsid w:val="00FE3497"/>
    <w:rsid w:val="00FE58E6"/>
    <w:rsid w:val="00FE5C3A"/>
    <w:rsid w:val="00FE5C7D"/>
    <w:rsid w:val="00FF2B81"/>
    <w:rsid w:val="00FF3D0B"/>
    <w:rsid w:val="00FF3E5E"/>
    <w:rsid w:val="00FF48FA"/>
    <w:rsid w:val="00FF4F69"/>
    <w:rsid w:val="00FF59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09A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7CD"/>
    <w:pPr>
      <w:spacing w:after="240"/>
      <w:jc w:val="both"/>
    </w:pPr>
    <w:rPr>
      <w:sz w:val="24"/>
      <w:szCs w:val="24"/>
      <w:lang w:eastAsia="en-US"/>
    </w:rPr>
  </w:style>
  <w:style w:type="paragraph" w:styleId="Heading1">
    <w:name w:val="heading 1"/>
    <w:basedOn w:val="Normal"/>
    <w:next w:val="Normal"/>
    <w:link w:val="Heading1Char"/>
    <w:qFormat/>
    <w:rsid w:val="00E04EE2"/>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nhideWhenUsed/>
    <w:qFormat/>
    <w:rsid w:val="00716DF3"/>
    <w:pPr>
      <w:keepNext/>
      <w:keepLines/>
      <w:spacing w:before="200" w:after="0"/>
      <w:jc w:val="left"/>
      <w:outlineLvl w:val="1"/>
    </w:pPr>
    <w:rPr>
      <w:rFonts w:eastAsia="Times New Roman"/>
      <w:b/>
      <w:bCs/>
      <w:szCs w:val="26"/>
    </w:rPr>
  </w:style>
  <w:style w:type="paragraph" w:styleId="Heading3">
    <w:name w:val="heading 3"/>
    <w:basedOn w:val="Normal"/>
    <w:next w:val="Normal"/>
    <w:link w:val="Heading3Char"/>
    <w:unhideWhenUsed/>
    <w:qFormat/>
    <w:rsid w:val="00A4144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A4144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5F70CE"/>
    <w:pPr>
      <w:spacing w:before="240" w:after="60"/>
      <w:jc w:val="left"/>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5F70CE"/>
    <w:pPr>
      <w:spacing w:before="240" w:after="60"/>
      <w:jc w:val="left"/>
      <w:outlineLvl w:val="5"/>
    </w:pPr>
    <w:rPr>
      <w:rFonts w:ascii="Times New Roman" w:eastAsia="Times New Roman" w:hAnsi="Times New Roman"/>
      <w:b/>
      <w:bCs/>
      <w:sz w:val="22"/>
      <w:szCs w:val="22"/>
      <w:lang w:val="en-US"/>
    </w:rPr>
  </w:style>
  <w:style w:type="paragraph" w:styleId="Heading7">
    <w:name w:val="heading 7"/>
    <w:basedOn w:val="Normal"/>
    <w:next w:val="Normal"/>
    <w:link w:val="Heading7Char"/>
    <w:qFormat/>
    <w:rsid w:val="005F70CE"/>
    <w:pPr>
      <w:spacing w:before="240" w:after="60"/>
      <w:jc w:val="left"/>
      <w:outlineLvl w:val="6"/>
    </w:pPr>
    <w:rPr>
      <w:rFonts w:ascii="Times New Roman" w:eastAsia="Times New Roman" w:hAnsi="Times New Roman"/>
      <w:lang w:val="en-US"/>
    </w:rPr>
  </w:style>
  <w:style w:type="paragraph" w:styleId="Heading8">
    <w:name w:val="heading 8"/>
    <w:basedOn w:val="Normal"/>
    <w:next w:val="Normal"/>
    <w:link w:val="Heading8Char"/>
    <w:qFormat/>
    <w:rsid w:val="005F70CE"/>
    <w:pPr>
      <w:spacing w:before="240" w:after="60"/>
      <w:jc w:val="left"/>
      <w:outlineLvl w:val="7"/>
    </w:pPr>
    <w:rPr>
      <w:rFonts w:ascii="Times New Roman" w:eastAsia="Times New Roman" w:hAnsi="Times New Roman"/>
      <w:i/>
      <w:iCs/>
      <w:lang w:val="en-US"/>
    </w:rPr>
  </w:style>
  <w:style w:type="paragraph" w:styleId="Heading9">
    <w:name w:val="heading 9"/>
    <w:basedOn w:val="Normal"/>
    <w:next w:val="Normal"/>
    <w:link w:val="Heading9Char"/>
    <w:qFormat/>
    <w:rsid w:val="005F70CE"/>
    <w:pPr>
      <w:spacing w:before="240" w:after="60"/>
      <w:jc w:val="left"/>
      <w:outlineLvl w:val="8"/>
    </w:pPr>
    <w:rPr>
      <w:rFonts w:eastAsia="Times New Roman"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0D9"/>
    <w:pPr>
      <w:tabs>
        <w:tab w:val="center" w:pos="4680"/>
        <w:tab w:val="right" w:pos="9360"/>
      </w:tabs>
      <w:spacing w:after="0"/>
    </w:pPr>
  </w:style>
  <w:style w:type="character" w:customStyle="1" w:styleId="HeaderChar">
    <w:name w:val="Header Char"/>
    <w:link w:val="Header"/>
    <w:uiPriority w:val="99"/>
    <w:rsid w:val="00C640D9"/>
    <w:rPr>
      <w:rFonts w:ascii="Arial" w:hAnsi="Arial"/>
      <w:sz w:val="24"/>
    </w:rPr>
  </w:style>
  <w:style w:type="paragraph" w:styleId="Footer">
    <w:name w:val="footer"/>
    <w:basedOn w:val="Normal"/>
    <w:link w:val="FooterChar"/>
    <w:unhideWhenUsed/>
    <w:rsid w:val="00C640D9"/>
    <w:pPr>
      <w:tabs>
        <w:tab w:val="center" w:pos="4680"/>
        <w:tab w:val="right" w:pos="9360"/>
      </w:tabs>
      <w:spacing w:after="0"/>
    </w:pPr>
  </w:style>
  <w:style w:type="character" w:customStyle="1" w:styleId="FooterChar">
    <w:name w:val="Footer Char"/>
    <w:link w:val="Footer"/>
    <w:uiPriority w:val="99"/>
    <w:rsid w:val="00C640D9"/>
    <w:rPr>
      <w:rFonts w:ascii="Arial" w:hAnsi="Arial"/>
      <w:sz w:val="24"/>
    </w:rPr>
  </w:style>
  <w:style w:type="paragraph" w:customStyle="1" w:styleId="PRCitations">
    <w:name w:val="PR Citations"/>
    <w:basedOn w:val="Normal"/>
    <w:rsid w:val="005B7261"/>
    <w:pPr>
      <w:ind w:left="2160"/>
    </w:pPr>
    <w:rPr>
      <w:i/>
      <w:sz w:val="20"/>
      <w:szCs w:val="20"/>
    </w:rPr>
  </w:style>
  <w:style w:type="paragraph" w:styleId="BodyText">
    <w:name w:val="Body Text"/>
    <w:basedOn w:val="Normal"/>
    <w:link w:val="BodyTextChar"/>
    <w:uiPriority w:val="1"/>
    <w:unhideWhenUsed/>
    <w:qFormat/>
    <w:rsid w:val="00842D52"/>
    <w:pPr>
      <w:spacing w:after="120"/>
    </w:pPr>
  </w:style>
  <w:style w:type="paragraph" w:customStyle="1" w:styleId="PRStandarddHeadingL2">
    <w:name w:val="PR Standard #'d Heading L2"/>
    <w:basedOn w:val="Normal"/>
    <w:next w:val="PRStandarddParaL1"/>
    <w:qFormat/>
    <w:rsid w:val="00CC28D5"/>
    <w:pPr>
      <w:keepNext/>
    </w:pPr>
    <w:rPr>
      <w:b/>
      <w:i/>
      <w:sz w:val="23"/>
    </w:rPr>
  </w:style>
  <w:style w:type="paragraph" w:customStyle="1" w:styleId="PRStandarddHeadingL3">
    <w:name w:val="PR Standard #'d Heading L3"/>
    <w:basedOn w:val="Normal"/>
    <w:next w:val="PRStandarddParaL1"/>
    <w:link w:val="PRStandarddHeadingL3Char"/>
    <w:qFormat/>
    <w:rsid w:val="00CC28D5"/>
    <w:pPr>
      <w:keepNext/>
      <w:jc w:val="left"/>
    </w:pPr>
    <w:rPr>
      <w:rFonts w:ascii="Arial Bold" w:hAnsi="Arial Bold"/>
      <w:b/>
      <w:sz w:val="23"/>
    </w:rPr>
  </w:style>
  <w:style w:type="paragraph" w:customStyle="1" w:styleId="PRStandarddHeadingL4">
    <w:name w:val="PR Standard #'d Heading L4"/>
    <w:basedOn w:val="Normal"/>
    <w:next w:val="PRStandarddParaL1"/>
    <w:rsid w:val="00CC28D5"/>
    <w:pPr>
      <w:keepNext/>
      <w:numPr>
        <w:ilvl w:val="3"/>
        <w:numId w:val="4"/>
      </w:numPr>
      <w:jc w:val="left"/>
    </w:pPr>
    <w:rPr>
      <w:rFonts w:ascii="Arial Bold" w:hAnsi="Arial Bold"/>
      <w:b/>
      <w:i/>
      <w:sz w:val="23"/>
    </w:rPr>
  </w:style>
  <w:style w:type="paragraph" w:customStyle="1" w:styleId="PRStandarddHeadingL5">
    <w:name w:val="PR Standard #'d Heading L5"/>
    <w:basedOn w:val="Normal"/>
    <w:next w:val="PRStandarddParaL1"/>
    <w:qFormat/>
    <w:rsid w:val="00CC28D5"/>
    <w:pPr>
      <w:keepNext/>
      <w:numPr>
        <w:ilvl w:val="4"/>
        <w:numId w:val="4"/>
      </w:numPr>
      <w:jc w:val="left"/>
    </w:pPr>
    <w:rPr>
      <w:rFonts w:ascii="Arial Bold" w:hAnsi="Arial Bold"/>
      <w:b/>
      <w:i/>
      <w:sz w:val="23"/>
    </w:rPr>
  </w:style>
  <w:style w:type="paragraph" w:customStyle="1" w:styleId="PRStandarddHeadingL6">
    <w:name w:val="PR Standard #'d Heading L6"/>
    <w:basedOn w:val="Normal"/>
    <w:next w:val="PRStandarddParaL1"/>
    <w:qFormat/>
    <w:rsid w:val="00CC28D5"/>
    <w:pPr>
      <w:keepNext/>
      <w:numPr>
        <w:ilvl w:val="5"/>
        <w:numId w:val="4"/>
      </w:numPr>
      <w:jc w:val="left"/>
    </w:pPr>
    <w:rPr>
      <w:rFonts w:ascii="Arial Bold" w:hAnsi="Arial Bold"/>
      <w:b/>
      <w:i/>
      <w:sz w:val="23"/>
    </w:rPr>
  </w:style>
  <w:style w:type="paragraph" w:customStyle="1" w:styleId="PRStandarddHeadingL7">
    <w:name w:val="PR Standard #'d Heading L7"/>
    <w:basedOn w:val="Normal"/>
    <w:next w:val="PRStandarddParaL1"/>
    <w:qFormat/>
    <w:rsid w:val="00CC28D5"/>
    <w:pPr>
      <w:keepNext/>
      <w:numPr>
        <w:ilvl w:val="6"/>
        <w:numId w:val="4"/>
      </w:numPr>
      <w:jc w:val="left"/>
    </w:pPr>
    <w:rPr>
      <w:rFonts w:ascii="Arial Bold" w:hAnsi="Arial Bold"/>
      <w:b/>
      <w:i/>
      <w:sz w:val="23"/>
    </w:rPr>
  </w:style>
  <w:style w:type="paragraph" w:customStyle="1" w:styleId="PRStandarddHeadingL8">
    <w:name w:val="PR Standard #'d Heading L8"/>
    <w:basedOn w:val="Normal"/>
    <w:next w:val="PRStandarddParaL1"/>
    <w:qFormat/>
    <w:rsid w:val="00CC28D5"/>
    <w:pPr>
      <w:keepNext/>
      <w:numPr>
        <w:ilvl w:val="7"/>
        <w:numId w:val="4"/>
      </w:numPr>
      <w:jc w:val="left"/>
    </w:pPr>
    <w:rPr>
      <w:rFonts w:ascii="Arial Bold" w:hAnsi="Arial Bold"/>
      <w:b/>
      <w:i/>
      <w:sz w:val="23"/>
    </w:rPr>
  </w:style>
  <w:style w:type="paragraph" w:customStyle="1" w:styleId="PRStandarddHeadingL9">
    <w:name w:val="PR Standard #'d Heading L9"/>
    <w:basedOn w:val="Normal"/>
    <w:next w:val="PRStandarddParaL1"/>
    <w:rsid w:val="00CC28D5"/>
    <w:pPr>
      <w:keepNext/>
      <w:numPr>
        <w:ilvl w:val="8"/>
        <w:numId w:val="4"/>
      </w:numPr>
      <w:jc w:val="left"/>
    </w:pPr>
    <w:rPr>
      <w:rFonts w:ascii="Arial Bold" w:hAnsi="Arial Bold"/>
      <w:b/>
      <w:i/>
      <w:sz w:val="23"/>
    </w:rPr>
  </w:style>
  <w:style w:type="numbering" w:customStyle="1" w:styleId="PRStandarddHeadingScheme">
    <w:name w:val="PR Standard #'d Heading Scheme"/>
    <w:uiPriority w:val="99"/>
    <w:rsid w:val="00E2628F"/>
    <w:pPr>
      <w:numPr>
        <w:numId w:val="2"/>
      </w:numPr>
    </w:pPr>
  </w:style>
  <w:style w:type="paragraph" w:customStyle="1" w:styleId="PRIndent5">
    <w:name w:val="PR Indent .5"/>
    <w:basedOn w:val="Normal"/>
    <w:link w:val="PRIndent5Char"/>
    <w:rsid w:val="005B7261"/>
    <w:pPr>
      <w:ind w:left="720"/>
    </w:pPr>
  </w:style>
  <w:style w:type="character" w:customStyle="1" w:styleId="PRIndent5Char">
    <w:name w:val="PR Indent .5 Char"/>
    <w:link w:val="PRIndent5"/>
    <w:rsid w:val="005B7261"/>
    <w:rPr>
      <w:rFonts w:ascii="Arial" w:hAnsi="Arial"/>
      <w:sz w:val="24"/>
      <w:szCs w:val="24"/>
    </w:rPr>
  </w:style>
  <w:style w:type="paragraph" w:customStyle="1" w:styleId="PRIndent1">
    <w:name w:val="PR Indent 1"/>
    <w:basedOn w:val="PRIndent5"/>
    <w:link w:val="PRIndent1Char"/>
    <w:rsid w:val="005B7261"/>
    <w:pPr>
      <w:ind w:left="1440"/>
    </w:pPr>
  </w:style>
  <w:style w:type="character" w:customStyle="1" w:styleId="PRIndent1Char">
    <w:name w:val="PR Indent 1 Char"/>
    <w:link w:val="PRIndent1"/>
    <w:rsid w:val="005B7261"/>
    <w:rPr>
      <w:rFonts w:ascii="Arial" w:hAnsi="Arial"/>
      <w:sz w:val="24"/>
      <w:szCs w:val="24"/>
    </w:rPr>
  </w:style>
  <w:style w:type="paragraph" w:customStyle="1" w:styleId="PRIndentLR5">
    <w:name w:val="PR Indent L/R .5"/>
    <w:basedOn w:val="Normal"/>
    <w:link w:val="PRIndentLR5Char"/>
    <w:rsid w:val="005B7261"/>
    <w:pPr>
      <w:ind w:left="720" w:right="720"/>
    </w:pPr>
  </w:style>
  <w:style w:type="character" w:customStyle="1" w:styleId="PRIndentLR5Char">
    <w:name w:val="PR Indent L/R .5 Char"/>
    <w:link w:val="PRIndentLR5"/>
    <w:rsid w:val="005B7261"/>
    <w:rPr>
      <w:rFonts w:ascii="Arial" w:hAnsi="Arial"/>
      <w:sz w:val="24"/>
      <w:szCs w:val="24"/>
    </w:rPr>
  </w:style>
  <w:style w:type="paragraph" w:customStyle="1" w:styleId="PRIndentLR1">
    <w:name w:val="PR Indent L/R 1"/>
    <w:basedOn w:val="PRIndentLR5"/>
    <w:link w:val="PRIndentLR1Char"/>
    <w:rsid w:val="005B7261"/>
    <w:pPr>
      <w:ind w:left="1440" w:right="1440"/>
    </w:pPr>
  </w:style>
  <w:style w:type="character" w:customStyle="1" w:styleId="PRIndentLR1Char">
    <w:name w:val="PR Indent L/R 1 Char"/>
    <w:link w:val="PRIndentLR1"/>
    <w:rsid w:val="005B7261"/>
    <w:rPr>
      <w:rFonts w:ascii="Arial" w:hAnsi="Arial"/>
      <w:sz w:val="24"/>
      <w:szCs w:val="24"/>
    </w:rPr>
  </w:style>
  <w:style w:type="character" w:customStyle="1" w:styleId="PRPrompt">
    <w:name w:val="PR Prompt"/>
    <w:rsid w:val="005B7261"/>
    <w:rPr>
      <w:color w:val="0000FF"/>
    </w:rPr>
  </w:style>
  <w:style w:type="paragraph" w:customStyle="1" w:styleId="PRStandarddParaL1">
    <w:name w:val="PR Standard #'d Para L1"/>
    <w:qFormat/>
    <w:rsid w:val="00593973"/>
    <w:pPr>
      <w:numPr>
        <w:numId w:val="3"/>
      </w:numPr>
      <w:spacing w:after="240" w:line="480" w:lineRule="auto"/>
      <w:ind w:left="0" w:firstLine="0"/>
      <w:jc w:val="both"/>
    </w:pPr>
    <w:rPr>
      <w:sz w:val="24"/>
      <w:szCs w:val="24"/>
      <w:lang w:eastAsia="en-US"/>
    </w:rPr>
  </w:style>
  <w:style w:type="paragraph" w:customStyle="1" w:styleId="PRStandarddParaL2">
    <w:name w:val="PR Standard #'d Para L2"/>
    <w:basedOn w:val="PRStandarddParaL1"/>
    <w:qFormat/>
    <w:rsid w:val="005B7261"/>
    <w:pPr>
      <w:numPr>
        <w:ilvl w:val="1"/>
      </w:numPr>
    </w:pPr>
  </w:style>
  <w:style w:type="paragraph" w:customStyle="1" w:styleId="PRStandarddParaL3">
    <w:name w:val="PR Standard #'d Para L3"/>
    <w:basedOn w:val="PRStandarddParaL2"/>
    <w:qFormat/>
    <w:rsid w:val="005B7261"/>
    <w:pPr>
      <w:numPr>
        <w:ilvl w:val="2"/>
      </w:numPr>
    </w:pPr>
  </w:style>
  <w:style w:type="paragraph" w:customStyle="1" w:styleId="PRStandarddParaL4">
    <w:name w:val="PR Standard #'d Para L4"/>
    <w:basedOn w:val="PRStandarddParaL3"/>
    <w:qFormat/>
    <w:rsid w:val="005B7261"/>
    <w:pPr>
      <w:numPr>
        <w:ilvl w:val="3"/>
      </w:numPr>
    </w:pPr>
  </w:style>
  <w:style w:type="paragraph" w:customStyle="1" w:styleId="PRStandarddParaL5">
    <w:name w:val="PR Standard #'d Para L5"/>
    <w:basedOn w:val="PRStandarddParaL4"/>
    <w:qFormat/>
    <w:rsid w:val="005B7261"/>
    <w:pPr>
      <w:numPr>
        <w:ilvl w:val="4"/>
      </w:numPr>
    </w:pPr>
  </w:style>
  <w:style w:type="paragraph" w:customStyle="1" w:styleId="PRStandarddParaL6">
    <w:name w:val="PR Standard #'d Para L6"/>
    <w:basedOn w:val="PRStandarddParaL5"/>
    <w:qFormat/>
    <w:rsid w:val="005B7261"/>
    <w:pPr>
      <w:numPr>
        <w:ilvl w:val="5"/>
      </w:numPr>
    </w:pPr>
  </w:style>
  <w:style w:type="paragraph" w:customStyle="1" w:styleId="PRStandarddParaL7">
    <w:name w:val="PR Standard #'d Para L7"/>
    <w:basedOn w:val="PRStandarddParaL6"/>
    <w:qFormat/>
    <w:rsid w:val="005B7261"/>
    <w:pPr>
      <w:numPr>
        <w:ilvl w:val="6"/>
      </w:numPr>
    </w:pPr>
  </w:style>
  <w:style w:type="paragraph" w:customStyle="1" w:styleId="PRStandarddParaL8">
    <w:name w:val="PR Standard #'d Para L8"/>
    <w:basedOn w:val="PRStandarddParaL7"/>
    <w:qFormat/>
    <w:rsid w:val="005B7261"/>
    <w:pPr>
      <w:numPr>
        <w:ilvl w:val="7"/>
      </w:numPr>
    </w:pPr>
  </w:style>
  <w:style w:type="paragraph" w:customStyle="1" w:styleId="PRStandarddParaL9">
    <w:name w:val="PR Standard #'d Para L9"/>
    <w:basedOn w:val="PRStandarddParaL8"/>
    <w:qFormat/>
    <w:rsid w:val="005B7261"/>
    <w:pPr>
      <w:numPr>
        <w:ilvl w:val="8"/>
      </w:numPr>
    </w:pPr>
  </w:style>
  <w:style w:type="numbering" w:customStyle="1" w:styleId="PRStandarddParaScheme">
    <w:name w:val="PR Standard #'d Para Scheme"/>
    <w:uiPriority w:val="99"/>
    <w:rsid w:val="005B7261"/>
    <w:pPr>
      <w:numPr>
        <w:numId w:val="1"/>
      </w:numPr>
    </w:pPr>
  </w:style>
  <w:style w:type="paragraph" w:customStyle="1" w:styleId="PRQuotes">
    <w:name w:val="PR Quotes"/>
    <w:basedOn w:val="Normal"/>
    <w:qFormat/>
    <w:rsid w:val="005B7261"/>
    <w:pPr>
      <w:ind w:left="720" w:right="720"/>
    </w:pPr>
    <w:rPr>
      <w:sz w:val="20"/>
      <w:szCs w:val="20"/>
    </w:rPr>
  </w:style>
  <w:style w:type="paragraph" w:styleId="FootnoteText">
    <w:name w:val="footnote text"/>
    <w:basedOn w:val="Normal"/>
    <w:link w:val="FootnoteTextChar"/>
    <w:semiHidden/>
    <w:unhideWhenUsed/>
    <w:rsid w:val="00D6726B"/>
    <w:pPr>
      <w:spacing w:after="40"/>
    </w:pPr>
    <w:rPr>
      <w:sz w:val="20"/>
      <w:szCs w:val="20"/>
    </w:rPr>
  </w:style>
  <w:style w:type="character" w:customStyle="1" w:styleId="FootnoteTextChar">
    <w:name w:val="Footnote Text Char"/>
    <w:link w:val="FootnoteText"/>
    <w:uiPriority w:val="99"/>
    <w:semiHidden/>
    <w:rsid w:val="00D6726B"/>
    <w:rPr>
      <w:sz w:val="20"/>
      <w:szCs w:val="20"/>
    </w:rPr>
  </w:style>
  <w:style w:type="paragraph" w:styleId="ListParagraph">
    <w:name w:val="List Paragraph"/>
    <w:basedOn w:val="Normal"/>
    <w:uiPriority w:val="34"/>
    <w:qFormat/>
    <w:rsid w:val="009124CE"/>
    <w:pPr>
      <w:ind w:left="720"/>
      <w:contextualSpacing/>
    </w:pPr>
  </w:style>
  <w:style w:type="table" w:styleId="TableGrid">
    <w:name w:val="Table Grid"/>
    <w:basedOn w:val="TableNormal"/>
    <w:rsid w:val="00CD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Header">
    <w:name w:val="Rule Header"/>
    <w:basedOn w:val="PRStandarddHeadingL3"/>
    <w:link w:val="RuleHeaderChar"/>
    <w:qFormat/>
    <w:rsid w:val="00F22C98"/>
    <w:pPr>
      <w:numPr>
        <w:numId w:val="4"/>
      </w:numPr>
      <w:outlineLvl w:val="0"/>
    </w:pPr>
    <w:rPr>
      <w:color w:val="000000"/>
      <w:sz w:val="24"/>
      <w:lang w:eastAsia="en-CA"/>
    </w:rPr>
  </w:style>
  <w:style w:type="paragraph" w:customStyle="1" w:styleId="Commentarypara">
    <w:name w:val="Commentary para"/>
    <w:basedOn w:val="Normal"/>
    <w:link w:val="CommentaryparaChar"/>
    <w:qFormat/>
    <w:rsid w:val="00B5279F"/>
    <w:pPr>
      <w:spacing w:before="100" w:beforeAutospacing="1" w:after="0"/>
      <w:ind w:left="360" w:hanging="360"/>
    </w:pPr>
    <w:rPr>
      <w:rFonts w:eastAsia="Times New Roman" w:cs="Arial"/>
      <w:color w:val="000000"/>
      <w:lang w:eastAsia="en-CA"/>
    </w:rPr>
  </w:style>
  <w:style w:type="character" w:customStyle="1" w:styleId="BodyTextChar">
    <w:name w:val="Body Text Char"/>
    <w:basedOn w:val="DefaultParagraphFont"/>
    <w:link w:val="BodyText"/>
    <w:uiPriority w:val="1"/>
    <w:rsid w:val="00842D52"/>
  </w:style>
  <w:style w:type="character" w:customStyle="1" w:styleId="PRStandarddHeadingL3Char">
    <w:name w:val="PR Standard #'d Heading L3 Char"/>
    <w:link w:val="PRStandarddHeadingL3"/>
    <w:rsid w:val="00CC28D5"/>
    <w:rPr>
      <w:rFonts w:ascii="Arial Bold" w:hAnsi="Arial Bold"/>
      <w:b/>
      <w:sz w:val="23"/>
    </w:rPr>
  </w:style>
  <w:style w:type="character" w:customStyle="1" w:styleId="RuleHeaderChar">
    <w:name w:val="Rule Header Char"/>
    <w:link w:val="RuleHeader"/>
    <w:rsid w:val="00F22C98"/>
    <w:rPr>
      <w:rFonts w:ascii="Arial Bold" w:hAnsi="Arial Bold"/>
      <w:b/>
      <w:color w:val="000000"/>
      <w:sz w:val="24"/>
      <w:szCs w:val="24"/>
    </w:rPr>
  </w:style>
  <w:style w:type="paragraph" w:customStyle="1" w:styleId="pinpoint">
    <w:name w:val="pinpoint"/>
    <w:basedOn w:val="Normal"/>
    <w:link w:val="pinpointChar"/>
    <w:qFormat/>
    <w:rsid w:val="00B5279F"/>
    <w:pPr>
      <w:shd w:val="clear" w:color="auto" w:fill="FFFFFF"/>
      <w:spacing w:before="240" w:after="0" w:line="312" w:lineRule="atLeast"/>
      <w:ind w:left="720" w:hanging="720"/>
      <w:jc w:val="right"/>
      <w:outlineLvl w:val="3"/>
    </w:pPr>
    <w:rPr>
      <w:rFonts w:eastAsia="Times New Roman" w:cs="Arial"/>
      <w:i/>
      <w:color w:val="000000"/>
      <w:lang w:eastAsia="en-CA"/>
    </w:rPr>
  </w:style>
  <w:style w:type="character" w:customStyle="1" w:styleId="CommentaryparaChar">
    <w:name w:val="Commentary para Char"/>
    <w:link w:val="Commentarypara"/>
    <w:rsid w:val="00B5279F"/>
    <w:rPr>
      <w:rFonts w:eastAsia="Times New Roman" w:cs="Arial"/>
      <w:color w:val="000000"/>
      <w:lang w:eastAsia="en-CA"/>
    </w:rPr>
  </w:style>
  <w:style w:type="paragraph" w:customStyle="1" w:styleId="Provision">
    <w:name w:val="Provision"/>
    <w:basedOn w:val="Normal"/>
    <w:link w:val="ProvisionChar"/>
    <w:qFormat/>
    <w:rsid w:val="00B83F3D"/>
    <w:pPr>
      <w:shd w:val="clear" w:color="auto" w:fill="FFFFFF"/>
      <w:spacing w:before="240" w:after="0" w:line="312" w:lineRule="atLeast"/>
      <w:outlineLvl w:val="3"/>
    </w:pPr>
    <w:rPr>
      <w:rFonts w:eastAsia="Times New Roman" w:cs="Helvetica"/>
      <w:bCs/>
      <w:color w:val="000000"/>
      <w:szCs w:val="22"/>
      <w:lang w:eastAsia="en-CA"/>
    </w:rPr>
  </w:style>
  <w:style w:type="character" w:customStyle="1" w:styleId="pinpointChar">
    <w:name w:val="pinpoint Char"/>
    <w:link w:val="pinpoint"/>
    <w:rsid w:val="00B5279F"/>
    <w:rPr>
      <w:rFonts w:eastAsia="Times New Roman" w:cs="Arial"/>
      <w:i/>
      <w:color w:val="000000"/>
      <w:shd w:val="clear" w:color="auto" w:fill="FFFFFF"/>
      <w:lang w:eastAsia="en-CA"/>
    </w:rPr>
  </w:style>
  <w:style w:type="character" w:styleId="CommentReference">
    <w:name w:val="annotation reference"/>
    <w:semiHidden/>
    <w:unhideWhenUsed/>
    <w:rsid w:val="00016074"/>
    <w:rPr>
      <w:sz w:val="16"/>
      <w:szCs w:val="16"/>
    </w:rPr>
  </w:style>
  <w:style w:type="character" w:customStyle="1" w:styleId="ProvisionChar">
    <w:name w:val="Provision Char"/>
    <w:link w:val="Provision"/>
    <w:rsid w:val="00B83F3D"/>
    <w:rPr>
      <w:rFonts w:eastAsia="Times New Roman" w:cs="Helvetica"/>
      <w:bCs/>
      <w:color w:val="000000"/>
      <w:szCs w:val="22"/>
      <w:shd w:val="clear" w:color="auto" w:fill="FFFFFF"/>
      <w:lang w:eastAsia="en-CA"/>
    </w:rPr>
  </w:style>
  <w:style w:type="paragraph" w:styleId="CommentText">
    <w:name w:val="annotation text"/>
    <w:basedOn w:val="Normal"/>
    <w:link w:val="CommentTextChar"/>
    <w:unhideWhenUsed/>
    <w:rsid w:val="00E177CD"/>
    <w:rPr>
      <w:szCs w:val="20"/>
    </w:rPr>
  </w:style>
  <w:style w:type="character" w:customStyle="1" w:styleId="CommentTextChar">
    <w:name w:val="Comment Text Char"/>
    <w:link w:val="CommentText"/>
    <w:rsid w:val="00E177CD"/>
    <w:rPr>
      <w:szCs w:val="20"/>
    </w:rPr>
  </w:style>
  <w:style w:type="paragraph" w:styleId="CommentSubject">
    <w:name w:val="annotation subject"/>
    <w:basedOn w:val="CommentText"/>
    <w:next w:val="CommentText"/>
    <w:link w:val="CommentSubjectChar"/>
    <w:uiPriority w:val="99"/>
    <w:semiHidden/>
    <w:unhideWhenUsed/>
    <w:rsid w:val="00016074"/>
    <w:rPr>
      <w:b/>
      <w:bCs/>
    </w:rPr>
  </w:style>
  <w:style w:type="character" w:customStyle="1" w:styleId="CommentSubjectChar">
    <w:name w:val="Comment Subject Char"/>
    <w:link w:val="CommentSubject"/>
    <w:uiPriority w:val="99"/>
    <w:semiHidden/>
    <w:rsid w:val="00016074"/>
    <w:rPr>
      <w:b/>
      <w:bCs/>
      <w:sz w:val="20"/>
      <w:szCs w:val="20"/>
    </w:rPr>
  </w:style>
  <w:style w:type="paragraph" w:styleId="BalloonText">
    <w:name w:val="Balloon Text"/>
    <w:basedOn w:val="Normal"/>
    <w:link w:val="BalloonTextChar"/>
    <w:unhideWhenUsed/>
    <w:rsid w:val="00E177CD"/>
    <w:pPr>
      <w:spacing w:after="0"/>
    </w:pPr>
    <w:rPr>
      <w:rFonts w:cs="Tahoma"/>
      <w:sz w:val="20"/>
      <w:szCs w:val="16"/>
    </w:rPr>
  </w:style>
  <w:style w:type="character" w:customStyle="1" w:styleId="BalloonTextChar">
    <w:name w:val="Balloon Text Char"/>
    <w:link w:val="BalloonText"/>
    <w:rsid w:val="00E177CD"/>
    <w:rPr>
      <w:rFonts w:cs="Tahoma"/>
      <w:sz w:val="20"/>
      <w:szCs w:val="16"/>
    </w:rPr>
  </w:style>
  <w:style w:type="paragraph" w:customStyle="1" w:styleId="Subcommentary">
    <w:name w:val="Subcommentary"/>
    <w:basedOn w:val="Commentarypara"/>
    <w:qFormat/>
    <w:rsid w:val="00EB4156"/>
    <w:pPr>
      <w:numPr>
        <w:numId w:val="5"/>
      </w:numPr>
      <w:spacing w:after="120"/>
      <w:ind w:left="979"/>
    </w:pPr>
    <w:rPr>
      <w:lang w:val="en-GB"/>
    </w:rPr>
  </w:style>
  <w:style w:type="paragraph" w:customStyle="1" w:styleId="OJCRule">
    <w:name w:val="OJC Rule"/>
    <w:basedOn w:val="Provision"/>
    <w:link w:val="OJCRuleChar"/>
    <w:qFormat/>
    <w:rsid w:val="00FB7557"/>
    <w:pPr>
      <w:numPr>
        <w:ilvl w:val="1"/>
        <w:numId w:val="4"/>
      </w:numPr>
    </w:pPr>
  </w:style>
  <w:style w:type="paragraph" w:customStyle="1" w:styleId="OJCSubrule">
    <w:name w:val="OJC Subrule"/>
    <w:basedOn w:val="OJCRule"/>
    <w:link w:val="OJCSubruleChar"/>
    <w:qFormat/>
    <w:rsid w:val="000A2255"/>
    <w:pPr>
      <w:numPr>
        <w:ilvl w:val="2"/>
      </w:numPr>
    </w:pPr>
  </w:style>
  <w:style w:type="character" w:customStyle="1" w:styleId="OJCRuleChar">
    <w:name w:val="OJC Rule Char"/>
    <w:link w:val="OJCRule"/>
    <w:rsid w:val="00FB7557"/>
    <w:rPr>
      <w:rFonts w:eastAsia="Times New Roman" w:cs="Helvetica"/>
      <w:bCs/>
      <w:color w:val="000000"/>
      <w:sz w:val="24"/>
      <w:szCs w:val="22"/>
      <w:shd w:val="clear" w:color="auto" w:fill="FFFFFF"/>
    </w:rPr>
  </w:style>
  <w:style w:type="paragraph" w:customStyle="1" w:styleId="Subprovision">
    <w:name w:val="Subprovision"/>
    <w:basedOn w:val="ListParagraph"/>
    <w:link w:val="SubprovisionChar"/>
    <w:rsid w:val="00756E98"/>
    <w:pPr>
      <w:numPr>
        <w:numId w:val="6"/>
      </w:numPr>
      <w:spacing w:before="240" w:after="0"/>
      <w:ind w:left="720" w:hanging="540"/>
      <w:contextualSpacing w:val="0"/>
    </w:pPr>
  </w:style>
  <w:style w:type="character" w:customStyle="1" w:styleId="OJCSubruleChar">
    <w:name w:val="OJC Subrule Char"/>
    <w:link w:val="OJCSubrule"/>
    <w:rsid w:val="000A2255"/>
    <w:rPr>
      <w:rFonts w:eastAsia="Times New Roman" w:cs="Helvetica"/>
      <w:bCs/>
      <w:color w:val="000000"/>
      <w:sz w:val="24"/>
      <w:szCs w:val="22"/>
      <w:shd w:val="clear" w:color="auto" w:fill="FFFFFF"/>
    </w:rPr>
  </w:style>
  <w:style w:type="character" w:customStyle="1" w:styleId="SubprovisionChar">
    <w:name w:val="Subprovision Char"/>
    <w:link w:val="Subprovision"/>
    <w:rsid w:val="00756E98"/>
    <w:rPr>
      <w:sz w:val="24"/>
      <w:szCs w:val="24"/>
      <w:lang w:eastAsia="en-US"/>
    </w:rPr>
  </w:style>
  <w:style w:type="paragraph" w:customStyle="1" w:styleId="PRv">
    <w:name w:val="PRv"/>
    <w:basedOn w:val="pinpoint"/>
    <w:rsid w:val="00C90C65"/>
  </w:style>
  <w:style w:type="paragraph" w:customStyle="1" w:styleId="xxx">
    <w:name w:val="xxx"/>
    <w:basedOn w:val="Subprovision"/>
    <w:rsid w:val="008C640F"/>
    <w:pPr>
      <w:numPr>
        <w:numId w:val="0"/>
      </w:numPr>
      <w:ind w:left="720"/>
    </w:pPr>
  </w:style>
  <w:style w:type="paragraph" w:styleId="BodyTextIndent">
    <w:name w:val="Body Text Indent"/>
    <w:basedOn w:val="Normal"/>
    <w:link w:val="BodyTextIndentChar"/>
    <w:rsid w:val="007D79E3"/>
    <w:pPr>
      <w:widowControl w:val="0"/>
      <w:tabs>
        <w:tab w:val="left" w:pos="-720"/>
        <w:tab w:val="left" w:pos="0"/>
      </w:tabs>
      <w:suppressAutoHyphens/>
      <w:ind w:left="540" w:hanging="540"/>
    </w:pPr>
    <w:rPr>
      <w:rFonts w:eastAsia="Times New Roman"/>
      <w:snapToGrid w:val="0"/>
      <w:spacing w:val="-3"/>
      <w:szCs w:val="20"/>
      <w:lang w:val="en-GB"/>
    </w:rPr>
  </w:style>
  <w:style w:type="character" w:customStyle="1" w:styleId="BodyTextIndentChar">
    <w:name w:val="Body Text Indent Char"/>
    <w:link w:val="BodyTextIndent"/>
    <w:rsid w:val="007D79E3"/>
    <w:rPr>
      <w:rFonts w:eastAsia="Times New Roman" w:cs="Times New Roman"/>
      <w:snapToGrid w:val="0"/>
      <w:spacing w:val="-3"/>
      <w:szCs w:val="20"/>
      <w:lang w:val="en-GB"/>
    </w:rPr>
  </w:style>
  <w:style w:type="paragraph" w:styleId="BodyTextIndent2">
    <w:name w:val="Body Text Indent 2"/>
    <w:basedOn w:val="Normal"/>
    <w:link w:val="BodyTextIndent2Char"/>
    <w:unhideWhenUsed/>
    <w:rsid w:val="00666AB9"/>
    <w:pPr>
      <w:spacing w:after="120" w:line="480" w:lineRule="auto"/>
      <w:ind w:left="360"/>
    </w:pPr>
  </w:style>
  <w:style w:type="character" w:customStyle="1" w:styleId="BodyTextIndent2Char">
    <w:name w:val="Body Text Indent 2 Char"/>
    <w:basedOn w:val="DefaultParagraphFont"/>
    <w:link w:val="BodyTextIndent2"/>
    <w:uiPriority w:val="99"/>
    <w:semiHidden/>
    <w:rsid w:val="00666AB9"/>
  </w:style>
  <w:style w:type="paragraph" w:styleId="Revision">
    <w:name w:val="Revision"/>
    <w:hidden/>
    <w:uiPriority w:val="99"/>
    <w:semiHidden/>
    <w:rsid w:val="0085174E"/>
    <w:rPr>
      <w:sz w:val="24"/>
      <w:szCs w:val="24"/>
      <w:lang w:eastAsia="en-US"/>
    </w:rPr>
  </w:style>
  <w:style w:type="character" w:styleId="FootnoteReference">
    <w:name w:val="footnote reference"/>
    <w:unhideWhenUsed/>
    <w:rsid w:val="00755232"/>
    <w:rPr>
      <w:vertAlign w:val="superscript"/>
    </w:rPr>
  </w:style>
  <w:style w:type="paragraph" w:styleId="TOC1">
    <w:name w:val="toc 1"/>
    <w:basedOn w:val="Normal"/>
    <w:next w:val="Normal"/>
    <w:autoRedefine/>
    <w:uiPriority w:val="39"/>
    <w:unhideWhenUsed/>
    <w:rsid w:val="00300EBF"/>
    <w:pPr>
      <w:tabs>
        <w:tab w:val="left" w:pos="480"/>
        <w:tab w:val="right" w:leader="underscore" w:pos="9350"/>
      </w:tabs>
      <w:spacing w:before="120" w:after="0"/>
      <w:jc w:val="left"/>
    </w:pPr>
    <w:rPr>
      <w:rFonts w:asciiTheme="minorHAnsi" w:hAnsiTheme="minorHAnsi" w:cstheme="minorHAnsi"/>
      <w:b/>
      <w:bCs/>
      <w:i/>
      <w:iCs/>
    </w:rPr>
  </w:style>
  <w:style w:type="paragraph" w:styleId="TOC2">
    <w:name w:val="toc 2"/>
    <w:basedOn w:val="Normal"/>
    <w:next w:val="Normal"/>
    <w:autoRedefine/>
    <w:uiPriority w:val="39"/>
    <w:unhideWhenUsed/>
    <w:rsid w:val="00300EBF"/>
    <w:pPr>
      <w:tabs>
        <w:tab w:val="right" w:leader="underscore" w:pos="9350"/>
      </w:tabs>
      <w:spacing w:before="120" w:after="0"/>
      <w:ind w:left="426"/>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620F00"/>
    <w:pPr>
      <w:spacing w:after="0"/>
      <w:ind w:left="48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620F00"/>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620F00"/>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620F00"/>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620F00"/>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620F00"/>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620F00"/>
    <w:pPr>
      <w:spacing w:after="0"/>
      <w:ind w:left="1920"/>
      <w:jc w:val="left"/>
    </w:pPr>
    <w:rPr>
      <w:rFonts w:asciiTheme="minorHAnsi" w:hAnsiTheme="minorHAnsi" w:cstheme="minorHAnsi"/>
      <w:sz w:val="20"/>
      <w:szCs w:val="20"/>
    </w:rPr>
  </w:style>
  <w:style w:type="character" w:styleId="Hyperlink">
    <w:name w:val="Hyperlink"/>
    <w:uiPriority w:val="99"/>
    <w:unhideWhenUsed/>
    <w:rsid w:val="00620F00"/>
    <w:rPr>
      <w:color w:val="0000FF"/>
      <w:u w:val="single"/>
    </w:rPr>
  </w:style>
  <w:style w:type="character" w:customStyle="1" w:styleId="Heading1Char">
    <w:name w:val="Heading 1 Char"/>
    <w:link w:val="Heading1"/>
    <w:uiPriority w:val="9"/>
    <w:rsid w:val="00E04EE2"/>
    <w:rPr>
      <w:rFonts w:eastAsia="Times New Roman"/>
      <w:b/>
      <w:bCs/>
      <w:sz w:val="28"/>
      <w:szCs w:val="28"/>
      <w:lang w:eastAsia="en-US"/>
    </w:rPr>
  </w:style>
  <w:style w:type="paragraph" w:styleId="TOCHeading">
    <w:name w:val="TOC Heading"/>
    <w:basedOn w:val="Heading1"/>
    <w:next w:val="Normal"/>
    <w:uiPriority w:val="39"/>
    <w:unhideWhenUsed/>
    <w:qFormat/>
    <w:rsid w:val="00620F00"/>
    <w:pPr>
      <w:spacing w:line="276" w:lineRule="auto"/>
      <w:jc w:val="left"/>
      <w:outlineLvl w:val="9"/>
    </w:pPr>
    <w:rPr>
      <w:lang w:val="en-US" w:eastAsia="ja-JP"/>
    </w:rPr>
  </w:style>
  <w:style w:type="paragraph" w:customStyle="1" w:styleId="Subsubprovision">
    <w:name w:val="Subsubprovision"/>
    <w:basedOn w:val="Subprovision"/>
    <w:qFormat/>
    <w:rsid w:val="00EB117F"/>
    <w:pPr>
      <w:numPr>
        <w:ilvl w:val="4"/>
        <w:numId w:val="12"/>
      </w:numPr>
      <w:ind w:left="1080"/>
    </w:pPr>
    <w:rPr>
      <w:rFonts w:cs="Arial"/>
    </w:rPr>
  </w:style>
  <w:style w:type="character" w:customStyle="1" w:styleId="Heading2Char">
    <w:name w:val="Heading 2 Char"/>
    <w:link w:val="Heading2"/>
    <w:rsid w:val="00716DF3"/>
    <w:rPr>
      <w:rFonts w:eastAsia="Times New Roman"/>
      <w:b/>
      <w:bCs/>
      <w:sz w:val="24"/>
      <w:szCs w:val="26"/>
      <w:lang w:eastAsia="en-US"/>
    </w:rPr>
  </w:style>
  <w:style w:type="character" w:customStyle="1" w:styleId="Heading3Char">
    <w:name w:val="Heading 3 Char"/>
    <w:link w:val="Heading3"/>
    <w:uiPriority w:val="9"/>
    <w:rsid w:val="00A41449"/>
    <w:rPr>
      <w:rFonts w:ascii="Cambria" w:eastAsia="Times New Roman" w:hAnsi="Cambria" w:cs="Times New Roman"/>
      <w:b/>
      <w:bCs/>
      <w:color w:val="4F81BD"/>
    </w:rPr>
  </w:style>
  <w:style w:type="character" w:customStyle="1" w:styleId="Heading4Char">
    <w:name w:val="Heading 4 Char"/>
    <w:link w:val="Heading4"/>
    <w:uiPriority w:val="9"/>
    <w:rsid w:val="00A41449"/>
    <w:rPr>
      <w:rFonts w:ascii="Cambria" w:eastAsia="Times New Roman" w:hAnsi="Cambria" w:cs="Times New Roman"/>
      <w:b/>
      <w:bCs/>
      <w:i/>
      <w:iCs/>
      <w:color w:val="4F81BD"/>
    </w:rPr>
  </w:style>
  <w:style w:type="paragraph" w:customStyle="1" w:styleId="Nom">
    <w:name w:val="Nom"/>
    <w:basedOn w:val="RuleHeader"/>
    <w:rsid w:val="001D4C68"/>
    <w:pPr>
      <w:numPr>
        <w:numId w:val="0"/>
      </w:numPr>
    </w:pPr>
  </w:style>
  <w:style w:type="paragraph" w:styleId="BodyTextIndent3">
    <w:name w:val="Body Text Indent 3"/>
    <w:basedOn w:val="Normal"/>
    <w:link w:val="BodyTextIndent3Char"/>
    <w:unhideWhenUsed/>
    <w:rsid w:val="00086ABC"/>
    <w:pPr>
      <w:spacing w:after="120"/>
      <w:ind w:left="283"/>
    </w:pPr>
    <w:rPr>
      <w:sz w:val="16"/>
      <w:szCs w:val="16"/>
    </w:rPr>
  </w:style>
  <w:style w:type="character" w:customStyle="1" w:styleId="BodyTextIndent3Char">
    <w:name w:val="Body Text Indent 3 Char"/>
    <w:link w:val="BodyTextIndent3"/>
    <w:uiPriority w:val="99"/>
    <w:semiHidden/>
    <w:rsid w:val="00086ABC"/>
    <w:rPr>
      <w:sz w:val="16"/>
      <w:szCs w:val="16"/>
    </w:rPr>
  </w:style>
  <w:style w:type="paragraph" w:customStyle="1" w:styleId="Numberedsubprovision">
    <w:name w:val="Numbered subprovision"/>
    <w:basedOn w:val="Subprovision"/>
    <w:qFormat/>
    <w:rsid w:val="003F6D83"/>
    <w:pPr>
      <w:numPr>
        <w:numId w:val="20"/>
      </w:numPr>
    </w:pPr>
  </w:style>
  <w:style w:type="paragraph" w:customStyle="1" w:styleId="ProceduralRulesHeader">
    <w:name w:val="Procedural Rules Header"/>
    <w:basedOn w:val="Normal"/>
    <w:next w:val="OJCRule"/>
    <w:qFormat/>
    <w:rsid w:val="008672CC"/>
    <w:pPr>
      <w:keepNext/>
    </w:pPr>
    <w:rPr>
      <w:b/>
      <w:i/>
    </w:rPr>
  </w:style>
  <w:style w:type="paragraph" w:customStyle="1" w:styleId="MarginalNote">
    <w:name w:val="Marginal Note"/>
    <w:qFormat/>
    <w:rsid w:val="00AF08CD"/>
    <w:pPr>
      <w:keepNext/>
      <w:spacing w:before="360" w:after="240"/>
    </w:pPr>
    <w:rPr>
      <w:rFonts w:eastAsia="Times New Roman" w:cs="Helvetica"/>
      <w:b/>
      <w:bCs/>
      <w:i/>
      <w:color w:val="000000"/>
      <w:sz w:val="24"/>
      <w:szCs w:val="22"/>
    </w:rPr>
  </w:style>
  <w:style w:type="paragraph" w:customStyle="1" w:styleId="HeadingTwo">
    <w:name w:val="Heading Two"/>
    <w:basedOn w:val="Heading2"/>
    <w:qFormat/>
    <w:rsid w:val="00217AFC"/>
    <w:pPr>
      <w:spacing w:after="240"/>
    </w:pPr>
    <w:rPr>
      <w:rFonts w:cs="Helvetica"/>
      <w:b w:val="0"/>
      <w:bCs w:val="0"/>
      <w:color w:val="000000"/>
      <w:szCs w:val="22"/>
    </w:rPr>
  </w:style>
  <w:style w:type="paragraph" w:customStyle="1" w:styleId="Overviewlist">
    <w:name w:val="Overview list"/>
    <w:rsid w:val="008F70C5"/>
    <w:pPr>
      <w:numPr>
        <w:numId w:val="26"/>
      </w:numPr>
      <w:spacing w:after="240"/>
    </w:pPr>
    <w:rPr>
      <w:rFonts w:eastAsia="Times New Roman" w:cs="Helvetica"/>
      <w:bCs/>
      <w:color w:val="000000"/>
      <w:sz w:val="24"/>
      <w:szCs w:val="22"/>
    </w:rPr>
  </w:style>
  <w:style w:type="paragraph" w:customStyle="1" w:styleId="Style1">
    <w:name w:val="Style1"/>
    <w:basedOn w:val="HeadingTwo"/>
    <w:qFormat/>
    <w:rsid w:val="00096B17"/>
  </w:style>
  <w:style w:type="paragraph" w:styleId="NoSpacing">
    <w:name w:val="No Spacing"/>
    <w:link w:val="NoSpacingChar"/>
    <w:uiPriority w:val="1"/>
    <w:qFormat/>
    <w:rsid w:val="000815D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815D5"/>
    <w:rPr>
      <w:rFonts w:asciiTheme="minorHAnsi" w:eastAsiaTheme="minorEastAsia" w:hAnsiTheme="minorHAnsi" w:cstheme="minorBidi"/>
      <w:sz w:val="22"/>
      <w:szCs w:val="22"/>
      <w:lang w:val="en-US" w:eastAsia="en-US"/>
    </w:rPr>
  </w:style>
  <w:style w:type="character" w:styleId="EndnoteReference">
    <w:name w:val="endnote reference"/>
    <w:basedOn w:val="DefaultParagraphFont"/>
    <w:semiHidden/>
    <w:unhideWhenUsed/>
    <w:rsid w:val="00D1493B"/>
    <w:rPr>
      <w:vertAlign w:val="superscript"/>
    </w:rPr>
  </w:style>
  <w:style w:type="paragraph" w:styleId="Index1">
    <w:name w:val="index 1"/>
    <w:basedOn w:val="Normal"/>
    <w:next w:val="Normal"/>
    <w:autoRedefine/>
    <w:semiHidden/>
    <w:unhideWhenUsed/>
    <w:rsid w:val="00D85780"/>
    <w:pPr>
      <w:spacing w:after="0"/>
      <w:ind w:left="240" w:hanging="240"/>
    </w:pPr>
  </w:style>
  <w:style w:type="paragraph" w:styleId="IndexHeading">
    <w:name w:val="index heading"/>
    <w:basedOn w:val="Normal"/>
    <w:next w:val="Index1"/>
    <w:semiHidden/>
    <w:rsid w:val="00D85780"/>
    <w:pPr>
      <w:spacing w:after="0"/>
      <w:jc w:val="left"/>
    </w:pPr>
    <w:rPr>
      <w:rFonts w:eastAsia="Times New Roman" w:cs="Arial"/>
      <w:b/>
      <w:bCs/>
      <w:snapToGrid w:val="0"/>
      <w:sz w:val="20"/>
      <w:szCs w:val="20"/>
      <w:lang w:eastAsia="en-CA"/>
    </w:rPr>
  </w:style>
  <w:style w:type="paragraph" w:customStyle="1" w:styleId="subsection">
    <w:name w:val="subsection"/>
    <w:basedOn w:val="section"/>
    <w:link w:val="subsectionChar"/>
    <w:rsid w:val="00D85780"/>
  </w:style>
  <w:style w:type="paragraph" w:customStyle="1" w:styleId="section">
    <w:name w:val="section"/>
    <w:link w:val="sectionChar"/>
    <w:rsid w:val="00D85780"/>
    <w:pPr>
      <w:spacing w:before="100" w:line="209" w:lineRule="exact"/>
      <w:jc w:val="both"/>
    </w:pPr>
    <w:rPr>
      <w:rFonts w:ascii="Times New Roman" w:eastAsia="Times New Roman" w:hAnsi="Times New Roman"/>
      <w:lang w:eastAsia="en-US"/>
    </w:rPr>
  </w:style>
  <w:style w:type="character" w:customStyle="1" w:styleId="subsectionChar">
    <w:name w:val="subsection Char"/>
    <w:link w:val="subsection"/>
    <w:locked/>
    <w:rsid w:val="00D85780"/>
    <w:rPr>
      <w:rFonts w:ascii="Times New Roman" w:eastAsia="Times New Roman" w:hAnsi="Times New Roman"/>
      <w:lang w:eastAsia="en-US"/>
    </w:rPr>
  </w:style>
  <w:style w:type="paragraph" w:customStyle="1" w:styleId="heading10">
    <w:name w:val="heading1"/>
    <w:rsid w:val="00D85780"/>
    <w:pPr>
      <w:keepNext/>
      <w:keepLines/>
      <w:tabs>
        <w:tab w:val="left" w:pos="0"/>
      </w:tabs>
      <w:suppressAutoHyphens/>
      <w:spacing w:before="150" w:line="209" w:lineRule="exact"/>
      <w:jc w:val="center"/>
    </w:pPr>
    <w:rPr>
      <w:rFonts w:ascii="Times New Roman" w:eastAsia="Times New Roman" w:hAnsi="Times New Roman"/>
      <w:smallCaps/>
      <w:sz w:val="21"/>
      <w:lang w:eastAsia="en-US"/>
    </w:rPr>
  </w:style>
  <w:style w:type="paragraph" w:customStyle="1" w:styleId="paragraph">
    <w:name w:val="paragraph"/>
    <w:link w:val="paragraphChar"/>
    <w:rsid w:val="00D85780"/>
    <w:pPr>
      <w:tabs>
        <w:tab w:val="right" w:pos="418"/>
        <w:tab w:val="left" w:pos="538"/>
      </w:tabs>
      <w:spacing w:before="111" w:line="209" w:lineRule="exact"/>
      <w:ind w:left="538" w:hanging="538"/>
      <w:jc w:val="both"/>
    </w:pPr>
    <w:rPr>
      <w:rFonts w:ascii="Times New Roman" w:eastAsia="Times New Roman" w:hAnsi="Times New Roman"/>
      <w:lang w:eastAsia="en-US"/>
    </w:rPr>
  </w:style>
  <w:style w:type="paragraph" w:customStyle="1" w:styleId="subpara">
    <w:name w:val="subpara"/>
    <w:basedOn w:val="paragraph"/>
    <w:rsid w:val="00D85780"/>
    <w:pPr>
      <w:tabs>
        <w:tab w:val="clear" w:pos="418"/>
        <w:tab w:val="clear" w:pos="538"/>
        <w:tab w:val="right" w:pos="837"/>
        <w:tab w:val="left" w:pos="956"/>
      </w:tabs>
      <w:ind w:left="955" w:hanging="955"/>
    </w:pPr>
  </w:style>
  <w:style w:type="paragraph" w:customStyle="1" w:styleId="headnote">
    <w:name w:val="headnote"/>
    <w:link w:val="headnoteChar"/>
    <w:rsid w:val="00D85780"/>
    <w:pPr>
      <w:keepNext/>
      <w:keepLines/>
      <w:tabs>
        <w:tab w:val="left" w:pos="0"/>
      </w:tabs>
      <w:suppressAutoHyphens/>
      <w:spacing w:before="120" w:line="180" w:lineRule="exact"/>
    </w:pPr>
    <w:rPr>
      <w:rFonts w:ascii="Times New Roman" w:eastAsia="Times New Roman" w:hAnsi="Times New Roman"/>
      <w:b/>
      <w:lang w:eastAsia="en-US"/>
    </w:rPr>
  </w:style>
  <w:style w:type="character" w:customStyle="1" w:styleId="headnoteChar">
    <w:name w:val="headnote Char"/>
    <w:link w:val="headnote"/>
    <w:locked/>
    <w:rsid w:val="00D85780"/>
    <w:rPr>
      <w:rFonts w:ascii="Times New Roman" w:eastAsia="Times New Roman" w:hAnsi="Times New Roman"/>
      <w:b/>
      <w:lang w:eastAsia="en-US"/>
    </w:rPr>
  </w:style>
  <w:style w:type="character" w:customStyle="1" w:styleId="ovitalic">
    <w:name w:val="ovitalic"/>
    <w:rsid w:val="00D85780"/>
    <w:rPr>
      <w:i/>
    </w:rPr>
  </w:style>
  <w:style w:type="character" w:customStyle="1" w:styleId="ovsmallcap">
    <w:name w:val="ovsmallcap"/>
    <w:rsid w:val="00D85780"/>
    <w:rPr>
      <w:smallCaps/>
    </w:rPr>
  </w:style>
  <w:style w:type="paragraph" w:customStyle="1" w:styleId="footnoteLeft">
    <w:name w:val="footnoteLeft"/>
    <w:basedOn w:val="Normal"/>
    <w:rsid w:val="00D85780"/>
    <w:pPr>
      <w:tabs>
        <w:tab w:val="left" w:pos="0"/>
      </w:tabs>
      <w:spacing w:before="111" w:after="0" w:line="209" w:lineRule="exact"/>
    </w:pPr>
    <w:rPr>
      <w:rFonts w:ascii="Times New Roman" w:eastAsia="Times New Roman" w:hAnsi="Times New Roman"/>
      <w:sz w:val="18"/>
      <w:szCs w:val="20"/>
    </w:rPr>
  </w:style>
  <w:style w:type="character" w:customStyle="1" w:styleId="sectionChar">
    <w:name w:val="section Char"/>
    <w:link w:val="section"/>
    <w:rsid w:val="00D85780"/>
    <w:rPr>
      <w:rFonts w:ascii="Times New Roman" w:eastAsia="Times New Roman" w:hAnsi="Times New Roman"/>
      <w:lang w:eastAsia="en-US"/>
    </w:rPr>
  </w:style>
  <w:style w:type="character" w:customStyle="1" w:styleId="Heading5Char">
    <w:name w:val="Heading 5 Char"/>
    <w:basedOn w:val="DefaultParagraphFont"/>
    <w:link w:val="Heading5"/>
    <w:rsid w:val="005F70CE"/>
    <w:rPr>
      <w:rFonts w:ascii="Times New Roman" w:eastAsia="Times New Roman" w:hAnsi="Times New Roman"/>
      <w:b/>
      <w:bCs/>
      <w:i/>
      <w:iCs/>
      <w:sz w:val="26"/>
      <w:szCs w:val="26"/>
      <w:lang w:val="en-US" w:eastAsia="en-US"/>
    </w:rPr>
  </w:style>
  <w:style w:type="character" w:customStyle="1" w:styleId="Heading6Char">
    <w:name w:val="Heading 6 Char"/>
    <w:basedOn w:val="DefaultParagraphFont"/>
    <w:link w:val="Heading6"/>
    <w:rsid w:val="005F70CE"/>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rsid w:val="005F70CE"/>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5F70CE"/>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5F70CE"/>
    <w:rPr>
      <w:rFonts w:eastAsia="Times New Roman" w:cs="Arial"/>
      <w:sz w:val="22"/>
      <w:szCs w:val="22"/>
      <w:lang w:val="en-US" w:eastAsia="en-US"/>
    </w:rPr>
  </w:style>
  <w:style w:type="paragraph" w:customStyle="1" w:styleId="Ssection-e">
    <w:name w:val="Ssection-e"/>
    <w:basedOn w:val="section-e"/>
    <w:rsid w:val="005F70CE"/>
  </w:style>
  <w:style w:type="paragraph" w:customStyle="1" w:styleId="section-e">
    <w:name w:val="section-e"/>
    <w:rsid w:val="005F70CE"/>
    <w:pPr>
      <w:tabs>
        <w:tab w:val="left" w:pos="0"/>
        <w:tab w:val="left" w:pos="189"/>
      </w:tabs>
      <w:spacing w:before="100" w:line="209" w:lineRule="exact"/>
      <w:jc w:val="both"/>
    </w:pPr>
    <w:rPr>
      <w:rFonts w:ascii="Times New Roman" w:eastAsia="Times New Roman" w:hAnsi="Times New Roman"/>
      <w:snapToGrid w:val="0"/>
      <w:lang w:val="en-GB" w:eastAsia="en-US"/>
    </w:rPr>
  </w:style>
  <w:style w:type="paragraph" w:customStyle="1" w:styleId="Ssubsection-e">
    <w:name w:val="Ssubsection-e"/>
    <w:basedOn w:val="subsection-e"/>
    <w:rsid w:val="005F70CE"/>
  </w:style>
  <w:style w:type="paragraph" w:customStyle="1" w:styleId="subsection-e">
    <w:name w:val="subsection-e"/>
    <w:basedOn w:val="section-e"/>
    <w:rsid w:val="005F70CE"/>
  </w:style>
  <w:style w:type="paragraph" w:customStyle="1" w:styleId="chapter-e">
    <w:name w:val="chapter-e"/>
    <w:rsid w:val="005F70CE"/>
    <w:pPr>
      <w:keepNext/>
      <w:tabs>
        <w:tab w:val="left" w:pos="0"/>
      </w:tabs>
      <w:suppressAutoHyphens/>
      <w:spacing w:after="309" w:line="269" w:lineRule="atLeast"/>
      <w:jc w:val="center"/>
    </w:pPr>
    <w:rPr>
      <w:rFonts w:ascii="Times New Roman" w:eastAsia="Times New Roman" w:hAnsi="Times New Roman"/>
      <w:caps/>
      <w:snapToGrid w:val="0"/>
      <w:sz w:val="24"/>
      <w:lang w:val="en-GB" w:eastAsia="en-US"/>
    </w:rPr>
  </w:style>
  <w:style w:type="paragraph" w:customStyle="1" w:styleId="clause-e">
    <w:name w:val="clause-e"/>
    <w:rsid w:val="005F70CE"/>
    <w:pPr>
      <w:tabs>
        <w:tab w:val="right" w:pos="418"/>
        <w:tab w:val="left" w:pos="538"/>
      </w:tabs>
      <w:spacing w:before="111" w:line="209" w:lineRule="exact"/>
      <w:ind w:left="538" w:hanging="538"/>
      <w:jc w:val="both"/>
    </w:pPr>
    <w:rPr>
      <w:rFonts w:ascii="Times New Roman" w:eastAsia="Times New Roman" w:hAnsi="Times New Roman"/>
      <w:snapToGrid w:val="0"/>
      <w:lang w:val="en-GB" w:eastAsia="en-US"/>
    </w:rPr>
  </w:style>
  <w:style w:type="paragraph" w:customStyle="1" w:styleId="comment-e">
    <w:name w:val="comment-e"/>
    <w:rsid w:val="005F70CE"/>
    <w:pPr>
      <w:tabs>
        <w:tab w:val="left" w:pos="0"/>
        <w:tab w:val="left" w:pos="720"/>
        <w:tab w:val="left" w:pos="1440"/>
        <w:tab w:val="left" w:pos="2160"/>
      </w:tabs>
      <w:suppressAutoHyphens/>
      <w:spacing w:before="120" w:after="120"/>
    </w:pPr>
    <w:rPr>
      <w:rFonts w:ascii="Times New Roman" w:eastAsia="Times New Roman" w:hAnsi="Times New Roman"/>
      <w:snapToGrid w:val="0"/>
      <w:lang w:val="en-GB" w:eastAsia="en-US"/>
    </w:rPr>
  </w:style>
  <w:style w:type="paragraph" w:customStyle="1" w:styleId="defclause-e">
    <w:name w:val="defclause-e"/>
    <w:basedOn w:val="clause-e"/>
    <w:rsid w:val="005F70CE"/>
  </w:style>
  <w:style w:type="paragraph" w:customStyle="1" w:styleId="definition-e">
    <w:name w:val="definition-e"/>
    <w:rsid w:val="005F70CE"/>
    <w:pPr>
      <w:tabs>
        <w:tab w:val="left" w:pos="0"/>
      </w:tabs>
      <w:spacing w:before="111" w:line="209" w:lineRule="exact"/>
      <w:ind w:left="189" w:hanging="189"/>
      <w:jc w:val="both"/>
    </w:pPr>
    <w:rPr>
      <w:rFonts w:ascii="Times New Roman" w:eastAsia="Times New Roman" w:hAnsi="Times New Roman"/>
      <w:snapToGrid w:val="0"/>
      <w:lang w:val="en-GB" w:eastAsia="en-US"/>
    </w:rPr>
  </w:style>
  <w:style w:type="paragraph" w:customStyle="1" w:styleId="firstdef-e">
    <w:name w:val="firstdef-e"/>
    <w:basedOn w:val="definition-e"/>
    <w:rsid w:val="005F70CE"/>
  </w:style>
  <w:style w:type="paragraph" w:customStyle="1" w:styleId="line-e">
    <w:name w:val="line-e"/>
    <w:rsid w:val="005F70CE"/>
    <w:pPr>
      <w:tabs>
        <w:tab w:val="left" w:pos="0"/>
      </w:tabs>
      <w:spacing w:before="60" w:after="60" w:line="209" w:lineRule="exact"/>
      <w:jc w:val="center"/>
    </w:pPr>
    <w:rPr>
      <w:rFonts w:ascii="Times New Roman" w:eastAsia="Times New Roman" w:hAnsi="Times New Roman"/>
      <w:snapToGrid w:val="0"/>
      <w:lang w:val="en-GB" w:eastAsia="en-US"/>
    </w:rPr>
  </w:style>
  <w:style w:type="paragraph" w:customStyle="1" w:styleId="paragraph-e">
    <w:name w:val="paragraph-e"/>
    <w:rsid w:val="005F70CE"/>
    <w:pPr>
      <w:tabs>
        <w:tab w:val="right" w:pos="418"/>
        <w:tab w:val="left" w:pos="538"/>
      </w:tabs>
      <w:spacing w:before="111" w:line="209" w:lineRule="exact"/>
      <w:ind w:left="538" w:hanging="538"/>
      <w:jc w:val="both"/>
    </w:pPr>
    <w:rPr>
      <w:rFonts w:ascii="Times New Roman" w:eastAsia="Times New Roman" w:hAnsi="Times New Roman"/>
      <w:snapToGrid w:val="0"/>
      <w:lang w:val="en-GB" w:eastAsia="en-US"/>
    </w:rPr>
  </w:style>
  <w:style w:type="paragraph" w:customStyle="1" w:styleId="shorttitle-e">
    <w:name w:val="shorttitle-e"/>
    <w:basedOn w:val="Normal"/>
    <w:rsid w:val="005F70CE"/>
    <w:pPr>
      <w:keepNext/>
      <w:tabs>
        <w:tab w:val="left" w:pos="0"/>
      </w:tabs>
      <w:suppressAutoHyphens/>
      <w:spacing w:after="578" w:line="270" w:lineRule="exact"/>
      <w:jc w:val="center"/>
    </w:pPr>
    <w:rPr>
      <w:rFonts w:ascii="Times New Roman" w:eastAsia="Times New Roman" w:hAnsi="Times New Roman"/>
      <w:b/>
      <w:snapToGrid w:val="0"/>
      <w:szCs w:val="20"/>
      <w:lang w:val="en-GB"/>
    </w:rPr>
  </w:style>
  <w:style w:type="paragraph" w:styleId="BlockText">
    <w:name w:val="Block Text"/>
    <w:basedOn w:val="Normal"/>
    <w:rsid w:val="005F70CE"/>
    <w:pPr>
      <w:spacing w:after="120"/>
      <w:ind w:left="1440" w:right="1440"/>
      <w:jc w:val="left"/>
    </w:pPr>
    <w:rPr>
      <w:rFonts w:ascii="Times New Roman" w:eastAsia="Times New Roman" w:hAnsi="Times New Roman"/>
      <w:sz w:val="20"/>
      <w:szCs w:val="20"/>
      <w:lang w:val="en-US"/>
    </w:rPr>
  </w:style>
  <w:style w:type="paragraph" w:customStyle="1" w:styleId="subclause-e">
    <w:name w:val="subclause-e"/>
    <w:basedOn w:val="clause-e"/>
    <w:rsid w:val="005F70CE"/>
    <w:pPr>
      <w:tabs>
        <w:tab w:val="clear" w:pos="418"/>
        <w:tab w:val="clear" w:pos="538"/>
        <w:tab w:val="right" w:pos="838"/>
        <w:tab w:val="left" w:pos="955"/>
      </w:tabs>
      <w:ind w:left="955" w:hanging="955"/>
    </w:pPr>
  </w:style>
  <w:style w:type="paragraph" w:customStyle="1" w:styleId="headnote-e">
    <w:name w:val="headnote-e"/>
    <w:basedOn w:val="Normal"/>
    <w:rsid w:val="005F70CE"/>
    <w:pPr>
      <w:keepLines/>
      <w:tabs>
        <w:tab w:val="left" w:pos="0"/>
      </w:tabs>
      <w:suppressAutoHyphens/>
      <w:spacing w:before="120" w:after="0" w:line="180" w:lineRule="exact"/>
      <w:jc w:val="left"/>
    </w:pPr>
    <w:rPr>
      <w:rFonts w:ascii="Times New Roman" w:eastAsia="Times New Roman" w:hAnsi="Times New Roman"/>
      <w:b/>
      <w:snapToGrid w:val="0"/>
      <w:sz w:val="16"/>
      <w:szCs w:val="20"/>
      <w:lang w:val="en-GB"/>
    </w:rPr>
  </w:style>
  <w:style w:type="paragraph" w:styleId="BodyText2">
    <w:name w:val="Body Text 2"/>
    <w:basedOn w:val="Normal"/>
    <w:link w:val="BodyText2Char"/>
    <w:rsid w:val="005F70CE"/>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5F70CE"/>
    <w:rPr>
      <w:rFonts w:ascii="Times New Roman" w:eastAsia="Times New Roman" w:hAnsi="Times New Roman"/>
      <w:lang w:val="en-US" w:eastAsia="en-US"/>
    </w:rPr>
  </w:style>
  <w:style w:type="paragraph" w:styleId="Caption">
    <w:name w:val="caption"/>
    <w:basedOn w:val="Normal"/>
    <w:next w:val="Normal"/>
    <w:qFormat/>
    <w:rsid w:val="005F70CE"/>
    <w:pPr>
      <w:spacing w:before="120" w:after="120"/>
      <w:jc w:val="left"/>
    </w:pPr>
    <w:rPr>
      <w:rFonts w:ascii="Times New Roman" w:eastAsia="Times New Roman" w:hAnsi="Times New Roman"/>
      <w:b/>
      <w:bCs/>
      <w:sz w:val="20"/>
      <w:szCs w:val="20"/>
      <w:lang w:val="en-US"/>
    </w:rPr>
  </w:style>
  <w:style w:type="paragraph" w:styleId="Closing">
    <w:name w:val="Closing"/>
    <w:basedOn w:val="Normal"/>
    <w:link w:val="ClosingChar"/>
    <w:rsid w:val="005F70CE"/>
    <w:pPr>
      <w:spacing w:after="0"/>
      <w:ind w:left="4252"/>
      <w:jc w:val="left"/>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5F70CE"/>
    <w:rPr>
      <w:rFonts w:ascii="Times New Roman" w:eastAsia="Times New Roman" w:hAnsi="Times New Roman"/>
      <w:lang w:val="en-US" w:eastAsia="en-US"/>
    </w:rPr>
  </w:style>
  <w:style w:type="paragraph" w:styleId="DocumentMap">
    <w:name w:val="Document Map"/>
    <w:basedOn w:val="Normal"/>
    <w:link w:val="DocumentMapChar"/>
    <w:semiHidden/>
    <w:rsid w:val="005F70CE"/>
    <w:pPr>
      <w:shd w:val="clear" w:color="auto" w:fill="000080"/>
      <w:spacing w:after="0"/>
      <w:jc w:val="left"/>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5F70CE"/>
    <w:rPr>
      <w:rFonts w:ascii="Tahoma" w:eastAsia="Times New Roman" w:hAnsi="Tahoma" w:cs="Tahoma"/>
      <w:shd w:val="clear" w:color="auto" w:fill="000080"/>
      <w:lang w:val="en-US" w:eastAsia="en-US"/>
    </w:rPr>
  </w:style>
  <w:style w:type="paragraph" w:styleId="E-mailSignature">
    <w:name w:val="E-mail Signature"/>
    <w:basedOn w:val="Normal"/>
    <w:link w:val="E-mailSignatureChar"/>
    <w:rsid w:val="005F70CE"/>
    <w:pPr>
      <w:spacing w:after="0"/>
      <w:jc w:val="left"/>
    </w:pPr>
    <w:rPr>
      <w:rFonts w:ascii="Times New Roman" w:eastAsia="Times New Roman" w:hAnsi="Times New Roman"/>
      <w:sz w:val="20"/>
      <w:szCs w:val="20"/>
      <w:lang w:val="en-US"/>
    </w:rPr>
  </w:style>
  <w:style w:type="character" w:customStyle="1" w:styleId="E-mailSignatureChar">
    <w:name w:val="E-mail Signature Char"/>
    <w:basedOn w:val="DefaultParagraphFont"/>
    <w:link w:val="E-mailSignature"/>
    <w:rsid w:val="005F70CE"/>
    <w:rPr>
      <w:rFonts w:ascii="Times New Roman" w:eastAsia="Times New Roman" w:hAnsi="Times New Roman"/>
      <w:lang w:val="en-US" w:eastAsia="en-US"/>
    </w:rPr>
  </w:style>
  <w:style w:type="character" w:styleId="Emphasis">
    <w:name w:val="Emphasis"/>
    <w:qFormat/>
    <w:rsid w:val="005F70CE"/>
    <w:rPr>
      <w:i/>
      <w:iCs/>
    </w:rPr>
  </w:style>
  <w:style w:type="paragraph" w:styleId="EndnoteText">
    <w:name w:val="endnote text"/>
    <w:basedOn w:val="Normal"/>
    <w:link w:val="EndnoteTextChar"/>
    <w:semiHidden/>
    <w:rsid w:val="005F70CE"/>
    <w:pPr>
      <w:spacing w:after="0"/>
      <w:jc w:val="left"/>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5F70CE"/>
    <w:rPr>
      <w:rFonts w:ascii="Times New Roman" w:eastAsia="Times New Roman" w:hAnsi="Times New Roman"/>
      <w:lang w:val="en-US" w:eastAsia="en-US"/>
    </w:rPr>
  </w:style>
  <w:style w:type="paragraph" w:styleId="EnvelopeAddress">
    <w:name w:val="envelope address"/>
    <w:basedOn w:val="Normal"/>
    <w:rsid w:val="005F70CE"/>
    <w:pPr>
      <w:framePr w:w="7920" w:h="1980" w:hRule="exact" w:hSpace="180" w:wrap="auto" w:hAnchor="page" w:xAlign="center" w:yAlign="bottom"/>
      <w:spacing w:after="0"/>
      <w:ind w:left="2880"/>
      <w:jc w:val="left"/>
    </w:pPr>
    <w:rPr>
      <w:rFonts w:eastAsia="Times New Roman" w:cs="Arial"/>
      <w:lang w:val="en-US"/>
    </w:rPr>
  </w:style>
  <w:style w:type="paragraph" w:styleId="EnvelopeReturn">
    <w:name w:val="envelope return"/>
    <w:basedOn w:val="Normal"/>
    <w:rsid w:val="005F70CE"/>
    <w:pPr>
      <w:spacing w:after="0"/>
      <w:jc w:val="left"/>
    </w:pPr>
    <w:rPr>
      <w:rFonts w:eastAsia="Times New Roman" w:cs="Arial"/>
      <w:sz w:val="20"/>
      <w:szCs w:val="20"/>
      <w:lang w:val="en-US"/>
    </w:rPr>
  </w:style>
  <w:style w:type="character" w:styleId="FollowedHyperlink">
    <w:name w:val="FollowedHyperlink"/>
    <w:rsid w:val="005F70CE"/>
    <w:rPr>
      <w:color w:val="800080"/>
      <w:u w:val="single"/>
    </w:rPr>
  </w:style>
  <w:style w:type="character" w:styleId="HTMLAcronym">
    <w:name w:val="HTML Acronym"/>
    <w:basedOn w:val="DefaultParagraphFont"/>
    <w:rsid w:val="005F70CE"/>
  </w:style>
  <w:style w:type="paragraph" w:styleId="HTMLAddress">
    <w:name w:val="HTML Address"/>
    <w:basedOn w:val="Normal"/>
    <w:link w:val="HTMLAddressChar"/>
    <w:rsid w:val="005F70CE"/>
    <w:pPr>
      <w:spacing w:after="0"/>
      <w:jc w:val="left"/>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5F70CE"/>
    <w:rPr>
      <w:rFonts w:ascii="Times New Roman" w:eastAsia="Times New Roman" w:hAnsi="Times New Roman"/>
      <w:i/>
      <w:iCs/>
      <w:lang w:val="en-US" w:eastAsia="en-US"/>
    </w:rPr>
  </w:style>
  <w:style w:type="character" w:styleId="HTMLCite">
    <w:name w:val="HTML Cite"/>
    <w:rsid w:val="005F70CE"/>
    <w:rPr>
      <w:i/>
      <w:iCs/>
    </w:rPr>
  </w:style>
  <w:style w:type="character" w:styleId="HTMLCode">
    <w:name w:val="HTML Code"/>
    <w:rsid w:val="005F70CE"/>
    <w:rPr>
      <w:rFonts w:ascii="Courier New" w:hAnsi="Courier New"/>
      <w:sz w:val="20"/>
      <w:szCs w:val="20"/>
    </w:rPr>
  </w:style>
  <w:style w:type="character" w:styleId="HTMLDefinition">
    <w:name w:val="HTML Definition"/>
    <w:rsid w:val="005F70CE"/>
    <w:rPr>
      <w:i/>
      <w:iCs/>
    </w:rPr>
  </w:style>
  <w:style w:type="character" w:styleId="HTMLKeyboard">
    <w:name w:val="HTML Keyboard"/>
    <w:rsid w:val="005F70CE"/>
    <w:rPr>
      <w:rFonts w:ascii="Courier New" w:hAnsi="Courier New"/>
      <w:sz w:val="20"/>
      <w:szCs w:val="20"/>
    </w:rPr>
  </w:style>
  <w:style w:type="paragraph" w:styleId="HTMLPreformatted">
    <w:name w:val="HTML Preformatted"/>
    <w:basedOn w:val="Normal"/>
    <w:link w:val="HTMLPreformattedChar"/>
    <w:rsid w:val="005F70CE"/>
    <w:pPr>
      <w:spacing w:after="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5F70CE"/>
    <w:rPr>
      <w:rFonts w:ascii="Courier New" w:eastAsia="Times New Roman" w:hAnsi="Courier New" w:cs="Courier New"/>
      <w:lang w:val="en-US" w:eastAsia="en-US"/>
    </w:rPr>
  </w:style>
  <w:style w:type="character" w:styleId="HTMLSample">
    <w:name w:val="HTML Sample"/>
    <w:rsid w:val="005F70CE"/>
    <w:rPr>
      <w:rFonts w:ascii="Courier New" w:hAnsi="Courier New"/>
    </w:rPr>
  </w:style>
  <w:style w:type="character" w:styleId="HTMLTypewriter">
    <w:name w:val="HTML Typewriter"/>
    <w:rsid w:val="005F70CE"/>
    <w:rPr>
      <w:rFonts w:ascii="Courier New" w:hAnsi="Courier New"/>
      <w:sz w:val="20"/>
      <w:szCs w:val="20"/>
    </w:rPr>
  </w:style>
  <w:style w:type="character" w:styleId="HTMLVariable">
    <w:name w:val="HTML Variable"/>
    <w:rsid w:val="005F70CE"/>
    <w:rPr>
      <w:i/>
      <w:iCs/>
    </w:rPr>
  </w:style>
  <w:style w:type="paragraph" w:styleId="Index2">
    <w:name w:val="index 2"/>
    <w:basedOn w:val="Normal"/>
    <w:next w:val="Normal"/>
    <w:autoRedefine/>
    <w:semiHidden/>
    <w:rsid w:val="005F70CE"/>
    <w:pPr>
      <w:spacing w:after="0"/>
      <w:ind w:left="400" w:hanging="200"/>
      <w:jc w:val="left"/>
    </w:pPr>
    <w:rPr>
      <w:rFonts w:ascii="Times New Roman" w:eastAsia="Times New Roman" w:hAnsi="Times New Roman"/>
      <w:sz w:val="20"/>
      <w:szCs w:val="20"/>
      <w:lang w:val="en-US"/>
    </w:rPr>
  </w:style>
  <w:style w:type="paragraph" w:styleId="Index3">
    <w:name w:val="index 3"/>
    <w:basedOn w:val="Normal"/>
    <w:next w:val="Normal"/>
    <w:autoRedefine/>
    <w:semiHidden/>
    <w:rsid w:val="005F70CE"/>
    <w:pPr>
      <w:spacing w:after="0"/>
      <w:ind w:left="600" w:hanging="200"/>
      <w:jc w:val="left"/>
    </w:pPr>
    <w:rPr>
      <w:rFonts w:ascii="Times New Roman" w:eastAsia="Times New Roman" w:hAnsi="Times New Roman"/>
      <w:sz w:val="20"/>
      <w:szCs w:val="20"/>
      <w:lang w:val="en-US"/>
    </w:rPr>
  </w:style>
  <w:style w:type="paragraph" w:styleId="Index4">
    <w:name w:val="index 4"/>
    <w:basedOn w:val="Normal"/>
    <w:next w:val="Normal"/>
    <w:autoRedefine/>
    <w:semiHidden/>
    <w:rsid w:val="005F70CE"/>
    <w:pPr>
      <w:spacing w:after="0"/>
      <w:ind w:left="800" w:hanging="200"/>
      <w:jc w:val="left"/>
    </w:pPr>
    <w:rPr>
      <w:rFonts w:ascii="Times New Roman" w:eastAsia="Times New Roman" w:hAnsi="Times New Roman"/>
      <w:sz w:val="20"/>
      <w:szCs w:val="20"/>
      <w:lang w:val="en-US"/>
    </w:rPr>
  </w:style>
  <w:style w:type="paragraph" w:styleId="Index5">
    <w:name w:val="index 5"/>
    <w:basedOn w:val="Normal"/>
    <w:next w:val="Normal"/>
    <w:autoRedefine/>
    <w:semiHidden/>
    <w:rsid w:val="005F70CE"/>
    <w:pPr>
      <w:spacing w:after="0"/>
      <w:ind w:left="1000" w:hanging="200"/>
      <w:jc w:val="left"/>
    </w:pPr>
    <w:rPr>
      <w:rFonts w:ascii="Times New Roman" w:eastAsia="Times New Roman" w:hAnsi="Times New Roman"/>
      <w:sz w:val="20"/>
      <w:szCs w:val="20"/>
      <w:lang w:val="en-US"/>
    </w:rPr>
  </w:style>
  <w:style w:type="paragraph" w:styleId="Index6">
    <w:name w:val="index 6"/>
    <w:basedOn w:val="Normal"/>
    <w:next w:val="Normal"/>
    <w:autoRedefine/>
    <w:semiHidden/>
    <w:rsid w:val="005F70CE"/>
    <w:pPr>
      <w:spacing w:after="0"/>
      <w:ind w:left="1200" w:hanging="200"/>
      <w:jc w:val="left"/>
    </w:pPr>
    <w:rPr>
      <w:rFonts w:ascii="Times New Roman" w:eastAsia="Times New Roman" w:hAnsi="Times New Roman"/>
      <w:sz w:val="20"/>
      <w:szCs w:val="20"/>
      <w:lang w:val="en-US"/>
    </w:rPr>
  </w:style>
  <w:style w:type="paragraph" w:styleId="Index7">
    <w:name w:val="index 7"/>
    <w:basedOn w:val="Normal"/>
    <w:next w:val="Normal"/>
    <w:autoRedefine/>
    <w:semiHidden/>
    <w:rsid w:val="005F70CE"/>
    <w:pPr>
      <w:spacing w:after="0"/>
      <w:ind w:left="1400" w:hanging="200"/>
      <w:jc w:val="left"/>
    </w:pPr>
    <w:rPr>
      <w:rFonts w:ascii="Times New Roman" w:eastAsia="Times New Roman" w:hAnsi="Times New Roman"/>
      <w:sz w:val="20"/>
      <w:szCs w:val="20"/>
      <w:lang w:val="en-US"/>
    </w:rPr>
  </w:style>
  <w:style w:type="paragraph" w:styleId="Index8">
    <w:name w:val="index 8"/>
    <w:basedOn w:val="Normal"/>
    <w:next w:val="Normal"/>
    <w:autoRedefine/>
    <w:semiHidden/>
    <w:rsid w:val="005F70CE"/>
    <w:pPr>
      <w:spacing w:after="0"/>
      <w:ind w:left="1600" w:hanging="200"/>
      <w:jc w:val="left"/>
    </w:pPr>
    <w:rPr>
      <w:rFonts w:ascii="Times New Roman" w:eastAsia="Times New Roman" w:hAnsi="Times New Roman"/>
      <w:sz w:val="20"/>
      <w:szCs w:val="20"/>
      <w:lang w:val="en-US"/>
    </w:rPr>
  </w:style>
  <w:style w:type="paragraph" w:styleId="Index9">
    <w:name w:val="index 9"/>
    <w:basedOn w:val="Normal"/>
    <w:next w:val="Normal"/>
    <w:autoRedefine/>
    <w:semiHidden/>
    <w:rsid w:val="005F70CE"/>
    <w:pPr>
      <w:spacing w:after="0"/>
      <w:ind w:left="1800" w:hanging="200"/>
      <w:jc w:val="left"/>
    </w:pPr>
    <w:rPr>
      <w:rFonts w:ascii="Times New Roman" w:eastAsia="Times New Roman" w:hAnsi="Times New Roman"/>
      <w:sz w:val="20"/>
      <w:szCs w:val="20"/>
      <w:lang w:val="en-US"/>
    </w:rPr>
  </w:style>
  <w:style w:type="character" w:styleId="LineNumber">
    <w:name w:val="line number"/>
    <w:basedOn w:val="DefaultParagraphFont"/>
    <w:rsid w:val="005F70CE"/>
  </w:style>
  <w:style w:type="paragraph" w:styleId="List">
    <w:name w:val="List"/>
    <w:basedOn w:val="Normal"/>
    <w:rsid w:val="005F70CE"/>
    <w:pPr>
      <w:spacing w:after="0"/>
      <w:ind w:left="283" w:hanging="283"/>
      <w:jc w:val="left"/>
    </w:pPr>
    <w:rPr>
      <w:rFonts w:ascii="Times New Roman" w:eastAsia="Times New Roman" w:hAnsi="Times New Roman"/>
      <w:sz w:val="20"/>
      <w:szCs w:val="20"/>
      <w:lang w:val="en-US"/>
    </w:rPr>
  </w:style>
  <w:style w:type="paragraph" w:styleId="List2">
    <w:name w:val="List 2"/>
    <w:basedOn w:val="Normal"/>
    <w:rsid w:val="005F70CE"/>
    <w:pPr>
      <w:spacing w:after="0"/>
      <w:ind w:left="566" w:hanging="283"/>
      <w:jc w:val="left"/>
    </w:pPr>
    <w:rPr>
      <w:rFonts w:ascii="Times New Roman" w:eastAsia="Times New Roman" w:hAnsi="Times New Roman"/>
      <w:sz w:val="20"/>
      <w:szCs w:val="20"/>
      <w:lang w:val="en-US"/>
    </w:rPr>
  </w:style>
  <w:style w:type="paragraph" w:styleId="List3">
    <w:name w:val="List 3"/>
    <w:basedOn w:val="Normal"/>
    <w:rsid w:val="005F70CE"/>
    <w:pPr>
      <w:spacing w:after="0"/>
      <w:ind w:left="849" w:hanging="283"/>
      <w:jc w:val="left"/>
    </w:pPr>
    <w:rPr>
      <w:rFonts w:ascii="Times New Roman" w:eastAsia="Times New Roman" w:hAnsi="Times New Roman"/>
      <w:sz w:val="20"/>
      <w:szCs w:val="20"/>
      <w:lang w:val="en-US"/>
    </w:rPr>
  </w:style>
  <w:style w:type="paragraph" w:styleId="List4">
    <w:name w:val="List 4"/>
    <w:basedOn w:val="Normal"/>
    <w:rsid w:val="005F70CE"/>
    <w:pPr>
      <w:spacing w:after="0"/>
      <w:ind w:left="1132" w:hanging="283"/>
      <w:jc w:val="left"/>
    </w:pPr>
    <w:rPr>
      <w:rFonts w:ascii="Times New Roman" w:eastAsia="Times New Roman" w:hAnsi="Times New Roman"/>
      <w:sz w:val="20"/>
      <w:szCs w:val="20"/>
      <w:lang w:val="en-US"/>
    </w:rPr>
  </w:style>
  <w:style w:type="paragraph" w:styleId="List5">
    <w:name w:val="List 5"/>
    <w:basedOn w:val="Normal"/>
    <w:rsid w:val="005F70CE"/>
    <w:pPr>
      <w:spacing w:after="0"/>
      <w:ind w:left="1415" w:hanging="283"/>
      <w:jc w:val="left"/>
    </w:pPr>
    <w:rPr>
      <w:rFonts w:ascii="Times New Roman" w:eastAsia="Times New Roman" w:hAnsi="Times New Roman"/>
      <w:sz w:val="20"/>
      <w:szCs w:val="20"/>
      <w:lang w:val="en-US"/>
    </w:rPr>
  </w:style>
  <w:style w:type="paragraph" w:styleId="ListBullet">
    <w:name w:val="List Bullet"/>
    <w:basedOn w:val="Normal"/>
    <w:autoRedefine/>
    <w:rsid w:val="005F70CE"/>
    <w:pPr>
      <w:tabs>
        <w:tab w:val="num" w:pos="360"/>
      </w:tabs>
      <w:spacing w:after="0"/>
      <w:ind w:left="360" w:hanging="360"/>
      <w:jc w:val="left"/>
    </w:pPr>
    <w:rPr>
      <w:rFonts w:ascii="Times New Roman" w:eastAsia="Times New Roman" w:hAnsi="Times New Roman"/>
      <w:sz w:val="20"/>
      <w:szCs w:val="20"/>
      <w:lang w:val="en-US"/>
    </w:rPr>
  </w:style>
  <w:style w:type="paragraph" w:styleId="ListBullet2">
    <w:name w:val="List Bullet 2"/>
    <w:basedOn w:val="Normal"/>
    <w:autoRedefine/>
    <w:rsid w:val="005F70CE"/>
    <w:pPr>
      <w:tabs>
        <w:tab w:val="num" w:pos="643"/>
      </w:tabs>
      <w:spacing w:after="0"/>
      <w:ind w:left="643" w:hanging="360"/>
      <w:jc w:val="left"/>
    </w:pPr>
    <w:rPr>
      <w:rFonts w:ascii="Times New Roman" w:eastAsia="Times New Roman" w:hAnsi="Times New Roman"/>
      <w:sz w:val="20"/>
      <w:szCs w:val="20"/>
      <w:lang w:val="en-US"/>
    </w:rPr>
  </w:style>
  <w:style w:type="paragraph" w:styleId="MacroText">
    <w:name w:val="macro"/>
    <w:link w:val="MacroTextChar"/>
    <w:semiHidden/>
    <w:rsid w:val="005F70C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US" w:eastAsia="en-US"/>
    </w:rPr>
  </w:style>
  <w:style w:type="character" w:customStyle="1" w:styleId="MacroTextChar">
    <w:name w:val="Macro Text Char"/>
    <w:basedOn w:val="DefaultParagraphFont"/>
    <w:link w:val="MacroText"/>
    <w:semiHidden/>
    <w:rsid w:val="005F70CE"/>
    <w:rPr>
      <w:rFonts w:ascii="Courier New" w:eastAsia="Times New Roman" w:hAnsi="Courier New" w:cs="Courier New"/>
      <w:lang w:val="en-US" w:eastAsia="en-US"/>
    </w:rPr>
  </w:style>
  <w:style w:type="paragraph" w:styleId="MessageHeader">
    <w:name w:val="Message Header"/>
    <w:basedOn w:val="Normal"/>
    <w:link w:val="MessageHeaderChar"/>
    <w:rsid w:val="005F70CE"/>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eastAsia="Times New Roman" w:cs="Arial"/>
      <w:lang w:val="en-US"/>
    </w:rPr>
  </w:style>
  <w:style w:type="character" w:customStyle="1" w:styleId="MessageHeaderChar">
    <w:name w:val="Message Header Char"/>
    <w:basedOn w:val="DefaultParagraphFont"/>
    <w:link w:val="MessageHeader"/>
    <w:rsid w:val="005F70CE"/>
    <w:rPr>
      <w:rFonts w:eastAsia="Times New Roman" w:cs="Arial"/>
      <w:sz w:val="24"/>
      <w:szCs w:val="24"/>
      <w:shd w:val="pct20" w:color="auto" w:fill="auto"/>
      <w:lang w:val="en-US" w:eastAsia="en-US"/>
    </w:rPr>
  </w:style>
  <w:style w:type="paragraph" w:styleId="NormalWeb">
    <w:name w:val="Normal (Web)"/>
    <w:basedOn w:val="Normal"/>
    <w:rsid w:val="005F70CE"/>
    <w:pPr>
      <w:spacing w:after="0"/>
      <w:jc w:val="left"/>
    </w:pPr>
    <w:rPr>
      <w:rFonts w:ascii="Times New Roman" w:eastAsia="Times New Roman" w:hAnsi="Times New Roman"/>
      <w:lang w:val="en-US"/>
    </w:rPr>
  </w:style>
  <w:style w:type="paragraph" w:styleId="NormalIndent">
    <w:name w:val="Normal Indent"/>
    <w:basedOn w:val="Normal"/>
    <w:rsid w:val="005F70CE"/>
    <w:pPr>
      <w:spacing w:after="0"/>
      <w:ind w:left="720"/>
      <w:jc w:val="left"/>
    </w:pPr>
    <w:rPr>
      <w:rFonts w:ascii="Times New Roman" w:eastAsia="Times New Roman" w:hAnsi="Times New Roman"/>
      <w:sz w:val="20"/>
      <w:szCs w:val="20"/>
      <w:lang w:val="en-US"/>
    </w:rPr>
  </w:style>
  <w:style w:type="paragraph" w:styleId="NoteHeading">
    <w:name w:val="Note Heading"/>
    <w:basedOn w:val="Normal"/>
    <w:next w:val="Normal"/>
    <w:link w:val="NoteHeadingChar"/>
    <w:rsid w:val="005F70CE"/>
    <w:pPr>
      <w:spacing w:after="0"/>
      <w:jc w:val="left"/>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5F70CE"/>
    <w:rPr>
      <w:rFonts w:ascii="Times New Roman" w:eastAsia="Times New Roman" w:hAnsi="Times New Roman"/>
      <w:lang w:val="en-US" w:eastAsia="en-US"/>
    </w:rPr>
  </w:style>
  <w:style w:type="paragraph" w:styleId="PlainText">
    <w:name w:val="Plain Text"/>
    <w:basedOn w:val="Normal"/>
    <w:link w:val="PlainTextChar"/>
    <w:rsid w:val="005F70CE"/>
    <w:pPr>
      <w:spacing w:after="0"/>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F70CE"/>
    <w:rPr>
      <w:rFonts w:ascii="Courier New" w:eastAsia="Times New Roman" w:hAnsi="Courier New" w:cs="Courier New"/>
      <w:lang w:val="en-US" w:eastAsia="en-US"/>
    </w:rPr>
  </w:style>
  <w:style w:type="paragraph" w:styleId="Salutation">
    <w:name w:val="Salutation"/>
    <w:basedOn w:val="Normal"/>
    <w:next w:val="Normal"/>
    <w:link w:val="SalutationChar"/>
    <w:rsid w:val="005F70CE"/>
    <w:pPr>
      <w:spacing w:after="0"/>
      <w:jc w:val="left"/>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5F70CE"/>
    <w:rPr>
      <w:rFonts w:ascii="Times New Roman" w:eastAsia="Times New Roman" w:hAnsi="Times New Roman"/>
      <w:lang w:val="en-US" w:eastAsia="en-US"/>
    </w:rPr>
  </w:style>
  <w:style w:type="paragraph" w:styleId="Signature">
    <w:name w:val="Signature"/>
    <w:basedOn w:val="Normal"/>
    <w:link w:val="SignatureChar"/>
    <w:rsid w:val="005F70CE"/>
    <w:pPr>
      <w:spacing w:after="0"/>
      <w:ind w:left="4252"/>
      <w:jc w:val="left"/>
    </w:pPr>
    <w:rPr>
      <w:rFonts w:ascii="Times New Roman" w:eastAsia="Times New Roman" w:hAnsi="Times New Roman"/>
      <w:sz w:val="20"/>
      <w:szCs w:val="20"/>
      <w:lang w:val="en-US"/>
    </w:rPr>
  </w:style>
  <w:style w:type="character" w:customStyle="1" w:styleId="SignatureChar">
    <w:name w:val="Signature Char"/>
    <w:basedOn w:val="DefaultParagraphFont"/>
    <w:link w:val="Signature"/>
    <w:rsid w:val="005F70CE"/>
    <w:rPr>
      <w:rFonts w:ascii="Times New Roman" w:eastAsia="Times New Roman" w:hAnsi="Times New Roman"/>
      <w:lang w:val="en-US" w:eastAsia="en-US"/>
    </w:rPr>
  </w:style>
  <w:style w:type="paragraph" w:styleId="Subtitle">
    <w:name w:val="Subtitle"/>
    <w:basedOn w:val="Normal"/>
    <w:link w:val="SubtitleChar"/>
    <w:qFormat/>
    <w:rsid w:val="005F70CE"/>
    <w:pPr>
      <w:spacing w:after="60"/>
      <w:jc w:val="center"/>
      <w:outlineLvl w:val="1"/>
    </w:pPr>
    <w:rPr>
      <w:rFonts w:eastAsia="Times New Roman" w:cs="Arial"/>
      <w:lang w:val="en-US"/>
    </w:rPr>
  </w:style>
  <w:style w:type="character" w:customStyle="1" w:styleId="SubtitleChar">
    <w:name w:val="Subtitle Char"/>
    <w:basedOn w:val="DefaultParagraphFont"/>
    <w:link w:val="Subtitle"/>
    <w:rsid w:val="005F70CE"/>
    <w:rPr>
      <w:rFonts w:eastAsia="Times New Roman" w:cs="Arial"/>
      <w:sz w:val="24"/>
      <w:szCs w:val="24"/>
      <w:lang w:val="en-US" w:eastAsia="en-US"/>
    </w:rPr>
  </w:style>
  <w:style w:type="paragraph" w:styleId="TableofAuthorities">
    <w:name w:val="table of authorities"/>
    <w:basedOn w:val="Normal"/>
    <w:next w:val="Normal"/>
    <w:semiHidden/>
    <w:rsid w:val="005F70CE"/>
    <w:pPr>
      <w:spacing w:after="0"/>
      <w:ind w:left="200" w:hanging="200"/>
      <w:jc w:val="left"/>
    </w:pPr>
    <w:rPr>
      <w:rFonts w:ascii="Times New Roman" w:eastAsia="Times New Roman" w:hAnsi="Times New Roman"/>
      <w:sz w:val="20"/>
      <w:szCs w:val="20"/>
      <w:lang w:val="en-US"/>
    </w:rPr>
  </w:style>
  <w:style w:type="paragraph" w:styleId="TableofFigures">
    <w:name w:val="table of figures"/>
    <w:basedOn w:val="Normal"/>
    <w:next w:val="Normal"/>
    <w:semiHidden/>
    <w:rsid w:val="005F70CE"/>
    <w:pPr>
      <w:spacing w:after="0"/>
      <w:ind w:left="400" w:hanging="400"/>
      <w:jc w:val="left"/>
    </w:pPr>
    <w:rPr>
      <w:rFonts w:ascii="Times New Roman" w:eastAsia="Times New Roman" w:hAnsi="Times New Roman"/>
      <w:sz w:val="20"/>
      <w:szCs w:val="20"/>
      <w:lang w:val="en-US"/>
    </w:rPr>
  </w:style>
  <w:style w:type="paragraph" w:styleId="Title">
    <w:name w:val="Title"/>
    <w:basedOn w:val="Normal"/>
    <w:link w:val="TitleChar"/>
    <w:qFormat/>
    <w:rsid w:val="005F70CE"/>
    <w:pPr>
      <w:spacing w:before="240" w:after="60"/>
      <w:jc w:val="center"/>
      <w:outlineLvl w:val="0"/>
    </w:pPr>
    <w:rPr>
      <w:rFonts w:eastAsia="Times New Roman" w:cs="Arial"/>
      <w:b/>
      <w:bCs/>
      <w:kern w:val="28"/>
      <w:sz w:val="32"/>
      <w:szCs w:val="32"/>
      <w:lang w:val="en-US"/>
    </w:rPr>
  </w:style>
  <w:style w:type="character" w:customStyle="1" w:styleId="TitleChar">
    <w:name w:val="Title Char"/>
    <w:basedOn w:val="DefaultParagraphFont"/>
    <w:link w:val="Title"/>
    <w:rsid w:val="005F70CE"/>
    <w:rPr>
      <w:rFonts w:eastAsia="Times New Roman" w:cs="Arial"/>
      <w:b/>
      <w:bCs/>
      <w:kern w:val="28"/>
      <w:sz w:val="32"/>
      <w:szCs w:val="32"/>
      <w:lang w:val="en-US" w:eastAsia="en-US"/>
    </w:rPr>
  </w:style>
  <w:style w:type="paragraph" w:styleId="TOAHeading">
    <w:name w:val="toa heading"/>
    <w:basedOn w:val="Normal"/>
    <w:next w:val="Normal"/>
    <w:semiHidden/>
    <w:rsid w:val="005F70CE"/>
    <w:pPr>
      <w:spacing w:before="120" w:after="0"/>
      <w:jc w:val="left"/>
    </w:pPr>
    <w:rPr>
      <w:rFonts w:eastAsia="Times New Roman" w:cs="Arial"/>
      <w:b/>
      <w:bCs/>
      <w:lang w:val="en-US"/>
    </w:rPr>
  </w:style>
  <w:style w:type="paragraph" w:customStyle="1" w:styleId="paranoindt-e">
    <w:name w:val="paranoindt-e"/>
    <w:rsid w:val="005F70CE"/>
    <w:pPr>
      <w:tabs>
        <w:tab w:val="right" w:pos="239"/>
        <w:tab w:val="left" w:pos="279"/>
      </w:tabs>
      <w:spacing w:before="96" w:line="224" w:lineRule="exact"/>
      <w:jc w:val="both"/>
    </w:pPr>
    <w:rPr>
      <w:rFonts w:ascii="Times New Roman" w:eastAsia="Times New Roman" w:hAnsi="Times New Roman"/>
      <w:snapToGrid w:val="0"/>
      <w:lang w:val="en-GB" w:eastAsia="en-US"/>
    </w:rPr>
  </w:style>
  <w:style w:type="paragraph" w:customStyle="1" w:styleId="table-e">
    <w:name w:val="table-e"/>
    <w:rsid w:val="005F70CE"/>
    <w:pPr>
      <w:suppressAutoHyphens/>
      <w:spacing w:before="11" w:line="189" w:lineRule="exact"/>
    </w:pPr>
    <w:rPr>
      <w:rFonts w:ascii="Times New Roman" w:eastAsia="Times New Roman" w:hAnsi="Times New Roman"/>
      <w:snapToGrid w:val="0"/>
      <w:sz w:val="18"/>
      <w:lang w:val="en-GB" w:eastAsia="en-US"/>
    </w:rPr>
  </w:style>
  <w:style w:type="paragraph" w:customStyle="1" w:styleId="toc-e">
    <w:name w:val="toc-e"/>
    <w:rsid w:val="005F70CE"/>
    <w:pPr>
      <w:keepNext/>
      <w:tabs>
        <w:tab w:val="left" w:pos="0"/>
      </w:tabs>
      <w:suppressAutoHyphens/>
      <w:spacing w:before="300" w:after="120" w:line="209" w:lineRule="exact"/>
      <w:jc w:val="center"/>
    </w:pPr>
    <w:rPr>
      <w:rFonts w:ascii="Times New Roman" w:eastAsia="Times New Roman" w:hAnsi="Times New Roman"/>
      <w:b/>
      <w:caps/>
      <w:snapToGrid w:val="0"/>
      <w:sz w:val="19"/>
      <w:lang w:val="en-GB" w:eastAsia="en-US"/>
    </w:rPr>
  </w:style>
  <w:style w:type="character" w:styleId="PageNumber">
    <w:name w:val="page number"/>
    <w:rsid w:val="005F70CE"/>
  </w:style>
  <w:style w:type="paragraph" w:styleId="Date">
    <w:name w:val="Date"/>
    <w:basedOn w:val="Normal"/>
    <w:next w:val="Normal"/>
    <w:link w:val="DateChar"/>
    <w:rsid w:val="005F70CE"/>
    <w:pPr>
      <w:spacing w:after="0"/>
      <w:jc w:val="left"/>
    </w:pPr>
    <w:rPr>
      <w:rFonts w:ascii="Times New Roman" w:eastAsia="Times New Roman" w:hAnsi="Times New Roman"/>
      <w:sz w:val="20"/>
      <w:szCs w:val="20"/>
      <w:lang w:val="en-US"/>
    </w:rPr>
  </w:style>
  <w:style w:type="character" w:customStyle="1" w:styleId="DateChar">
    <w:name w:val="Date Char"/>
    <w:basedOn w:val="DefaultParagraphFont"/>
    <w:link w:val="Date"/>
    <w:rsid w:val="005F70CE"/>
    <w:rPr>
      <w:rFonts w:ascii="Times New Roman" w:eastAsia="Times New Roman" w:hAnsi="Times New Roman"/>
      <w:lang w:val="en-US" w:eastAsia="en-US"/>
    </w:rPr>
  </w:style>
  <w:style w:type="paragraph" w:styleId="ListBullet3">
    <w:name w:val="List Bullet 3"/>
    <w:basedOn w:val="Normal"/>
    <w:autoRedefine/>
    <w:rsid w:val="005F70CE"/>
    <w:pPr>
      <w:tabs>
        <w:tab w:val="num" w:pos="926"/>
      </w:tabs>
      <w:spacing w:after="0"/>
      <w:ind w:left="926" w:hanging="360"/>
      <w:jc w:val="left"/>
    </w:pPr>
    <w:rPr>
      <w:rFonts w:ascii="Times New Roman" w:eastAsia="Times New Roman" w:hAnsi="Times New Roman"/>
      <w:sz w:val="20"/>
      <w:szCs w:val="20"/>
      <w:lang w:val="en-US"/>
    </w:rPr>
  </w:style>
  <w:style w:type="paragraph" w:styleId="ListBullet4">
    <w:name w:val="List Bullet 4"/>
    <w:basedOn w:val="Normal"/>
    <w:autoRedefine/>
    <w:rsid w:val="005F70CE"/>
    <w:pPr>
      <w:tabs>
        <w:tab w:val="num" w:pos="1209"/>
      </w:tabs>
      <w:spacing w:after="0"/>
      <w:ind w:left="1209" w:hanging="360"/>
      <w:jc w:val="left"/>
    </w:pPr>
    <w:rPr>
      <w:rFonts w:ascii="Times New Roman" w:eastAsia="Times New Roman" w:hAnsi="Times New Roman"/>
      <w:sz w:val="20"/>
      <w:szCs w:val="20"/>
      <w:lang w:val="en-US"/>
    </w:rPr>
  </w:style>
  <w:style w:type="paragraph" w:styleId="ListBullet5">
    <w:name w:val="List Bullet 5"/>
    <w:basedOn w:val="Normal"/>
    <w:autoRedefine/>
    <w:rsid w:val="005F70CE"/>
    <w:pPr>
      <w:tabs>
        <w:tab w:val="num" w:pos="1492"/>
      </w:tabs>
      <w:spacing w:after="0"/>
      <w:ind w:left="1492" w:hanging="360"/>
      <w:jc w:val="left"/>
    </w:pPr>
    <w:rPr>
      <w:rFonts w:ascii="Times New Roman" w:eastAsia="Times New Roman" w:hAnsi="Times New Roman"/>
      <w:sz w:val="20"/>
      <w:szCs w:val="20"/>
      <w:lang w:val="en-US"/>
    </w:rPr>
  </w:style>
  <w:style w:type="paragraph" w:styleId="ListContinue">
    <w:name w:val="List Continue"/>
    <w:basedOn w:val="Normal"/>
    <w:rsid w:val="005F70CE"/>
    <w:pPr>
      <w:spacing w:after="120"/>
      <w:ind w:left="283"/>
      <w:jc w:val="left"/>
    </w:pPr>
    <w:rPr>
      <w:rFonts w:ascii="Times New Roman" w:eastAsia="Times New Roman" w:hAnsi="Times New Roman"/>
      <w:sz w:val="20"/>
      <w:szCs w:val="20"/>
      <w:lang w:val="en-US"/>
    </w:rPr>
  </w:style>
  <w:style w:type="character" w:styleId="Strong">
    <w:name w:val="Strong"/>
    <w:qFormat/>
    <w:rsid w:val="005F70CE"/>
    <w:rPr>
      <w:b/>
      <w:bCs/>
    </w:rPr>
  </w:style>
  <w:style w:type="paragraph" w:customStyle="1" w:styleId="TOCid-e">
    <w:name w:val="TOCid-e"/>
    <w:basedOn w:val="table-e"/>
    <w:rsid w:val="005F70CE"/>
    <w:rPr>
      <w:color w:val="0000FF"/>
      <w:u w:val="single" w:color="0000FF"/>
    </w:rPr>
  </w:style>
  <w:style w:type="paragraph" w:customStyle="1" w:styleId="Notice">
    <w:name w:val="Notice"/>
    <w:basedOn w:val="minnote-e"/>
    <w:rsid w:val="005F70CE"/>
    <w:pPr>
      <w:spacing w:before="80" w:after="0"/>
    </w:pPr>
    <w:rPr>
      <w:i w:val="0"/>
      <w:color w:val="FF0000"/>
    </w:rPr>
  </w:style>
  <w:style w:type="paragraph" w:customStyle="1" w:styleId="NoticeDisclaimer">
    <w:name w:val="NoticeDisclaimer"/>
    <w:basedOn w:val="Notice"/>
    <w:rsid w:val="005F70CE"/>
    <w:pPr>
      <w:spacing w:after="91"/>
    </w:pPr>
  </w:style>
  <w:style w:type="paragraph" w:styleId="BodyText3">
    <w:name w:val="Body Text 3"/>
    <w:basedOn w:val="Normal"/>
    <w:link w:val="BodyText3Char"/>
    <w:rsid w:val="005F70CE"/>
    <w:pPr>
      <w:spacing w:after="120"/>
      <w:jc w:val="left"/>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5F70CE"/>
    <w:rPr>
      <w:rFonts w:ascii="Times New Roman" w:eastAsia="Times New Roman" w:hAnsi="Times New Roman"/>
      <w:sz w:val="16"/>
      <w:szCs w:val="16"/>
      <w:lang w:val="en-US" w:eastAsia="en-US"/>
    </w:rPr>
  </w:style>
  <w:style w:type="paragraph" w:styleId="BodyTextFirstIndent">
    <w:name w:val="Body Text First Indent"/>
    <w:basedOn w:val="BodyText"/>
    <w:link w:val="BodyTextFirstIndentChar"/>
    <w:rsid w:val="005F70CE"/>
    <w:pPr>
      <w:ind w:firstLine="210"/>
      <w:jc w:val="left"/>
    </w:pPr>
    <w:rPr>
      <w:rFonts w:ascii="Times New Roman" w:eastAsia="Times New Roman" w:hAnsi="Times New Roman"/>
      <w:sz w:val="20"/>
      <w:szCs w:val="20"/>
      <w:lang w:val="en-US"/>
    </w:rPr>
  </w:style>
  <w:style w:type="character" w:customStyle="1" w:styleId="BodyTextFirstIndentChar">
    <w:name w:val="Body Text First Indent Char"/>
    <w:basedOn w:val="BodyTextChar"/>
    <w:link w:val="BodyTextFirstIndent"/>
    <w:rsid w:val="005F70CE"/>
    <w:rPr>
      <w:rFonts w:ascii="Times New Roman" w:eastAsia="Times New Roman" w:hAnsi="Times New Roman"/>
      <w:lang w:val="en-US" w:eastAsia="en-US"/>
    </w:rPr>
  </w:style>
  <w:style w:type="paragraph" w:styleId="BodyTextFirstIndent2">
    <w:name w:val="Body Text First Indent 2"/>
    <w:basedOn w:val="BodyTextIndent"/>
    <w:link w:val="BodyTextFirstIndent2Char"/>
    <w:rsid w:val="005F70CE"/>
    <w:pPr>
      <w:widowControl/>
      <w:tabs>
        <w:tab w:val="clear" w:pos="-720"/>
        <w:tab w:val="clear" w:pos="0"/>
      </w:tabs>
      <w:suppressAutoHyphens w:val="0"/>
      <w:spacing w:after="120"/>
      <w:ind w:left="283" w:firstLine="210"/>
      <w:jc w:val="left"/>
    </w:pPr>
    <w:rPr>
      <w:rFonts w:ascii="Times New Roman" w:hAnsi="Times New Roman"/>
      <w:snapToGrid/>
      <w:spacing w:val="0"/>
      <w:sz w:val="20"/>
      <w:lang w:val="en-US"/>
    </w:rPr>
  </w:style>
  <w:style w:type="character" w:customStyle="1" w:styleId="BodyTextFirstIndent2Char">
    <w:name w:val="Body Text First Indent 2 Char"/>
    <w:basedOn w:val="BodyTextIndentChar"/>
    <w:link w:val="BodyTextFirstIndent2"/>
    <w:rsid w:val="005F70CE"/>
    <w:rPr>
      <w:rFonts w:ascii="Times New Roman" w:eastAsia="Times New Roman" w:hAnsi="Times New Roman" w:cs="Times New Roman"/>
      <w:snapToGrid/>
      <w:spacing w:val="-3"/>
      <w:szCs w:val="20"/>
      <w:lang w:val="en-US" w:eastAsia="en-US"/>
    </w:rPr>
  </w:style>
  <w:style w:type="paragraph" w:styleId="ListContinue2">
    <w:name w:val="List Continue 2"/>
    <w:basedOn w:val="Normal"/>
    <w:rsid w:val="005F70CE"/>
    <w:pPr>
      <w:spacing w:after="120"/>
      <w:ind w:left="566"/>
      <w:jc w:val="left"/>
    </w:pPr>
    <w:rPr>
      <w:rFonts w:ascii="Times New Roman" w:eastAsia="Times New Roman" w:hAnsi="Times New Roman"/>
      <w:sz w:val="20"/>
      <w:szCs w:val="20"/>
      <w:lang w:val="en-US"/>
    </w:rPr>
  </w:style>
  <w:style w:type="paragraph" w:styleId="ListContinue3">
    <w:name w:val="List Continue 3"/>
    <w:basedOn w:val="Normal"/>
    <w:rsid w:val="005F70CE"/>
    <w:pPr>
      <w:spacing w:after="120"/>
      <w:ind w:left="849"/>
      <w:jc w:val="left"/>
    </w:pPr>
    <w:rPr>
      <w:rFonts w:ascii="Times New Roman" w:eastAsia="Times New Roman" w:hAnsi="Times New Roman"/>
      <w:sz w:val="20"/>
      <w:szCs w:val="20"/>
      <w:lang w:val="en-US"/>
    </w:rPr>
  </w:style>
  <w:style w:type="paragraph" w:styleId="ListContinue4">
    <w:name w:val="List Continue 4"/>
    <w:basedOn w:val="Normal"/>
    <w:rsid w:val="005F70CE"/>
    <w:pPr>
      <w:spacing w:after="120"/>
      <w:ind w:left="1132"/>
      <w:jc w:val="left"/>
    </w:pPr>
    <w:rPr>
      <w:rFonts w:ascii="Times New Roman" w:eastAsia="Times New Roman" w:hAnsi="Times New Roman"/>
      <w:sz w:val="20"/>
      <w:szCs w:val="20"/>
      <w:lang w:val="en-US"/>
    </w:rPr>
  </w:style>
  <w:style w:type="paragraph" w:styleId="ListContinue5">
    <w:name w:val="List Continue 5"/>
    <w:basedOn w:val="Normal"/>
    <w:rsid w:val="005F70CE"/>
    <w:pPr>
      <w:spacing w:after="120"/>
      <w:ind w:left="1415"/>
      <w:jc w:val="left"/>
    </w:pPr>
    <w:rPr>
      <w:rFonts w:ascii="Times New Roman" w:eastAsia="Times New Roman" w:hAnsi="Times New Roman"/>
      <w:sz w:val="20"/>
      <w:szCs w:val="20"/>
      <w:lang w:val="en-US"/>
    </w:rPr>
  </w:style>
  <w:style w:type="paragraph" w:styleId="ListNumber">
    <w:name w:val="List Number"/>
    <w:basedOn w:val="Normal"/>
    <w:rsid w:val="005F70CE"/>
    <w:pPr>
      <w:numPr>
        <w:numId w:val="2"/>
      </w:numPr>
      <w:spacing w:after="0"/>
      <w:jc w:val="left"/>
    </w:pPr>
    <w:rPr>
      <w:rFonts w:ascii="Times New Roman" w:eastAsia="Times New Roman" w:hAnsi="Times New Roman"/>
      <w:sz w:val="20"/>
      <w:szCs w:val="20"/>
      <w:lang w:val="en-US"/>
    </w:rPr>
  </w:style>
  <w:style w:type="paragraph" w:styleId="ListNumber2">
    <w:name w:val="List Number 2"/>
    <w:basedOn w:val="Normal"/>
    <w:rsid w:val="005F70CE"/>
    <w:pPr>
      <w:spacing w:after="0"/>
      <w:ind w:left="720" w:hanging="720"/>
      <w:jc w:val="left"/>
    </w:pPr>
    <w:rPr>
      <w:rFonts w:ascii="Times New Roman" w:eastAsia="Times New Roman" w:hAnsi="Times New Roman"/>
      <w:sz w:val="20"/>
      <w:szCs w:val="20"/>
      <w:lang w:val="en-US"/>
    </w:rPr>
  </w:style>
  <w:style w:type="paragraph" w:styleId="ListNumber3">
    <w:name w:val="List Number 3"/>
    <w:basedOn w:val="Normal"/>
    <w:rsid w:val="005F70CE"/>
    <w:pPr>
      <w:tabs>
        <w:tab w:val="num" w:pos="926"/>
      </w:tabs>
      <w:spacing w:after="0"/>
      <w:ind w:left="926" w:hanging="360"/>
      <w:jc w:val="left"/>
    </w:pPr>
    <w:rPr>
      <w:rFonts w:ascii="Times New Roman" w:eastAsia="Times New Roman" w:hAnsi="Times New Roman"/>
      <w:sz w:val="20"/>
      <w:szCs w:val="20"/>
      <w:lang w:val="en-US"/>
    </w:rPr>
  </w:style>
  <w:style w:type="paragraph" w:styleId="ListNumber4">
    <w:name w:val="List Number 4"/>
    <w:basedOn w:val="Normal"/>
    <w:rsid w:val="005F70CE"/>
    <w:pPr>
      <w:spacing w:after="0"/>
      <w:ind w:left="720" w:hanging="720"/>
      <w:jc w:val="left"/>
    </w:pPr>
    <w:rPr>
      <w:rFonts w:ascii="Times New Roman" w:eastAsia="Times New Roman" w:hAnsi="Times New Roman"/>
      <w:sz w:val="20"/>
      <w:szCs w:val="20"/>
      <w:lang w:val="en-US"/>
    </w:rPr>
  </w:style>
  <w:style w:type="paragraph" w:styleId="ListNumber5">
    <w:name w:val="List Number 5"/>
    <w:basedOn w:val="Normal"/>
    <w:rsid w:val="005F70CE"/>
    <w:pPr>
      <w:tabs>
        <w:tab w:val="num" w:pos="1492"/>
      </w:tabs>
      <w:spacing w:after="0"/>
      <w:ind w:left="1492" w:hanging="360"/>
      <w:jc w:val="left"/>
    </w:pPr>
    <w:rPr>
      <w:rFonts w:ascii="Times New Roman" w:eastAsia="Times New Roman" w:hAnsi="Times New Roman"/>
      <w:sz w:val="20"/>
      <w:szCs w:val="20"/>
      <w:lang w:val="en-US"/>
    </w:rPr>
  </w:style>
  <w:style w:type="paragraph" w:customStyle="1" w:styleId="assent-e">
    <w:name w:val="assent-e"/>
    <w:rsid w:val="005F70CE"/>
    <w:pPr>
      <w:keepNext/>
      <w:tabs>
        <w:tab w:val="left" w:pos="0"/>
      </w:tabs>
      <w:suppressAutoHyphens/>
      <w:spacing w:before="190" w:after="558" w:line="219" w:lineRule="exact"/>
      <w:jc w:val="right"/>
    </w:pPr>
    <w:rPr>
      <w:rFonts w:ascii="Times New Roman" w:eastAsia="Times New Roman" w:hAnsi="Times New Roman"/>
      <w:i/>
      <w:snapToGrid w:val="0"/>
      <w:sz w:val="21"/>
      <w:lang w:val="en-GB" w:eastAsia="en-US"/>
    </w:rPr>
  </w:style>
  <w:style w:type="paragraph" w:customStyle="1" w:styleId="assent-f">
    <w:name w:val="assent-f"/>
    <w:basedOn w:val="assent-e"/>
    <w:rsid w:val="005F70CE"/>
    <w:rPr>
      <w:lang w:val="fr-CA"/>
    </w:rPr>
  </w:style>
  <w:style w:type="paragraph" w:customStyle="1" w:styleId="chapter-f">
    <w:name w:val="chapter-f"/>
    <w:basedOn w:val="chapter-e"/>
    <w:rsid w:val="005F70CE"/>
    <w:rPr>
      <w:lang w:val="fr-CA"/>
    </w:rPr>
  </w:style>
  <w:style w:type="paragraph" w:customStyle="1" w:styleId="clause-f">
    <w:name w:val="clause-f"/>
    <w:basedOn w:val="clause-e"/>
    <w:rsid w:val="005F70CE"/>
    <w:rPr>
      <w:lang w:val="fr-CA"/>
    </w:rPr>
  </w:style>
  <w:style w:type="paragraph" w:customStyle="1" w:styleId="defclause-f">
    <w:name w:val="defclause-f"/>
    <w:basedOn w:val="clause-e"/>
    <w:rsid w:val="005F70CE"/>
    <w:rPr>
      <w:lang w:val="fr-CA"/>
    </w:rPr>
  </w:style>
  <w:style w:type="paragraph" w:customStyle="1" w:styleId="definition-f">
    <w:name w:val="definition-f"/>
    <w:basedOn w:val="definition-e"/>
    <w:rsid w:val="005F70CE"/>
    <w:rPr>
      <w:lang w:val="fr-CA"/>
    </w:rPr>
  </w:style>
  <w:style w:type="paragraph" w:customStyle="1" w:styleId="defparagraph-e">
    <w:name w:val="defparagraph-e"/>
    <w:basedOn w:val="paragraph-e"/>
    <w:rsid w:val="005F70CE"/>
  </w:style>
  <w:style w:type="paragraph" w:customStyle="1" w:styleId="defparagraph-f">
    <w:name w:val="defparagraph-f"/>
    <w:basedOn w:val="paragraph-e"/>
    <w:rsid w:val="005F70CE"/>
    <w:rPr>
      <w:lang w:val="fr-CA"/>
    </w:rPr>
  </w:style>
  <w:style w:type="paragraph" w:customStyle="1" w:styleId="defsubclause-e">
    <w:name w:val="defsubclause-e"/>
    <w:basedOn w:val="subclause-e"/>
    <w:rsid w:val="005F70CE"/>
  </w:style>
  <w:style w:type="paragraph" w:customStyle="1" w:styleId="defsubclause-f">
    <w:name w:val="defsubclause-f"/>
    <w:basedOn w:val="subclause-e"/>
    <w:rsid w:val="005F70CE"/>
    <w:rPr>
      <w:lang w:val="fr-CA"/>
    </w:rPr>
  </w:style>
  <w:style w:type="paragraph" w:customStyle="1" w:styleId="defsubpara-e">
    <w:name w:val="defsubpara-e"/>
    <w:basedOn w:val="subpara-e"/>
    <w:rsid w:val="005F70CE"/>
  </w:style>
  <w:style w:type="paragraph" w:customStyle="1" w:styleId="subpara-e">
    <w:name w:val="subpara-e"/>
    <w:basedOn w:val="paragraph-e"/>
    <w:rsid w:val="005F70CE"/>
    <w:pPr>
      <w:tabs>
        <w:tab w:val="clear" w:pos="418"/>
        <w:tab w:val="clear" w:pos="538"/>
        <w:tab w:val="right" w:pos="837"/>
        <w:tab w:val="left" w:pos="956"/>
      </w:tabs>
      <w:ind w:left="955" w:hanging="955"/>
    </w:pPr>
  </w:style>
  <w:style w:type="paragraph" w:customStyle="1" w:styleId="defsubpara-f">
    <w:name w:val="defsubpara-f"/>
    <w:basedOn w:val="subpara-e"/>
    <w:rsid w:val="005F70CE"/>
    <w:rPr>
      <w:lang w:val="fr-CA"/>
    </w:rPr>
  </w:style>
  <w:style w:type="paragraph" w:customStyle="1" w:styleId="defsubsubclause-e">
    <w:name w:val="defsubsubclause-e"/>
    <w:basedOn w:val="subsubclause-e"/>
    <w:rsid w:val="005F70CE"/>
  </w:style>
  <w:style w:type="paragraph" w:customStyle="1" w:styleId="subsubclause-e">
    <w:name w:val="subsubclause-e"/>
    <w:basedOn w:val="clause-e"/>
    <w:rsid w:val="005F70CE"/>
    <w:pPr>
      <w:tabs>
        <w:tab w:val="clear" w:pos="418"/>
        <w:tab w:val="clear" w:pos="538"/>
        <w:tab w:val="right" w:pos="1315"/>
        <w:tab w:val="left" w:pos="1435"/>
      </w:tabs>
      <w:ind w:left="1435" w:hanging="1435"/>
    </w:pPr>
  </w:style>
  <w:style w:type="paragraph" w:customStyle="1" w:styleId="defsubsubclause-f">
    <w:name w:val="defsubsubclause-f"/>
    <w:basedOn w:val="subsubclause-e"/>
    <w:rsid w:val="005F70CE"/>
    <w:rPr>
      <w:lang w:val="fr-CA"/>
    </w:rPr>
  </w:style>
  <w:style w:type="paragraph" w:customStyle="1" w:styleId="defsubsubpara-e">
    <w:name w:val="defsubsubpara-e"/>
    <w:basedOn w:val="subsubpara-e"/>
    <w:rsid w:val="005F70CE"/>
  </w:style>
  <w:style w:type="paragraph" w:customStyle="1" w:styleId="subsubpara-e">
    <w:name w:val="subsubpara-e"/>
    <w:basedOn w:val="paragraph-e"/>
    <w:rsid w:val="005F70CE"/>
    <w:pPr>
      <w:tabs>
        <w:tab w:val="clear" w:pos="418"/>
        <w:tab w:val="clear" w:pos="538"/>
        <w:tab w:val="right" w:pos="1315"/>
        <w:tab w:val="left" w:pos="1435"/>
      </w:tabs>
      <w:ind w:left="1435" w:hanging="1435"/>
    </w:pPr>
  </w:style>
  <w:style w:type="paragraph" w:customStyle="1" w:styleId="defsubsubpara-f">
    <w:name w:val="defsubsubpara-f"/>
    <w:basedOn w:val="subsubpara-e"/>
    <w:rsid w:val="005F70CE"/>
    <w:rPr>
      <w:lang w:val="fr-CA"/>
    </w:rPr>
  </w:style>
  <w:style w:type="paragraph" w:customStyle="1" w:styleId="ellipsis-e">
    <w:name w:val="ellipsis-e"/>
    <w:rsid w:val="005F70CE"/>
    <w:pPr>
      <w:tabs>
        <w:tab w:val="left" w:pos="0"/>
      </w:tabs>
      <w:spacing w:before="111" w:line="209" w:lineRule="exact"/>
      <w:jc w:val="center"/>
    </w:pPr>
    <w:rPr>
      <w:rFonts w:ascii="Times New Roman" w:eastAsia="Times New Roman" w:hAnsi="Times New Roman"/>
      <w:snapToGrid w:val="0"/>
      <w:lang w:val="en-GB" w:eastAsia="en-US"/>
    </w:rPr>
  </w:style>
  <w:style w:type="paragraph" w:customStyle="1" w:styleId="ellipsis-f">
    <w:name w:val="ellipsis-f"/>
    <w:basedOn w:val="ellipsis-e"/>
    <w:rsid w:val="005F70CE"/>
    <w:rPr>
      <w:lang w:val="fr-CA"/>
    </w:rPr>
  </w:style>
  <w:style w:type="paragraph" w:customStyle="1" w:styleId="EndTumble-e">
    <w:name w:val="End Tumble-e"/>
    <w:rsid w:val="005F70CE"/>
    <w:pPr>
      <w:tabs>
        <w:tab w:val="left" w:pos="0"/>
      </w:tabs>
      <w:suppressAutoHyphens/>
      <w:spacing w:before="120" w:line="200" w:lineRule="exact"/>
      <w:jc w:val="both"/>
    </w:pPr>
    <w:rPr>
      <w:rFonts w:ascii="Times New Roman" w:eastAsia="Times New Roman" w:hAnsi="Times New Roman"/>
      <w:snapToGrid w:val="0"/>
      <w:lang w:val="en-GB" w:eastAsia="en-US"/>
    </w:rPr>
  </w:style>
  <w:style w:type="paragraph" w:customStyle="1" w:styleId="EndTumble-f">
    <w:name w:val="End Tumble-f"/>
    <w:basedOn w:val="EndTumble-e"/>
    <w:rsid w:val="005F70CE"/>
    <w:rPr>
      <w:lang w:val="fr-CA"/>
    </w:rPr>
  </w:style>
  <w:style w:type="paragraph" w:customStyle="1" w:styleId="equation-e">
    <w:name w:val="equation-e"/>
    <w:basedOn w:val="Normal"/>
    <w:rsid w:val="005F70CE"/>
    <w:pPr>
      <w:suppressAutoHyphens/>
      <w:spacing w:before="111" w:after="0"/>
      <w:jc w:val="center"/>
    </w:pPr>
    <w:rPr>
      <w:rFonts w:ascii="Times New Roman" w:eastAsia="Times New Roman" w:hAnsi="Times New Roman"/>
      <w:snapToGrid w:val="0"/>
      <w:sz w:val="20"/>
      <w:szCs w:val="20"/>
      <w:lang w:val="en-GB"/>
    </w:rPr>
  </w:style>
  <w:style w:type="paragraph" w:customStyle="1" w:styleId="equation-f">
    <w:name w:val="equation-f"/>
    <w:basedOn w:val="equation-e"/>
    <w:rsid w:val="005F70CE"/>
    <w:rPr>
      <w:lang w:val="fr-CA"/>
    </w:rPr>
  </w:style>
  <w:style w:type="paragraph" w:customStyle="1" w:styleId="firstdef-f">
    <w:name w:val="firstdef-f"/>
    <w:basedOn w:val="definition-e"/>
    <w:rsid w:val="005F70CE"/>
    <w:rPr>
      <w:lang w:val="fr-CA"/>
    </w:rPr>
  </w:style>
  <w:style w:type="paragraph" w:customStyle="1" w:styleId="footnote-e">
    <w:name w:val="footnote-e"/>
    <w:rsid w:val="005F70CE"/>
    <w:pPr>
      <w:tabs>
        <w:tab w:val="left" w:pos="0"/>
      </w:tabs>
      <w:spacing w:before="111" w:line="209" w:lineRule="exact"/>
      <w:jc w:val="right"/>
    </w:pPr>
    <w:rPr>
      <w:rFonts w:ascii="Times New Roman" w:eastAsia="Times New Roman" w:hAnsi="Times New Roman"/>
      <w:snapToGrid w:val="0"/>
      <w:lang w:val="en-GB" w:eastAsia="en-US"/>
    </w:rPr>
  </w:style>
  <w:style w:type="paragraph" w:customStyle="1" w:styleId="heading1-e">
    <w:name w:val="heading1-e"/>
    <w:rsid w:val="005F70CE"/>
    <w:pPr>
      <w:keepNext/>
      <w:keepLines/>
      <w:tabs>
        <w:tab w:val="left" w:pos="0"/>
      </w:tabs>
      <w:suppressAutoHyphens/>
      <w:spacing w:before="150" w:line="209" w:lineRule="exact"/>
      <w:jc w:val="center"/>
    </w:pPr>
    <w:rPr>
      <w:rFonts w:ascii="Times New Roman" w:eastAsia="Times New Roman" w:hAnsi="Times New Roman"/>
      <w:smallCaps/>
      <w:snapToGrid w:val="0"/>
      <w:sz w:val="21"/>
      <w:lang w:val="en-GB" w:eastAsia="en-US"/>
    </w:rPr>
  </w:style>
  <w:style w:type="paragraph" w:customStyle="1" w:styleId="heading1-f">
    <w:name w:val="heading1-f"/>
    <w:basedOn w:val="heading1-e"/>
    <w:rsid w:val="005F70CE"/>
    <w:rPr>
      <w:lang w:val="fr-CA"/>
    </w:rPr>
  </w:style>
  <w:style w:type="paragraph" w:customStyle="1" w:styleId="heading2-e">
    <w:name w:val="heading2-e"/>
    <w:rsid w:val="005F70CE"/>
    <w:pPr>
      <w:keepNext/>
      <w:keepLines/>
      <w:tabs>
        <w:tab w:val="left" w:pos="0"/>
      </w:tabs>
      <w:suppressAutoHyphens/>
      <w:spacing w:before="150" w:line="209" w:lineRule="exact"/>
      <w:jc w:val="center"/>
    </w:pPr>
    <w:rPr>
      <w:rFonts w:ascii="Times New Roman" w:eastAsia="Times New Roman" w:hAnsi="Times New Roman"/>
      <w:smallCaps/>
      <w:snapToGrid w:val="0"/>
      <w:lang w:val="en-GB" w:eastAsia="en-US"/>
    </w:rPr>
  </w:style>
  <w:style w:type="paragraph" w:customStyle="1" w:styleId="heading2-f">
    <w:name w:val="heading2-f"/>
    <w:basedOn w:val="heading2-e"/>
    <w:rsid w:val="005F70CE"/>
    <w:rPr>
      <w:lang w:val="fr-CA"/>
    </w:rPr>
  </w:style>
  <w:style w:type="paragraph" w:customStyle="1" w:styleId="heading3-e">
    <w:name w:val="heading3-e"/>
    <w:rsid w:val="005F70CE"/>
    <w:pPr>
      <w:keepNext/>
      <w:keepLines/>
      <w:tabs>
        <w:tab w:val="left" w:pos="0"/>
      </w:tabs>
      <w:suppressAutoHyphens/>
      <w:spacing w:before="150" w:line="209" w:lineRule="exact"/>
      <w:jc w:val="center"/>
    </w:pPr>
    <w:rPr>
      <w:rFonts w:ascii="Times New Roman" w:eastAsia="Times New Roman" w:hAnsi="Times New Roman"/>
      <w:snapToGrid w:val="0"/>
      <w:lang w:val="en-GB" w:eastAsia="en-US"/>
    </w:rPr>
  </w:style>
  <w:style w:type="paragraph" w:customStyle="1" w:styleId="heading3-f">
    <w:name w:val="heading3-f"/>
    <w:basedOn w:val="heading3-e"/>
    <w:rsid w:val="005F70CE"/>
    <w:rPr>
      <w:lang w:val="fr-CA"/>
    </w:rPr>
  </w:style>
  <w:style w:type="paragraph" w:customStyle="1" w:styleId="headingx-e">
    <w:name w:val="headingx-e"/>
    <w:rsid w:val="005F70CE"/>
    <w:pPr>
      <w:keepNext/>
      <w:keepLines/>
      <w:tabs>
        <w:tab w:val="left" w:pos="0"/>
      </w:tabs>
      <w:suppressAutoHyphens/>
      <w:spacing w:before="150" w:line="209" w:lineRule="exact"/>
      <w:jc w:val="center"/>
    </w:pPr>
    <w:rPr>
      <w:rFonts w:ascii="Times New Roman" w:eastAsia="Times New Roman" w:hAnsi="Times New Roman"/>
      <w:caps/>
      <w:snapToGrid w:val="0"/>
      <w:sz w:val="19"/>
      <w:lang w:val="en-GB" w:eastAsia="en-US"/>
    </w:rPr>
  </w:style>
  <w:style w:type="paragraph" w:customStyle="1" w:styleId="headingx-f">
    <w:name w:val="headingx-f"/>
    <w:basedOn w:val="headingx-e"/>
    <w:rsid w:val="005F70CE"/>
    <w:rPr>
      <w:lang w:val="fr-CA"/>
    </w:rPr>
  </w:style>
  <w:style w:type="paragraph" w:customStyle="1" w:styleId="insert-e">
    <w:name w:val="insert-e"/>
    <w:rsid w:val="005F70CE"/>
    <w:pPr>
      <w:keepNext/>
      <w:spacing w:before="230" w:line="179" w:lineRule="exact"/>
      <w:jc w:val="both"/>
    </w:pPr>
    <w:rPr>
      <w:rFonts w:ascii="Times New Roman" w:eastAsia="Times New Roman" w:hAnsi="Times New Roman"/>
      <w:b/>
      <w:i/>
      <w:snapToGrid w:val="0"/>
      <w:lang w:val="en-GB" w:eastAsia="en-US"/>
    </w:rPr>
  </w:style>
  <w:style w:type="paragraph" w:customStyle="1" w:styleId="insert-f">
    <w:name w:val="insert-f"/>
    <w:basedOn w:val="insert-e"/>
    <w:rsid w:val="005F70CE"/>
    <w:rPr>
      <w:lang w:val="fr-CA"/>
    </w:rPr>
  </w:style>
  <w:style w:type="paragraph" w:customStyle="1" w:styleId="line-f">
    <w:name w:val="line-f"/>
    <w:basedOn w:val="line-e"/>
    <w:rsid w:val="005F70CE"/>
    <w:rPr>
      <w:lang w:val="fr-CA"/>
    </w:rPr>
  </w:style>
  <w:style w:type="paragraph" w:customStyle="1" w:styleId="longtitle-e">
    <w:name w:val="longtitle-e"/>
    <w:rsid w:val="005F70CE"/>
    <w:pPr>
      <w:keepNext/>
      <w:tabs>
        <w:tab w:val="left" w:pos="0"/>
      </w:tabs>
      <w:suppressAutoHyphens/>
      <w:spacing w:before="420" w:after="1036" w:line="239" w:lineRule="exact"/>
      <w:jc w:val="center"/>
    </w:pPr>
    <w:rPr>
      <w:rFonts w:ascii="Times New Roman" w:eastAsia="Times New Roman" w:hAnsi="Times New Roman"/>
      <w:b/>
      <w:snapToGrid w:val="0"/>
      <w:sz w:val="23"/>
      <w:lang w:val="en-GB" w:eastAsia="en-US"/>
    </w:rPr>
  </w:style>
  <w:style w:type="paragraph" w:customStyle="1" w:styleId="longtitle-f">
    <w:name w:val="longtitle-f"/>
    <w:basedOn w:val="longtitle-e"/>
    <w:rsid w:val="005F70CE"/>
    <w:rPr>
      <w:lang w:val="fr-CA"/>
    </w:rPr>
  </w:style>
  <w:style w:type="paragraph" w:customStyle="1" w:styleId="minnote-e">
    <w:name w:val="minnote-e"/>
    <w:rsid w:val="005F70CE"/>
    <w:pPr>
      <w:tabs>
        <w:tab w:val="left" w:pos="0"/>
        <w:tab w:val="left" w:pos="1440"/>
        <w:tab w:val="left" w:pos="2880"/>
        <w:tab w:val="left" w:pos="4320"/>
      </w:tabs>
      <w:spacing w:before="91" w:after="209" w:line="189" w:lineRule="exact"/>
      <w:jc w:val="both"/>
    </w:pPr>
    <w:rPr>
      <w:rFonts w:ascii="Times New Roman" w:eastAsia="Times New Roman" w:hAnsi="Times New Roman"/>
      <w:i/>
      <w:snapToGrid w:val="0"/>
      <w:sz w:val="18"/>
      <w:lang w:val="en-GB" w:eastAsia="en-US"/>
    </w:rPr>
  </w:style>
  <w:style w:type="paragraph" w:customStyle="1" w:styleId="minnote-f">
    <w:name w:val="minnote-f"/>
    <w:basedOn w:val="minnote-e"/>
    <w:rsid w:val="005F70CE"/>
    <w:rPr>
      <w:lang w:val="fr-CA"/>
    </w:rPr>
  </w:style>
  <w:style w:type="paragraph" w:customStyle="1" w:styleId="number-e">
    <w:name w:val="number-e"/>
    <w:rsid w:val="005F70CE"/>
    <w:pPr>
      <w:tabs>
        <w:tab w:val="left" w:pos="0"/>
        <w:tab w:val="right" w:pos="4680"/>
      </w:tabs>
      <w:spacing w:before="402" w:line="258" w:lineRule="atLeast"/>
      <w:jc w:val="both"/>
    </w:pPr>
    <w:rPr>
      <w:rFonts w:ascii="Times New Roman" w:eastAsia="Times New Roman" w:hAnsi="Times New Roman"/>
      <w:b/>
      <w:snapToGrid w:val="0"/>
      <w:sz w:val="23"/>
      <w:lang w:val="en-GB" w:eastAsia="en-US"/>
    </w:rPr>
  </w:style>
  <w:style w:type="paragraph" w:customStyle="1" w:styleId="number-f">
    <w:name w:val="number-f"/>
    <w:basedOn w:val="number-e"/>
    <w:rsid w:val="005F70CE"/>
    <w:rPr>
      <w:lang w:val="fr-CA"/>
    </w:rPr>
  </w:style>
  <w:style w:type="paragraph" w:customStyle="1" w:styleId="paragraph-f">
    <w:name w:val="paragraph-f"/>
    <w:basedOn w:val="paragraph-e"/>
    <w:rsid w:val="005F70CE"/>
    <w:rPr>
      <w:lang w:val="fr-CA"/>
    </w:rPr>
  </w:style>
  <w:style w:type="paragraph" w:customStyle="1" w:styleId="paranoindt-f">
    <w:name w:val="paranoindt-f"/>
    <w:basedOn w:val="paranoindt-e"/>
    <w:rsid w:val="005F70CE"/>
    <w:rPr>
      <w:lang w:val="fr-CA"/>
    </w:rPr>
  </w:style>
  <w:style w:type="paragraph" w:customStyle="1" w:styleId="parawindt-e">
    <w:name w:val="parawindt-e"/>
    <w:rsid w:val="005F70CE"/>
    <w:pPr>
      <w:tabs>
        <w:tab w:val="right" w:pos="239"/>
        <w:tab w:val="left" w:pos="279"/>
      </w:tabs>
      <w:spacing w:before="96" w:line="224" w:lineRule="exact"/>
      <w:ind w:left="279"/>
      <w:jc w:val="both"/>
    </w:pPr>
    <w:rPr>
      <w:rFonts w:ascii="Times New Roman" w:eastAsia="Times New Roman" w:hAnsi="Times New Roman"/>
      <w:snapToGrid w:val="0"/>
      <w:lang w:val="en-GB" w:eastAsia="en-US"/>
    </w:rPr>
  </w:style>
  <w:style w:type="paragraph" w:customStyle="1" w:styleId="parawindt-f">
    <w:name w:val="parawindt-f"/>
    <w:basedOn w:val="parawindt-e"/>
    <w:rsid w:val="005F70CE"/>
    <w:rPr>
      <w:lang w:val="fr-CA"/>
    </w:rPr>
  </w:style>
  <w:style w:type="paragraph" w:customStyle="1" w:styleId="parawtab-e">
    <w:name w:val="parawtab-e"/>
    <w:rsid w:val="005F70CE"/>
    <w:pPr>
      <w:tabs>
        <w:tab w:val="right" w:pos="239"/>
        <w:tab w:val="left" w:pos="279"/>
      </w:tabs>
      <w:spacing w:before="96" w:line="224" w:lineRule="exact"/>
      <w:jc w:val="both"/>
    </w:pPr>
    <w:rPr>
      <w:rFonts w:ascii="Times New Roman" w:eastAsia="Times New Roman" w:hAnsi="Times New Roman"/>
      <w:snapToGrid w:val="0"/>
      <w:lang w:val="en-GB" w:eastAsia="en-US"/>
    </w:rPr>
  </w:style>
  <w:style w:type="paragraph" w:customStyle="1" w:styleId="parawtab-f">
    <w:name w:val="parawtab-f"/>
    <w:basedOn w:val="parawtab-e"/>
    <w:rsid w:val="005F70CE"/>
    <w:rPr>
      <w:lang w:val="fr-CA"/>
    </w:rPr>
  </w:style>
  <w:style w:type="paragraph" w:customStyle="1" w:styleId="partnum-e">
    <w:name w:val="partnum-e"/>
    <w:rsid w:val="005F70CE"/>
    <w:pPr>
      <w:keepNext/>
      <w:keepLines/>
      <w:tabs>
        <w:tab w:val="left" w:pos="0"/>
      </w:tabs>
      <w:suppressAutoHyphens/>
      <w:spacing w:before="150" w:line="209" w:lineRule="exact"/>
      <w:jc w:val="center"/>
    </w:pPr>
    <w:rPr>
      <w:rFonts w:ascii="Times New Roman" w:eastAsia="Times New Roman" w:hAnsi="Times New Roman"/>
      <w:b/>
      <w:caps/>
      <w:snapToGrid w:val="0"/>
      <w:sz w:val="19"/>
      <w:lang w:val="en-GB" w:eastAsia="en-US"/>
    </w:rPr>
  </w:style>
  <w:style w:type="paragraph" w:customStyle="1" w:styleId="partnum-f">
    <w:name w:val="partnum-f"/>
    <w:basedOn w:val="partnum-e"/>
    <w:rsid w:val="005F70CE"/>
    <w:rPr>
      <w:lang w:val="fr-CA"/>
    </w:rPr>
  </w:style>
  <w:style w:type="paragraph" w:customStyle="1" w:styleId="Pclause-e">
    <w:name w:val="Pclause-e"/>
    <w:basedOn w:val="clause-e"/>
    <w:rsid w:val="005F70CE"/>
    <w:rPr>
      <w:b/>
    </w:rPr>
  </w:style>
  <w:style w:type="paragraph" w:customStyle="1" w:styleId="Pclause-f">
    <w:name w:val="Pclause-f"/>
    <w:basedOn w:val="Pclause-e"/>
    <w:rsid w:val="005F70CE"/>
    <w:rPr>
      <w:lang w:val="fr-CA"/>
    </w:rPr>
  </w:style>
  <w:style w:type="paragraph" w:customStyle="1" w:styleId="Pheading1-e">
    <w:name w:val="Pheading1-e"/>
    <w:basedOn w:val="heading1-e"/>
    <w:rsid w:val="005F70CE"/>
    <w:rPr>
      <w:b/>
    </w:rPr>
  </w:style>
  <w:style w:type="paragraph" w:customStyle="1" w:styleId="Pheading1-f">
    <w:name w:val="Pheading1-f"/>
    <w:basedOn w:val="Pheading1-e"/>
    <w:rsid w:val="005F70CE"/>
    <w:rPr>
      <w:lang w:val="fr-CA"/>
    </w:rPr>
  </w:style>
  <w:style w:type="paragraph" w:customStyle="1" w:styleId="Pheading2-e">
    <w:name w:val="Pheading2-e"/>
    <w:basedOn w:val="heading2-e"/>
    <w:rsid w:val="005F70CE"/>
    <w:rPr>
      <w:b/>
    </w:rPr>
  </w:style>
  <w:style w:type="paragraph" w:customStyle="1" w:styleId="Pheading2-f">
    <w:name w:val="Pheading2-f"/>
    <w:basedOn w:val="Pheading2-e"/>
    <w:rsid w:val="005F70CE"/>
    <w:rPr>
      <w:lang w:val="fr-CA"/>
    </w:rPr>
  </w:style>
  <w:style w:type="paragraph" w:customStyle="1" w:styleId="Pheading3-e">
    <w:name w:val="Pheading3-e"/>
    <w:basedOn w:val="heading3-e"/>
    <w:rsid w:val="005F70CE"/>
    <w:rPr>
      <w:b/>
    </w:rPr>
  </w:style>
  <w:style w:type="paragraph" w:customStyle="1" w:styleId="Pheading3-f">
    <w:name w:val="Pheading3-f"/>
    <w:basedOn w:val="Pheading3-e"/>
    <w:rsid w:val="005F70CE"/>
    <w:rPr>
      <w:lang w:val="fr-CA"/>
    </w:rPr>
  </w:style>
  <w:style w:type="paragraph" w:customStyle="1" w:styleId="Pheadingx-e">
    <w:name w:val="Pheadingx-e"/>
    <w:basedOn w:val="headingx-e"/>
    <w:rsid w:val="005F70CE"/>
    <w:rPr>
      <w:b/>
    </w:rPr>
  </w:style>
  <w:style w:type="paragraph" w:customStyle="1" w:styleId="Pheadingx-f">
    <w:name w:val="Pheadingx-f"/>
    <w:basedOn w:val="Pheadingx-e"/>
    <w:rsid w:val="005F70CE"/>
    <w:rPr>
      <w:lang w:val="fr-CA"/>
    </w:rPr>
  </w:style>
  <w:style w:type="paragraph" w:customStyle="1" w:styleId="Pnote-e">
    <w:name w:val="Pnote-e"/>
    <w:rsid w:val="005F70CE"/>
    <w:pPr>
      <w:shd w:val="pct15" w:color="auto" w:fill="FFFFFF"/>
      <w:tabs>
        <w:tab w:val="left" w:pos="0"/>
      </w:tabs>
      <w:spacing w:before="100" w:line="179" w:lineRule="exact"/>
      <w:jc w:val="both"/>
    </w:pPr>
    <w:rPr>
      <w:rFonts w:ascii="Times New Roman" w:eastAsia="Times New Roman" w:hAnsi="Times New Roman"/>
      <w:b/>
      <w:snapToGrid w:val="0"/>
      <w:sz w:val="16"/>
      <w:lang w:val="en-GB" w:eastAsia="en-US"/>
    </w:rPr>
  </w:style>
  <w:style w:type="paragraph" w:customStyle="1" w:styleId="Pnote-f">
    <w:name w:val="Pnote-f"/>
    <w:basedOn w:val="Pnote-e"/>
    <w:rsid w:val="005F70CE"/>
    <w:rPr>
      <w:lang w:val="fr-CA"/>
    </w:rPr>
  </w:style>
  <w:style w:type="paragraph" w:customStyle="1" w:styleId="Pparagraph-e">
    <w:name w:val="Pparagraph-e"/>
    <w:basedOn w:val="paragraph-e"/>
    <w:rsid w:val="005F70CE"/>
    <w:rPr>
      <w:b/>
    </w:rPr>
  </w:style>
  <w:style w:type="paragraph" w:customStyle="1" w:styleId="Pparagraph-f">
    <w:name w:val="Pparagraph-f"/>
    <w:basedOn w:val="Pparagraph-e"/>
    <w:rsid w:val="005F70CE"/>
    <w:rPr>
      <w:lang w:val="fr-CA"/>
    </w:rPr>
  </w:style>
  <w:style w:type="paragraph" w:customStyle="1" w:styleId="preamble-e">
    <w:name w:val="preamble-e"/>
    <w:rsid w:val="005F70CE"/>
    <w:pPr>
      <w:tabs>
        <w:tab w:val="left" w:pos="189"/>
      </w:tabs>
      <w:spacing w:before="111" w:line="209" w:lineRule="exact"/>
      <w:jc w:val="both"/>
    </w:pPr>
    <w:rPr>
      <w:rFonts w:ascii="Times New Roman" w:eastAsia="Times New Roman" w:hAnsi="Times New Roman"/>
      <w:snapToGrid w:val="0"/>
      <w:lang w:val="en-GB" w:eastAsia="en-US"/>
    </w:rPr>
  </w:style>
  <w:style w:type="paragraph" w:customStyle="1" w:styleId="preamble-f">
    <w:name w:val="preamble-f"/>
    <w:basedOn w:val="preamble-e"/>
    <w:rsid w:val="005F70CE"/>
    <w:rPr>
      <w:lang w:val="fr-CA"/>
    </w:rPr>
  </w:style>
  <w:style w:type="paragraph" w:customStyle="1" w:styleId="Psection-e">
    <w:name w:val="Psection-e"/>
    <w:basedOn w:val="section-e"/>
    <w:rsid w:val="005F70CE"/>
    <w:rPr>
      <w:b/>
    </w:rPr>
  </w:style>
  <w:style w:type="paragraph" w:customStyle="1" w:styleId="Psection-f">
    <w:name w:val="Psection-f"/>
    <w:basedOn w:val="Psection-e"/>
    <w:rsid w:val="005F70CE"/>
    <w:rPr>
      <w:lang w:val="fr-CA"/>
    </w:rPr>
  </w:style>
  <w:style w:type="paragraph" w:customStyle="1" w:styleId="tableheadingrev-e">
    <w:name w:val="tableheadingrev-e"/>
    <w:basedOn w:val="tableheading-e"/>
    <w:rsid w:val="005F70CE"/>
    <w:rPr>
      <w:caps w:val="0"/>
    </w:rPr>
  </w:style>
  <w:style w:type="paragraph" w:customStyle="1" w:styleId="tableheading-e">
    <w:name w:val="tableheading-e"/>
    <w:rsid w:val="005F70CE"/>
    <w:pPr>
      <w:keepNext/>
      <w:keepLines/>
      <w:tabs>
        <w:tab w:val="left" w:pos="0"/>
      </w:tabs>
      <w:suppressAutoHyphens/>
      <w:spacing w:after="139" w:line="300" w:lineRule="exact"/>
      <w:jc w:val="center"/>
    </w:pPr>
    <w:rPr>
      <w:rFonts w:ascii="Times New Roman" w:eastAsia="Times New Roman" w:hAnsi="Times New Roman"/>
      <w:caps/>
      <w:snapToGrid w:val="0"/>
      <w:lang w:val="en-GB" w:eastAsia="en-US"/>
    </w:rPr>
  </w:style>
  <w:style w:type="paragraph" w:customStyle="1" w:styleId="Psubclause-e">
    <w:name w:val="Psubclause-e"/>
    <w:basedOn w:val="subclause-e"/>
    <w:rsid w:val="005F70CE"/>
    <w:rPr>
      <w:b/>
    </w:rPr>
  </w:style>
  <w:style w:type="paragraph" w:customStyle="1" w:styleId="Psubclause-f">
    <w:name w:val="Psubclause-f"/>
    <w:basedOn w:val="Psubclause-e"/>
    <w:rsid w:val="005F70CE"/>
    <w:rPr>
      <w:lang w:val="fr-CA"/>
    </w:rPr>
  </w:style>
  <w:style w:type="paragraph" w:customStyle="1" w:styleId="Psubpara-e">
    <w:name w:val="Psubpara-e"/>
    <w:basedOn w:val="subpara-e"/>
    <w:rsid w:val="005F70CE"/>
    <w:rPr>
      <w:b/>
    </w:rPr>
  </w:style>
  <w:style w:type="paragraph" w:customStyle="1" w:styleId="Psubpara-f">
    <w:name w:val="Psubpara-f"/>
    <w:basedOn w:val="Psubpara-e"/>
    <w:rsid w:val="005F70CE"/>
    <w:rPr>
      <w:lang w:val="fr-CA"/>
    </w:rPr>
  </w:style>
  <w:style w:type="paragraph" w:customStyle="1" w:styleId="Psubsection-e">
    <w:name w:val="Psubsection-e"/>
    <w:basedOn w:val="subsection-e"/>
    <w:rsid w:val="005F70CE"/>
    <w:rPr>
      <w:b/>
    </w:rPr>
  </w:style>
  <w:style w:type="paragraph" w:customStyle="1" w:styleId="Psubsection-f">
    <w:name w:val="Psubsection-f"/>
    <w:basedOn w:val="Psubsection-e"/>
    <w:rsid w:val="005F70CE"/>
    <w:rPr>
      <w:lang w:val="fr-CA"/>
    </w:rPr>
  </w:style>
  <w:style w:type="paragraph" w:customStyle="1" w:styleId="Psubsubclause-e">
    <w:name w:val="Psubsubclause-e"/>
    <w:basedOn w:val="subsubclause-e"/>
    <w:rsid w:val="005F70CE"/>
    <w:rPr>
      <w:b/>
    </w:rPr>
  </w:style>
  <w:style w:type="paragraph" w:customStyle="1" w:styleId="Psubsubclause-f">
    <w:name w:val="Psubsubclause-f"/>
    <w:basedOn w:val="Psubsubclause-e"/>
    <w:rsid w:val="005F70CE"/>
    <w:rPr>
      <w:lang w:val="fr-CA"/>
    </w:rPr>
  </w:style>
  <w:style w:type="paragraph" w:customStyle="1" w:styleId="Psubsubpara-e">
    <w:name w:val="Psubsubpara-e"/>
    <w:basedOn w:val="subsubpara-e"/>
    <w:rsid w:val="005F70CE"/>
    <w:rPr>
      <w:b/>
    </w:rPr>
  </w:style>
  <w:style w:type="paragraph" w:customStyle="1" w:styleId="Psubsubpara-f">
    <w:name w:val="Psubsubpara-f"/>
    <w:basedOn w:val="Psubsubpara-e"/>
    <w:rsid w:val="005F70CE"/>
    <w:rPr>
      <w:lang w:val="fr-CA"/>
    </w:rPr>
  </w:style>
  <w:style w:type="paragraph" w:customStyle="1" w:styleId="Psubsubsubclause-e">
    <w:name w:val="Psubsubsubclause-e"/>
    <w:basedOn w:val="subsubsubclause-e"/>
    <w:rsid w:val="005F70CE"/>
    <w:rPr>
      <w:b/>
    </w:rPr>
  </w:style>
  <w:style w:type="paragraph" w:customStyle="1" w:styleId="subsubsubclause-e">
    <w:name w:val="subsubsubclause-e"/>
    <w:basedOn w:val="clause-e"/>
    <w:rsid w:val="005F70CE"/>
    <w:pPr>
      <w:tabs>
        <w:tab w:val="clear" w:pos="418"/>
        <w:tab w:val="clear" w:pos="538"/>
        <w:tab w:val="right" w:pos="1675"/>
        <w:tab w:val="left" w:pos="1793"/>
      </w:tabs>
      <w:ind w:left="1793" w:hanging="1793"/>
    </w:pPr>
  </w:style>
  <w:style w:type="paragraph" w:customStyle="1" w:styleId="Psubsubsubclause-f">
    <w:name w:val="Psubsubsubclause-f"/>
    <w:basedOn w:val="Psubsubsubclause-e"/>
    <w:rsid w:val="005F70CE"/>
    <w:rPr>
      <w:lang w:val="fr-CA"/>
    </w:rPr>
  </w:style>
  <w:style w:type="paragraph" w:customStyle="1" w:styleId="Psubsubsubpara-e">
    <w:name w:val="Psubsubsubpara-e"/>
    <w:basedOn w:val="subsubsubpara-e"/>
    <w:rsid w:val="005F70CE"/>
    <w:rPr>
      <w:b/>
    </w:rPr>
  </w:style>
  <w:style w:type="paragraph" w:customStyle="1" w:styleId="subsubsubpara-e">
    <w:name w:val="subsubsubpara-e"/>
    <w:basedOn w:val="paragraph-e"/>
    <w:rsid w:val="005F70CE"/>
    <w:pPr>
      <w:tabs>
        <w:tab w:val="clear" w:pos="418"/>
        <w:tab w:val="clear" w:pos="538"/>
        <w:tab w:val="right" w:pos="1675"/>
        <w:tab w:val="left" w:pos="1793"/>
      </w:tabs>
      <w:ind w:left="1793" w:hanging="1793"/>
    </w:pPr>
  </w:style>
  <w:style w:type="paragraph" w:customStyle="1" w:styleId="Psubsubsubpara-f">
    <w:name w:val="Psubsubsubpara-f"/>
    <w:basedOn w:val="Psubsubsubpara-e"/>
    <w:rsid w:val="005F70CE"/>
    <w:rPr>
      <w:lang w:val="fr-CA"/>
    </w:rPr>
  </w:style>
  <w:style w:type="paragraph" w:customStyle="1" w:styleId="scanned-e">
    <w:name w:val="scanned-e"/>
    <w:rsid w:val="005F70CE"/>
    <w:pPr>
      <w:spacing w:before="151"/>
      <w:jc w:val="both"/>
    </w:pPr>
    <w:rPr>
      <w:rFonts w:ascii="Times New Roman" w:eastAsia="Times New Roman" w:hAnsi="Times New Roman"/>
      <w:snapToGrid w:val="0"/>
      <w:lang w:val="en-GB" w:eastAsia="en-US"/>
    </w:rPr>
  </w:style>
  <w:style w:type="paragraph" w:customStyle="1" w:styleId="scanned-f">
    <w:name w:val="scanned-f"/>
    <w:basedOn w:val="scanned-e"/>
    <w:rsid w:val="005F70CE"/>
    <w:rPr>
      <w:lang w:val="fr-CA"/>
    </w:rPr>
  </w:style>
  <w:style w:type="paragraph" w:customStyle="1" w:styleId="schedule-e">
    <w:name w:val="schedule-e"/>
    <w:rsid w:val="005F70CE"/>
    <w:pPr>
      <w:keepNext/>
      <w:keepLines/>
      <w:tabs>
        <w:tab w:val="left" w:pos="0"/>
      </w:tabs>
      <w:suppressAutoHyphens/>
      <w:spacing w:before="150" w:after="60" w:line="209" w:lineRule="exact"/>
      <w:jc w:val="center"/>
    </w:pPr>
    <w:rPr>
      <w:rFonts w:ascii="Times New Roman" w:eastAsia="Times New Roman" w:hAnsi="Times New Roman"/>
      <w:caps/>
      <w:snapToGrid w:val="0"/>
      <w:lang w:val="en-GB" w:eastAsia="en-US"/>
    </w:rPr>
  </w:style>
  <w:style w:type="paragraph" w:customStyle="1" w:styleId="schedule-f">
    <w:name w:val="schedule-f"/>
    <w:basedOn w:val="schedule-e"/>
    <w:rsid w:val="005F70CE"/>
    <w:rPr>
      <w:lang w:val="fr-CA"/>
    </w:rPr>
  </w:style>
  <w:style w:type="paragraph" w:customStyle="1" w:styleId="Sclause-e">
    <w:name w:val="Sclause-e"/>
    <w:basedOn w:val="clause-e"/>
    <w:rsid w:val="005F70CE"/>
    <w:pPr>
      <w:ind w:firstLine="0"/>
    </w:pPr>
  </w:style>
  <w:style w:type="paragraph" w:customStyle="1" w:styleId="Sclause-f">
    <w:name w:val="Sclause-f"/>
    <w:basedOn w:val="Sclause-e"/>
    <w:rsid w:val="005F70CE"/>
    <w:rPr>
      <w:lang w:val="fr-CA"/>
    </w:rPr>
  </w:style>
  <w:style w:type="paragraph" w:customStyle="1" w:styleId="Sdefclause-e">
    <w:name w:val="Sdefclause-e"/>
    <w:basedOn w:val="clause-e"/>
    <w:rsid w:val="005F70CE"/>
    <w:pPr>
      <w:tabs>
        <w:tab w:val="left" w:pos="0"/>
      </w:tabs>
      <w:ind w:firstLine="0"/>
    </w:pPr>
  </w:style>
  <w:style w:type="paragraph" w:customStyle="1" w:styleId="Sdefclause-f">
    <w:name w:val="Sdefclause-f"/>
    <w:basedOn w:val="Sdefclause-e"/>
    <w:rsid w:val="005F70CE"/>
    <w:rPr>
      <w:lang w:val="fr-CA"/>
    </w:rPr>
  </w:style>
  <w:style w:type="paragraph" w:customStyle="1" w:styleId="Sdefinition-e">
    <w:name w:val="Sdefinition-e"/>
    <w:basedOn w:val="definition-e"/>
    <w:rsid w:val="005F70CE"/>
    <w:pPr>
      <w:ind w:left="190" w:firstLine="0"/>
    </w:pPr>
  </w:style>
  <w:style w:type="paragraph" w:customStyle="1" w:styleId="Sdefinition-f">
    <w:name w:val="Sdefinition-f"/>
    <w:basedOn w:val="Sdefinition-e"/>
    <w:rsid w:val="005F70CE"/>
    <w:rPr>
      <w:lang w:val="fr-CA"/>
    </w:rPr>
  </w:style>
  <w:style w:type="paragraph" w:customStyle="1" w:styleId="Sdefpara-e">
    <w:name w:val="Sdefpara-e"/>
    <w:basedOn w:val="paragraph-e"/>
    <w:rsid w:val="005F70CE"/>
    <w:pPr>
      <w:tabs>
        <w:tab w:val="left" w:pos="0"/>
      </w:tabs>
      <w:ind w:firstLine="0"/>
    </w:pPr>
  </w:style>
  <w:style w:type="paragraph" w:customStyle="1" w:styleId="Sdefpara-f">
    <w:name w:val="Sdefpara-f"/>
    <w:basedOn w:val="Sdefpara-e"/>
    <w:rsid w:val="005F70CE"/>
    <w:rPr>
      <w:lang w:val="fr-CA"/>
    </w:rPr>
  </w:style>
  <w:style w:type="paragraph" w:customStyle="1" w:styleId="section-f">
    <w:name w:val="section-f"/>
    <w:basedOn w:val="section-e"/>
    <w:rsid w:val="005F70CE"/>
    <w:rPr>
      <w:lang w:val="fr-CA"/>
    </w:rPr>
  </w:style>
  <w:style w:type="paragraph" w:customStyle="1" w:styleId="shorttitle-f">
    <w:name w:val="shorttitle-f"/>
    <w:basedOn w:val="shorttitle-e"/>
    <w:rsid w:val="005F70CE"/>
    <w:rPr>
      <w:lang w:val="fr-CA"/>
    </w:rPr>
  </w:style>
  <w:style w:type="paragraph" w:customStyle="1" w:styleId="note-e">
    <w:name w:val="note-e"/>
    <w:rsid w:val="005F70CE"/>
    <w:pPr>
      <w:tabs>
        <w:tab w:val="left" w:pos="-578"/>
        <w:tab w:val="left" w:pos="578"/>
      </w:tabs>
      <w:spacing w:after="140" w:line="180" w:lineRule="exact"/>
      <w:jc w:val="both"/>
    </w:pPr>
    <w:rPr>
      <w:rFonts w:ascii="Times New Roman" w:eastAsia="Times New Roman" w:hAnsi="Times New Roman"/>
      <w:snapToGrid w:val="0"/>
      <w:lang w:val="en-GB" w:eastAsia="en-US"/>
    </w:rPr>
  </w:style>
  <w:style w:type="paragraph" w:customStyle="1" w:styleId="parawindt2-e">
    <w:name w:val="parawindt2-e"/>
    <w:basedOn w:val="parawindt-e"/>
    <w:rsid w:val="005F70CE"/>
    <w:pPr>
      <w:ind w:left="557"/>
    </w:pPr>
  </w:style>
  <w:style w:type="paragraph" w:customStyle="1" w:styleId="Sparagraph-e">
    <w:name w:val="Sparagraph-e"/>
    <w:basedOn w:val="paragraph-e"/>
    <w:rsid w:val="005F70CE"/>
    <w:pPr>
      <w:ind w:firstLine="0"/>
    </w:pPr>
  </w:style>
  <w:style w:type="paragraph" w:customStyle="1" w:styleId="Sparagraph-f">
    <w:name w:val="Sparagraph-f"/>
    <w:basedOn w:val="Sparagraph-e"/>
    <w:rsid w:val="005F70CE"/>
    <w:rPr>
      <w:lang w:val="fr-CA"/>
    </w:rPr>
  </w:style>
  <w:style w:type="paragraph" w:customStyle="1" w:styleId="SPsection-e">
    <w:name w:val="SPsection-e"/>
    <w:basedOn w:val="section-e"/>
    <w:rsid w:val="005F70CE"/>
    <w:rPr>
      <w:b/>
    </w:rPr>
  </w:style>
  <w:style w:type="paragraph" w:customStyle="1" w:styleId="SPsection-f">
    <w:name w:val="SPsection-f"/>
    <w:basedOn w:val="SPsection-e"/>
    <w:rsid w:val="005F70CE"/>
    <w:rPr>
      <w:lang w:val="fr-CA"/>
    </w:rPr>
  </w:style>
  <w:style w:type="paragraph" w:customStyle="1" w:styleId="SPsubsection-e">
    <w:name w:val="SPsubsection-e"/>
    <w:basedOn w:val="subsection-e"/>
    <w:rsid w:val="005F70CE"/>
    <w:rPr>
      <w:b/>
    </w:rPr>
  </w:style>
  <w:style w:type="paragraph" w:customStyle="1" w:styleId="SPsubsection-f">
    <w:name w:val="SPsubsection-f"/>
    <w:basedOn w:val="SPsubsection-e"/>
    <w:rsid w:val="005F70CE"/>
    <w:rPr>
      <w:lang w:val="fr-CA"/>
    </w:rPr>
  </w:style>
  <w:style w:type="paragraph" w:customStyle="1" w:styleId="Ssection-f">
    <w:name w:val="Ssection-f"/>
    <w:basedOn w:val="Ssection-e"/>
    <w:rsid w:val="005F70CE"/>
    <w:rPr>
      <w:lang w:val="fr-CA"/>
    </w:rPr>
  </w:style>
  <w:style w:type="paragraph" w:customStyle="1" w:styleId="Ssubclause-e">
    <w:name w:val="Ssubclause-e"/>
    <w:basedOn w:val="subclause-e"/>
    <w:rsid w:val="005F70CE"/>
    <w:pPr>
      <w:ind w:firstLine="0"/>
    </w:pPr>
  </w:style>
  <w:style w:type="paragraph" w:customStyle="1" w:styleId="Ssubclause-f">
    <w:name w:val="Ssubclause-f"/>
    <w:basedOn w:val="Ssubclause-e"/>
    <w:rsid w:val="005F70CE"/>
    <w:rPr>
      <w:lang w:val="fr-CA"/>
    </w:rPr>
  </w:style>
  <w:style w:type="paragraph" w:customStyle="1" w:styleId="Ssubpara-e">
    <w:name w:val="Ssubpara-e"/>
    <w:basedOn w:val="subpara-e"/>
    <w:rsid w:val="005F70CE"/>
    <w:pPr>
      <w:ind w:firstLine="0"/>
    </w:pPr>
  </w:style>
  <w:style w:type="paragraph" w:customStyle="1" w:styleId="Ssubpara-f">
    <w:name w:val="Ssubpara-f"/>
    <w:basedOn w:val="Ssubpara-e"/>
    <w:rsid w:val="005F70CE"/>
    <w:rPr>
      <w:lang w:val="fr-CA"/>
    </w:rPr>
  </w:style>
  <w:style w:type="paragraph" w:customStyle="1" w:styleId="Ssubsection-f">
    <w:name w:val="Ssubsection-f"/>
    <w:basedOn w:val="Ssubsection-e"/>
    <w:rsid w:val="005F70CE"/>
    <w:rPr>
      <w:lang w:val="fr-CA"/>
    </w:rPr>
  </w:style>
  <w:style w:type="paragraph" w:customStyle="1" w:styleId="Ssubsubclause-e">
    <w:name w:val="Ssubsubclause-e"/>
    <w:basedOn w:val="subsubclause-e"/>
    <w:rsid w:val="005F70CE"/>
    <w:pPr>
      <w:ind w:firstLine="0"/>
    </w:pPr>
  </w:style>
  <w:style w:type="paragraph" w:customStyle="1" w:styleId="Ssubsubclause-f">
    <w:name w:val="Ssubsubclause-f"/>
    <w:basedOn w:val="Ssubsubclause-e"/>
    <w:rsid w:val="005F70CE"/>
    <w:rPr>
      <w:lang w:val="fr-CA"/>
    </w:rPr>
  </w:style>
  <w:style w:type="paragraph" w:customStyle="1" w:styleId="Ssubsubpara-e">
    <w:name w:val="Ssubsubpara-e"/>
    <w:basedOn w:val="subsubpara-e"/>
    <w:rsid w:val="005F70CE"/>
    <w:pPr>
      <w:ind w:firstLine="0"/>
    </w:pPr>
  </w:style>
  <w:style w:type="paragraph" w:customStyle="1" w:styleId="Ssubsubpara-f">
    <w:name w:val="Ssubsubpara-f"/>
    <w:basedOn w:val="Ssubsubpara-e"/>
    <w:rsid w:val="005F70CE"/>
    <w:rPr>
      <w:lang w:val="fr-CA"/>
    </w:rPr>
  </w:style>
  <w:style w:type="paragraph" w:customStyle="1" w:styleId="StartTumble-e">
    <w:name w:val="Start Tumble-e"/>
    <w:rsid w:val="005F70CE"/>
    <w:pPr>
      <w:tabs>
        <w:tab w:val="left" w:pos="0"/>
      </w:tabs>
      <w:suppressAutoHyphens/>
      <w:spacing w:before="111" w:line="200" w:lineRule="exact"/>
      <w:jc w:val="both"/>
    </w:pPr>
    <w:rPr>
      <w:rFonts w:ascii="Times New Roman" w:eastAsia="Times New Roman" w:hAnsi="Times New Roman"/>
      <w:snapToGrid w:val="0"/>
      <w:lang w:val="en-GB" w:eastAsia="en-US"/>
    </w:rPr>
  </w:style>
  <w:style w:type="paragraph" w:customStyle="1" w:styleId="StartTumble-f">
    <w:name w:val="Start Tumble-f"/>
    <w:basedOn w:val="StartTumble-e"/>
    <w:rsid w:val="005F70CE"/>
    <w:rPr>
      <w:lang w:val="fr-CA"/>
    </w:rPr>
  </w:style>
  <w:style w:type="paragraph" w:customStyle="1" w:styleId="subclause-f">
    <w:name w:val="subclause-f"/>
    <w:basedOn w:val="subclause-e"/>
    <w:rsid w:val="005F70CE"/>
    <w:rPr>
      <w:lang w:val="fr-CA"/>
    </w:rPr>
  </w:style>
  <w:style w:type="paragraph" w:customStyle="1" w:styleId="subpara-f">
    <w:name w:val="subpara-f"/>
    <w:basedOn w:val="subpara-e"/>
    <w:rsid w:val="005F70CE"/>
    <w:rPr>
      <w:lang w:val="fr-CA"/>
    </w:rPr>
  </w:style>
  <w:style w:type="paragraph" w:customStyle="1" w:styleId="subsection-f">
    <w:name w:val="subsection-f"/>
    <w:basedOn w:val="subsection-e"/>
    <w:rsid w:val="005F70CE"/>
    <w:rPr>
      <w:lang w:val="fr-CA"/>
    </w:rPr>
  </w:style>
  <w:style w:type="paragraph" w:customStyle="1" w:styleId="subsubclause-f">
    <w:name w:val="subsubclause-f"/>
    <w:basedOn w:val="subsubclause-e"/>
    <w:rsid w:val="005F70CE"/>
    <w:rPr>
      <w:lang w:val="fr-CA"/>
    </w:rPr>
  </w:style>
  <w:style w:type="paragraph" w:customStyle="1" w:styleId="subsubpara-f">
    <w:name w:val="subsubpara-f"/>
    <w:basedOn w:val="subsubpara-e"/>
    <w:rsid w:val="005F70CE"/>
    <w:rPr>
      <w:lang w:val="fr-CA"/>
    </w:rPr>
  </w:style>
  <w:style w:type="paragraph" w:customStyle="1" w:styleId="subsubsubclause-f">
    <w:name w:val="subsubsubclause-f"/>
    <w:basedOn w:val="subsubsubclause-e"/>
    <w:rsid w:val="005F70CE"/>
    <w:rPr>
      <w:lang w:val="fr-CA"/>
    </w:rPr>
  </w:style>
  <w:style w:type="paragraph" w:customStyle="1" w:styleId="subsubsubpara-f">
    <w:name w:val="subsubsubpara-f"/>
    <w:basedOn w:val="subsubsubpara-e"/>
    <w:rsid w:val="005F70CE"/>
    <w:rPr>
      <w:lang w:val="fr-CA"/>
    </w:rPr>
  </w:style>
  <w:style w:type="paragraph" w:customStyle="1" w:styleId="table-f">
    <w:name w:val="table-f"/>
    <w:basedOn w:val="table-e"/>
    <w:rsid w:val="005F70CE"/>
    <w:rPr>
      <w:lang w:val="fr-CA"/>
    </w:rPr>
  </w:style>
  <w:style w:type="paragraph" w:customStyle="1" w:styleId="toc-f">
    <w:name w:val="toc-f"/>
    <w:basedOn w:val="toc-e"/>
    <w:rsid w:val="005F70CE"/>
    <w:rPr>
      <w:lang w:val="fr-CA"/>
    </w:rPr>
  </w:style>
  <w:style w:type="paragraph" w:customStyle="1" w:styleId="tochead1-e">
    <w:name w:val="tochead1-e"/>
    <w:rsid w:val="005F70CE"/>
    <w:pPr>
      <w:keepNext/>
      <w:keepLines/>
      <w:tabs>
        <w:tab w:val="left" w:pos="0"/>
      </w:tabs>
      <w:suppressAutoHyphens/>
      <w:spacing w:before="80" w:after="40" w:line="189" w:lineRule="exact"/>
      <w:jc w:val="center"/>
    </w:pPr>
    <w:rPr>
      <w:rFonts w:ascii="Times New Roman" w:eastAsia="Times New Roman" w:hAnsi="Times New Roman"/>
      <w:smallCaps/>
      <w:snapToGrid w:val="0"/>
      <w:sz w:val="18"/>
      <w:lang w:val="en-GB" w:eastAsia="en-US"/>
    </w:rPr>
  </w:style>
  <w:style w:type="paragraph" w:customStyle="1" w:styleId="tochead1-f">
    <w:name w:val="tochead1-f"/>
    <w:basedOn w:val="tochead1-e"/>
    <w:rsid w:val="005F70CE"/>
    <w:rPr>
      <w:lang w:val="fr-CA"/>
    </w:rPr>
  </w:style>
  <w:style w:type="paragraph" w:customStyle="1" w:styleId="Yellipsis-e">
    <w:name w:val="Yellipsis-e"/>
    <w:basedOn w:val="ellipsis-e"/>
    <w:rsid w:val="005F70CE"/>
    <w:pPr>
      <w:shd w:val="clear" w:color="auto" w:fill="D9D9D9"/>
    </w:pPr>
  </w:style>
  <w:style w:type="paragraph" w:customStyle="1" w:styleId="xleftpara-e">
    <w:name w:val="xleftpara-e"/>
    <w:rsid w:val="005F70CE"/>
    <w:pPr>
      <w:tabs>
        <w:tab w:val="left" w:pos="0"/>
      </w:tabs>
      <w:spacing w:before="111" w:line="179" w:lineRule="exact"/>
      <w:jc w:val="both"/>
    </w:pPr>
    <w:rPr>
      <w:rFonts w:ascii="Times New Roman" w:eastAsia="Times New Roman" w:hAnsi="Times New Roman"/>
      <w:snapToGrid w:val="0"/>
      <w:sz w:val="18"/>
      <w:lang w:val="en-GB" w:eastAsia="en-US"/>
    </w:rPr>
  </w:style>
  <w:style w:type="paragraph" w:customStyle="1" w:styleId="xleftpara-f">
    <w:name w:val="xleftpara-f"/>
    <w:basedOn w:val="xleftpara-e"/>
    <w:rsid w:val="005F70CE"/>
    <w:rPr>
      <w:lang w:val="fr-CA"/>
    </w:rPr>
  </w:style>
  <w:style w:type="paragraph" w:customStyle="1" w:styleId="xnum-e">
    <w:name w:val="xnum-e"/>
    <w:rsid w:val="005F70CE"/>
    <w:pPr>
      <w:tabs>
        <w:tab w:val="left" w:pos="0"/>
        <w:tab w:val="right" w:pos="399"/>
        <w:tab w:val="left" w:pos="560"/>
      </w:tabs>
      <w:spacing w:before="111" w:line="190" w:lineRule="exact"/>
      <w:ind w:left="559" w:hanging="559"/>
      <w:jc w:val="both"/>
    </w:pPr>
    <w:rPr>
      <w:rFonts w:ascii="Times New Roman" w:eastAsia="Times New Roman" w:hAnsi="Times New Roman"/>
      <w:snapToGrid w:val="0"/>
      <w:sz w:val="18"/>
      <w:lang w:val="en-GB" w:eastAsia="en-US"/>
    </w:rPr>
  </w:style>
  <w:style w:type="paragraph" w:customStyle="1" w:styleId="xnum-f">
    <w:name w:val="xnum-f"/>
    <w:basedOn w:val="xnum-e"/>
    <w:rsid w:val="005F70CE"/>
    <w:pPr>
      <w:tabs>
        <w:tab w:val="clear" w:pos="560"/>
        <w:tab w:val="left" w:pos="559"/>
      </w:tabs>
    </w:pPr>
    <w:rPr>
      <w:lang w:val="fr-CA"/>
    </w:rPr>
  </w:style>
  <w:style w:type="paragraph" w:customStyle="1" w:styleId="xpara-e">
    <w:name w:val="xpara-e"/>
    <w:rsid w:val="005F70CE"/>
    <w:pPr>
      <w:tabs>
        <w:tab w:val="left" w:pos="0"/>
        <w:tab w:val="left" w:pos="320"/>
      </w:tabs>
      <w:spacing w:before="90" w:line="179" w:lineRule="exact"/>
      <w:jc w:val="both"/>
    </w:pPr>
    <w:rPr>
      <w:rFonts w:ascii="Times New Roman" w:eastAsia="Times New Roman" w:hAnsi="Times New Roman"/>
      <w:snapToGrid w:val="0"/>
      <w:sz w:val="18"/>
      <w:lang w:val="en-GB" w:eastAsia="en-US"/>
    </w:rPr>
  </w:style>
  <w:style w:type="paragraph" w:customStyle="1" w:styleId="xpara-f">
    <w:name w:val="xpara-f"/>
    <w:basedOn w:val="xpara-e"/>
    <w:rsid w:val="005F70CE"/>
    <w:rPr>
      <w:lang w:val="fr-CA"/>
    </w:rPr>
  </w:style>
  <w:style w:type="paragraph" w:customStyle="1" w:styleId="xpartnum-e">
    <w:name w:val="xpartnum-e"/>
    <w:rsid w:val="005F70CE"/>
    <w:pPr>
      <w:keepNext/>
      <w:keepLines/>
      <w:tabs>
        <w:tab w:val="left" w:pos="0"/>
      </w:tabs>
      <w:suppressAutoHyphens/>
      <w:spacing w:before="91" w:line="179" w:lineRule="exact"/>
      <w:jc w:val="center"/>
    </w:pPr>
    <w:rPr>
      <w:rFonts w:ascii="Times New Roman" w:eastAsia="Times New Roman" w:hAnsi="Times New Roman"/>
      <w:b/>
      <w:caps/>
      <w:snapToGrid w:val="0"/>
      <w:sz w:val="18"/>
      <w:lang w:val="en-GB" w:eastAsia="en-US"/>
    </w:rPr>
  </w:style>
  <w:style w:type="paragraph" w:customStyle="1" w:styleId="xpartnum-f">
    <w:name w:val="xpartnum-f"/>
    <w:basedOn w:val="xpartnum-e"/>
    <w:rsid w:val="005F70CE"/>
    <w:rPr>
      <w:lang w:val="fr-CA"/>
    </w:rPr>
  </w:style>
  <w:style w:type="paragraph" w:customStyle="1" w:styleId="xtitle-e">
    <w:name w:val="xtitle-e"/>
    <w:rsid w:val="005F70CE"/>
    <w:pPr>
      <w:keepNext/>
      <w:tabs>
        <w:tab w:val="left" w:pos="0"/>
      </w:tabs>
      <w:suppressAutoHyphens/>
      <w:spacing w:after="199" w:line="179" w:lineRule="atLeast"/>
      <w:jc w:val="center"/>
    </w:pPr>
    <w:rPr>
      <w:rFonts w:ascii="Times New Roman" w:eastAsia="Times New Roman" w:hAnsi="Times New Roman"/>
      <w:caps/>
      <w:snapToGrid w:val="0"/>
      <w:sz w:val="18"/>
      <w:lang w:val="en-GB" w:eastAsia="en-US"/>
    </w:rPr>
  </w:style>
  <w:style w:type="paragraph" w:customStyle="1" w:styleId="xtitle-f">
    <w:name w:val="xtitle-f"/>
    <w:basedOn w:val="xtitle-e"/>
    <w:rsid w:val="005F70CE"/>
    <w:rPr>
      <w:lang w:val="fr-CA"/>
    </w:rPr>
  </w:style>
  <w:style w:type="paragraph" w:customStyle="1" w:styleId="Yellipsis-f">
    <w:name w:val="Yellipsis-f"/>
    <w:basedOn w:val="Yellipsis-e"/>
    <w:rsid w:val="005F70CE"/>
    <w:rPr>
      <w:lang w:val="fr-CA"/>
    </w:rPr>
  </w:style>
  <w:style w:type="paragraph" w:customStyle="1" w:styleId="Ypartheading-e">
    <w:name w:val="Ypartheading-e"/>
    <w:basedOn w:val="partheading-e"/>
    <w:rsid w:val="005F70CE"/>
    <w:pPr>
      <w:shd w:val="clear" w:color="auto" w:fill="D9D9D9"/>
    </w:pPr>
  </w:style>
  <w:style w:type="paragraph" w:customStyle="1" w:styleId="partheading-e">
    <w:name w:val="partheading-e"/>
    <w:rsid w:val="005F70CE"/>
    <w:pPr>
      <w:keepNext/>
      <w:keepLines/>
      <w:tabs>
        <w:tab w:val="left" w:pos="0"/>
      </w:tabs>
      <w:suppressAutoHyphens/>
      <w:spacing w:before="150" w:line="209" w:lineRule="exact"/>
      <w:jc w:val="center"/>
    </w:pPr>
    <w:rPr>
      <w:rFonts w:ascii="Times New Roman" w:eastAsia="Times New Roman" w:hAnsi="Times New Roman"/>
      <w:b/>
      <w:caps/>
      <w:snapToGrid w:val="0"/>
      <w:sz w:val="19"/>
      <w:lang w:val="en-GB" w:eastAsia="en-US"/>
    </w:rPr>
  </w:style>
  <w:style w:type="paragraph" w:customStyle="1" w:styleId="Ypartheading-f">
    <w:name w:val="Ypartheading-f"/>
    <w:basedOn w:val="partheading-e"/>
    <w:rsid w:val="005F70CE"/>
    <w:pPr>
      <w:shd w:val="clear" w:color="auto" w:fill="D9D9D9"/>
    </w:pPr>
    <w:rPr>
      <w:lang w:val="fr-CA"/>
    </w:rPr>
  </w:style>
  <w:style w:type="paragraph" w:customStyle="1" w:styleId="partheading-f">
    <w:name w:val="partheading-f"/>
    <w:basedOn w:val="partheading-e"/>
    <w:rsid w:val="005F70CE"/>
    <w:rPr>
      <w:lang w:val="fr-CA"/>
    </w:rPr>
  </w:style>
  <w:style w:type="paragraph" w:customStyle="1" w:styleId="YPheadingx-e">
    <w:name w:val="YPheadingx-e"/>
    <w:basedOn w:val="Pheadingx-e"/>
    <w:rsid w:val="005F70CE"/>
    <w:pPr>
      <w:shd w:val="clear" w:color="auto" w:fill="D9D9D9"/>
    </w:pPr>
  </w:style>
  <w:style w:type="paragraph" w:customStyle="1" w:styleId="YPheadingx-f">
    <w:name w:val="YPheadingx-f"/>
    <w:basedOn w:val="YPheadingx-e"/>
    <w:rsid w:val="005F70CE"/>
    <w:rPr>
      <w:lang w:val="fr-CA"/>
    </w:rPr>
  </w:style>
  <w:style w:type="paragraph" w:customStyle="1" w:styleId="Ytable-e">
    <w:name w:val="Ytable-e"/>
    <w:basedOn w:val="table-e"/>
    <w:rsid w:val="005F70CE"/>
    <w:pPr>
      <w:shd w:val="clear" w:color="auto" w:fill="D9D9D9"/>
    </w:pPr>
  </w:style>
  <w:style w:type="paragraph" w:customStyle="1" w:styleId="Ytable-f">
    <w:name w:val="Ytable-f"/>
    <w:basedOn w:val="Ytable-e"/>
    <w:rsid w:val="005F70CE"/>
    <w:rPr>
      <w:lang w:val="fr-CA"/>
    </w:rPr>
  </w:style>
  <w:style w:type="paragraph" w:customStyle="1" w:styleId="Ytoc-e">
    <w:name w:val="Ytoc-e"/>
    <w:basedOn w:val="toc-e"/>
    <w:rsid w:val="005F70CE"/>
    <w:pPr>
      <w:shd w:val="clear" w:color="auto" w:fill="D9D9D9"/>
    </w:pPr>
  </w:style>
  <w:style w:type="paragraph" w:customStyle="1" w:styleId="Ytoc-f">
    <w:name w:val="Ytoc-f"/>
    <w:basedOn w:val="Ytoc-e"/>
    <w:rsid w:val="005F70CE"/>
    <w:rPr>
      <w:lang w:val="fr-CA"/>
    </w:rPr>
  </w:style>
  <w:style w:type="paragraph" w:customStyle="1" w:styleId="footnote-f">
    <w:name w:val="footnote-f"/>
    <w:basedOn w:val="footnote-e"/>
    <w:rsid w:val="005F70CE"/>
    <w:rPr>
      <w:lang w:val="fr-CA"/>
    </w:rPr>
  </w:style>
  <w:style w:type="paragraph" w:customStyle="1" w:styleId="PrAssent">
    <w:name w:val="PrAssent"/>
    <w:rsid w:val="005F70CE"/>
    <w:pPr>
      <w:tabs>
        <w:tab w:val="left" w:pos="0"/>
        <w:tab w:val="left" w:pos="720"/>
        <w:tab w:val="left" w:pos="1440"/>
        <w:tab w:val="left" w:pos="2160"/>
      </w:tabs>
      <w:spacing w:after="418" w:line="233" w:lineRule="atLeast"/>
      <w:jc w:val="right"/>
    </w:pPr>
    <w:rPr>
      <w:rFonts w:ascii="Times New Roman" w:eastAsia="Times New Roman" w:hAnsi="Times New Roman"/>
      <w:i/>
      <w:snapToGrid w:val="0"/>
      <w:sz w:val="21"/>
      <w:lang w:val="fr-CA" w:eastAsia="en-US"/>
    </w:rPr>
  </w:style>
  <w:style w:type="paragraph" w:customStyle="1" w:styleId="Pheading-e">
    <w:name w:val="Pheading-e"/>
    <w:rsid w:val="005F70CE"/>
    <w:pPr>
      <w:keepNext/>
      <w:keepLines/>
      <w:tabs>
        <w:tab w:val="left" w:pos="0"/>
      </w:tabs>
      <w:suppressAutoHyphens/>
      <w:spacing w:before="150" w:line="259" w:lineRule="exact"/>
      <w:jc w:val="center"/>
    </w:pPr>
    <w:rPr>
      <w:rFonts w:ascii="Times New Roman" w:eastAsia="Times New Roman" w:hAnsi="Times New Roman"/>
      <w:b/>
      <w:snapToGrid w:val="0"/>
      <w:sz w:val="24"/>
      <w:lang w:val="en-GB" w:eastAsia="en-US"/>
    </w:rPr>
  </w:style>
  <w:style w:type="paragraph" w:customStyle="1" w:styleId="comment-f">
    <w:name w:val="comment-f"/>
    <w:basedOn w:val="comment-e"/>
    <w:rsid w:val="005F70CE"/>
    <w:rPr>
      <w:lang w:val="fr-CA"/>
    </w:rPr>
  </w:style>
  <w:style w:type="paragraph" w:customStyle="1" w:styleId="tableheading-f">
    <w:name w:val="tableheading-f"/>
    <w:basedOn w:val="tableheading-e"/>
    <w:rsid w:val="005F70CE"/>
    <w:rPr>
      <w:lang w:val="fr-CA"/>
    </w:rPr>
  </w:style>
  <w:style w:type="paragraph" w:customStyle="1" w:styleId="Yshorttitle-e">
    <w:name w:val="Yshorttitle-e"/>
    <w:basedOn w:val="shorttitle-e"/>
    <w:rsid w:val="005F70CE"/>
    <w:pPr>
      <w:shd w:val="clear" w:color="auto" w:fill="D9D9D9"/>
    </w:pPr>
  </w:style>
  <w:style w:type="paragraph" w:customStyle="1" w:styleId="Ypreamble-e">
    <w:name w:val="Ypreamble-e"/>
    <w:basedOn w:val="preamble-e"/>
    <w:rsid w:val="005F70CE"/>
    <w:pPr>
      <w:shd w:val="clear" w:color="auto" w:fill="D9D9D9"/>
      <w:tabs>
        <w:tab w:val="left" w:pos="0"/>
      </w:tabs>
    </w:pPr>
  </w:style>
  <w:style w:type="paragraph" w:customStyle="1" w:styleId="Ypartnum-e">
    <w:name w:val="Ypartnum-e"/>
    <w:basedOn w:val="partnum-e"/>
    <w:rsid w:val="005F70CE"/>
    <w:pPr>
      <w:shd w:val="clear" w:color="auto" w:fill="D9D9D9"/>
    </w:pPr>
  </w:style>
  <w:style w:type="paragraph" w:customStyle="1" w:styleId="Yheading1-e">
    <w:name w:val="Yheading1-e"/>
    <w:basedOn w:val="heading1-e"/>
    <w:rsid w:val="005F70CE"/>
    <w:pPr>
      <w:shd w:val="clear" w:color="auto" w:fill="D9D9D9"/>
    </w:pPr>
  </w:style>
  <w:style w:type="paragraph" w:customStyle="1" w:styleId="Yheading2-e">
    <w:name w:val="Yheading2-e"/>
    <w:basedOn w:val="heading2-e"/>
    <w:rsid w:val="005F70CE"/>
    <w:pPr>
      <w:shd w:val="clear" w:color="auto" w:fill="D9D9D9"/>
    </w:pPr>
  </w:style>
  <w:style w:type="paragraph" w:customStyle="1" w:styleId="Yheading3-e">
    <w:name w:val="Yheading3-e"/>
    <w:basedOn w:val="heading3-e"/>
    <w:rsid w:val="005F70CE"/>
    <w:pPr>
      <w:shd w:val="clear" w:color="auto" w:fill="D9D9D9"/>
    </w:pPr>
  </w:style>
  <w:style w:type="paragraph" w:customStyle="1" w:styleId="Ytableheading-e">
    <w:name w:val="Ytableheading-e"/>
    <w:basedOn w:val="tableheading-e"/>
    <w:rsid w:val="005F70CE"/>
    <w:pPr>
      <w:shd w:val="clear" w:color="auto" w:fill="D9D9D9"/>
    </w:pPr>
  </w:style>
  <w:style w:type="paragraph" w:customStyle="1" w:styleId="Yfirstdef-e">
    <w:name w:val="Yfirstdef-e"/>
    <w:basedOn w:val="firstdef-e"/>
    <w:rsid w:val="005F70CE"/>
    <w:pPr>
      <w:shd w:val="clear" w:color="auto" w:fill="D9D9D9"/>
    </w:pPr>
  </w:style>
  <w:style w:type="paragraph" w:customStyle="1" w:styleId="Ydefinition-e">
    <w:name w:val="Ydefinition-e"/>
    <w:basedOn w:val="definition-e"/>
    <w:rsid w:val="005F70CE"/>
    <w:pPr>
      <w:shd w:val="clear" w:color="auto" w:fill="D9D9D9"/>
    </w:pPr>
  </w:style>
  <w:style w:type="paragraph" w:customStyle="1" w:styleId="Ydefclause-e">
    <w:name w:val="Ydefclause-e"/>
    <w:basedOn w:val="defclause-e"/>
    <w:rsid w:val="005F70CE"/>
    <w:pPr>
      <w:shd w:val="clear" w:color="auto" w:fill="D9D9D9"/>
    </w:pPr>
  </w:style>
  <w:style w:type="paragraph" w:customStyle="1" w:styleId="YSdefclause-e">
    <w:name w:val="YSdefclause-e"/>
    <w:basedOn w:val="Sdefclause-e"/>
    <w:rsid w:val="005F70CE"/>
    <w:pPr>
      <w:shd w:val="clear" w:color="auto" w:fill="D9D9D9"/>
    </w:pPr>
  </w:style>
  <w:style w:type="paragraph" w:customStyle="1" w:styleId="Ydefsubclause-e">
    <w:name w:val="Ydefsubclause-e"/>
    <w:basedOn w:val="defsubclause-e"/>
    <w:rsid w:val="005F70CE"/>
    <w:pPr>
      <w:shd w:val="clear" w:color="auto" w:fill="D9D9D9"/>
    </w:pPr>
  </w:style>
  <w:style w:type="paragraph" w:customStyle="1" w:styleId="Ydefsubsubclause-e">
    <w:name w:val="Ydefsubsubclause-e"/>
    <w:basedOn w:val="defsubsubclause-e"/>
    <w:rsid w:val="005F70CE"/>
    <w:pPr>
      <w:shd w:val="clear" w:color="auto" w:fill="D9D9D9"/>
    </w:pPr>
  </w:style>
  <w:style w:type="paragraph" w:customStyle="1" w:styleId="Ydefparagraph-e">
    <w:name w:val="Ydefparagraph-e"/>
    <w:basedOn w:val="defparagraph-e"/>
    <w:rsid w:val="005F70CE"/>
    <w:pPr>
      <w:shd w:val="clear" w:color="auto" w:fill="D9D9D9"/>
    </w:pPr>
  </w:style>
  <w:style w:type="paragraph" w:customStyle="1" w:styleId="YSdefpara-e">
    <w:name w:val="YSdefpara-e"/>
    <w:basedOn w:val="Sdefpara-e"/>
    <w:rsid w:val="005F70CE"/>
    <w:pPr>
      <w:shd w:val="clear" w:color="auto" w:fill="D9D9D9"/>
    </w:pPr>
  </w:style>
  <w:style w:type="paragraph" w:customStyle="1" w:styleId="Ydefsubpara-e">
    <w:name w:val="Ydefsubpara-e"/>
    <w:basedOn w:val="defsubpara-e"/>
    <w:rsid w:val="005F70CE"/>
    <w:pPr>
      <w:shd w:val="clear" w:color="auto" w:fill="D9D9D9"/>
    </w:pPr>
  </w:style>
  <w:style w:type="paragraph" w:customStyle="1" w:styleId="Ydefsubsubpara-e">
    <w:name w:val="Ydefsubsubpara-e"/>
    <w:basedOn w:val="defsubsubpara-e"/>
    <w:rsid w:val="005F70CE"/>
    <w:pPr>
      <w:shd w:val="clear" w:color="auto" w:fill="D9D9D9"/>
    </w:pPr>
  </w:style>
  <w:style w:type="paragraph" w:customStyle="1" w:styleId="Ysection-e">
    <w:name w:val="Ysection-e"/>
    <w:basedOn w:val="section-e"/>
    <w:rsid w:val="005F70CE"/>
    <w:pPr>
      <w:shd w:val="clear" w:color="auto" w:fill="D9D9D9"/>
    </w:pPr>
  </w:style>
  <w:style w:type="paragraph" w:customStyle="1" w:styleId="YSsection-e">
    <w:name w:val="YSsection-e"/>
    <w:basedOn w:val="Ssection-e"/>
    <w:rsid w:val="005F70CE"/>
    <w:pPr>
      <w:shd w:val="clear" w:color="auto" w:fill="D9D9D9"/>
    </w:pPr>
  </w:style>
  <w:style w:type="paragraph" w:customStyle="1" w:styleId="Ysubsection-e">
    <w:name w:val="Ysubsection-e"/>
    <w:basedOn w:val="subsection-e"/>
    <w:rsid w:val="005F70CE"/>
    <w:pPr>
      <w:shd w:val="clear" w:color="auto" w:fill="D9D9D9"/>
    </w:pPr>
  </w:style>
  <w:style w:type="paragraph" w:customStyle="1" w:styleId="YSsubsection-e">
    <w:name w:val="YSsubsection-e"/>
    <w:basedOn w:val="Ssubsection-e"/>
    <w:rsid w:val="005F70CE"/>
    <w:pPr>
      <w:shd w:val="clear" w:color="auto" w:fill="D9D9D9"/>
    </w:pPr>
  </w:style>
  <w:style w:type="paragraph" w:customStyle="1" w:styleId="Yclause-e">
    <w:name w:val="Yclause-e"/>
    <w:basedOn w:val="clause-e"/>
    <w:rsid w:val="005F70CE"/>
    <w:pPr>
      <w:shd w:val="clear" w:color="auto" w:fill="D9D9D9"/>
    </w:pPr>
  </w:style>
  <w:style w:type="paragraph" w:customStyle="1" w:styleId="YSclause-e">
    <w:name w:val="YSclause-e"/>
    <w:basedOn w:val="Sclause-e"/>
    <w:rsid w:val="005F70CE"/>
    <w:pPr>
      <w:shd w:val="clear" w:color="auto" w:fill="D9D9D9"/>
    </w:pPr>
  </w:style>
  <w:style w:type="paragraph" w:customStyle="1" w:styleId="Ysubclause-e">
    <w:name w:val="Ysubclause-e"/>
    <w:basedOn w:val="subclause-e"/>
    <w:rsid w:val="005F70CE"/>
    <w:pPr>
      <w:shd w:val="clear" w:color="auto" w:fill="D9D9D9"/>
    </w:pPr>
  </w:style>
  <w:style w:type="paragraph" w:customStyle="1" w:styleId="YSsubclause-e">
    <w:name w:val="YSsubclause-e"/>
    <w:basedOn w:val="Ssubclause-e"/>
    <w:rsid w:val="005F70CE"/>
    <w:pPr>
      <w:shd w:val="clear" w:color="auto" w:fill="D9D9D9"/>
    </w:pPr>
  </w:style>
  <w:style w:type="paragraph" w:customStyle="1" w:styleId="Ysubsubclause-e">
    <w:name w:val="Ysubsubclause-e"/>
    <w:basedOn w:val="subsubclause-e"/>
    <w:rsid w:val="005F70CE"/>
    <w:pPr>
      <w:shd w:val="clear" w:color="auto" w:fill="D9D9D9"/>
    </w:pPr>
  </w:style>
  <w:style w:type="paragraph" w:customStyle="1" w:styleId="YSsubsubclause-e">
    <w:name w:val="YSsubsubclause-e"/>
    <w:basedOn w:val="Ssubsubclause-e"/>
    <w:rsid w:val="005F70CE"/>
    <w:pPr>
      <w:shd w:val="clear" w:color="auto" w:fill="D9D9D9"/>
    </w:pPr>
  </w:style>
  <w:style w:type="paragraph" w:customStyle="1" w:styleId="Ysubsubsubclause-e">
    <w:name w:val="Ysubsubsubclause-e"/>
    <w:basedOn w:val="subsubsubclause-e"/>
    <w:rsid w:val="005F70CE"/>
    <w:pPr>
      <w:shd w:val="clear" w:color="auto" w:fill="D9D9D9"/>
    </w:pPr>
  </w:style>
  <w:style w:type="paragraph" w:customStyle="1" w:styleId="Yparagraph-e">
    <w:name w:val="Yparagraph-e"/>
    <w:basedOn w:val="paragraph-e"/>
    <w:rsid w:val="005F70CE"/>
    <w:pPr>
      <w:shd w:val="clear" w:color="auto" w:fill="D9D9D9"/>
    </w:pPr>
  </w:style>
  <w:style w:type="paragraph" w:customStyle="1" w:styleId="Yparanoindt-e">
    <w:name w:val="Yparanoindt-e"/>
    <w:basedOn w:val="paranoindt-e"/>
    <w:rsid w:val="005F70CE"/>
    <w:pPr>
      <w:shd w:val="clear" w:color="auto" w:fill="D9D9D9"/>
    </w:pPr>
  </w:style>
  <w:style w:type="paragraph" w:customStyle="1" w:styleId="Yparawindt-e">
    <w:name w:val="Yparawindt-e"/>
    <w:basedOn w:val="parawindt-e"/>
    <w:rsid w:val="005F70CE"/>
    <w:pPr>
      <w:shd w:val="clear" w:color="auto" w:fill="D9D9D9"/>
      <w:ind w:left="278"/>
    </w:pPr>
  </w:style>
  <w:style w:type="paragraph" w:customStyle="1" w:styleId="Yparawtab-e">
    <w:name w:val="Yparawtab-e"/>
    <w:basedOn w:val="parawtab-e"/>
    <w:rsid w:val="005F70CE"/>
    <w:pPr>
      <w:shd w:val="clear" w:color="auto" w:fill="D9D9D9"/>
    </w:pPr>
  </w:style>
  <w:style w:type="paragraph" w:customStyle="1" w:styleId="YSparagraph-e">
    <w:name w:val="YSparagraph-e"/>
    <w:basedOn w:val="Sparagraph-e"/>
    <w:rsid w:val="005F70CE"/>
    <w:pPr>
      <w:shd w:val="clear" w:color="auto" w:fill="D9D9D9"/>
    </w:pPr>
  </w:style>
  <w:style w:type="paragraph" w:customStyle="1" w:styleId="Ysubpara-e">
    <w:name w:val="Ysubpara-e"/>
    <w:basedOn w:val="subpara-e"/>
    <w:rsid w:val="005F70CE"/>
    <w:pPr>
      <w:shd w:val="clear" w:color="auto" w:fill="D9D9D9"/>
    </w:pPr>
  </w:style>
  <w:style w:type="paragraph" w:customStyle="1" w:styleId="YSsubpara-e">
    <w:name w:val="YSsubpara-e"/>
    <w:basedOn w:val="Ssubpara-e"/>
    <w:rsid w:val="005F70CE"/>
    <w:pPr>
      <w:shd w:val="clear" w:color="auto" w:fill="D9D9D9"/>
    </w:pPr>
  </w:style>
  <w:style w:type="paragraph" w:customStyle="1" w:styleId="Ysubsubpara-e">
    <w:name w:val="Ysubsubpara-e"/>
    <w:basedOn w:val="subsubpara-e"/>
    <w:rsid w:val="005F70CE"/>
    <w:pPr>
      <w:shd w:val="clear" w:color="auto" w:fill="D9D9D9"/>
    </w:pPr>
  </w:style>
  <w:style w:type="paragraph" w:customStyle="1" w:styleId="YSsubsubpara-e">
    <w:name w:val="YSsubsubpara-e"/>
    <w:basedOn w:val="Ssubsubpara-e"/>
    <w:rsid w:val="005F70CE"/>
    <w:pPr>
      <w:shd w:val="clear" w:color="auto" w:fill="D9D9D9"/>
    </w:pPr>
  </w:style>
  <w:style w:type="paragraph" w:customStyle="1" w:styleId="Ysubsubsubpara-e">
    <w:name w:val="Ysubsubsubpara-e"/>
    <w:basedOn w:val="subsubsubpara-e"/>
    <w:rsid w:val="005F70CE"/>
    <w:pPr>
      <w:shd w:val="clear" w:color="auto" w:fill="D9D9D9"/>
    </w:pPr>
  </w:style>
  <w:style w:type="paragraph" w:customStyle="1" w:styleId="Yequation-e">
    <w:name w:val="Yequation-e"/>
    <w:basedOn w:val="equation-e"/>
    <w:rsid w:val="005F70CE"/>
    <w:pPr>
      <w:shd w:val="clear" w:color="auto" w:fill="D9D9D9"/>
    </w:pPr>
  </w:style>
  <w:style w:type="paragraph" w:customStyle="1" w:styleId="YPsection-e">
    <w:name w:val="YPsection-e"/>
    <w:basedOn w:val="section-e"/>
    <w:rsid w:val="005F70CE"/>
    <w:pPr>
      <w:shd w:val="clear" w:color="auto" w:fill="D9D9D9"/>
    </w:pPr>
    <w:rPr>
      <w:b/>
    </w:rPr>
  </w:style>
  <w:style w:type="paragraph" w:customStyle="1" w:styleId="YSPsection-e">
    <w:name w:val="YSPsection-e"/>
    <w:basedOn w:val="SPsection-e"/>
    <w:rsid w:val="005F70CE"/>
    <w:pPr>
      <w:shd w:val="clear" w:color="auto" w:fill="D9D9D9"/>
    </w:pPr>
  </w:style>
  <w:style w:type="paragraph" w:customStyle="1" w:styleId="YPsubsection-e">
    <w:name w:val="YPsubsection-e"/>
    <w:basedOn w:val="subsection-e"/>
    <w:rsid w:val="005F70CE"/>
    <w:pPr>
      <w:shd w:val="clear" w:color="auto" w:fill="D9D9D9"/>
    </w:pPr>
    <w:rPr>
      <w:b/>
    </w:rPr>
  </w:style>
  <w:style w:type="paragraph" w:customStyle="1" w:styleId="YSPsubsection-e">
    <w:name w:val="YSPsubsection-e"/>
    <w:basedOn w:val="SPsubsection-e"/>
    <w:rsid w:val="005F70CE"/>
    <w:pPr>
      <w:shd w:val="clear" w:color="auto" w:fill="D9D9D9"/>
    </w:pPr>
  </w:style>
  <w:style w:type="paragraph" w:customStyle="1" w:styleId="YPclause-e">
    <w:name w:val="YPclause-e"/>
    <w:basedOn w:val="clause-e"/>
    <w:rsid w:val="005F70CE"/>
    <w:pPr>
      <w:shd w:val="clear" w:color="auto" w:fill="D9D9D9"/>
    </w:pPr>
    <w:rPr>
      <w:b/>
    </w:rPr>
  </w:style>
  <w:style w:type="paragraph" w:customStyle="1" w:styleId="YPsubclause-e">
    <w:name w:val="YPsubclause-e"/>
    <w:basedOn w:val="subclause-e"/>
    <w:rsid w:val="005F70CE"/>
    <w:pPr>
      <w:shd w:val="clear" w:color="auto" w:fill="D9D9D9"/>
    </w:pPr>
    <w:rPr>
      <w:b/>
    </w:rPr>
  </w:style>
  <w:style w:type="paragraph" w:customStyle="1" w:styleId="YPsubsubclause-e">
    <w:name w:val="YPsubsubclause-e"/>
    <w:basedOn w:val="subsubclause-e"/>
    <w:rsid w:val="005F70CE"/>
    <w:pPr>
      <w:shd w:val="clear" w:color="auto" w:fill="D9D9D9"/>
    </w:pPr>
    <w:rPr>
      <w:b/>
    </w:rPr>
  </w:style>
  <w:style w:type="paragraph" w:customStyle="1" w:styleId="YPsubsubsubclause-e">
    <w:name w:val="YPsubsubsubclause-e"/>
    <w:basedOn w:val="subsubsubclause-e"/>
    <w:rsid w:val="005F70CE"/>
    <w:pPr>
      <w:shd w:val="clear" w:color="auto" w:fill="D9D9D9"/>
    </w:pPr>
    <w:rPr>
      <w:b/>
    </w:rPr>
  </w:style>
  <w:style w:type="paragraph" w:customStyle="1" w:styleId="YPparagraph-e">
    <w:name w:val="YPparagraph-e"/>
    <w:basedOn w:val="paragraph-e"/>
    <w:rsid w:val="005F70CE"/>
    <w:pPr>
      <w:shd w:val="clear" w:color="auto" w:fill="D9D9D9"/>
    </w:pPr>
    <w:rPr>
      <w:b/>
    </w:rPr>
  </w:style>
  <w:style w:type="paragraph" w:customStyle="1" w:styleId="YPsubpara-e">
    <w:name w:val="YPsubpara-e"/>
    <w:basedOn w:val="subpara-e"/>
    <w:rsid w:val="005F70CE"/>
    <w:pPr>
      <w:shd w:val="clear" w:color="auto" w:fill="D9D9D9"/>
    </w:pPr>
    <w:rPr>
      <w:b/>
    </w:rPr>
  </w:style>
  <w:style w:type="paragraph" w:customStyle="1" w:styleId="YPsubsubpara-e">
    <w:name w:val="YPsubsubpara-e"/>
    <w:basedOn w:val="subsubpara-e"/>
    <w:rsid w:val="005F70CE"/>
    <w:pPr>
      <w:shd w:val="clear" w:color="auto" w:fill="D9D9D9"/>
    </w:pPr>
    <w:rPr>
      <w:b/>
    </w:rPr>
  </w:style>
  <w:style w:type="paragraph" w:customStyle="1" w:styleId="YPsubsubsubpara-e">
    <w:name w:val="YPsubsubsubpara-e"/>
    <w:basedOn w:val="subsubsubpara-e"/>
    <w:rsid w:val="005F70CE"/>
    <w:pPr>
      <w:shd w:val="clear" w:color="auto" w:fill="D9D9D9"/>
    </w:pPr>
    <w:rPr>
      <w:b/>
    </w:rPr>
  </w:style>
  <w:style w:type="paragraph" w:customStyle="1" w:styleId="Yshorttitle-f">
    <w:name w:val="Yshorttitle-f"/>
    <w:basedOn w:val="Yshorttitle-e"/>
    <w:rsid w:val="005F70CE"/>
    <w:rPr>
      <w:lang w:val="fr-CA"/>
    </w:rPr>
  </w:style>
  <w:style w:type="paragraph" w:customStyle="1" w:styleId="Ypreamble-f">
    <w:name w:val="Ypreamble-f"/>
    <w:basedOn w:val="Ypreamble-e"/>
    <w:rsid w:val="005F70CE"/>
    <w:rPr>
      <w:lang w:val="fr-CA"/>
    </w:rPr>
  </w:style>
  <w:style w:type="paragraph" w:customStyle="1" w:styleId="Ypartnum-f">
    <w:name w:val="Ypartnum-f"/>
    <w:basedOn w:val="Ypartnum-e"/>
    <w:rsid w:val="005F70CE"/>
    <w:rPr>
      <w:lang w:val="fr-CA"/>
    </w:rPr>
  </w:style>
  <w:style w:type="paragraph" w:customStyle="1" w:styleId="Yheading1-f">
    <w:name w:val="Yheading1-f"/>
    <w:basedOn w:val="Yheading1-e"/>
    <w:rsid w:val="005F70CE"/>
    <w:rPr>
      <w:lang w:val="fr-CA"/>
    </w:rPr>
  </w:style>
  <w:style w:type="paragraph" w:customStyle="1" w:styleId="Yheading2-f">
    <w:name w:val="Yheading2-f"/>
    <w:basedOn w:val="Yheading2-e"/>
    <w:rsid w:val="005F70CE"/>
    <w:rPr>
      <w:lang w:val="fr-CA"/>
    </w:rPr>
  </w:style>
  <w:style w:type="paragraph" w:customStyle="1" w:styleId="Yheading3-f">
    <w:name w:val="Yheading3-f"/>
    <w:basedOn w:val="Yheading3-e"/>
    <w:rsid w:val="005F70CE"/>
    <w:rPr>
      <w:lang w:val="fr-CA"/>
    </w:rPr>
  </w:style>
  <w:style w:type="paragraph" w:customStyle="1" w:styleId="Ytableheading-f">
    <w:name w:val="Ytableheading-f"/>
    <w:basedOn w:val="Ytableheading-e"/>
    <w:rsid w:val="005F70CE"/>
    <w:rPr>
      <w:lang w:val="fr-CA"/>
    </w:rPr>
  </w:style>
  <w:style w:type="paragraph" w:customStyle="1" w:styleId="Yfirstdef-f">
    <w:name w:val="Yfirstdef-f"/>
    <w:basedOn w:val="Yfirstdef-e"/>
    <w:rsid w:val="005F70CE"/>
    <w:rPr>
      <w:lang w:val="fr-CA"/>
    </w:rPr>
  </w:style>
  <w:style w:type="paragraph" w:customStyle="1" w:styleId="Ydefinition-f">
    <w:name w:val="Ydefinition-f"/>
    <w:basedOn w:val="Ydefinition-e"/>
    <w:rsid w:val="005F70CE"/>
    <w:rPr>
      <w:lang w:val="fr-CA"/>
    </w:rPr>
  </w:style>
  <w:style w:type="paragraph" w:customStyle="1" w:styleId="YSdefinition-f">
    <w:name w:val="YSdefinition-f"/>
    <w:basedOn w:val="YSdefinition-e"/>
    <w:rsid w:val="005F70CE"/>
    <w:rPr>
      <w:lang w:val="fr-CA"/>
    </w:rPr>
  </w:style>
  <w:style w:type="paragraph" w:customStyle="1" w:styleId="YSdefinition-e">
    <w:name w:val="YSdefinition-e"/>
    <w:basedOn w:val="Sdefinition-e"/>
    <w:rsid w:val="005F70CE"/>
    <w:pPr>
      <w:shd w:val="clear" w:color="auto" w:fill="D9D9D9"/>
    </w:pPr>
  </w:style>
  <w:style w:type="paragraph" w:customStyle="1" w:styleId="Ydefclause-f">
    <w:name w:val="Ydefclause-f"/>
    <w:basedOn w:val="Ydefclause-e"/>
    <w:rsid w:val="005F70CE"/>
    <w:rPr>
      <w:lang w:val="fr-CA"/>
    </w:rPr>
  </w:style>
  <w:style w:type="paragraph" w:customStyle="1" w:styleId="YSdefclause-f">
    <w:name w:val="YSdefclause-f"/>
    <w:basedOn w:val="YSdefclause-e"/>
    <w:rsid w:val="005F70CE"/>
    <w:rPr>
      <w:lang w:val="fr-CA"/>
    </w:rPr>
  </w:style>
  <w:style w:type="paragraph" w:customStyle="1" w:styleId="Ydefsubclause-f">
    <w:name w:val="Ydefsubclause-f"/>
    <w:basedOn w:val="Ydefsubclause-e"/>
    <w:rsid w:val="005F70CE"/>
    <w:rPr>
      <w:lang w:val="fr-CA"/>
    </w:rPr>
  </w:style>
  <w:style w:type="paragraph" w:customStyle="1" w:styleId="Ydefsubsubclause-f">
    <w:name w:val="Ydefsubsubclause-f"/>
    <w:basedOn w:val="Ydefsubsubclause-e"/>
    <w:rsid w:val="005F70CE"/>
    <w:rPr>
      <w:lang w:val="fr-CA"/>
    </w:rPr>
  </w:style>
  <w:style w:type="paragraph" w:customStyle="1" w:styleId="Ydefparagraph-f">
    <w:name w:val="Ydefparagraph-f"/>
    <w:basedOn w:val="Ydefparagraph-e"/>
    <w:rsid w:val="005F70CE"/>
    <w:rPr>
      <w:lang w:val="fr-CA"/>
    </w:rPr>
  </w:style>
  <w:style w:type="paragraph" w:customStyle="1" w:styleId="YSdefpara-f">
    <w:name w:val="YSdefpara-f"/>
    <w:basedOn w:val="YSdefpara-e"/>
    <w:rsid w:val="005F70CE"/>
    <w:rPr>
      <w:lang w:val="fr-CA"/>
    </w:rPr>
  </w:style>
  <w:style w:type="paragraph" w:customStyle="1" w:styleId="Ydefsubpara-f">
    <w:name w:val="Ydefsubpara-f"/>
    <w:basedOn w:val="Ydefsubpara-e"/>
    <w:rsid w:val="005F70CE"/>
    <w:rPr>
      <w:lang w:val="fr-CA"/>
    </w:rPr>
  </w:style>
  <w:style w:type="paragraph" w:customStyle="1" w:styleId="Ydefsubsubpara-f">
    <w:name w:val="Ydefsubsubpara-f"/>
    <w:basedOn w:val="Ydefsubsubpara-e"/>
    <w:rsid w:val="005F70CE"/>
    <w:rPr>
      <w:lang w:val="fr-CA"/>
    </w:rPr>
  </w:style>
  <w:style w:type="paragraph" w:customStyle="1" w:styleId="Ysection-f">
    <w:name w:val="Ysection-f"/>
    <w:basedOn w:val="Ysection-e"/>
    <w:rsid w:val="005F70CE"/>
    <w:rPr>
      <w:lang w:val="fr-CA"/>
    </w:rPr>
  </w:style>
  <w:style w:type="paragraph" w:customStyle="1" w:styleId="YSsection-f">
    <w:name w:val="YSsection-f"/>
    <w:basedOn w:val="YSsection-e"/>
    <w:rsid w:val="005F70CE"/>
    <w:rPr>
      <w:lang w:val="fr-CA"/>
    </w:rPr>
  </w:style>
  <w:style w:type="paragraph" w:customStyle="1" w:styleId="Ysubsection-f">
    <w:name w:val="Ysubsection-f"/>
    <w:basedOn w:val="Ysubsection-e"/>
    <w:rsid w:val="005F70CE"/>
    <w:rPr>
      <w:lang w:val="fr-CA"/>
    </w:rPr>
  </w:style>
  <w:style w:type="paragraph" w:customStyle="1" w:styleId="YSsubsection-f">
    <w:name w:val="YSsubsection-f"/>
    <w:basedOn w:val="YSsubsection-e"/>
    <w:rsid w:val="005F70CE"/>
    <w:rPr>
      <w:lang w:val="fr-CA"/>
    </w:rPr>
  </w:style>
  <w:style w:type="paragraph" w:customStyle="1" w:styleId="Yclause-f">
    <w:name w:val="Yclause-f"/>
    <w:basedOn w:val="Yclause-e"/>
    <w:rsid w:val="005F70CE"/>
    <w:rPr>
      <w:lang w:val="fr-CA"/>
    </w:rPr>
  </w:style>
  <w:style w:type="paragraph" w:customStyle="1" w:styleId="YSclause-f">
    <w:name w:val="YSclause-f"/>
    <w:basedOn w:val="YSclause-e"/>
    <w:rsid w:val="005F70CE"/>
    <w:rPr>
      <w:lang w:val="fr-CA"/>
    </w:rPr>
  </w:style>
  <w:style w:type="paragraph" w:customStyle="1" w:styleId="Ysubclause-f">
    <w:name w:val="Ysubclause-f"/>
    <w:basedOn w:val="Ysubclause-e"/>
    <w:rsid w:val="005F70CE"/>
    <w:rPr>
      <w:lang w:val="fr-CA"/>
    </w:rPr>
  </w:style>
  <w:style w:type="paragraph" w:customStyle="1" w:styleId="YSsubclause-f">
    <w:name w:val="YSsubclause-f"/>
    <w:basedOn w:val="YSsubclause-e"/>
    <w:rsid w:val="005F70CE"/>
    <w:rPr>
      <w:lang w:val="fr-CA"/>
    </w:rPr>
  </w:style>
  <w:style w:type="paragraph" w:customStyle="1" w:styleId="Ysubsubclause-f">
    <w:name w:val="Ysubsubclause-f"/>
    <w:basedOn w:val="Ysubsubclause-e"/>
    <w:rsid w:val="005F70CE"/>
    <w:rPr>
      <w:lang w:val="fr-CA"/>
    </w:rPr>
  </w:style>
  <w:style w:type="paragraph" w:customStyle="1" w:styleId="YSsubsubclause-f">
    <w:name w:val="YSsubsubclause-f"/>
    <w:basedOn w:val="YSsubsubclause-e"/>
    <w:rsid w:val="005F70CE"/>
    <w:rPr>
      <w:lang w:val="fr-CA"/>
    </w:rPr>
  </w:style>
  <w:style w:type="paragraph" w:customStyle="1" w:styleId="Ysubsubsubclause-f">
    <w:name w:val="Ysubsubsubclause-f"/>
    <w:basedOn w:val="Ysubsubsubclause-e"/>
    <w:rsid w:val="005F70CE"/>
    <w:rPr>
      <w:lang w:val="fr-CA"/>
    </w:rPr>
  </w:style>
  <w:style w:type="paragraph" w:customStyle="1" w:styleId="Yparagraph-f">
    <w:name w:val="Yparagraph-f"/>
    <w:basedOn w:val="Yparagraph-e"/>
    <w:rsid w:val="005F70CE"/>
    <w:rPr>
      <w:lang w:val="fr-CA"/>
    </w:rPr>
  </w:style>
  <w:style w:type="paragraph" w:customStyle="1" w:styleId="Yparanoindt-f">
    <w:name w:val="Yparanoindt-f"/>
    <w:basedOn w:val="Yparanoindt-e"/>
    <w:rsid w:val="005F70CE"/>
    <w:rPr>
      <w:lang w:val="fr-CA"/>
    </w:rPr>
  </w:style>
  <w:style w:type="paragraph" w:customStyle="1" w:styleId="Yparawindt-f">
    <w:name w:val="Yparawindt-f"/>
    <w:basedOn w:val="Yparawindt-e"/>
    <w:rsid w:val="005F70CE"/>
    <w:rPr>
      <w:lang w:val="fr-CA"/>
    </w:rPr>
  </w:style>
  <w:style w:type="paragraph" w:customStyle="1" w:styleId="Yparawtab-f">
    <w:name w:val="Yparawtab-f"/>
    <w:basedOn w:val="Yparawtab-e"/>
    <w:rsid w:val="005F70CE"/>
    <w:rPr>
      <w:lang w:val="fr-CA"/>
    </w:rPr>
  </w:style>
  <w:style w:type="paragraph" w:customStyle="1" w:styleId="YSparagraph-f">
    <w:name w:val="YSparagraph-f"/>
    <w:basedOn w:val="YSparagraph-e"/>
    <w:rsid w:val="005F70CE"/>
    <w:rPr>
      <w:lang w:val="fr-CA"/>
    </w:rPr>
  </w:style>
  <w:style w:type="paragraph" w:customStyle="1" w:styleId="Ysubpara-f">
    <w:name w:val="Ysubpara-f"/>
    <w:basedOn w:val="Ysubpara-e"/>
    <w:rsid w:val="005F70CE"/>
    <w:rPr>
      <w:lang w:val="fr-CA"/>
    </w:rPr>
  </w:style>
  <w:style w:type="paragraph" w:customStyle="1" w:styleId="YSsubpara-f">
    <w:name w:val="YSsubpara-f"/>
    <w:basedOn w:val="YSsubpara-e"/>
    <w:rsid w:val="005F70CE"/>
    <w:rPr>
      <w:lang w:val="fr-CA"/>
    </w:rPr>
  </w:style>
  <w:style w:type="paragraph" w:customStyle="1" w:styleId="Ysubsubpara-f">
    <w:name w:val="Ysubsubpara-f"/>
    <w:basedOn w:val="Ysubsubpara-e"/>
    <w:rsid w:val="005F70CE"/>
    <w:rPr>
      <w:lang w:val="fr-CA"/>
    </w:rPr>
  </w:style>
  <w:style w:type="paragraph" w:customStyle="1" w:styleId="YSsubsubpara-f">
    <w:name w:val="YSsubsubpara-f"/>
    <w:basedOn w:val="YSsubsubpara-e"/>
    <w:rsid w:val="005F70CE"/>
    <w:rPr>
      <w:lang w:val="fr-CA"/>
    </w:rPr>
  </w:style>
  <w:style w:type="paragraph" w:customStyle="1" w:styleId="Ysubsubsubpara-f">
    <w:name w:val="Ysubsubsubpara-f"/>
    <w:basedOn w:val="Ysubsubsubpara-e"/>
    <w:rsid w:val="005F70CE"/>
    <w:rPr>
      <w:lang w:val="fr-CA"/>
    </w:rPr>
  </w:style>
  <w:style w:type="paragraph" w:customStyle="1" w:styleId="Yequation-f">
    <w:name w:val="Yequation-f"/>
    <w:basedOn w:val="Yequation-e"/>
    <w:rsid w:val="005F70CE"/>
    <w:rPr>
      <w:lang w:val="fr-CA"/>
    </w:rPr>
  </w:style>
  <w:style w:type="paragraph" w:customStyle="1" w:styleId="YPsection-f">
    <w:name w:val="YPsection-f"/>
    <w:basedOn w:val="YPsection-e"/>
    <w:rsid w:val="005F70CE"/>
    <w:rPr>
      <w:lang w:val="fr-CA"/>
    </w:rPr>
  </w:style>
  <w:style w:type="paragraph" w:customStyle="1" w:styleId="YSPsection-f">
    <w:name w:val="YSPsection-f"/>
    <w:basedOn w:val="YSPsection-e"/>
    <w:rsid w:val="005F70CE"/>
    <w:rPr>
      <w:lang w:val="fr-CA"/>
    </w:rPr>
  </w:style>
  <w:style w:type="paragraph" w:customStyle="1" w:styleId="YPsubsection-f">
    <w:name w:val="YPsubsection-f"/>
    <w:basedOn w:val="YPsubsection-e"/>
    <w:rsid w:val="005F70CE"/>
    <w:rPr>
      <w:lang w:val="fr-CA"/>
    </w:rPr>
  </w:style>
  <w:style w:type="paragraph" w:customStyle="1" w:styleId="YSPsubsection-f">
    <w:name w:val="YSPsubsection-f"/>
    <w:basedOn w:val="YSPsubsection-e"/>
    <w:rsid w:val="005F70CE"/>
    <w:rPr>
      <w:lang w:val="fr-CA"/>
    </w:rPr>
  </w:style>
  <w:style w:type="paragraph" w:customStyle="1" w:styleId="YPclause-f">
    <w:name w:val="YPclause-f"/>
    <w:basedOn w:val="YPclause-e"/>
    <w:rsid w:val="005F70CE"/>
    <w:rPr>
      <w:lang w:val="fr-CA"/>
    </w:rPr>
  </w:style>
  <w:style w:type="paragraph" w:customStyle="1" w:styleId="YPsubclause-f">
    <w:name w:val="YPsubclause-f"/>
    <w:basedOn w:val="YPsubclause-e"/>
    <w:rsid w:val="005F70CE"/>
    <w:rPr>
      <w:lang w:val="fr-CA"/>
    </w:rPr>
  </w:style>
  <w:style w:type="paragraph" w:customStyle="1" w:styleId="YPsubsubclause-f">
    <w:name w:val="YPsubsubclause-f"/>
    <w:basedOn w:val="YPsubsubclause-e"/>
    <w:rsid w:val="005F70CE"/>
    <w:rPr>
      <w:lang w:val="fr-CA"/>
    </w:rPr>
  </w:style>
  <w:style w:type="paragraph" w:customStyle="1" w:styleId="YPsubsubsubclause-f">
    <w:name w:val="YPsubsubsubclause-f"/>
    <w:basedOn w:val="YPsubsubsubclause-e"/>
    <w:rsid w:val="005F70CE"/>
    <w:rPr>
      <w:lang w:val="fr-CA"/>
    </w:rPr>
  </w:style>
  <w:style w:type="paragraph" w:customStyle="1" w:styleId="YPparagraph-f">
    <w:name w:val="YPparagraph-f"/>
    <w:basedOn w:val="YPparagraph-e"/>
    <w:rsid w:val="005F70CE"/>
    <w:rPr>
      <w:lang w:val="fr-CA"/>
    </w:rPr>
  </w:style>
  <w:style w:type="paragraph" w:customStyle="1" w:styleId="YPsubpara-f">
    <w:name w:val="YPsubpara-f"/>
    <w:basedOn w:val="YPsubpara-e"/>
    <w:rsid w:val="005F70CE"/>
    <w:rPr>
      <w:lang w:val="fr-CA"/>
    </w:rPr>
  </w:style>
  <w:style w:type="paragraph" w:customStyle="1" w:styleId="YPsubsubpara-f">
    <w:name w:val="YPsubsubpara-f"/>
    <w:basedOn w:val="YPsubsubpara-e"/>
    <w:rsid w:val="005F70CE"/>
    <w:rPr>
      <w:lang w:val="fr-CA"/>
    </w:rPr>
  </w:style>
  <w:style w:type="paragraph" w:customStyle="1" w:styleId="YPsubsubsubpara-f">
    <w:name w:val="YPsubsubsubpara-f"/>
    <w:basedOn w:val="YPsubsubsubpara-e"/>
    <w:rsid w:val="005F70CE"/>
    <w:rPr>
      <w:lang w:val="fr-CA"/>
    </w:rPr>
  </w:style>
  <w:style w:type="paragraph" w:customStyle="1" w:styleId="Pheading-f">
    <w:name w:val="Pheading-f"/>
    <w:basedOn w:val="Pheading-e"/>
    <w:rsid w:val="005F70CE"/>
    <w:rPr>
      <w:lang w:val="fr-CA"/>
    </w:rPr>
  </w:style>
  <w:style w:type="paragraph" w:customStyle="1" w:styleId="defPnote-e">
    <w:name w:val="defPnote-e"/>
    <w:basedOn w:val="Pnote-e"/>
    <w:rsid w:val="005F70CE"/>
  </w:style>
  <w:style w:type="paragraph" w:customStyle="1" w:styleId="headnote-f">
    <w:name w:val="headnote-f"/>
    <w:basedOn w:val="headnote-e"/>
    <w:rsid w:val="005F70CE"/>
    <w:rPr>
      <w:lang w:val="fr-CA"/>
    </w:rPr>
  </w:style>
  <w:style w:type="paragraph" w:customStyle="1" w:styleId="defPnote-f">
    <w:name w:val="defPnote-f"/>
    <w:basedOn w:val="Pnote-e"/>
    <w:rsid w:val="005F70CE"/>
    <w:rPr>
      <w:lang w:val="fr-CA"/>
    </w:rPr>
  </w:style>
  <w:style w:type="paragraph" w:customStyle="1" w:styleId="Yprocsection-e">
    <w:name w:val="Yprocsection-e"/>
    <w:basedOn w:val="Ysection-e"/>
    <w:rsid w:val="005F70CE"/>
    <w:pPr>
      <w:tabs>
        <w:tab w:val="clear" w:pos="189"/>
        <w:tab w:val="left" w:pos="430"/>
      </w:tabs>
      <w:ind w:left="240"/>
    </w:pPr>
  </w:style>
  <w:style w:type="paragraph" w:customStyle="1" w:styleId="Yprocsection-f">
    <w:name w:val="Yprocsection-f"/>
    <w:basedOn w:val="Yprocsection-e"/>
    <w:rsid w:val="005F70CE"/>
    <w:rPr>
      <w:lang w:val="fr-CA"/>
    </w:rPr>
  </w:style>
  <w:style w:type="paragraph" w:customStyle="1" w:styleId="Yprocsubsection-e">
    <w:name w:val="Yprocsubsection-e"/>
    <w:basedOn w:val="Ysubsection-e"/>
    <w:rsid w:val="005F70CE"/>
    <w:pPr>
      <w:tabs>
        <w:tab w:val="clear" w:pos="189"/>
        <w:tab w:val="left" w:pos="430"/>
      </w:tabs>
      <w:ind w:left="240"/>
    </w:pPr>
  </w:style>
  <w:style w:type="paragraph" w:customStyle="1" w:styleId="Yprocsubsection-f">
    <w:name w:val="Yprocsubsection-f"/>
    <w:basedOn w:val="Yprocsubsection-e"/>
    <w:rsid w:val="005F70CE"/>
    <w:rPr>
      <w:lang w:val="fr-CA"/>
    </w:rPr>
  </w:style>
  <w:style w:type="paragraph" w:customStyle="1" w:styleId="YprocSsection-e">
    <w:name w:val="YprocSsection-e"/>
    <w:basedOn w:val="YSsection-e"/>
    <w:rsid w:val="005F70CE"/>
    <w:pPr>
      <w:tabs>
        <w:tab w:val="clear" w:pos="189"/>
      </w:tabs>
      <w:ind w:left="240"/>
    </w:pPr>
  </w:style>
  <w:style w:type="paragraph" w:customStyle="1" w:styleId="YprocSsection-f">
    <w:name w:val="YprocSsection-f"/>
    <w:basedOn w:val="YprocSsection-e"/>
    <w:rsid w:val="005F70CE"/>
    <w:rPr>
      <w:lang w:val="fr-CA"/>
    </w:rPr>
  </w:style>
  <w:style w:type="paragraph" w:customStyle="1" w:styleId="YprocSsubsection-e">
    <w:name w:val="YprocSsubsection-e"/>
    <w:basedOn w:val="YSsubsection-e"/>
    <w:rsid w:val="005F70CE"/>
    <w:pPr>
      <w:ind w:left="240"/>
    </w:pPr>
  </w:style>
  <w:style w:type="paragraph" w:customStyle="1" w:styleId="YprocSsubsection-f">
    <w:name w:val="YprocSsubsection-f"/>
    <w:basedOn w:val="YprocSsubsection-e"/>
    <w:rsid w:val="005F70CE"/>
    <w:rPr>
      <w:lang w:val="fr-CA"/>
    </w:rPr>
  </w:style>
  <w:style w:type="paragraph" w:customStyle="1" w:styleId="Yprocclause-e">
    <w:name w:val="Yprocclause-e"/>
    <w:basedOn w:val="Yclause-e"/>
    <w:rsid w:val="005F70CE"/>
    <w:pPr>
      <w:tabs>
        <w:tab w:val="clear" w:pos="418"/>
        <w:tab w:val="clear" w:pos="538"/>
        <w:tab w:val="right" w:pos="672"/>
        <w:tab w:val="left" w:pos="792"/>
      </w:tabs>
      <w:ind w:left="778"/>
    </w:pPr>
  </w:style>
  <w:style w:type="paragraph" w:customStyle="1" w:styleId="Yprocclause-f">
    <w:name w:val="Yprocclause-f"/>
    <w:basedOn w:val="Yprocclause-e"/>
    <w:rsid w:val="005F70CE"/>
    <w:rPr>
      <w:lang w:val="fr-CA"/>
    </w:rPr>
  </w:style>
  <w:style w:type="paragraph" w:customStyle="1" w:styleId="Yprocparagraph-e">
    <w:name w:val="Yprocparagraph-e"/>
    <w:basedOn w:val="Yparagraph-e"/>
    <w:rsid w:val="005F70CE"/>
    <w:pPr>
      <w:tabs>
        <w:tab w:val="clear" w:pos="418"/>
        <w:tab w:val="clear" w:pos="538"/>
        <w:tab w:val="right" w:pos="672"/>
        <w:tab w:val="left" w:pos="792"/>
      </w:tabs>
      <w:ind w:left="778"/>
    </w:pPr>
  </w:style>
  <w:style w:type="paragraph" w:customStyle="1" w:styleId="Yprocparagraph-f">
    <w:name w:val="Yprocparagraph-f"/>
    <w:basedOn w:val="Yprocparagraph-e"/>
    <w:rsid w:val="005F70CE"/>
    <w:rPr>
      <w:lang w:val="fr-CA"/>
    </w:rPr>
  </w:style>
  <w:style w:type="paragraph" w:customStyle="1" w:styleId="Yprocdefclause-e">
    <w:name w:val="Yprocdefclause-e"/>
    <w:basedOn w:val="Ydefclause-e"/>
    <w:rsid w:val="005F70CE"/>
    <w:pPr>
      <w:tabs>
        <w:tab w:val="clear" w:pos="418"/>
        <w:tab w:val="clear" w:pos="538"/>
        <w:tab w:val="right" w:pos="672"/>
        <w:tab w:val="left" w:pos="792"/>
      </w:tabs>
      <w:ind w:left="778"/>
    </w:pPr>
  </w:style>
  <w:style w:type="paragraph" w:customStyle="1" w:styleId="Yprocdefclause-f">
    <w:name w:val="Yprocdefclause-f"/>
    <w:basedOn w:val="Yprocdefclause-e"/>
    <w:rsid w:val="005F70CE"/>
    <w:rPr>
      <w:lang w:val="fr-CA"/>
    </w:rPr>
  </w:style>
  <w:style w:type="paragraph" w:customStyle="1" w:styleId="Yprocdefinition-e">
    <w:name w:val="Yprocdefinition-e"/>
    <w:basedOn w:val="Ydefinition-e"/>
    <w:rsid w:val="005F70CE"/>
    <w:pPr>
      <w:ind w:left="430" w:hanging="190"/>
    </w:pPr>
  </w:style>
  <w:style w:type="paragraph" w:customStyle="1" w:styleId="Yprocdefinition-f">
    <w:name w:val="Yprocdefinition-f"/>
    <w:basedOn w:val="Yprocdefinition-e"/>
    <w:rsid w:val="005F70CE"/>
    <w:rPr>
      <w:lang w:val="fr-CA"/>
    </w:rPr>
  </w:style>
  <w:style w:type="paragraph" w:customStyle="1" w:styleId="Yprocdefparagraph-e">
    <w:name w:val="Yprocdefparagraph-e"/>
    <w:basedOn w:val="Ydefparagraph-e"/>
    <w:rsid w:val="005F70CE"/>
    <w:pPr>
      <w:tabs>
        <w:tab w:val="clear" w:pos="418"/>
        <w:tab w:val="clear" w:pos="538"/>
        <w:tab w:val="right" w:pos="672"/>
        <w:tab w:val="left" w:pos="792"/>
      </w:tabs>
      <w:ind w:left="778"/>
    </w:pPr>
  </w:style>
  <w:style w:type="paragraph" w:customStyle="1" w:styleId="Yprocdefparagraph-f">
    <w:name w:val="Yprocdefparagraph-f"/>
    <w:basedOn w:val="Yprocdefparagraph-e"/>
    <w:rsid w:val="005F70CE"/>
    <w:rPr>
      <w:lang w:val="fr-CA"/>
    </w:rPr>
  </w:style>
  <w:style w:type="paragraph" w:customStyle="1" w:styleId="Yprocfirstdef-e">
    <w:name w:val="Yprocfirstdef-e"/>
    <w:basedOn w:val="Yfirstdef-e"/>
    <w:rsid w:val="005F70CE"/>
    <w:pPr>
      <w:ind w:left="430" w:hanging="190"/>
    </w:pPr>
  </w:style>
  <w:style w:type="paragraph" w:customStyle="1" w:styleId="Yprocfirstdef-f">
    <w:name w:val="Yprocfirstdef-f"/>
    <w:basedOn w:val="Yprocfirstdef-e"/>
    <w:rsid w:val="005F70CE"/>
    <w:rPr>
      <w:lang w:val="fr-CA"/>
    </w:rPr>
  </w:style>
  <w:style w:type="paragraph" w:customStyle="1" w:styleId="YprocSclause-e">
    <w:name w:val="YprocSclause-e"/>
    <w:basedOn w:val="YSclause-e"/>
    <w:rsid w:val="005F70CE"/>
    <w:pPr>
      <w:ind w:left="792"/>
    </w:pPr>
  </w:style>
  <w:style w:type="paragraph" w:customStyle="1" w:styleId="YprocSclause-f">
    <w:name w:val="YprocSclause-f"/>
    <w:basedOn w:val="YprocSclause-e"/>
    <w:rsid w:val="005F70CE"/>
    <w:rPr>
      <w:lang w:val="fr-CA"/>
    </w:rPr>
  </w:style>
  <w:style w:type="paragraph" w:customStyle="1" w:styleId="YprocSdefclause-e">
    <w:name w:val="YprocSdefclause-e"/>
    <w:basedOn w:val="YSdefclause-e"/>
    <w:rsid w:val="005F70CE"/>
    <w:pPr>
      <w:ind w:left="792"/>
    </w:pPr>
  </w:style>
  <w:style w:type="paragraph" w:customStyle="1" w:styleId="YprocSdefclause-f">
    <w:name w:val="YprocSdefclause-f"/>
    <w:basedOn w:val="YprocSclause-e"/>
    <w:rsid w:val="005F70CE"/>
    <w:rPr>
      <w:lang w:val="fr-CA"/>
    </w:rPr>
  </w:style>
  <w:style w:type="paragraph" w:customStyle="1" w:styleId="YprocSdefinition-e">
    <w:name w:val="YprocSdefinition-e"/>
    <w:basedOn w:val="YSdefinition-e"/>
    <w:rsid w:val="005F70CE"/>
    <w:pPr>
      <w:ind w:left="430"/>
    </w:pPr>
  </w:style>
  <w:style w:type="paragraph" w:customStyle="1" w:styleId="YprocSdefinition-f">
    <w:name w:val="YprocSdefinition-f"/>
    <w:basedOn w:val="YprocSdefinition-e"/>
    <w:rsid w:val="005F70CE"/>
    <w:rPr>
      <w:lang w:val="fr-CA"/>
    </w:rPr>
  </w:style>
  <w:style w:type="paragraph" w:customStyle="1" w:styleId="YprocSdefpara-e">
    <w:name w:val="YprocSdefpara-e"/>
    <w:basedOn w:val="YSdefpara-e"/>
    <w:rsid w:val="005F70CE"/>
    <w:pPr>
      <w:ind w:left="792"/>
    </w:pPr>
  </w:style>
  <w:style w:type="paragraph" w:customStyle="1" w:styleId="YprocSdefpara-f">
    <w:name w:val="YprocSdefpara-f"/>
    <w:basedOn w:val="YprocSdefpara-e"/>
    <w:rsid w:val="005F70CE"/>
    <w:rPr>
      <w:lang w:val="fr-CA"/>
    </w:rPr>
  </w:style>
  <w:style w:type="paragraph" w:customStyle="1" w:styleId="YprocSparagraph-e">
    <w:name w:val="YprocSparagraph-e"/>
    <w:basedOn w:val="YSparagraph-e"/>
    <w:rsid w:val="005F70CE"/>
    <w:pPr>
      <w:ind w:left="792"/>
    </w:pPr>
  </w:style>
  <w:style w:type="paragraph" w:customStyle="1" w:styleId="YprocSparagraph-f">
    <w:name w:val="YprocSparagraph-f"/>
    <w:basedOn w:val="YprocSparagraph-e"/>
    <w:rsid w:val="005F70CE"/>
    <w:rPr>
      <w:lang w:val="fr-CA"/>
    </w:rPr>
  </w:style>
  <w:style w:type="paragraph" w:customStyle="1" w:styleId="Yprocdefsubclause-e">
    <w:name w:val="Yprocdefsubclause-e"/>
    <w:basedOn w:val="Ydefsubclause-e"/>
    <w:rsid w:val="005F70CE"/>
    <w:pPr>
      <w:tabs>
        <w:tab w:val="clear" w:pos="838"/>
        <w:tab w:val="clear" w:pos="955"/>
        <w:tab w:val="right" w:pos="1078"/>
        <w:tab w:val="left" w:pos="1296"/>
      </w:tabs>
      <w:ind w:left="1272" w:hanging="1032"/>
    </w:pPr>
  </w:style>
  <w:style w:type="paragraph" w:customStyle="1" w:styleId="Yprocdefsubclause-f">
    <w:name w:val="Yprocdefsubclause-f"/>
    <w:basedOn w:val="Yprocdefsubclause-e"/>
    <w:rsid w:val="005F70CE"/>
    <w:rPr>
      <w:lang w:val="fr-CA"/>
    </w:rPr>
  </w:style>
  <w:style w:type="paragraph" w:customStyle="1" w:styleId="Yprocdefsubpara-e">
    <w:name w:val="Yprocdefsubpara-e"/>
    <w:basedOn w:val="Ydefsubpara-e"/>
    <w:rsid w:val="005F70CE"/>
    <w:pPr>
      <w:tabs>
        <w:tab w:val="right" w:pos="1078"/>
        <w:tab w:val="left" w:pos="1195"/>
      </w:tabs>
      <w:ind w:left="1195"/>
    </w:pPr>
  </w:style>
  <w:style w:type="paragraph" w:customStyle="1" w:styleId="Yprocdefsubpara-f">
    <w:name w:val="Yprocdefsubpara-f"/>
    <w:basedOn w:val="Yprocdefsubpara-e"/>
    <w:rsid w:val="005F70CE"/>
    <w:rPr>
      <w:lang w:val="fr-CA"/>
    </w:rPr>
  </w:style>
  <w:style w:type="paragraph" w:customStyle="1" w:styleId="Yprocdefsubsubclause-e">
    <w:name w:val="Yprocdefsubsubclause-e"/>
    <w:basedOn w:val="Ydefsubsubclause-e"/>
    <w:rsid w:val="005F70CE"/>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sid w:val="005F70CE"/>
    <w:rPr>
      <w:lang w:val="fr-CA"/>
    </w:rPr>
  </w:style>
  <w:style w:type="paragraph" w:customStyle="1" w:styleId="Yprocdefsubsubpara-e">
    <w:name w:val="Yprocdefsubsubpara-e"/>
    <w:basedOn w:val="Ydefsubsubpara-e"/>
    <w:rsid w:val="005F70CE"/>
    <w:pPr>
      <w:tabs>
        <w:tab w:val="right" w:pos="1555"/>
        <w:tab w:val="left" w:pos="1675"/>
      </w:tabs>
      <w:ind w:left="1675"/>
    </w:pPr>
  </w:style>
  <w:style w:type="paragraph" w:customStyle="1" w:styleId="Yprocdefsubsubpara-f">
    <w:name w:val="Yprocdefsubsubpara-f"/>
    <w:basedOn w:val="Yprocdefsubsubpara-e"/>
    <w:rsid w:val="005F70CE"/>
    <w:rPr>
      <w:lang w:val="fr-CA"/>
    </w:rPr>
  </w:style>
  <w:style w:type="paragraph" w:customStyle="1" w:styleId="YprocSsubclause-e">
    <w:name w:val="YprocSsubclause-e"/>
    <w:basedOn w:val="Ysubclause-e"/>
    <w:rsid w:val="005F70CE"/>
    <w:pPr>
      <w:ind w:left="1195"/>
    </w:pPr>
  </w:style>
  <w:style w:type="paragraph" w:customStyle="1" w:styleId="YprocSsubclause-f">
    <w:name w:val="YprocSsubclause-f"/>
    <w:basedOn w:val="YprocSsubclause-e"/>
    <w:rsid w:val="005F70CE"/>
    <w:rPr>
      <w:lang w:val="fr-CA"/>
    </w:rPr>
  </w:style>
  <w:style w:type="paragraph" w:customStyle="1" w:styleId="YprocSsubpara-e">
    <w:name w:val="YprocSsubpara-e"/>
    <w:basedOn w:val="Ysubpara-e"/>
    <w:rsid w:val="005F70CE"/>
    <w:pPr>
      <w:ind w:left="1195"/>
    </w:pPr>
  </w:style>
  <w:style w:type="paragraph" w:customStyle="1" w:styleId="YprocSsubpara-f">
    <w:name w:val="YprocSsubpara-f"/>
    <w:basedOn w:val="YprocSsubpara-e"/>
    <w:rsid w:val="005F70CE"/>
    <w:rPr>
      <w:lang w:val="fr-CA"/>
    </w:rPr>
  </w:style>
  <w:style w:type="paragraph" w:customStyle="1" w:styleId="YprocSsubsubclause-e">
    <w:name w:val="YprocSsubsubclause-e"/>
    <w:basedOn w:val="YSsubsubclause-e"/>
    <w:rsid w:val="005F70CE"/>
    <w:pPr>
      <w:ind w:left="1675"/>
    </w:pPr>
  </w:style>
  <w:style w:type="paragraph" w:customStyle="1" w:styleId="YprocSsubsubclause-f">
    <w:name w:val="YprocSsubsubclause-f"/>
    <w:basedOn w:val="YprocSsubsubclause-e"/>
    <w:rsid w:val="005F70CE"/>
    <w:rPr>
      <w:lang w:val="fr-CA"/>
    </w:rPr>
  </w:style>
  <w:style w:type="paragraph" w:customStyle="1" w:styleId="YprocSsubsubpara-e">
    <w:name w:val="YprocSsubsubpara-e"/>
    <w:basedOn w:val="Ysubsubpara-e"/>
    <w:rsid w:val="005F70CE"/>
    <w:pPr>
      <w:ind w:left="1675"/>
    </w:pPr>
  </w:style>
  <w:style w:type="paragraph" w:customStyle="1" w:styleId="YprocSsubsubpara-f">
    <w:name w:val="YprocSsubsubpara-f"/>
    <w:basedOn w:val="YprocSsubsubpara-e"/>
    <w:rsid w:val="005F70CE"/>
    <w:rPr>
      <w:lang w:val="fr-CA"/>
    </w:rPr>
  </w:style>
  <w:style w:type="paragraph" w:customStyle="1" w:styleId="Yprocsubclause-e">
    <w:name w:val="Yprocsubclause-e"/>
    <w:basedOn w:val="Ysubclause-e"/>
    <w:rsid w:val="005F70CE"/>
    <w:pPr>
      <w:tabs>
        <w:tab w:val="clear" w:pos="838"/>
        <w:tab w:val="clear" w:pos="955"/>
        <w:tab w:val="right" w:pos="1078"/>
        <w:tab w:val="left" w:pos="1195"/>
      </w:tabs>
      <w:ind w:left="1195"/>
    </w:pPr>
  </w:style>
  <w:style w:type="paragraph" w:customStyle="1" w:styleId="Yprocsubclause-f">
    <w:name w:val="Yprocsubclause-f"/>
    <w:basedOn w:val="Yprocsubclause-e"/>
    <w:rsid w:val="005F70CE"/>
    <w:rPr>
      <w:lang w:val="fr-CA"/>
    </w:rPr>
  </w:style>
  <w:style w:type="paragraph" w:customStyle="1" w:styleId="Yprocsubpara-e">
    <w:name w:val="Yprocsubpara-e"/>
    <w:basedOn w:val="Ysubpara-e"/>
    <w:rsid w:val="005F70CE"/>
    <w:pPr>
      <w:tabs>
        <w:tab w:val="clear" w:pos="837"/>
        <w:tab w:val="clear" w:pos="956"/>
        <w:tab w:val="right" w:pos="1078"/>
        <w:tab w:val="left" w:pos="1195"/>
      </w:tabs>
      <w:ind w:left="1195"/>
    </w:pPr>
  </w:style>
  <w:style w:type="paragraph" w:customStyle="1" w:styleId="Yprocsubpara-f">
    <w:name w:val="Yprocsubpara-f"/>
    <w:basedOn w:val="Yprocsubpara-e"/>
    <w:rsid w:val="005F70CE"/>
    <w:rPr>
      <w:lang w:val="fr-CA"/>
    </w:rPr>
  </w:style>
  <w:style w:type="paragraph" w:customStyle="1" w:styleId="Yprocsubsubclause-e">
    <w:name w:val="Yprocsubsubclause-e"/>
    <w:basedOn w:val="Ysubsubclause-e"/>
    <w:rsid w:val="005F70CE"/>
    <w:pPr>
      <w:tabs>
        <w:tab w:val="clear" w:pos="1315"/>
        <w:tab w:val="clear" w:pos="1435"/>
        <w:tab w:val="right" w:pos="1555"/>
        <w:tab w:val="left" w:pos="1675"/>
      </w:tabs>
      <w:ind w:left="1675"/>
    </w:pPr>
  </w:style>
  <w:style w:type="paragraph" w:customStyle="1" w:styleId="Yprocsubsubclause-f">
    <w:name w:val="Yprocsubsubclause-f"/>
    <w:basedOn w:val="Yprocsubsubclause-e"/>
    <w:rsid w:val="005F70CE"/>
    <w:rPr>
      <w:lang w:val="fr-CA"/>
    </w:rPr>
  </w:style>
  <w:style w:type="paragraph" w:customStyle="1" w:styleId="Yprocsubsubpara-e">
    <w:name w:val="Yprocsubsubpara-e"/>
    <w:basedOn w:val="Ysubsubpara-e"/>
    <w:rsid w:val="005F70CE"/>
    <w:pPr>
      <w:tabs>
        <w:tab w:val="clear" w:pos="1315"/>
        <w:tab w:val="clear" w:pos="1435"/>
        <w:tab w:val="right" w:pos="1555"/>
        <w:tab w:val="left" w:pos="1675"/>
      </w:tabs>
      <w:ind w:left="1675"/>
    </w:pPr>
  </w:style>
  <w:style w:type="paragraph" w:customStyle="1" w:styleId="Yprocsubsubpara-f">
    <w:name w:val="Yprocsubsubpara-f"/>
    <w:basedOn w:val="Yprocsubsubpara-e"/>
    <w:rsid w:val="005F70CE"/>
    <w:rPr>
      <w:lang w:val="fr-CA"/>
    </w:rPr>
  </w:style>
  <w:style w:type="paragraph" w:customStyle="1" w:styleId="Yprocsubsubsubclause-e">
    <w:name w:val="Yprocsubsubsubclause-e"/>
    <w:basedOn w:val="Ysubsubsubclause-e"/>
    <w:rsid w:val="005F70CE"/>
    <w:pPr>
      <w:tabs>
        <w:tab w:val="clear" w:pos="1675"/>
        <w:tab w:val="clear" w:pos="1793"/>
        <w:tab w:val="right" w:pos="1915"/>
        <w:tab w:val="left" w:pos="2033"/>
      </w:tabs>
      <w:ind w:left="2033"/>
    </w:pPr>
  </w:style>
  <w:style w:type="paragraph" w:customStyle="1" w:styleId="Yprocsubsubsubclause-f">
    <w:name w:val="Yprocsubsubsubclause-f"/>
    <w:basedOn w:val="Yprocsubsubsubclause-e"/>
    <w:rsid w:val="005F70CE"/>
    <w:rPr>
      <w:lang w:val="fr-CA"/>
    </w:rPr>
  </w:style>
  <w:style w:type="paragraph" w:customStyle="1" w:styleId="Yprocsubsubsubpara-e">
    <w:name w:val="Yprocsubsubsubpara-e"/>
    <w:basedOn w:val="Ysubsubsubpara-e"/>
    <w:rsid w:val="005F70CE"/>
    <w:pPr>
      <w:tabs>
        <w:tab w:val="clear" w:pos="1675"/>
        <w:tab w:val="clear" w:pos="1793"/>
        <w:tab w:val="right" w:pos="1915"/>
        <w:tab w:val="left" w:pos="2033"/>
      </w:tabs>
      <w:ind w:left="2033"/>
    </w:pPr>
  </w:style>
  <w:style w:type="paragraph" w:customStyle="1" w:styleId="Yprocsubsubsubpara-f">
    <w:name w:val="Yprocsubsubsubpara-f"/>
    <w:basedOn w:val="Yprocsubsubsubpara-e"/>
    <w:rsid w:val="005F70CE"/>
    <w:rPr>
      <w:lang w:val="fr-CA"/>
    </w:rPr>
  </w:style>
  <w:style w:type="paragraph" w:customStyle="1" w:styleId="YprocPnote-e">
    <w:name w:val="YprocPnote-e"/>
    <w:basedOn w:val="Pnote-e"/>
    <w:rsid w:val="005F70CE"/>
    <w:pPr>
      <w:ind w:left="240"/>
    </w:pPr>
  </w:style>
  <w:style w:type="paragraph" w:customStyle="1" w:styleId="YprocPnote-f">
    <w:name w:val="YprocPnote-f"/>
    <w:basedOn w:val="YprocPnote-e"/>
    <w:rsid w:val="005F70CE"/>
    <w:rPr>
      <w:lang w:val="fr-CA"/>
    </w:rPr>
  </w:style>
  <w:style w:type="character" w:customStyle="1" w:styleId="StatuteName">
    <w:name w:val="StatuteName"/>
    <w:rsid w:val="005F70CE"/>
    <w:rPr>
      <w:rFonts w:ascii="Times New Roman" w:hAnsi="Times New Roman"/>
      <w:smallCaps/>
      <w:sz w:val="20"/>
    </w:rPr>
  </w:style>
  <w:style w:type="character" w:customStyle="1" w:styleId="StatuteChap">
    <w:name w:val="StatuteChap"/>
    <w:rsid w:val="005F70CE"/>
    <w:rPr>
      <w:rFonts w:ascii="Times New Roman" w:hAnsi="Times New Roman"/>
      <w:sz w:val="20"/>
    </w:rPr>
  </w:style>
  <w:style w:type="paragraph" w:customStyle="1" w:styleId="StatuteHeader">
    <w:name w:val="StatuteHeader"/>
    <w:basedOn w:val="Normal"/>
    <w:rsid w:val="005F70CE"/>
    <w:pPr>
      <w:tabs>
        <w:tab w:val="center" w:pos="5040"/>
        <w:tab w:val="right" w:pos="10080"/>
      </w:tabs>
      <w:spacing w:after="0"/>
      <w:jc w:val="left"/>
    </w:pPr>
    <w:rPr>
      <w:rFonts w:ascii="Times New Roman" w:eastAsia="Times New Roman" w:hAnsi="Times New Roman"/>
      <w:sz w:val="20"/>
      <w:lang w:val="en-GB"/>
    </w:rPr>
  </w:style>
  <w:style w:type="character" w:customStyle="1" w:styleId="StatutePageNum">
    <w:name w:val="StatutePageNum"/>
    <w:rsid w:val="005F70CE"/>
    <w:rPr>
      <w:rFonts w:ascii="Times New Roman" w:hAnsi="Times New Roman"/>
      <w:sz w:val="20"/>
      <w:lang w:val="en-GB"/>
    </w:rPr>
  </w:style>
  <w:style w:type="paragraph" w:customStyle="1" w:styleId="procparagraph-e">
    <w:name w:val="procparagraph-e"/>
    <w:basedOn w:val="paragraph-e"/>
    <w:rsid w:val="005F70CE"/>
    <w:pPr>
      <w:shd w:val="clear" w:color="auto" w:fill="D9D9D9"/>
      <w:spacing w:line="180" w:lineRule="exact"/>
    </w:pPr>
    <w:rPr>
      <w:b/>
      <w:sz w:val="16"/>
    </w:rPr>
  </w:style>
  <w:style w:type="paragraph" w:customStyle="1" w:styleId="procparagraph-f">
    <w:name w:val="procparagraph-f"/>
    <w:basedOn w:val="procparagraph-e"/>
    <w:rsid w:val="005F70CE"/>
    <w:rPr>
      <w:lang w:val="fr-CA"/>
    </w:rPr>
  </w:style>
  <w:style w:type="paragraph" w:customStyle="1" w:styleId="procclause-e">
    <w:name w:val="procclause-e"/>
    <w:basedOn w:val="clause-e"/>
    <w:rsid w:val="005F70CE"/>
    <w:pPr>
      <w:shd w:val="clear" w:color="auto" w:fill="D9D9D9"/>
      <w:spacing w:line="180" w:lineRule="exact"/>
    </w:pPr>
    <w:rPr>
      <w:b/>
      <w:sz w:val="16"/>
    </w:rPr>
  </w:style>
  <w:style w:type="paragraph" w:customStyle="1" w:styleId="procclause-f">
    <w:name w:val="procclause-f"/>
    <w:basedOn w:val="procclause-e"/>
    <w:rsid w:val="005F70CE"/>
    <w:rPr>
      <w:lang w:val="fr-CA"/>
    </w:rPr>
  </w:style>
  <w:style w:type="paragraph" w:customStyle="1" w:styleId="TOCid-f">
    <w:name w:val="TOCid-f"/>
    <w:basedOn w:val="TOCid-e"/>
    <w:rsid w:val="005F70CE"/>
    <w:rPr>
      <w:lang w:val="fr-CA"/>
    </w:rPr>
  </w:style>
  <w:style w:type="paragraph" w:customStyle="1" w:styleId="TOCheadCenter-e">
    <w:name w:val="TOCheadCenter-e"/>
    <w:basedOn w:val="table-e"/>
    <w:rsid w:val="005F70CE"/>
    <w:pPr>
      <w:jc w:val="center"/>
    </w:pPr>
    <w:rPr>
      <w:smallCaps/>
      <w:color w:val="0000FF"/>
      <w:u w:val="single" w:color="0000FF"/>
    </w:rPr>
  </w:style>
  <w:style w:type="paragraph" w:customStyle="1" w:styleId="TOCheadCenter-f">
    <w:name w:val="TOCheadCenter-f"/>
    <w:basedOn w:val="TOCheadCenter-e"/>
    <w:rsid w:val="005F70CE"/>
    <w:rPr>
      <w:lang w:val="fr-CA"/>
    </w:rPr>
  </w:style>
  <w:style w:type="paragraph" w:customStyle="1" w:styleId="TOCtable-e">
    <w:name w:val="TOCtable-e"/>
    <w:basedOn w:val="table-e"/>
    <w:rsid w:val="005F70CE"/>
    <w:rPr>
      <w:color w:val="0000FF"/>
      <w:u w:val="single" w:color="0000FF"/>
    </w:rPr>
  </w:style>
  <w:style w:type="paragraph" w:customStyle="1" w:styleId="TOCtable-f">
    <w:name w:val="TOCtable-f"/>
    <w:basedOn w:val="TOCtable-e"/>
    <w:rsid w:val="005F70CE"/>
    <w:rPr>
      <w:lang w:val="fr-CA"/>
    </w:rPr>
  </w:style>
  <w:style w:type="paragraph" w:customStyle="1" w:styleId="TOCschedCenter-e">
    <w:name w:val="TOCschedCenter-e"/>
    <w:basedOn w:val="TOCpartCenter-e"/>
    <w:rsid w:val="005F70CE"/>
    <w:rPr>
      <w:b w:val="0"/>
    </w:rPr>
  </w:style>
  <w:style w:type="paragraph" w:customStyle="1" w:styleId="TOCpartCenter-e">
    <w:name w:val="TOCpartCenter-e"/>
    <w:basedOn w:val="table-e"/>
    <w:rsid w:val="005F70CE"/>
    <w:pPr>
      <w:jc w:val="center"/>
    </w:pPr>
    <w:rPr>
      <w:b/>
    </w:rPr>
  </w:style>
  <w:style w:type="paragraph" w:customStyle="1" w:styleId="TOCschedCenter-f">
    <w:name w:val="TOCschedCenter-f"/>
    <w:basedOn w:val="TOCschedCenter-e"/>
    <w:rsid w:val="005F70CE"/>
    <w:rPr>
      <w:lang w:val="fr-CA"/>
    </w:rPr>
  </w:style>
  <w:style w:type="paragraph" w:customStyle="1" w:styleId="TOCpartCenter-f">
    <w:name w:val="TOCpartCenter-f"/>
    <w:basedOn w:val="TOCpartCenter-e"/>
    <w:rsid w:val="005F70CE"/>
    <w:rPr>
      <w:lang w:val="fr-CA"/>
    </w:rPr>
  </w:style>
  <w:style w:type="paragraph" w:customStyle="1" w:styleId="issue-f">
    <w:name w:val="issue-f"/>
    <w:basedOn w:val="issue-e"/>
    <w:rsid w:val="005F70CE"/>
    <w:rPr>
      <w:lang w:val="fr-CA"/>
    </w:rPr>
  </w:style>
  <w:style w:type="paragraph" w:customStyle="1" w:styleId="issue-e">
    <w:name w:val="issue-e"/>
    <w:rsid w:val="005F70CE"/>
    <w:pPr>
      <w:tabs>
        <w:tab w:val="left" w:pos="0"/>
      </w:tabs>
      <w:spacing w:before="71" w:after="717" w:line="190" w:lineRule="exact"/>
    </w:pPr>
    <w:rPr>
      <w:rFonts w:ascii="Times New Roman" w:eastAsia="Times New Roman" w:hAnsi="Times New Roman"/>
      <w:snapToGrid w:val="0"/>
      <w:lang w:val="en-GB" w:eastAsia="en-US"/>
    </w:rPr>
  </w:style>
  <w:style w:type="paragraph" w:customStyle="1" w:styleId="transsection-e">
    <w:name w:val="transsection-e"/>
    <w:basedOn w:val="Psection-e"/>
    <w:rsid w:val="005F70CE"/>
  </w:style>
  <w:style w:type="paragraph" w:customStyle="1" w:styleId="transsection-f">
    <w:name w:val="transsection-f"/>
    <w:basedOn w:val="Psection-f"/>
    <w:rsid w:val="005F70CE"/>
  </w:style>
  <w:style w:type="paragraph" w:customStyle="1" w:styleId="transsubsection-e">
    <w:name w:val="transsubsection-e"/>
    <w:basedOn w:val="Psubsection-e"/>
    <w:rsid w:val="005F70CE"/>
  </w:style>
  <w:style w:type="paragraph" w:customStyle="1" w:styleId="transsubsection-f">
    <w:name w:val="transsubsection-f"/>
    <w:basedOn w:val="Psubsection-f"/>
    <w:rsid w:val="005F70CE"/>
  </w:style>
  <w:style w:type="paragraph" w:customStyle="1" w:styleId="Yprocpartnum-e">
    <w:name w:val="Yprocpartnum-e"/>
    <w:basedOn w:val="Ypartnum-e"/>
    <w:rsid w:val="005F70CE"/>
  </w:style>
  <w:style w:type="paragraph" w:customStyle="1" w:styleId="Yprocpartnum-f">
    <w:name w:val="Yprocpartnum-f"/>
    <w:basedOn w:val="Yprocpartnum-e"/>
    <w:rsid w:val="005F70CE"/>
    <w:rPr>
      <w:lang w:val="fr-CA"/>
    </w:rPr>
  </w:style>
  <w:style w:type="paragraph" w:customStyle="1" w:styleId="NoticeAmend">
    <w:name w:val="NoticeAmend"/>
    <w:basedOn w:val="Notice"/>
    <w:rsid w:val="005F70CE"/>
    <w:pPr>
      <w:tabs>
        <w:tab w:val="clear" w:pos="1440"/>
        <w:tab w:val="clear" w:pos="2880"/>
      </w:tabs>
      <w:ind w:left="1776"/>
    </w:pPr>
  </w:style>
  <w:style w:type="paragraph" w:customStyle="1" w:styleId="SeeSource">
    <w:name w:val="SeeSource"/>
    <w:basedOn w:val="Notice"/>
    <w:rsid w:val="005F70CE"/>
  </w:style>
  <w:style w:type="paragraph" w:customStyle="1" w:styleId="Standard-e">
    <w:name w:val="Standard-e"/>
    <w:basedOn w:val="section-e"/>
    <w:rsid w:val="005F70CE"/>
  </w:style>
  <w:style w:type="paragraph" w:customStyle="1" w:styleId="Standard-f">
    <w:name w:val="Standard-f"/>
    <w:basedOn w:val="section-f"/>
    <w:rsid w:val="005F70CE"/>
  </w:style>
  <w:style w:type="paragraph" w:customStyle="1" w:styleId="Ppartnum-e">
    <w:name w:val="Ppartnum-e"/>
    <w:basedOn w:val="partnum-e"/>
    <w:rsid w:val="005F70CE"/>
  </w:style>
  <w:style w:type="paragraph" w:customStyle="1" w:styleId="Ppartnum-f">
    <w:name w:val="Ppartnum-f"/>
    <w:basedOn w:val="Ppartnum-e"/>
    <w:rsid w:val="005F70CE"/>
    <w:rPr>
      <w:lang w:val="fr-CA"/>
    </w:rPr>
  </w:style>
  <w:style w:type="paragraph" w:customStyle="1" w:styleId="act-e">
    <w:name w:val="act-e"/>
    <w:rsid w:val="005F70CE"/>
    <w:pPr>
      <w:keepNext/>
      <w:tabs>
        <w:tab w:val="left" w:pos="0"/>
      </w:tabs>
      <w:suppressAutoHyphens/>
      <w:spacing w:before="140" w:line="190" w:lineRule="exact"/>
      <w:jc w:val="center"/>
    </w:pPr>
    <w:rPr>
      <w:rFonts w:ascii="Times New Roman" w:eastAsia="Times New Roman" w:hAnsi="Times New Roman"/>
      <w:i/>
      <w:snapToGrid w:val="0"/>
      <w:lang w:val="en-GB" w:eastAsia="en-US"/>
    </w:rPr>
  </w:style>
  <w:style w:type="paragraph" w:customStyle="1" w:styleId="Yheadingx-f">
    <w:name w:val="Yheadingx-f"/>
    <w:basedOn w:val="Yheadingx-e"/>
    <w:rsid w:val="005F70CE"/>
    <w:rPr>
      <w:lang w:val="fr-CA"/>
    </w:rPr>
  </w:style>
  <w:style w:type="paragraph" w:customStyle="1" w:styleId="Yheadingx-e">
    <w:name w:val="Yheadingx-e"/>
    <w:basedOn w:val="headingx-e"/>
    <w:rsid w:val="005F70CE"/>
    <w:pPr>
      <w:shd w:val="clear" w:color="auto" w:fill="D9D9D9"/>
    </w:pPr>
  </w:style>
  <w:style w:type="paragraph" w:customStyle="1" w:styleId="Yschedule-e">
    <w:name w:val="Yschedule-e"/>
    <w:basedOn w:val="schedule-e"/>
    <w:rsid w:val="005F70CE"/>
    <w:pPr>
      <w:shd w:val="clear" w:color="auto" w:fill="D9D9D9"/>
    </w:pPr>
  </w:style>
  <w:style w:type="paragraph" w:customStyle="1" w:styleId="Yschedule-f">
    <w:name w:val="Yschedule-f"/>
    <w:basedOn w:val="Yschedule-e"/>
    <w:rsid w:val="005F70CE"/>
    <w:rPr>
      <w:lang w:val="fr-CA"/>
    </w:rPr>
  </w:style>
  <w:style w:type="paragraph" w:customStyle="1" w:styleId="Yline-e">
    <w:name w:val="Yline-e"/>
    <w:basedOn w:val="line-e"/>
    <w:rsid w:val="005F70CE"/>
    <w:pPr>
      <w:shd w:val="clear" w:color="auto" w:fill="D9D9D9"/>
    </w:pPr>
  </w:style>
  <w:style w:type="paragraph" w:customStyle="1" w:styleId="Yline-f">
    <w:name w:val="Yline-f"/>
    <w:basedOn w:val="Yline-e"/>
    <w:rsid w:val="005F70CE"/>
    <w:rPr>
      <w:lang w:val="fr-CA"/>
    </w:rPr>
  </w:style>
  <w:style w:type="paragraph" w:customStyle="1" w:styleId="act-f">
    <w:name w:val="act-f"/>
    <w:basedOn w:val="act-e"/>
    <w:rsid w:val="005F70CE"/>
    <w:rPr>
      <w:lang w:val="fr-CA"/>
    </w:rPr>
  </w:style>
  <w:style w:type="paragraph" w:customStyle="1" w:styleId="amendednote-e">
    <w:name w:val="amendednote-e"/>
    <w:rsid w:val="005F70CE"/>
    <w:pPr>
      <w:keepNext/>
      <w:tabs>
        <w:tab w:val="left" w:pos="0"/>
      </w:tabs>
      <w:suppressAutoHyphens/>
      <w:spacing w:after="139" w:line="190" w:lineRule="exact"/>
      <w:jc w:val="center"/>
    </w:pPr>
    <w:rPr>
      <w:rFonts w:ascii="Times New Roman" w:eastAsia="Times New Roman" w:hAnsi="Times New Roman"/>
      <w:i/>
      <w:snapToGrid w:val="0"/>
      <w:lang w:val="en-GB" w:eastAsia="en-US"/>
    </w:rPr>
  </w:style>
  <w:style w:type="paragraph" w:customStyle="1" w:styleId="amendednote-f">
    <w:name w:val="amendednote-f"/>
    <w:basedOn w:val="amendednote-e"/>
    <w:rsid w:val="005F70CE"/>
    <w:rPr>
      <w:lang w:val="fr-CA"/>
    </w:rPr>
  </w:style>
  <w:style w:type="paragraph" w:customStyle="1" w:styleId="commiss-e">
    <w:name w:val="commiss-e"/>
    <w:rsid w:val="005F70CE"/>
    <w:pPr>
      <w:keepNext/>
      <w:tabs>
        <w:tab w:val="left" w:pos="0"/>
      </w:tabs>
      <w:suppressAutoHyphens/>
      <w:spacing w:after="478" w:line="190" w:lineRule="exact"/>
      <w:jc w:val="right"/>
    </w:pPr>
    <w:rPr>
      <w:rFonts w:ascii="Times New Roman" w:eastAsia="Times New Roman" w:hAnsi="Times New Roman"/>
      <w:smallCaps/>
      <w:snapToGrid w:val="0"/>
      <w:lang w:val="en-GB" w:eastAsia="en-US"/>
    </w:rPr>
  </w:style>
  <w:style w:type="paragraph" w:customStyle="1" w:styleId="form-e">
    <w:name w:val="form-e"/>
    <w:rsid w:val="005F70CE"/>
    <w:pPr>
      <w:keepNext/>
      <w:tabs>
        <w:tab w:val="left" w:pos="0"/>
      </w:tabs>
      <w:suppressAutoHyphens/>
      <w:spacing w:before="140" w:line="190" w:lineRule="exact"/>
      <w:jc w:val="center"/>
    </w:pPr>
    <w:rPr>
      <w:rFonts w:ascii="Times New Roman" w:eastAsia="Times New Roman" w:hAnsi="Times New Roman"/>
      <w:caps/>
      <w:snapToGrid w:val="0"/>
      <w:lang w:val="en-GB" w:eastAsia="en-US"/>
    </w:rPr>
  </w:style>
  <w:style w:type="paragraph" w:customStyle="1" w:styleId="form-f">
    <w:name w:val="form-f"/>
    <w:basedOn w:val="form-e"/>
    <w:rsid w:val="005F70CE"/>
    <w:rPr>
      <w:lang w:val="fr-CA"/>
    </w:rPr>
  </w:style>
  <w:style w:type="paragraph" w:customStyle="1" w:styleId="Yregnumber-e">
    <w:name w:val="Yregnumber-e"/>
    <w:basedOn w:val="regnumber-e"/>
    <w:rsid w:val="005F70CE"/>
    <w:pPr>
      <w:shd w:val="clear" w:color="auto" w:fill="D9D9D9"/>
    </w:pPr>
  </w:style>
  <w:style w:type="paragraph" w:customStyle="1" w:styleId="regnumber-e">
    <w:name w:val="regnumber-e"/>
    <w:rsid w:val="005F70CE"/>
    <w:pPr>
      <w:keepNext/>
      <w:tabs>
        <w:tab w:val="left" w:pos="0"/>
        <w:tab w:val="right" w:pos="14400"/>
      </w:tabs>
      <w:spacing w:after="140" w:line="224" w:lineRule="exact"/>
      <w:jc w:val="center"/>
    </w:pPr>
    <w:rPr>
      <w:rFonts w:ascii="Times New Roman" w:eastAsia="Times New Roman" w:hAnsi="Times New Roman"/>
      <w:b/>
      <w:caps/>
      <w:snapToGrid w:val="0"/>
      <w:sz w:val="23"/>
      <w:lang w:val="en-GB" w:eastAsia="en-US"/>
    </w:rPr>
  </w:style>
  <w:style w:type="paragraph" w:customStyle="1" w:styleId="Yregnumber-f">
    <w:name w:val="Yregnumber-f"/>
    <w:basedOn w:val="Yregnumber-e"/>
    <w:rsid w:val="005F70CE"/>
    <w:rPr>
      <w:lang w:val="fr-CA"/>
    </w:rPr>
  </w:style>
  <w:style w:type="paragraph" w:customStyle="1" w:styleId="regnumber-f">
    <w:name w:val="regnumber-f"/>
    <w:basedOn w:val="regnumber-e"/>
    <w:rsid w:val="005F70CE"/>
    <w:rPr>
      <w:lang w:val="fr-CA"/>
    </w:rPr>
  </w:style>
  <w:style w:type="paragraph" w:customStyle="1" w:styleId="regtitle-e">
    <w:name w:val="regtitle-e"/>
    <w:rsid w:val="005F70CE"/>
    <w:pPr>
      <w:keepNext/>
      <w:tabs>
        <w:tab w:val="left" w:pos="0"/>
        <w:tab w:val="right" w:pos="14400"/>
      </w:tabs>
      <w:suppressAutoHyphens/>
      <w:spacing w:after="139" w:line="224" w:lineRule="exact"/>
      <w:jc w:val="center"/>
    </w:pPr>
    <w:rPr>
      <w:rFonts w:ascii="Times New Roman" w:eastAsia="Times New Roman" w:hAnsi="Times New Roman"/>
      <w:b/>
      <w:caps/>
      <w:snapToGrid w:val="0"/>
      <w:sz w:val="23"/>
      <w:lang w:val="en-GB" w:eastAsia="en-US"/>
    </w:rPr>
  </w:style>
  <w:style w:type="paragraph" w:customStyle="1" w:styleId="regtitle-f">
    <w:name w:val="regtitle-f"/>
    <w:basedOn w:val="regtitle-e"/>
    <w:rsid w:val="005F70CE"/>
    <w:rPr>
      <w:lang w:val="fr-CA"/>
    </w:rPr>
  </w:style>
  <w:style w:type="paragraph" w:customStyle="1" w:styleId="ruleb-e">
    <w:name w:val="ruleb-e"/>
    <w:rsid w:val="005F70CE"/>
    <w:pPr>
      <w:tabs>
        <w:tab w:val="left" w:pos="0"/>
      </w:tabs>
      <w:suppressAutoHyphens/>
      <w:spacing w:before="139" w:line="190" w:lineRule="exact"/>
    </w:pPr>
    <w:rPr>
      <w:rFonts w:ascii="Times New Roman" w:eastAsia="Times New Roman" w:hAnsi="Times New Roman"/>
      <w:b/>
      <w:snapToGrid w:val="0"/>
      <w:lang w:val="en-GB" w:eastAsia="en-US"/>
    </w:rPr>
  </w:style>
  <w:style w:type="paragraph" w:customStyle="1" w:styleId="ruleb-f">
    <w:name w:val="ruleb-f"/>
    <w:basedOn w:val="ruleb-e"/>
    <w:rsid w:val="005F70CE"/>
    <w:rPr>
      <w:lang w:val="fr-CA"/>
    </w:rPr>
  </w:style>
  <w:style w:type="paragraph" w:customStyle="1" w:styleId="rulec-e">
    <w:name w:val="rulec-e"/>
    <w:rsid w:val="005F70CE"/>
    <w:pPr>
      <w:tabs>
        <w:tab w:val="left" w:pos="0"/>
      </w:tabs>
      <w:suppressAutoHyphens/>
      <w:spacing w:before="139" w:line="190" w:lineRule="exact"/>
      <w:jc w:val="center"/>
    </w:pPr>
    <w:rPr>
      <w:rFonts w:ascii="Times New Roman" w:eastAsia="Times New Roman" w:hAnsi="Times New Roman"/>
      <w:b/>
      <w:caps/>
      <w:snapToGrid w:val="0"/>
      <w:lang w:val="en-GB" w:eastAsia="en-US"/>
    </w:rPr>
  </w:style>
  <w:style w:type="paragraph" w:customStyle="1" w:styleId="rulec-f">
    <w:name w:val="rulec-f"/>
    <w:basedOn w:val="rulec-e"/>
    <w:rsid w:val="005F70CE"/>
    <w:rPr>
      <w:lang w:val="fr-CA"/>
    </w:rPr>
  </w:style>
  <w:style w:type="paragraph" w:customStyle="1" w:styleId="rulei-e">
    <w:name w:val="rulei-e"/>
    <w:rsid w:val="005F70CE"/>
    <w:pPr>
      <w:tabs>
        <w:tab w:val="left" w:pos="0"/>
      </w:tabs>
      <w:suppressAutoHyphens/>
      <w:spacing w:before="139" w:line="190" w:lineRule="exact"/>
    </w:pPr>
    <w:rPr>
      <w:rFonts w:ascii="Times New Roman" w:eastAsia="Times New Roman" w:hAnsi="Times New Roman"/>
      <w:b/>
      <w:i/>
      <w:snapToGrid w:val="0"/>
      <w:lang w:val="en-GB" w:eastAsia="en-US"/>
    </w:rPr>
  </w:style>
  <w:style w:type="paragraph" w:customStyle="1" w:styleId="rulei-f">
    <w:name w:val="rulei-f"/>
    <w:basedOn w:val="rulei-e"/>
    <w:rsid w:val="005F70CE"/>
    <w:rPr>
      <w:lang w:val="fr-CA"/>
    </w:rPr>
  </w:style>
  <w:style w:type="paragraph" w:customStyle="1" w:styleId="rulel-e">
    <w:name w:val="rulel-e"/>
    <w:rsid w:val="005F70CE"/>
    <w:pPr>
      <w:tabs>
        <w:tab w:val="left" w:pos="0"/>
      </w:tabs>
      <w:suppressAutoHyphens/>
      <w:spacing w:before="139" w:line="190" w:lineRule="exact"/>
    </w:pPr>
    <w:rPr>
      <w:rFonts w:ascii="Times New Roman" w:eastAsia="Times New Roman" w:hAnsi="Times New Roman"/>
      <w:b/>
      <w:caps/>
      <w:snapToGrid w:val="0"/>
      <w:lang w:val="en-GB" w:eastAsia="en-US"/>
    </w:rPr>
  </w:style>
  <w:style w:type="paragraph" w:customStyle="1" w:styleId="rulel-f">
    <w:name w:val="rulel-f"/>
    <w:basedOn w:val="rulel-e"/>
    <w:rsid w:val="005F70CE"/>
    <w:rPr>
      <w:lang w:val="fr-CA"/>
    </w:rPr>
  </w:style>
  <w:style w:type="paragraph" w:customStyle="1" w:styleId="subject-e">
    <w:name w:val="subject-e"/>
    <w:rsid w:val="005F70CE"/>
    <w:pPr>
      <w:keepNext/>
      <w:tabs>
        <w:tab w:val="left" w:pos="0"/>
      </w:tabs>
      <w:suppressAutoHyphens/>
      <w:spacing w:before="140" w:line="190" w:lineRule="exact"/>
      <w:jc w:val="center"/>
    </w:pPr>
    <w:rPr>
      <w:rFonts w:ascii="Times New Roman" w:eastAsia="Times New Roman" w:hAnsi="Times New Roman"/>
      <w:caps/>
      <w:snapToGrid w:val="0"/>
      <w:lang w:val="en-GB" w:eastAsia="en-US"/>
    </w:rPr>
  </w:style>
  <w:style w:type="paragraph" w:customStyle="1" w:styleId="subject-f">
    <w:name w:val="subject-f"/>
    <w:basedOn w:val="subject-e"/>
    <w:rsid w:val="005F70CE"/>
    <w:rPr>
      <w:lang w:val="fr-CA"/>
    </w:rPr>
  </w:style>
  <w:style w:type="paragraph" w:customStyle="1" w:styleId="tocpartnum-e">
    <w:name w:val="tocpartnum-e"/>
    <w:rsid w:val="005F70CE"/>
    <w:pPr>
      <w:keepNext/>
      <w:keepLines/>
      <w:tabs>
        <w:tab w:val="left" w:pos="0"/>
      </w:tabs>
      <w:suppressAutoHyphens/>
      <w:spacing w:before="120" w:after="40" w:line="179" w:lineRule="exact"/>
      <w:jc w:val="center"/>
    </w:pPr>
    <w:rPr>
      <w:rFonts w:ascii="Times" w:eastAsia="Times New Roman" w:hAnsi="Times"/>
      <w:b/>
      <w:caps/>
      <w:snapToGrid w:val="0"/>
      <w:sz w:val="19"/>
      <w:lang w:val="en-GB" w:eastAsia="en-US"/>
    </w:rPr>
  </w:style>
  <w:style w:type="paragraph" w:customStyle="1" w:styleId="Yminnote-e">
    <w:name w:val="Yminnote-e"/>
    <w:basedOn w:val="minnote-e"/>
    <w:rsid w:val="005F70CE"/>
    <w:pPr>
      <w:shd w:val="clear" w:color="auto" w:fill="D9D9D9"/>
    </w:pPr>
  </w:style>
  <w:style w:type="paragraph" w:customStyle="1" w:styleId="version-e">
    <w:name w:val="version-e"/>
    <w:rsid w:val="005F70CE"/>
    <w:pPr>
      <w:tabs>
        <w:tab w:val="left" w:pos="0"/>
      </w:tabs>
      <w:spacing w:before="139" w:line="190" w:lineRule="exact"/>
    </w:pPr>
    <w:rPr>
      <w:rFonts w:ascii="Times New Roman" w:eastAsia="Times New Roman" w:hAnsi="Times New Roman"/>
      <w:b/>
      <w:i/>
      <w:snapToGrid w:val="0"/>
      <w:lang w:val="en-GB" w:eastAsia="en-US"/>
    </w:rPr>
  </w:style>
  <w:style w:type="paragraph" w:customStyle="1" w:styleId="version-f">
    <w:name w:val="version-f"/>
    <w:basedOn w:val="version-e"/>
    <w:rsid w:val="005F70CE"/>
    <w:rPr>
      <w:lang w:val="fr-CA"/>
    </w:rPr>
  </w:style>
  <w:style w:type="paragraph" w:customStyle="1" w:styleId="ActTitle-e">
    <w:name w:val="ActTitle-e"/>
    <w:basedOn w:val="Normal"/>
    <w:rsid w:val="005F70CE"/>
    <w:pPr>
      <w:keepNext/>
      <w:tabs>
        <w:tab w:val="left" w:pos="0"/>
      </w:tabs>
      <w:suppressAutoHyphens/>
      <w:spacing w:after="200" w:line="270" w:lineRule="exact"/>
      <w:jc w:val="center"/>
    </w:pPr>
    <w:rPr>
      <w:rFonts w:ascii="Times New Roman" w:eastAsia="Times New Roman" w:hAnsi="Times New Roman"/>
      <w:b/>
      <w:caps/>
      <w:snapToGrid w:val="0"/>
      <w:sz w:val="23"/>
      <w:szCs w:val="20"/>
      <w:lang w:val="en-GB"/>
    </w:rPr>
  </w:style>
  <w:style w:type="paragraph" w:customStyle="1" w:styleId="regaction-e">
    <w:name w:val="regaction-e"/>
    <w:basedOn w:val="Normal"/>
    <w:rsid w:val="005F70CE"/>
    <w:pPr>
      <w:keepNext/>
      <w:suppressAutoHyphens/>
      <w:spacing w:after="0"/>
      <w:jc w:val="center"/>
    </w:pPr>
    <w:rPr>
      <w:rFonts w:ascii="Times New Roman" w:eastAsia="Times New Roman" w:hAnsi="Times New Roman"/>
      <w:sz w:val="20"/>
      <w:szCs w:val="20"/>
      <w:lang w:val="en-GB"/>
    </w:rPr>
  </w:style>
  <w:style w:type="paragraph" w:customStyle="1" w:styleId="ActTitle-f">
    <w:name w:val="ActTitle-f"/>
    <w:basedOn w:val="ActTitle-e"/>
    <w:rsid w:val="005F70CE"/>
    <w:rPr>
      <w:lang w:val="fr-CA"/>
    </w:rPr>
  </w:style>
  <w:style w:type="paragraph" w:customStyle="1" w:styleId="regaction-f">
    <w:name w:val="regaction-f"/>
    <w:basedOn w:val="regaction-e"/>
    <w:rsid w:val="005F70CE"/>
    <w:rPr>
      <w:lang w:val="fr-CA"/>
    </w:rPr>
  </w:style>
  <w:style w:type="paragraph" w:customStyle="1" w:styleId="dated-e">
    <w:name w:val="dated-e"/>
    <w:rsid w:val="005F70CE"/>
    <w:pPr>
      <w:keepNext/>
      <w:tabs>
        <w:tab w:val="left" w:pos="0"/>
      </w:tabs>
      <w:spacing w:before="289" w:after="239" w:line="190" w:lineRule="exact"/>
    </w:pPr>
    <w:rPr>
      <w:rFonts w:ascii="Times New Roman" w:eastAsia="Times New Roman" w:hAnsi="Times New Roman"/>
      <w:snapToGrid w:val="0"/>
      <w:lang w:val="en-GB" w:eastAsia="en-US"/>
    </w:rPr>
  </w:style>
  <w:style w:type="paragraph" w:customStyle="1" w:styleId="dated-f">
    <w:name w:val="dated-f"/>
    <w:basedOn w:val="dated-e"/>
    <w:rsid w:val="005F70CE"/>
    <w:rPr>
      <w:lang w:val="fr-CA"/>
    </w:rPr>
  </w:style>
  <w:style w:type="paragraph" w:customStyle="1" w:styleId="madeappfiled-f">
    <w:name w:val="made/app/filed-f"/>
    <w:basedOn w:val="madeappfiled-e"/>
    <w:rsid w:val="005F70CE"/>
    <w:rPr>
      <w:lang w:val="fr-CA"/>
    </w:rPr>
  </w:style>
  <w:style w:type="paragraph" w:customStyle="1" w:styleId="madeappfiled-e">
    <w:name w:val="made/app/filed-e"/>
    <w:rsid w:val="005F70CE"/>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snapToGrid w:val="0"/>
      <w:lang w:val="en-GB" w:eastAsia="en-US"/>
    </w:rPr>
  </w:style>
  <w:style w:type="paragraph" w:customStyle="1" w:styleId="regtitleold-e">
    <w:name w:val="regtitleold-e"/>
    <w:basedOn w:val="regtitle-e"/>
    <w:rsid w:val="005F70CE"/>
    <w:rPr>
      <w:rFonts w:ascii="Times New (W1)" w:hAnsi="Times New (W1)"/>
      <w:b w:val="0"/>
      <w:sz w:val="20"/>
    </w:rPr>
  </w:style>
  <w:style w:type="paragraph" w:customStyle="1" w:styleId="regtitleold-f">
    <w:name w:val="regtitleold-f"/>
    <w:basedOn w:val="regtitleold-e"/>
    <w:rsid w:val="005F70CE"/>
    <w:rPr>
      <w:lang w:val="fr-CA"/>
    </w:rPr>
  </w:style>
  <w:style w:type="paragraph" w:customStyle="1" w:styleId="commiss-f">
    <w:name w:val="commiss-f"/>
    <w:basedOn w:val="commiss-e"/>
    <w:rsid w:val="005F70CE"/>
    <w:rPr>
      <w:lang w:val="fr-CA"/>
    </w:rPr>
  </w:style>
  <w:style w:type="paragraph" w:customStyle="1" w:styleId="Yact-e">
    <w:name w:val="Yact-e"/>
    <w:basedOn w:val="act-e"/>
    <w:rsid w:val="005F70CE"/>
    <w:pPr>
      <w:shd w:val="clear" w:color="auto" w:fill="D9D9D9"/>
    </w:pPr>
  </w:style>
  <w:style w:type="paragraph" w:customStyle="1" w:styleId="Yact-f">
    <w:name w:val="Yact-f"/>
    <w:basedOn w:val="Yact-e"/>
    <w:rsid w:val="005F70CE"/>
    <w:rPr>
      <w:lang w:val="fr-CA"/>
    </w:rPr>
  </w:style>
  <w:style w:type="paragraph" w:customStyle="1" w:styleId="Yform-e">
    <w:name w:val="Yform-e"/>
    <w:basedOn w:val="form-e"/>
    <w:rsid w:val="005F70CE"/>
    <w:pPr>
      <w:shd w:val="clear" w:color="auto" w:fill="D9D9D9"/>
    </w:pPr>
  </w:style>
  <w:style w:type="paragraph" w:customStyle="1" w:styleId="Yform-f">
    <w:name w:val="Yform-f"/>
    <w:basedOn w:val="Yform-e"/>
    <w:rsid w:val="005F70CE"/>
    <w:rPr>
      <w:lang w:val="fr-CA"/>
    </w:rPr>
  </w:style>
  <w:style w:type="paragraph" w:customStyle="1" w:styleId="note-f">
    <w:name w:val="note-f"/>
    <w:basedOn w:val="note-e"/>
    <w:rsid w:val="005F70CE"/>
    <w:pPr>
      <w:tabs>
        <w:tab w:val="clear" w:pos="-578"/>
        <w:tab w:val="clear" w:pos="578"/>
        <w:tab w:val="left" w:pos="-977"/>
        <w:tab w:val="left" w:pos="977"/>
      </w:tabs>
    </w:pPr>
    <w:rPr>
      <w:lang w:val="fr-CA"/>
    </w:rPr>
  </w:style>
  <w:style w:type="paragraph" w:customStyle="1" w:styleId="Yminnote-f">
    <w:name w:val="Yminnote-f"/>
    <w:basedOn w:val="Yminnote-e"/>
    <w:rsid w:val="005F70CE"/>
    <w:rPr>
      <w:lang w:val="fr-CA"/>
    </w:rPr>
  </w:style>
  <w:style w:type="paragraph" w:customStyle="1" w:styleId="Yregtitle-e">
    <w:name w:val="Yregtitle-e"/>
    <w:basedOn w:val="regtitle-e"/>
    <w:rsid w:val="005F70CE"/>
    <w:pPr>
      <w:shd w:val="clear" w:color="auto" w:fill="D9D9D9"/>
    </w:pPr>
  </w:style>
  <w:style w:type="paragraph" w:customStyle="1" w:styleId="Yregtitle-f">
    <w:name w:val="Yregtitle-f"/>
    <w:basedOn w:val="Yregtitle-e"/>
    <w:rsid w:val="005F70CE"/>
    <w:rPr>
      <w:lang w:val="fr-CA"/>
    </w:rPr>
  </w:style>
  <w:style w:type="paragraph" w:customStyle="1" w:styleId="Yruleb-e">
    <w:name w:val="Yruleb-e"/>
    <w:basedOn w:val="ruleb-e"/>
    <w:rsid w:val="005F70CE"/>
    <w:pPr>
      <w:shd w:val="clear" w:color="auto" w:fill="D9D9D9"/>
    </w:pPr>
  </w:style>
  <w:style w:type="paragraph" w:customStyle="1" w:styleId="Yruleb-f">
    <w:name w:val="Yruleb-f"/>
    <w:basedOn w:val="Yruleb-e"/>
    <w:rsid w:val="005F70CE"/>
    <w:rPr>
      <w:lang w:val="fr-CA"/>
    </w:rPr>
  </w:style>
  <w:style w:type="paragraph" w:customStyle="1" w:styleId="Yrulel-e">
    <w:name w:val="Yrulel-e"/>
    <w:basedOn w:val="rulel-e"/>
    <w:rsid w:val="005F70CE"/>
    <w:pPr>
      <w:shd w:val="clear" w:color="auto" w:fill="D9D9D9"/>
    </w:pPr>
  </w:style>
  <w:style w:type="paragraph" w:customStyle="1" w:styleId="Yrulel-f">
    <w:name w:val="Yrulel-f"/>
    <w:basedOn w:val="Yrulel-e"/>
    <w:rsid w:val="005F70CE"/>
    <w:rPr>
      <w:lang w:val="fr-CA"/>
    </w:rPr>
  </w:style>
  <w:style w:type="paragraph" w:customStyle="1" w:styleId="Yrulec-e">
    <w:name w:val="Yrulec-e"/>
    <w:basedOn w:val="rulec-e"/>
    <w:rsid w:val="005F70CE"/>
    <w:pPr>
      <w:shd w:val="clear" w:color="auto" w:fill="D9D9D9"/>
    </w:pPr>
  </w:style>
  <w:style w:type="paragraph" w:customStyle="1" w:styleId="Yrulec-f">
    <w:name w:val="Yrulec-f"/>
    <w:basedOn w:val="Yrulec-e"/>
    <w:rsid w:val="005F70CE"/>
    <w:rPr>
      <w:lang w:val="fr-CA"/>
    </w:rPr>
  </w:style>
  <w:style w:type="paragraph" w:customStyle="1" w:styleId="Yrulei-e">
    <w:name w:val="Yrulei-e"/>
    <w:basedOn w:val="rulei-e"/>
    <w:rsid w:val="005F70CE"/>
    <w:pPr>
      <w:shd w:val="clear" w:color="auto" w:fill="D9D9D9"/>
    </w:pPr>
  </w:style>
  <w:style w:type="paragraph" w:customStyle="1" w:styleId="Yrulei-f">
    <w:name w:val="Yrulei-f"/>
    <w:basedOn w:val="Yrulei-e"/>
    <w:rsid w:val="005F70CE"/>
    <w:rPr>
      <w:lang w:val="fr-CA"/>
    </w:rPr>
  </w:style>
  <w:style w:type="paragraph" w:customStyle="1" w:styleId="Ysubject-e">
    <w:name w:val="Ysubject-e"/>
    <w:basedOn w:val="subject-e"/>
    <w:rsid w:val="005F70CE"/>
    <w:pPr>
      <w:shd w:val="clear" w:color="auto" w:fill="D9D9D9"/>
    </w:pPr>
  </w:style>
  <w:style w:type="paragraph" w:customStyle="1" w:styleId="Ysubject-f">
    <w:name w:val="Ysubject-f"/>
    <w:basedOn w:val="Ysubject-e"/>
    <w:rsid w:val="005F70CE"/>
    <w:rPr>
      <w:lang w:val="fr-CA"/>
    </w:rPr>
  </w:style>
  <w:style w:type="paragraph" w:customStyle="1" w:styleId="Yheadnote-e">
    <w:name w:val="Yheadnote-e"/>
    <w:basedOn w:val="headnote-e"/>
    <w:rsid w:val="005F70CE"/>
    <w:pPr>
      <w:shd w:val="clear" w:color="auto" w:fill="D9D9D9"/>
    </w:pPr>
  </w:style>
  <w:style w:type="paragraph" w:customStyle="1" w:styleId="Yheadnote-f">
    <w:name w:val="Yheadnote-f"/>
    <w:basedOn w:val="Yheadnote-e"/>
    <w:rsid w:val="005F70CE"/>
    <w:rPr>
      <w:lang w:val="fr-CA"/>
    </w:rPr>
  </w:style>
  <w:style w:type="paragraph" w:customStyle="1" w:styleId="TOChead-f">
    <w:name w:val="TOChead-f"/>
    <w:basedOn w:val="TOChead-e"/>
    <w:rsid w:val="005F70CE"/>
    <w:rPr>
      <w:lang w:val="fr-CA"/>
    </w:rPr>
  </w:style>
  <w:style w:type="paragraph" w:customStyle="1" w:styleId="TOChead-e">
    <w:name w:val="TOChead-e"/>
    <w:basedOn w:val="table-e"/>
    <w:rsid w:val="005F70CE"/>
    <w:rPr>
      <w:color w:val="0000FF"/>
      <w:u w:val="single" w:color="0000FF"/>
    </w:rPr>
  </w:style>
  <w:style w:type="character" w:customStyle="1" w:styleId="ovbold">
    <w:name w:val="ovbold"/>
    <w:rsid w:val="005F70CE"/>
    <w:rPr>
      <w:b/>
    </w:rPr>
  </w:style>
  <w:style w:type="character" w:customStyle="1" w:styleId="ovregular">
    <w:name w:val="ovregular"/>
    <w:rsid w:val="005F70CE"/>
    <w:rPr>
      <w:b/>
    </w:rPr>
  </w:style>
  <w:style w:type="character" w:customStyle="1" w:styleId="ovitalicbold">
    <w:name w:val="ovitalicbold"/>
    <w:rsid w:val="005F70CE"/>
    <w:rPr>
      <w:b/>
      <w:i/>
    </w:rPr>
  </w:style>
  <w:style w:type="paragraph" w:customStyle="1" w:styleId="tablelevel1-e">
    <w:name w:val="tablelevel1-e"/>
    <w:basedOn w:val="table-e"/>
    <w:rsid w:val="005F70CE"/>
    <w:pPr>
      <w:tabs>
        <w:tab w:val="right" w:pos="240"/>
        <w:tab w:val="left" w:pos="360"/>
      </w:tabs>
      <w:spacing w:line="190" w:lineRule="exact"/>
      <w:ind w:left="360" w:hanging="360"/>
    </w:pPr>
  </w:style>
  <w:style w:type="paragraph" w:customStyle="1" w:styleId="tablelevel1-f">
    <w:name w:val="tablelevel1-f"/>
    <w:basedOn w:val="tablelevel1-e"/>
    <w:rsid w:val="005F70CE"/>
    <w:rPr>
      <w:lang w:val="fr-CA"/>
    </w:rPr>
  </w:style>
  <w:style w:type="paragraph" w:customStyle="1" w:styleId="tablelevel2-e">
    <w:name w:val="tablelevel2-e"/>
    <w:basedOn w:val="table-e"/>
    <w:rsid w:val="005F70CE"/>
    <w:pPr>
      <w:tabs>
        <w:tab w:val="right" w:pos="480"/>
        <w:tab w:val="left" w:pos="600"/>
      </w:tabs>
      <w:spacing w:line="190" w:lineRule="exact"/>
      <w:ind w:left="600" w:hanging="600"/>
    </w:pPr>
  </w:style>
  <w:style w:type="paragraph" w:customStyle="1" w:styleId="tablelevel2-f">
    <w:name w:val="tablelevel2-f"/>
    <w:basedOn w:val="tablelevel2-e"/>
    <w:rsid w:val="005F70CE"/>
    <w:rPr>
      <w:lang w:val="fr-CA"/>
    </w:rPr>
  </w:style>
  <w:style w:type="paragraph" w:customStyle="1" w:styleId="tablelevel3-e">
    <w:name w:val="tablelevel3-e"/>
    <w:basedOn w:val="table-e"/>
    <w:rsid w:val="005F70CE"/>
    <w:pPr>
      <w:tabs>
        <w:tab w:val="right" w:pos="720"/>
        <w:tab w:val="left" w:pos="840"/>
      </w:tabs>
      <w:spacing w:line="190" w:lineRule="exact"/>
      <w:ind w:left="840" w:hanging="840"/>
    </w:pPr>
  </w:style>
  <w:style w:type="paragraph" w:customStyle="1" w:styleId="tablelevel3-f">
    <w:name w:val="tablelevel3-f"/>
    <w:basedOn w:val="tablelevel3-e"/>
    <w:rsid w:val="005F70CE"/>
    <w:rPr>
      <w:lang w:val="fr-CA"/>
    </w:rPr>
  </w:style>
  <w:style w:type="paragraph" w:customStyle="1" w:styleId="tablelevel4-e">
    <w:name w:val="tablelevel4-e"/>
    <w:basedOn w:val="table-e"/>
    <w:rsid w:val="005F70CE"/>
    <w:pPr>
      <w:tabs>
        <w:tab w:val="right" w:pos="960"/>
        <w:tab w:val="left" w:pos="1080"/>
      </w:tabs>
      <w:spacing w:line="190" w:lineRule="exact"/>
      <w:ind w:left="1080" w:hanging="1080"/>
    </w:pPr>
  </w:style>
  <w:style w:type="paragraph" w:customStyle="1" w:styleId="tablelevel4-f">
    <w:name w:val="tablelevel4-f"/>
    <w:basedOn w:val="tablelevel4-e"/>
    <w:rsid w:val="005F70CE"/>
    <w:rPr>
      <w:lang w:val="fr-CA"/>
    </w:rPr>
  </w:style>
  <w:style w:type="paragraph" w:customStyle="1" w:styleId="tablelevel1x-e">
    <w:name w:val="tablelevel1x-e"/>
    <w:basedOn w:val="table-e"/>
    <w:rsid w:val="005F70CE"/>
    <w:pPr>
      <w:spacing w:line="190" w:lineRule="exact"/>
      <w:ind w:left="360"/>
    </w:pPr>
  </w:style>
  <w:style w:type="paragraph" w:customStyle="1" w:styleId="tablelevel1x-f">
    <w:name w:val="tablelevel1x-f"/>
    <w:basedOn w:val="tablelevel1x-e"/>
    <w:rsid w:val="005F70CE"/>
    <w:rPr>
      <w:lang w:val="fr-CA"/>
    </w:rPr>
  </w:style>
  <w:style w:type="paragraph" w:customStyle="1" w:styleId="tablelevel2x-e">
    <w:name w:val="tablelevel2x-e"/>
    <w:basedOn w:val="table-e"/>
    <w:rsid w:val="005F70CE"/>
    <w:pPr>
      <w:spacing w:line="190" w:lineRule="exact"/>
      <w:ind w:left="600"/>
    </w:pPr>
  </w:style>
  <w:style w:type="paragraph" w:customStyle="1" w:styleId="tablelevel2x-f">
    <w:name w:val="tablelevel2x-f"/>
    <w:basedOn w:val="tablelevel2x-e"/>
    <w:rsid w:val="005F70CE"/>
    <w:rPr>
      <w:lang w:val="fr-CA"/>
    </w:rPr>
  </w:style>
  <w:style w:type="paragraph" w:customStyle="1" w:styleId="tablelevel3x-e">
    <w:name w:val="tablelevel3x-e"/>
    <w:basedOn w:val="table-e"/>
    <w:rsid w:val="005F70CE"/>
    <w:pPr>
      <w:spacing w:line="190" w:lineRule="exact"/>
      <w:ind w:left="840"/>
    </w:pPr>
  </w:style>
  <w:style w:type="paragraph" w:customStyle="1" w:styleId="tablelevel3x-f">
    <w:name w:val="tablelevel3x-f"/>
    <w:basedOn w:val="tablelevel3x-e"/>
    <w:rsid w:val="005F70CE"/>
    <w:rPr>
      <w:lang w:val="fr-CA"/>
    </w:rPr>
  </w:style>
  <w:style w:type="paragraph" w:customStyle="1" w:styleId="parawindt3-e">
    <w:name w:val="parawindt3-e"/>
    <w:basedOn w:val="parawindt-e"/>
    <w:rsid w:val="005F70CE"/>
    <w:pPr>
      <w:ind w:left="835"/>
    </w:pPr>
  </w:style>
  <w:style w:type="paragraph" w:customStyle="1" w:styleId="equationind1-f">
    <w:name w:val="equationind1-f"/>
    <w:basedOn w:val="equationind1-e"/>
    <w:rsid w:val="005F70CE"/>
    <w:rPr>
      <w:lang w:val="fr-CA"/>
    </w:rPr>
  </w:style>
  <w:style w:type="paragraph" w:customStyle="1" w:styleId="equationind1-e">
    <w:name w:val="equationind1-e"/>
    <w:basedOn w:val="paragraph-e"/>
    <w:rsid w:val="005F70CE"/>
  </w:style>
  <w:style w:type="paragraph" w:customStyle="1" w:styleId="equationind2-e">
    <w:name w:val="equationind2-e"/>
    <w:basedOn w:val="subpara-e"/>
    <w:rsid w:val="005F70CE"/>
  </w:style>
  <w:style w:type="paragraph" w:customStyle="1" w:styleId="equationind2-f">
    <w:name w:val="equationind2-f"/>
    <w:basedOn w:val="equationind2-e"/>
    <w:rsid w:val="005F70CE"/>
    <w:rPr>
      <w:lang w:val="fr-CA"/>
    </w:rPr>
  </w:style>
  <w:style w:type="paragraph" w:customStyle="1" w:styleId="equationind3-e">
    <w:name w:val="equationind3-e"/>
    <w:basedOn w:val="subsubpara-e"/>
    <w:rsid w:val="005F70CE"/>
  </w:style>
  <w:style w:type="paragraph" w:customStyle="1" w:styleId="equationind3-f">
    <w:name w:val="equationind3-f"/>
    <w:basedOn w:val="equationind3-e"/>
    <w:rsid w:val="005F70CE"/>
    <w:rPr>
      <w:lang w:val="fr-CA"/>
    </w:rPr>
  </w:style>
  <w:style w:type="paragraph" w:customStyle="1" w:styleId="equationind4-e">
    <w:name w:val="equationind4-e"/>
    <w:basedOn w:val="subsubsubpara-e"/>
    <w:rsid w:val="005F70CE"/>
  </w:style>
  <w:style w:type="paragraph" w:customStyle="1" w:styleId="equationind4-f">
    <w:name w:val="equationind4-f"/>
    <w:basedOn w:val="equationind4-e"/>
    <w:rsid w:val="005F70CE"/>
    <w:rPr>
      <w:lang w:val="fr-CA"/>
    </w:rPr>
  </w:style>
  <w:style w:type="paragraph" w:customStyle="1" w:styleId="tablelevel4x-e">
    <w:name w:val="tablelevel4x-e"/>
    <w:basedOn w:val="table-e"/>
    <w:rsid w:val="005F70CE"/>
    <w:pPr>
      <w:spacing w:line="190" w:lineRule="exact"/>
      <w:ind w:left="1080"/>
    </w:pPr>
  </w:style>
  <w:style w:type="paragraph" w:customStyle="1" w:styleId="tablelevel4x-f">
    <w:name w:val="tablelevel4x-f"/>
    <w:basedOn w:val="tablelevel4x-e"/>
    <w:rsid w:val="005F70CE"/>
    <w:rPr>
      <w:lang w:val="fr-CA"/>
    </w:rPr>
  </w:style>
  <w:style w:type="paragraph" w:customStyle="1" w:styleId="headnoteind-e">
    <w:name w:val="headnoteind-e"/>
    <w:basedOn w:val="headnote-e"/>
    <w:rsid w:val="005F70CE"/>
    <w:pPr>
      <w:ind w:left="245"/>
    </w:pPr>
  </w:style>
  <w:style w:type="paragraph" w:customStyle="1" w:styleId="headnoteind-f">
    <w:name w:val="headnoteind-f"/>
    <w:basedOn w:val="headnoteind-e"/>
    <w:rsid w:val="005F70CE"/>
    <w:rPr>
      <w:lang w:val="fr-CA"/>
    </w:rPr>
  </w:style>
  <w:style w:type="paragraph" w:customStyle="1" w:styleId="footnoteLeft-e">
    <w:name w:val="footnoteLeft-e"/>
    <w:basedOn w:val="footnote-e"/>
    <w:rsid w:val="005F70CE"/>
    <w:pPr>
      <w:jc w:val="both"/>
    </w:pPr>
  </w:style>
  <w:style w:type="paragraph" w:customStyle="1" w:styleId="footnoteLeft-f">
    <w:name w:val="footnoteLeft-f"/>
    <w:basedOn w:val="footnoteLeft-e"/>
    <w:rsid w:val="005F70CE"/>
    <w:rPr>
      <w:lang w:val="fr-CA"/>
    </w:rPr>
  </w:style>
  <w:style w:type="paragraph" w:customStyle="1" w:styleId="TOCpartLeft-e">
    <w:name w:val="TOCpartLeft-e"/>
    <w:basedOn w:val="table-e"/>
    <w:rsid w:val="005F70CE"/>
    <w:rPr>
      <w:b/>
    </w:rPr>
  </w:style>
  <w:style w:type="paragraph" w:customStyle="1" w:styleId="TOCpartLeft-f">
    <w:name w:val="TOCpartLeft-f"/>
    <w:basedOn w:val="TOCpartLeft-e"/>
    <w:rsid w:val="005F70CE"/>
    <w:rPr>
      <w:lang w:val="fr-CA"/>
    </w:rPr>
  </w:style>
  <w:style w:type="character" w:customStyle="1" w:styleId="UnderBlue">
    <w:name w:val="UnderBlue"/>
    <w:rsid w:val="005F70CE"/>
    <w:rPr>
      <w:color w:val="0000FF"/>
      <w:u w:val="single" w:color="0000FF"/>
    </w:rPr>
  </w:style>
  <w:style w:type="paragraph" w:customStyle="1" w:styleId="TOCschedLeft-e">
    <w:name w:val="TOCschedLeft-e"/>
    <w:basedOn w:val="TOCpartLeft-e"/>
    <w:rsid w:val="005F70CE"/>
    <w:rPr>
      <w:b w:val="0"/>
    </w:rPr>
  </w:style>
  <w:style w:type="paragraph" w:customStyle="1" w:styleId="TOCschedLeft-f">
    <w:name w:val="TOCschedLeft-f"/>
    <w:basedOn w:val="TOCschedLeft-e"/>
    <w:rsid w:val="005F70CE"/>
    <w:rPr>
      <w:lang w:val="fr-CA"/>
    </w:rPr>
  </w:style>
  <w:style w:type="paragraph" w:customStyle="1" w:styleId="TOCheadLeft-e">
    <w:name w:val="TOCheadLeft-e"/>
    <w:basedOn w:val="TOCheadCenter-e"/>
    <w:rsid w:val="005F70CE"/>
    <w:pPr>
      <w:jc w:val="left"/>
    </w:pPr>
  </w:style>
  <w:style w:type="paragraph" w:customStyle="1" w:styleId="TOCheadLeft-f">
    <w:name w:val="TOCheadLeft-f"/>
    <w:basedOn w:val="TOCheadLeft-e"/>
    <w:rsid w:val="005F70CE"/>
    <w:rPr>
      <w:lang w:val="fr-CA"/>
    </w:rPr>
  </w:style>
  <w:style w:type="paragraph" w:customStyle="1" w:styleId="Yfootnote-e">
    <w:name w:val="Yfootnote-e"/>
    <w:basedOn w:val="footnote-e"/>
    <w:rsid w:val="005F70CE"/>
    <w:pPr>
      <w:shd w:val="clear" w:color="auto" w:fill="D9D9D9"/>
    </w:pPr>
  </w:style>
  <w:style w:type="paragraph" w:customStyle="1" w:styleId="Yfootnote-f">
    <w:name w:val="Yfootnote-f"/>
    <w:basedOn w:val="footnote-f"/>
    <w:rsid w:val="005F70CE"/>
    <w:pPr>
      <w:shd w:val="clear" w:color="auto" w:fill="D9D9D9"/>
    </w:pPr>
  </w:style>
  <w:style w:type="paragraph" w:customStyle="1" w:styleId="Yfootnoteleft-e">
    <w:name w:val="Yfootnoteleft-e"/>
    <w:basedOn w:val="footnoteLeft-e"/>
    <w:rsid w:val="005F70CE"/>
    <w:pPr>
      <w:shd w:val="clear" w:color="auto" w:fill="D9D9D9"/>
    </w:pPr>
  </w:style>
  <w:style w:type="paragraph" w:customStyle="1" w:styleId="Yfootnoteleft-f">
    <w:name w:val="Yfootnoteleft-f"/>
    <w:basedOn w:val="footnoteLeft-f"/>
    <w:rsid w:val="005F70CE"/>
    <w:pPr>
      <w:shd w:val="clear" w:color="auto" w:fill="D9D9D9"/>
    </w:pPr>
  </w:style>
  <w:style w:type="paragraph" w:customStyle="1" w:styleId="TOCpart-f">
    <w:name w:val="TOCpart-f"/>
    <w:basedOn w:val="TOCpart-e"/>
    <w:rsid w:val="005F70CE"/>
    <w:rPr>
      <w:lang w:val="fr-CA"/>
    </w:rPr>
  </w:style>
  <w:style w:type="paragraph" w:customStyle="1" w:styleId="TOCpart-e">
    <w:name w:val="TOCpart-e"/>
    <w:basedOn w:val="table-e"/>
    <w:rsid w:val="005F70CE"/>
    <w:rPr>
      <w:b/>
      <w:color w:val="0000FF"/>
      <w:u w:val="single" w:color="0000FF"/>
    </w:rPr>
  </w:style>
  <w:style w:type="paragraph" w:customStyle="1" w:styleId="TOCsched-f">
    <w:name w:val="TOCsched-f"/>
    <w:basedOn w:val="TOCsched-e"/>
    <w:rsid w:val="005F70CE"/>
    <w:rPr>
      <w:lang w:val="fr-CA"/>
    </w:rPr>
  </w:style>
  <w:style w:type="paragraph" w:customStyle="1" w:styleId="TOCsched-e">
    <w:name w:val="TOCsched-e"/>
    <w:basedOn w:val="table-e"/>
    <w:rsid w:val="005F70CE"/>
    <w:rPr>
      <w:color w:val="0000FF"/>
      <w:u w:val="single" w:color="0000FF"/>
    </w:rPr>
  </w:style>
  <w:style w:type="paragraph" w:customStyle="1" w:styleId="tocpartnum-f">
    <w:name w:val="tocpartnum-f"/>
    <w:basedOn w:val="tocpartnum-e"/>
    <w:rsid w:val="005F70CE"/>
    <w:rPr>
      <w:lang w:val="fr-CA"/>
    </w:rPr>
  </w:style>
  <w:style w:type="paragraph" w:customStyle="1" w:styleId="partnumRevoked-e">
    <w:name w:val="partnumRevoked-e"/>
    <w:basedOn w:val="partnum-e"/>
    <w:rsid w:val="005F70CE"/>
    <w:rPr>
      <w:b w:val="0"/>
      <w:caps w:val="0"/>
    </w:rPr>
  </w:style>
  <w:style w:type="paragraph" w:customStyle="1" w:styleId="partnumRevoked-f">
    <w:name w:val="partnumRevoked-f"/>
    <w:basedOn w:val="partnumRevoked-e"/>
    <w:rsid w:val="005F70CE"/>
    <w:rPr>
      <w:lang w:val="fr-CA"/>
    </w:rPr>
  </w:style>
  <w:style w:type="character" w:customStyle="1" w:styleId="ovallcaps">
    <w:name w:val="ovallcaps"/>
    <w:rsid w:val="005F70CE"/>
    <w:rPr>
      <w:caps/>
    </w:rPr>
  </w:style>
  <w:style w:type="character" w:customStyle="1" w:styleId="ovboldallcaps">
    <w:name w:val="ovboldallcaps"/>
    <w:rsid w:val="005F70CE"/>
    <w:rPr>
      <w:b/>
      <w:caps/>
    </w:rPr>
  </w:style>
  <w:style w:type="paragraph" w:customStyle="1" w:styleId="scheduleRevoked-e">
    <w:name w:val="scheduleRevoked-e"/>
    <w:basedOn w:val="schedule-e"/>
    <w:rsid w:val="005F70CE"/>
    <w:rPr>
      <w:caps w:val="0"/>
    </w:rPr>
  </w:style>
  <w:style w:type="paragraph" w:customStyle="1" w:styleId="scheduleRevoked-f">
    <w:name w:val="scheduleRevoked-f"/>
    <w:basedOn w:val="scheduleRevoked-e"/>
    <w:rsid w:val="005F70CE"/>
    <w:rPr>
      <w:lang w:val="fr-CA"/>
    </w:rPr>
  </w:style>
  <w:style w:type="paragraph" w:customStyle="1" w:styleId="formRevoked-e">
    <w:name w:val="formRevoked-e"/>
    <w:basedOn w:val="form-e"/>
    <w:rsid w:val="005F70CE"/>
    <w:rPr>
      <w:caps w:val="0"/>
    </w:rPr>
  </w:style>
  <w:style w:type="paragraph" w:customStyle="1" w:styleId="formRevoked-f">
    <w:name w:val="formRevoked-f"/>
    <w:basedOn w:val="formRevoked-e"/>
    <w:rsid w:val="005F70CE"/>
    <w:rPr>
      <w:lang w:val="fr-CA"/>
    </w:rPr>
  </w:style>
  <w:style w:type="paragraph" w:customStyle="1" w:styleId="OLCheader">
    <w:name w:val="OLCheader"/>
    <w:rsid w:val="005F70CE"/>
    <w:pPr>
      <w:widowControl w:val="0"/>
      <w:tabs>
        <w:tab w:val="center" w:pos="5160"/>
        <w:tab w:val="right" w:pos="10080"/>
      </w:tabs>
      <w:spacing w:line="160" w:lineRule="exact"/>
    </w:pPr>
    <w:rPr>
      <w:rFonts w:ascii="Times New Roman" w:eastAsia="Times New Roman" w:hAnsi="Times New Roman"/>
      <w:lang w:eastAsia="en-US"/>
    </w:rPr>
  </w:style>
  <w:style w:type="paragraph" w:customStyle="1" w:styleId="OLCfooter">
    <w:name w:val="OLCfooter"/>
    <w:rsid w:val="005F70CE"/>
    <w:pPr>
      <w:widowControl w:val="0"/>
      <w:tabs>
        <w:tab w:val="center" w:pos="5160"/>
        <w:tab w:val="right" w:pos="10080"/>
      </w:tabs>
      <w:spacing w:before="70"/>
      <w:jc w:val="center"/>
    </w:pPr>
    <w:rPr>
      <w:rFonts w:ascii="Times New Roman" w:eastAsia="Times New Roman" w:hAnsi="Times New Roman"/>
      <w:lang w:eastAsia="en-US"/>
    </w:rPr>
  </w:style>
  <w:style w:type="paragraph" w:customStyle="1" w:styleId="Ytablelevel1-e">
    <w:name w:val="Ytablelevel1-e"/>
    <w:basedOn w:val="tablelevel1-e"/>
    <w:rsid w:val="005F70CE"/>
    <w:pPr>
      <w:shd w:val="clear" w:color="auto" w:fill="D9D9D9"/>
    </w:pPr>
  </w:style>
  <w:style w:type="paragraph" w:customStyle="1" w:styleId="Ytablelevel1-f">
    <w:name w:val="Ytablelevel1-f"/>
    <w:basedOn w:val="Ytablelevel1-e"/>
    <w:rsid w:val="005F70CE"/>
    <w:rPr>
      <w:lang w:val="fr-CA"/>
    </w:rPr>
  </w:style>
  <w:style w:type="paragraph" w:customStyle="1" w:styleId="Ytablelevel1x-e">
    <w:name w:val="Ytablelevel1x-e"/>
    <w:basedOn w:val="tablelevel1x-e"/>
    <w:rsid w:val="005F70CE"/>
    <w:pPr>
      <w:shd w:val="clear" w:color="auto" w:fill="D9D9D9"/>
    </w:pPr>
  </w:style>
  <w:style w:type="paragraph" w:customStyle="1" w:styleId="Ytablelevel1x-f">
    <w:name w:val="Ytablelevel1x-f"/>
    <w:basedOn w:val="Ytablelevel1x-e"/>
    <w:rsid w:val="005F70CE"/>
    <w:rPr>
      <w:lang w:val="fr-CA"/>
    </w:rPr>
  </w:style>
  <w:style w:type="paragraph" w:customStyle="1" w:styleId="Ytablelevel2-e">
    <w:name w:val="Ytablelevel2-e"/>
    <w:basedOn w:val="tablelevel2-e"/>
    <w:rsid w:val="005F70CE"/>
    <w:pPr>
      <w:shd w:val="clear" w:color="auto" w:fill="D9D9D9"/>
    </w:pPr>
  </w:style>
  <w:style w:type="paragraph" w:customStyle="1" w:styleId="Ytablelevel2-f">
    <w:name w:val="Ytablelevel2-f"/>
    <w:basedOn w:val="Ytablelevel2-e"/>
    <w:rsid w:val="005F70CE"/>
    <w:rPr>
      <w:lang w:val="fr-CA"/>
    </w:rPr>
  </w:style>
  <w:style w:type="paragraph" w:customStyle="1" w:styleId="Ytablelevel2x-e">
    <w:name w:val="Ytablelevel2x-e"/>
    <w:basedOn w:val="tablelevel2x-e"/>
    <w:rsid w:val="005F70CE"/>
    <w:pPr>
      <w:shd w:val="clear" w:color="auto" w:fill="D9D9D9"/>
    </w:pPr>
  </w:style>
  <w:style w:type="paragraph" w:customStyle="1" w:styleId="Ytablelevel2x-f">
    <w:name w:val="Ytablelevel2x-f"/>
    <w:basedOn w:val="Ytablelevel2x-e"/>
    <w:rsid w:val="005F70CE"/>
    <w:rPr>
      <w:lang w:val="fr-CA"/>
    </w:rPr>
  </w:style>
  <w:style w:type="paragraph" w:customStyle="1" w:styleId="Ytablelevel3-e">
    <w:name w:val="Ytablelevel3-e"/>
    <w:basedOn w:val="tablelevel3-e"/>
    <w:rsid w:val="005F70CE"/>
    <w:pPr>
      <w:shd w:val="clear" w:color="auto" w:fill="D9D9D9"/>
    </w:pPr>
  </w:style>
  <w:style w:type="paragraph" w:customStyle="1" w:styleId="Ytablelevel3-f">
    <w:name w:val="Ytablelevel3-f"/>
    <w:basedOn w:val="Ytablelevel3-e"/>
    <w:rsid w:val="005F70CE"/>
    <w:rPr>
      <w:lang w:val="fr-CA"/>
    </w:rPr>
  </w:style>
  <w:style w:type="paragraph" w:customStyle="1" w:styleId="Ytablelevel3x-e">
    <w:name w:val="Ytablelevel3x-e"/>
    <w:basedOn w:val="tablelevel3x-e"/>
    <w:rsid w:val="005F70CE"/>
    <w:pPr>
      <w:shd w:val="clear" w:color="auto" w:fill="D9D9D9"/>
    </w:pPr>
  </w:style>
  <w:style w:type="paragraph" w:customStyle="1" w:styleId="Ytablelevel3x-f">
    <w:name w:val="Ytablelevel3x-f"/>
    <w:basedOn w:val="Ytablelevel3x-e"/>
    <w:rsid w:val="005F70CE"/>
    <w:rPr>
      <w:lang w:val="fr-CA"/>
    </w:rPr>
  </w:style>
  <w:style w:type="paragraph" w:customStyle="1" w:styleId="Ytablelevel4-e">
    <w:name w:val="Ytablelevel4-e"/>
    <w:basedOn w:val="tablelevel4-e"/>
    <w:rsid w:val="005F70CE"/>
    <w:pPr>
      <w:shd w:val="clear" w:color="auto" w:fill="D9D9D9"/>
    </w:pPr>
  </w:style>
  <w:style w:type="paragraph" w:customStyle="1" w:styleId="Ytablelevel4-f">
    <w:name w:val="Ytablelevel4-f"/>
    <w:basedOn w:val="Ytablelevel4-e"/>
    <w:rsid w:val="005F70CE"/>
    <w:rPr>
      <w:lang w:val="fr-CA"/>
    </w:rPr>
  </w:style>
  <w:style w:type="paragraph" w:customStyle="1" w:styleId="Ytablelevel4x-e">
    <w:name w:val="Ytablelevel4x-e"/>
    <w:basedOn w:val="tablelevel4x-e"/>
    <w:rsid w:val="005F70CE"/>
    <w:pPr>
      <w:shd w:val="clear" w:color="auto" w:fill="D9D9D9"/>
    </w:pPr>
  </w:style>
  <w:style w:type="paragraph" w:customStyle="1" w:styleId="Ytablelevel4x-f">
    <w:name w:val="Ytablelevel4x-f"/>
    <w:basedOn w:val="Ytablelevel4x-e"/>
    <w:rsid w:val="005F70CE"/>
    <w:rPr>
      <w:lang w:val="fr-CA"/>
    </w:rPr>
  </w:style>
  <w:style w:type="paragraph" w:customStyle="1" w:styleId="sdefsubclause-e">
    <w:name w:val="sdefsubclause-e"/>
    <w:basedOn w:val="Ssubclause-e"/>
    <w:rsid w:val="005F70CE"/>
  </w:style>
  <w:style w:type="paragraph" w:customStyle="1" w:styleId="sdefsubclause-f">
    <w:name w:val="sdefsubclause-f"/>
    <w:basedOn w:val="sdefsubclause-e"/>
    <w:rsid w:val="005F70CE"/>
    <w:rPr>
      <w:lang w:val="fr-CA"/>
    </w:rPr>
  </w:style>
  <w:style w:type="paragraph" w:customStyle="1" w:styleId="Ysdefsubclause-e">
    <w:name w:val="Ysdefsubclause-e"/>
    <w:basedOn w:val="sdefsubclause-e"/>
    <w:rsid w:val="005F70CE"/>
    <w:pPr>
      <w:shd w:val="clear" w:color="auto" w:fill="D9D9D9"/>
    </w:pPr>
  </w:style>
  <w:style w:type="paragraph" w:customStyle="1" w:styleId="Ysdefsubclause-f">
    <w:name w:val="Ysdefsubclause-f"/>
    <w:basedOn w:val="Ysdefsubclause-e"/>
    <w:rsid w:val="005F70CE"/>
    <w:rPr>
      <w:lang w:val="fr-CA"/>
    </w:rPr>
  </w:style>
  <w:style w:type="paragraph" w:customStyle="1" w:styleId="parawindt2-f">
    <w:name w:val="parawindt2-f"/>
    <w:basedOn w:val="parawindt2-e"/>
    <w:rsid w:val="005F70CE"/>
    <w:rPr>
      <w:lang w:val="fr-CA"/>
    </w:rPr>
  </w:style>
  <w:style w:type="paragraph" w:customStyle="1" w:styleId="parawindt3-f">
    <w:name w:val="parawindt3-f"/>
    <w:basedOn w:val="parawindt3-e"/>
    <w:rsid w:val="005F70CE"/>
    <w:rPr>
      <w:lang w:val="fr-CA"/>
    </w:rPr>
  </w:style>
  <w:style w:type="paragraph" w:customStyle="1" w:styleId="heading1x-e">
    <w:name w:val="heading1x-e"/>
    <w:basedOn w:val="heading1-e"/>
    <w:rsid w:val="005F70CE"/>
  </w:style>
  <w:style w:type="paragraph" w:customStyle="1" w:styleId="heading1x-f">
    <w:name w:val="heading1x-f"/>
    <w:basedOn w:val="heading1-f"/>
    <w:rsid w:val="005F70CE"/>
  </w:style>
  <w:style w:type="paragraph" w:customStyle="1" w:styleId="partnumRepeal-e">
    <w:name w:val="partnumRepeal-e"/>
    <w:basedOn w:val="partnumRevoked-e"/>
    <w:rsid w:val="005F70CE"/>
  </w:style>
  <w:style w:type="paragraph" w:customStyle="1" w:styleId="partnumRepeal-f">
    <w:name w:val="partnumRepeal-f"/>
    <w:basedOn w:val="partnumRevoked-f"/>
    <w:rsid w:val="005F70CE"/>
  </w:style>
  <w:style w:type="paragraph" w:customStyle="1" w:styleId="scheduleRepeal-e">
    <w:name w:val="scheduleRepeal-e"/>
    <w:basedOn w:val="scheduleRevoked-e"/>
    <w:rsid w:val="005F70CE"/>
  </w:style>
  <w:style w:type="paragraph" w:customStyle="1" w:styleId="scheduleRepeal-f">
    <w:name w:val="scheduleRepeal-f"/>
    <w:basedOn w:val="scheduleRevoked-f"/>
    <w:rsid w:val="005F70CE"/>
  </w:style>
  <w:style w:type="paragraph" w:customStyle="1" w:styleId="formRepeal-e">
    <w:name w:val="formRepeal-e"/>
    <w:basedOn w:val="formRevoked-e"/>
    <w:rsid w:val="005F70CE"/>
  </w:style>
  <w:style w:type="paragraph" w:customStyle="1" w:styleId="formRepeal-f">
    <w:name w:val="formRepeal-f"/>
    <w:basedOn w:val="formRevoked-f"/>
    <w:rsid w:val="005F70CE"/>
  </w:style>
  <w:style w:type="paragraph" w:customStyle="1" w:styleId="tableheadingRepeal-e">
    <w:name w:val="tableheadingRepeal-e"/>
    <w:basedOn w:val="tableheadingrev-e"/>
    <w:rsid w:val="005F70CE"/>
  </w:style>
  <w:style w:type="paragraph" w:customStyle="1" w:styleId="tableheadingRepeal-f">
    <w:name w:val="tableheadingRepeal-f"/>
    <w:basedOn w:val="tableheadingrev-f"/>
    <w:rsid w:val="005F70CE"/>
  </w:style>
  <w:style w:type="paragraph" w:customStyle="1" w:styleId="tableheadingrev-f">
    <w:name w:val="tableheadingrev-f"/>
    <w:basedOn w:val="tableheadingrev-e"/>
    <w:rsid w:val="005F70CE"/>
    <w:rPr>
      <w:lang w:val="fr-CA"/>
    </w:rPr>
  </w:style>
  <w:style w:type="paragraph" w:customStyle="1" w:styleId="subsubsubsubclause-e">
    <w:name w:val="subsubsubsubclause-e"/>
    <w:basedOn w:val="clause-e"/>
    <w:rsid w:val="005F70CE"/>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sid w:val="005F70CE"/>
    <w:rPr>
      <w:lang w:val="fr-CA"/>
    </w:rPr>
  </w:style>
  <w:style w:type="paragraph" w:customStyle="1" w:styleId="xnumsub-e">
    <w:name w:val="xnumsub-e"/>
    <w:basedOn w:val="xnum-e"/>
    <w:rsid w:val="005F70CE"/>
    <w:pPr>
      <w:ind w:left="960" w:right="840" w:hanging="960"/>
    </w:pPr>
  </w:style>
  <w:style w:type="paragraph" w:customStyle="1" w:styleId="Caution">
    <w:name w:val="Caution"/>
    <w:basedOn w:val="NoticeDisclaimer"/>
    <w:rsid w:val="005F70CE"/>
  </w:style>
  <w:style w:type="paragraph" w:customStyle="1" w:styleId="Yequationind1-e">
    <w:name w:val="Yequationind1-e"/>
    <w:basedOn w:val="equationind1-e"/>
    <w:rsid w:val="005F70CE"/>
    <w:pPr>
      <w:shd w:val="clear" w:color="auto" w:fill="D9D9D9"/>
    </w:pPr>
  </w:style>
  <w:style w:type="paragraph" w:customStyle="1" w:styleId="Yequationind1-f">
    <w:name w:val="Yequationind1-f"/>
    <w:basedOn w:val="equationind1-f"/>
    <w:rsid w:val="005F70CE"/>
    <w:pPr>
      <w:shd w:val="clear" w:color="auto" w:fill="D9D9D9"/>
    </w:pPr>
  </w:style>
  <w:style w:type="paragraph" w:customStyle="1" w:styleId="Yequationind2-e">
    <w:name w:val="Yequationind2-e"/>
    <w:basedOn w:val="equationind2-e"/>
    <w:rsid w:val="005F70CE"/>
    <w:pPr>
      <w:shd w:val="clear" w:color="auto" w:fill="D9D9D9"/>
    </w:pPr>
  </w:style>
  <w:style w:type="paragraph" w:customStyle="1" w:styleId="Yequationind2-f">
    <w:name w:val="Yequationind2-f"/>
    <w:basedOn w:val="equationind2-f"/>
    <w:rsid w:val="005F70CE"/>
    <w:pPr>
      <w:shd w:val="clear" w:color="auto" w:fill="D9D9D9"/>
    </w:pPr>
  </w:style>
  <w:style w:type="paragraph" w:customStyle="1" w:styleId="Yequationind3-e">
    <w:name w:val="Yequationind3-e"/>
    <w:basedOn w:val="equationind3-e"/>
    <w:rsid w:val="005F70CE"/>
    <w:pPr>
      <w:shd w:val="clear" w:color="auto" w:fill="D9D9D9"/>
    </w:pPr>
  </w:style>
  <w:style w:type="paragraph" w:customStyle="1" w:styleId="Yequationind3-f">
    <w:name w:val="Yequationind3-f"/>
    <w:basedOn w:val="equationind3-f"/>
    <w:rsid w:val="005F70CE"/>
    <w:pPr>
      <w:shd w:val="clear" w:color="auto" w:fill="D9D9D9"/>
    </w:pPr>
  </w:style>
  <w:style w:type="paragraph" w:customStyle="1" w:styleId="Yequationind4-e">
    <w:name w:val="Yequationind4-e"/>
    <w:basedOn w:val="equationind4-e"/>
    <w:rsid w:val="005F70CE"/>
    <w:pPr>
      <w:shd w:val="clear" w:color="auto" w:fill="D9D9D9"/>
    </w:pPr>
  </w:style>
  <w:style w:type="paragraph" w:customStyle="1" w:styleId="Yequationind4-f">
    <w:name w:val="Yequationind4-f"/>
    <w:basedOn w:val="equationind4-f"/>
    <w:rsid w:val="005F70CE"/>
    <w:pPr>
      <w:shd w:val="clear" w:color="auto" w:fill="D9D9D9"/>
    </w:pPr>
  </w:style>
  <w:style w:type="paragraph" w:customStyle="1" w:styleId="xnumsub-f">
    <w:name w:val="xnumsub-f"/>
    <w:basedOn w:val="xnumsub-e"/>
    <w:rsid w:val="005F70CE"/>
    <w:pPr>
      <w:tabs>
        <w:tab w:val="clear" w:pos="399"/>
        <w:tab w:val="clear" w:pos="560"/>
        <w:tab w:val="right" w:pos="840"/>
        <w:tab w:val="left" w:pos="960"/>
      </w:tabs>
      <w:ind w:right="0"/>
    </w:pPr>
    <w:rPr>
      <w:lang w:val="fr-CA"/>
    </w:rPr>
  </w:style>
  <w:style w:type="paragraph" w:customStyle="1" w:styleId="Yheading1x-e">
    <w:name w:val="Yheading1x-e"/>
    <w:basedOn w:val="heading1x-e"/>
    <w:rsid w:val="005F70CE"/>
    <w:pPr>
      <w:shd w:val="clear" w:color="auto" w:fill="D9D9D9"/>
    </w:pPr>
  </w:style>
  <w:style w:type="paragraph" w:customStyle="1" w:styleId="Yheading1x-f">
    <w:name w:val="Yheading1x-f"/>
    <w:basedOn w:val="Yheading1x-e"/>
    <w:rsid w:val="005F70CE"/>
    <w:rPr>
      <w:lang w:val="fr-CA"/>
    </w:rPr>
  </w:style>
  <w:style w:type="paragraph" w:customStyle="1" w:styleId="Yprocheadnote-e">
    <w:name w:val="Yprocheadnote-e"/>
    <w:basedOn w:val="headnote-e"/>
    <w:rsid w:val="005F70CE"/>
    <w:pPr>
      <w:shd w:val="clear" w:color="auto" w:fill="D9D9D9"/>
      <w:ind w:left="240"/>
    </w:pPr>
  </w:style>
  <w:style w:type="paragraph" w:customStyle="1" w:styleId="Yprocheadnote-f">
    <w:name w:val="Yprocheadnote-f"/>
    <w:basedOn w:val="headnote-f"/>
    <w:rsid w:val="005F70CE"/>
    <w:pPr>
      <w:shd w:val="clear" w:color="auto" w:fill="D9D9D9"/>
      <w:ind w:left="240"/>
    </w:pPr>
  </w:style>
  <w:style w:type="paragraph" w:customStyle="1" w:styleId="tableitalic-e">
    <w:name w:val="tableitalic-e"/>
    <w:basedOn w:val="table-e"/>
    <w:rsid w:val="005F70CE"/>
    <w:rPr>
      <w:i/>
    </w:rPr>
  </w:style>
  <w:style w:type="paragraph" w:customStyle="1" w:styleId="tableitalic-f">
    <w:name w:val="tableitalic-f"/>
    <w:basedOn w:val="table-f"/>
    <w:rsid w:val="005F70CE"/>
    <w:rPr>
      <w:i/>
    </w:rPr>
  </w:style>
  <w:style w:type="paragraph" w:customStyle="1" w:styleId="Ytableitalic-e">
    <w:name w:val="Ytableitalic-e"/>
    <w:basedOn w:val="tableitalic-e"/>
    <w:rsid w:val="005F70CE"/>
    <w:pPr>
      <w:shd w:val="clear" w:color="auto" w:fill="D9D9D9"/>
    </w:pPr>
  </w:style>
  <w:style w:type="paragraph" w:customStyle="1" w:styleId="Ytableitalic-f">
    <w:name w:val="Ytableitalic-f"/>
    <w:basedOn w:val="tableitalic-f"/>
    <w:rsid w:val="005F70CE"/>
    <w:pPr>
      <w:shd w:val="clear" w:color="auto" w:fill="D9D9D9"/>
    </w:pPr>
  </w:style>
  <w:style w:type="paragraph" w:customStyle="1" w:styleId="tablebold-e">
    <w:name w:val="tablebold-e"/>
    <w:basedOn w:val="table-e"/>
    <w:rsid w:val="005F70CE"/>
    <w:rPr>
      <w:b/>
    </w:rPr>
  </w:style>
  <w:style w:type="paragraph" w:customStyle="1" w:styleId="tablebold-f">
    <w:name w:val="tablebold-f"/>
    <w:basedOn w:val="table-f"/>
    <w:rsid w:val="005F70CE"/>
    <w:rPr>
      <w:b/>
    </w:rPr>
  </w:style>
  <w:style w:type="paragraph" w:customStyle="1" w:styleId="Ytablebold-e">
    <w:name w:val="Ytablebold-e"/>
    <w:basedOn w:val="Ytable-e"/>
    <w:rsid w:val="005F70CE"/>
    <w:rPr>
      <w:b/>
    </w:rPr>
  </w:style>
  <w:style w:type="paragraph" w:customStyle="1" w:styleId="Ytablebold-f">
    <w:name w:val="Ytablebold-f"/>
    <w:basedOn w:val="Ytable-f"/>
    <w:rsid w:val="005F70CE"/>
    <w:rPr>
      <w:b/>
    </w:rPr>
  </w:style>
  <w:style w:type="paragraph" w:customStyle="1" w:styleId="bhnote-e">
    <w:name w:val="bhnote-e"/>
    <w:basedOn w:val="note-e"/>
    <w:rsid w:val="005F70CE"/>
    <w:pPr>
      <w:spacing w:line="209" w:lineRule="exact"/>
    </w:pPr>
  </w:style>
  <w:style w:type="paragraph" w:customStyle="1" w:styleId="bhnote-f">
    <w:name w:val="bhnote-f"/>
    <w:basedOn w:val="bhnote-e"/>
    <w:rsid w:val="005F70CE"/>
    <w:pPr>
      <w:tabs>
        <w:tab w:val="clear" w:pos="-578"/>
        <w:tab w:val="clear" w:pos="578"/>
        <w:tab w:val="left" w:pos="1056"/>
      </w:tabs>
    </w:pPr>
    <w:rPr>
      <w:lang w:val="fr-CA"/>
    </w:rPr>
  </w:style>
  <w:style w:type="paragraph" w:customStyle="1" w:styleId="defsubsubsubclause-e">
    <w:name w:val="defsubsubsubclause-e"/>
    <w:basedOn w:val="subsubsubclause-e"/>
    <w:rsid w:val="005F70CE"/>
  </w:style>
  <w:style w:type="paragraph" w:customStyle="1" w:styleId="defsubsubsubclause-f">
    <w:name w:val="defsubsubsubclause-f"/>
    <w:basedOn w:val="subsubsubclause-f"/>
    <w:rsid w:val="005F70CE"/>
  </w:style>
  <w:style w:type="paragraph" w:customStyle="1" w:styleId="Ydefsubsubsubclause-e">
    <w:name w:val="Ydefsubsubsubclause-e"/>
    <w:basedOn w:val="Ysubsubsubclause-e"/>
    <w:rsid w:val="005F70CE"/>
  </w:style>
  <w:style w:type="paragraph" w:customStyle="1" w:styleId="Ydefsubsubsubclause-f">
    <w:name w:val="Ydefsubsubsubclause-f"/>
    <w:basedOn w:val="Ysubsubsubclause-f"/>
    <w:rsid w:val="005F70CE"/>
  </w:style>
  <w:style w:type="paragraph" w:customStyle="1" w:styleId="Yprocdefsubsubsubclause-e">
    <w:name w:val="Yprocdefsubsubsubclause-e"/>
    <w:basedOn w:val="Yprocsubsubsubclause-e"/>
    <w:rsid w:val="005F70CE"/>
  </w:style>
  <w:style w:type="paragraph" w:customStyle="1" w:styleId="Yprocdefsubsubsubclause-f">
    <w:name w:val="Yprocdefsubsubsubclause-f"/>
    <w:basedOn w:val="Yprocsubsubsubclause-f"/>
    <w:rsid w:val="005F70CE"/>
  </w:style>
  <w:style w:type="paragraph" w:customStyle="1" w:styleId="Yprocheading1-e">
    <w:name w:val="Yprocheading1-e"/>
    <w:basedOn w:val="Yheading1-e"/>
    <w:rsid w:val="005F70CE"/>
    <w:pPr>
      <w:ind w:left="240"/>
    </w:pPr>
  </w:style>
  <w:style w:type="paragraph" w:customStyle="1" w:styleId="Yprocheading1-f">
    <w:name w:val="Yprocheading1-f"/>
    <w:basedOn w:val="Yprocheading1-e"/>
    <w:rsid w:val="005F70CE"/>
    <w:rPr>
      <w:lang w:val="fr-CA"/>
    </w:rPr>
  </w:style>
  <w:style w:type="paragraph" w:customStyle="1" w:styleId="tableitaliclevel1x-e">
    <w:name w:val="tableitaliclevel1x-e"/>
    <w:basedOn w:val="tablelevel1x-e"/>
    <w:rsid w:val="005F70CE"/>
    <w:rPr>
      <w:i/>
    </w:rPr>
  </w:style>
  <w:style w:type="paragraph" w:customStyle="1" w:styleId="tableitaliclevel1x-f">
    <w:name w:val="tableitaliclevel1x-f"/>
    <w:basedOn w:val="tablelevel1x-f"/>
    <w:rsid w:val="005F70CE"/>
    <w:rPr>
      <w:i/>
    </w:rPr>
  </w:style>
  <w:style w:type="paragraph" w:customStyle="1" w:styleId="tablebolditalic-e">
    <w:name w:val="tablebolditalic-e"/>
    <w:basedOn w:val="tableitalic-e"/>
    <w:rsid w:val="005F70CE"/>
    <w:rPr>
      <w:b/>
    </w:rPr>
  </w:style>
  <w:style w:type="paragraph" w:customStyle="1" w:styleId="tablebolditalic-f">
    <w:name w:val="tablebolditalic-f"/>
    <w:basedOn w:val="tableitalic-f"/>
    <w:rsid w:val="005F70CE"/>
    <w:rPr>
      <w:b/>
    </w:rPr>
  </w:style>
  <w:style w:type="paragraph" w:customStyle="1" w:styleId="headnoteitalic-e">
    <w:name w:val="headnoteitalic-e"/>
    <w:basedOn w:val="headnote-e"/>
    <w:rsid w:val="005F70CE"/>
    <w:rPr>
      <w:i/>
    </w:rPr>
  </w:style>
  <w:style w:type="paragraph" w:customStyle="1" w:styleId="headnoteitalic-f">
    <w:name w:val="headnoteitalic-f"/>
    <w:basedOn w:val="headnote-f"/>
    <w:rsid w:val="005F70CE"/>
    <w:rPr>
      <w:i/>
      <w:lang w:val="en-GB"/>
    </w:rPr>
  </w:style>
  <w:style w:type="paragraph" w:customStyle="1" w:styleId="xheadnote-e">
    <w:name w:val="xheadnote-e"/>
    <w:basedOn w:val="xleftpara-e"/>
    <w:rsid w:val="005F70CE"/>
    <w:rPr>
      <w:b/>
    </w:rPr>
  </w:style>
  <w:style w:type="paragraph" w:customStyle="1" w:styleId="xheadnote-f">
    <w:name w:val="xheadnote-f"/>
    <w:basedOn w:val="xleftpara-f"/>
    <w:rsid w:val="005F70CE"/>
    <w:rPr>
      <w:b/>
      <w:lang w:val="en-GB"/>
    </w:rPr>
  </w:style>
  <w:style w:type="paragraph" w:customStyle="1" w:styleId="Pschedule-e">
    <w:name w:val="Pschedule-e"/>
    <w:basedOn w:val="schedule-e"/>
    <w:rsid w:val="005F70CE"/>
    <w:rPr>
      <w:b/>
    </w:rPr>
  </w:style>
  <w:style w:type="paragraph" w:customStyle="1" w:styleId="Pschedule-f">
    <w:name w:val="Pschedule-f"/>
    <w:basedOn w:val="schedule-f"/>
    <w:rsid w:val="005F70CE"/>
    <w:rPr>
      <w:b/>
      <w:lang w:val="en-GB"/>
    </w:rPr>
  </w:style>
  <w:style w:type="paragraph" w:customStyle="1" w:styleId="rsignature-e">
    <w:name w:val="rsignature-e"/>
    <w:basedOn w:val="Normal"/>
    <w:rsid w:val="005F70CE"/>
    <w:pPr>
      <w:keepNext/>
      <w:tabs>
        <w:tab w:val="left" w:pos="0"/>
      </w:tabs>
      <w:suppressAutoHyphens/>
      <w:spacing w:before="49" w:after="0" w:line="190" w:lineRule="exact"/>
      <w:jc w:val="right"/>
    </w:pPr>
    <w:rPr>
      <w:rFonts w:ascii="Times New Roman" w:eastAsia="Times New Roman" w:hAnsi="Times New Roman"/>
      <w:smallCaps/>
      <w:snapToGrid w:val="0"/>
      <w:sz w:val="20"/>
      <w:szCs w:val="20"/>
      <w:lang w:val="en-GB"/>
    </w:rPr>
  </w:style>
  <w:style w:type="paragraph" w:customStyle="1" w:styleId="rsignature-f">
    <w:name w:val="rsignature-f"/>
    <w:basedOn w:val="Normal"/>
    <w:rsid w:val="005F70CE"/>
    <w:pPr>
      <w:keepNext/>
      <w:tabs>
        <w:tab w:val="left" w:pos="0"/>
      </w:tabs>
      <w:suppressAutoHyphens/>
      <w:spacing w:before="49" w:after="0" w:line="190" w:lineRule="exact"/>
      <w:jc w:val="right"/>
    </w:pPr>
    <w:rPr>
      <w:rFonts w:ascii="Times New Roman" w:eastAsia="Times New Roman" w:hAnsi="Times New Roman"/>
      <w:smallCaps/>
      <w:snapToGrid w:val="0"/>
      <w:sz w:val="20"/>
      <w:szCs w:val="20"/>
      <w:lang w:val="fr-CA"/>
    </w:rPr>
  </w:style>
  <w:style w:type="paragraph" w:customStyle="1" w:styleId="lsignature-e">
    <w:name w:val="lsignature-e"/>
    <w:basedOn w:val="Normal"/>
    <w:rsid w:val="005F70CE"/>
    <w:pPr>
      <w:keepNext/>
      <w:tabs>
        <w:tab w:val="left" w:pos="0"/>
      </w:tabs>
      <w:suppressAutoHyphens/>
      <w:spacing w:before="49" w:after="0" w:line="190" w:lineRule="exact"/>
      <w:jc w:val="left"/>
    </w:pPr>
    <w:rPr>
      <w:rFonts w:ascii="Times New Roman" w:eastAsia="Times New Roman" w:hAnsi="Times New Roman"/>
      <w:smallCaps/>
      <w:snapToGrid w:val="0"/>
      <w:sz w:val="20"/>
      <w:szCs w:val="20"/>
      <w:lang w:val="en-GB"/>
    </w:rPr>
  </w:style>
  <w:style w:type="paragraph" w:customStyle="1" w:styleId="lsignature-f">
    <w:name w:val="lsignature-f"/>
    <w:basedOn w:val="Normal"/>
    <w:rsid w:val="005F70CE"/>
    <w:pPr>
      <w:keepNext/>
      <w:tabs>
        <w:tab w:val="left" w:pos="0"/>
      </w:tabs>
      <w:suppressAutoHyphens/>
      <w:spacing w:before="49" w:after="0" w:line="190" w:lineRule="exact"/>
      <w:jc w:val="left"/>
    </w:pPr>
    <w:rPr>
      <w:rFonts w:ascii="Times New Roman" w:eastAsia="Times New Roman" w:hAnsi="Times New Roman"/>
      <w:smallCaps/>
      <w:snapToGrid w:val="0"/>
      <w:sz w:val="20"/>
      <w:szCs w:val="20"/>
      <w:lang w:val="fr-CA"/>
    </w:rPr>
  </w:style>
  <w:style w:type="paragraph" w:customStyle="1" w:styleId="rsigntit-e">
    <w:name w:val="rsigntit-e"/>
    <w:basedOn w:val="Normal"/>
    <w:rsid w:val="005F70CE"/>
    <w:pPr>
      <w:keepNext/>
      <w:tabs>
        <w:tab w:val="left" w:pos="0"/>
      </w:tabs>
      <w:suppressAutoHyphens/>
      <w:spacing w:after="239" w:line="190" w:lineRule="exact"/>
      <w:jc w:val="right"/>
    </w:pPr>
    <w:rPr>
      <w:rFonts w:ascii="Times New Roman" w:eastAsia="Times New Roman" w:hAnsi="Times New Roman"/>
      <w:i/>
      <w:snapToGrid w:val="0"/>
      <w:sz w:val="20"/>
      <w:szCs w:val="20"/>
      <w:lang w:val="en-GB"/>
    </w:rPr>
  </w:style>
  <w:style w:type="paragraph" w:customStyle="1" w:styleId="rsigntit-f">
    <w:name w:val="rsigntit-f"/>
    <w:basedOn w:val="Normal"/>
    <w:rsid w:val="005F70CE"/>
    <w:pPr>
      <w:keepNext/>
      <w:tabs>
        <w:tab w:val="left" w:pos="0"/>
      </w:tabs>
      <w:suppressAutoHyphens/>
      <w:spacing w:after="239" w:line="190" w:lineRule="exact"/>
      <w:jc w:val="right"/>
    </w:pPr>
    <w:rPr>
      <w:rFonts w:ascii="Times New Roman" w:eastAsia="Times New Roman" w:hAnsi="Times New Roman"/>
      <w:i/>
      <w:snapToGrid w:val="0"/>
      <w:sz w:val="20"/>
      <w:szCs w:val="20"/>
      <w:lang w:val="fr-CA"/>
    </w:rPr>
  </w:style>
  <w:style w:type="paragraph" w:customStyle="1" w:styleId="lsigntit-e">
    <w:name w:val="lsigntit-e"/>
    <w:basedOn w:val="Normal"/>
    <w:rsid w:val="005F70CE"/>
    <w:pPr>
      <w:keepNext/>
      <w:tabs>
        <w:tab w:val="left" w:pos="0"/>
      </w:tabs>
      <w:suppressAutoHyphens/>
      <w:spacing w:after="239" w:line="190" w:lineRule="exact"/>
      <w:jc w:val="left"/>
    </w:pPr>
    <w:rPr>
      <w:rFonts w:ascii="Times New Roman" w:eastAsia="Times New Roman" w:hAnsi="Times New Roman"/>
      <w:i/>
      <w:snapToGrid w:val="0"/>
      <w:sz w:val="20"/>
      <w:szCs w:val="20"/>
      <w:lang w:val="en-GB"/>
    </w:rPr>
  </w:style>
  <w:style w:type="paragraph" w:customStyle="1" w:styleId="lsigntit-f">
    <w:name w:val="lsigntit-f"/>
    <w:basedOn w:val="Normal"/>
    <w:rsid w:val="005F70CE"/>
    <w:pPr>
      <w:keepNext/>
      <w:tabs>
        <w:tab w:val="left" w:pos="0"/>
      </w:tabs>
      <w:suppressAutoHyphens/>
      <w:spacing w:after="239" w:line="190" w:lineRule="exact"/>
      <w:jc w:val="left"/>
    </w:pPr>
    <w:rPr>
      <w:rFonts w:ascii="Times New Roman" w:eastAsia="Times New Roman" w:hAnsi="Times New Roman"/>
      <w:i/>
      <w:snapToGrid w:val="0"/>
      <w:sz w:val="20"/>
      <w:szCs w:val="20"/>
      <w:lang w:val="fr-CA"/>
    </w:rPr>
  </w:style>
  <w:style w:type="paragraph" w:customStyle="1" w:styleId="signature-e">
    <w:name w:val="signature-e"/>
    <w:basedOn w:val="rsignature-e"/>
    <w:rsid w:val="005F70CE"/>
  </w:style>
  <w:style w:type="paragraph" w:customStyle="1" w:styleId="signature-f">
    <w:name w:val="signature-f"/>
    <w:basedOn w:val="rsignature-f"/>
    <w:rsid w:val="005F70CE"/>
  </w:style>
  <w:style w:type="paragraph" w:customStyle="1" w:styleId="signtit-e">
    <w:name w:val="signtit-e"/>
    <w:basedOn w:val="rsigntit-e"/>
    <w:rsid w:val="005F70CE"/>
  </w:style>
  <w:style w:type="paragraph" w:customStyle="1" w:styleId="signtit-f">
    <w:name w:val="signtit-f"/>
    <w:basedOn w:val="rsigntit-f"/>
    <w:rsid w:val="005F70CE"/>
  </w:style>
  <w:style w:type="paragraph" w:customStyle="1" w:styleId="certify-e">
    <w:name w:val="certify-e"/>
    <w:basedOn w:val="dated-e"/>
    <w:rsid w:val="005F70CE"/>
  </w:style>
  <w:style w:type="paragraph" w:customStyle="1" w:styleId="certify-f">
    <w:name w:val="certify-f"/>
    <w:basedOn w:val="dated-f"/>
    <w:rsid w:val="005F70CE"/>
  </w:style>
  <w:style w:type="paragraph" w:customStyle="1" w:styleId="Notice-e">
    <w:name w:val="Notice-e"/>
    <w:rsid w:val="005F70CE"/>
    <w:pPr>
      <w:tabs>
        <w:tab w:val="left" w:pos="0"/>
        <w:tab w:val="left" w:pos="1440"/>
        <w:tab w:val="left" w:pos="2880"/>
        <w:tab w:val="left" w:pos="4320"/>
      </w:tabs>
      <w:spacing w:before="80" w:line="189" w:lineRule="exact"/>
      <w:jc w:val="both"/>
    </w:pPr>
    <w:rPr>
      <w:rFonts w:ascii="Times New Roman" w:eastAsia="Times New Roman" w:hAnsi="Times New Roman"/>
      <w:snapToGrid w:val="0"/>
      <w:color w:val="FF0000"/>
      <w:sz w:val="18"/>
      <w:lang w:eastAsia="en-US"/>
    </w:rPr>
  </w:style>
  <w:style w:type="paragraph" w:customStyle="1" w:styleId="YPheading3-e">
    <w:name w:val="YPheading3-e"/>
    <w:basedOn w:val="Pheading3-e"/>
    <w:rsid w:val="005F70CE"/>
    <w:pPr>
      <w:shd w:val="clear" w:color="auto" w:fill="D9D9D9"/>
    </w:pPr>
  </w:style>
  <w:style w:type="paragraph" w:customStyle="1" w:styleId="YPheading3-f">
    <w:name w:val="YPheading3-f"/>
    <w:basedOn w:val="Pheading3-f"/>
    <w:rsid w:val="005F70CE"/>
    <w:pPr>
      <w:shd w:val="clear" w:color="auto" w:fill="D9D9D9"/>
    </w:pPr>
  </w:style>
  <w:style w:type="paragraph" w:customStyle="1" w:styleId="Yproctablelevel1x-e">
    <w:name w:val="Yproctablelevel1x-e"/>
    <w:basedOn w:val="Ytablelevel1x-e"/>
    <w:rsid w:val="005F70CE"/>
    <w:pPr>
      <w:ind w:left="240"/>
    </w:pPr>
  </w:style>
  <w:style w:type="paragraph" w:customStyle="1" w:styleId="Yproctablelevel1x-f">
    <w:name w:val="Yproctablelevel1x-f"/>
    <w:basedOn w:val="Ytablelevel1x-f"/>
    <w:rsid w:val="005F70CE"/>
    <w:pPr>
      <w:ind w:left="240"/>
    </w:pPr>
  </w:style>
  <w:style w:type="paragraph" w:customStyle="1" w:styleId="Yproctableboldlevel1x-e">
    <w:name w:val="Yproctableboldlevel1x-e"/>
    <w:basedOn w:val="Yproctablelevel1x-e"/>
    <w:rsid w:val="005F70CE"/>
    <w:rPr>
      <w:b/>
    </w:rPr>
  </w:style>
  <w:style w:type="paragraph" w:customStyle="1" w:styleId="Yproctableboldlevel1x-f">
    <w:name w:val="Yproctableboldlevel1x-f"/>
    <w:basedOn w:val="Yproctablelevel1x-f"/>
    <w:rsid w:val="005F70CE"/>
    <w:rPr>
      <w:b/>
    </w:rPr>
  </w:style>
  <w:style w:type="paragraph" w:customStyle="1" w:styleId="ConsolidationPeriod-e">
    <w:name w:val="ConsolidationPeriod-e"/>
    <w:rsid w:val="005F70CE"/>
    <w:pPr>
      <w:widowControl w:val="0"/>
      <w:spacing w:before="90" w:line="190" w:lineRule="exact"/>
    </w:pPr>
    <w:rPr>
      <w:rFonts w:ascii="Times New Roman" w:eastAsia="Times New Roman" w:hAnsi="Times New Roman"/>
      <w:bCs/>
      <w:color w:val="FF0000"/>
      <w:sz w:val="18"/>
      <w:lang w:eastAsia="en-US"/>
    </w:rPr>
  </w:style>
  <w:style w:type="paragraph" w:customStyle="1" w:styleId="NoticeAmend1-e">
    <w:name w:val="NoticeAmend1-e"/>
    <w:basedOn w:val="Notice-e"/>
    <w:rsid w:val="005F70CE"/>
    <w:pPr>
      <w:ind w:left="720"/>
      <w:jc w:val="left"/>
    </w:pPr>
  </w:style>
  <w:style w:type="paragraph" w:customStyle="1" w:styleId="NoticeAmend2-e">
    <w:name w:val="NoticeAmend2-e"/>
    <w:basedOn w:val="Notice-e"/>
    <w:rsid w:val="005F70CE"/>
    <w:pPr>
      <w:spacing w:line="180" w:lineRule="exact"/>
      <w:ind w:left="1440"/>
      <w:jc w:val="left"/>
    </w:pPr>
  </w:style>
  <w:style w:type="paragraph" w:customStyle="1" w:styleId="NoticeAmend3-e">
    <w:name w:val="NoticeAmend3-e"/>
    <w:basedOn w:val="NoticeAmend1-e"/>
    <w:rsid w:val="005F70CE"/>
  </w:style>
  <w:style w:type="paragraph" w:customStyle="1" w:styleId="NoticeProc1-e">
    <w:name w:val="NoticeProc1-e"/>
    <w:basedOn w:val="Notice-e"/>
    <w:rsid w:val="005F70CE"/>
    <w:pPr>
      <w:spacing w:before="120" w:line="180" w:lineRule="exact"/>
      <w:ind w:left="720"/>
      <w:jc w:val="left"/>
    </w:pPr>
  </w:style>
  <w:style w:type="paragraph" w:customStyle="1" w:styleId="ConsolidationPeriod-f">
    <w:name w:val="ConsolidationPeriod-f"/>
    <w:basedOn w:val="ConsolidationPeriod-e"/>
    <w:rsid w:val="005F70CE"/>
    <w:rPr>
      <w:lang w:val="fr-CA"/>
    </w:rPr>
  </w:style>
  <w:style w:type="paragraph" w:customStyle="1" w:styleId="Notice-f">
    <w:name w:val="Notice-f"/>
    <w:basedOn w:val="Notice-e"/>
    <w:rsid w:val="005F70CE"/>
    <w:rPr>
      <w:lang w:val="fr-CA"/>
    </w:rPr>
  </w:style>
  <w:style w:type="paragraph" w:customStyle="1" w:styleId="NoticeAmend1-f">
    <w:name w:val="NoticeAmend1-f"/>
    <w:basedOn w:val="NoticeAmend1-e"/>
    <w:rsid w:val="005F70CE"/>
    <w:rPr>
      <w:lang w:val="fr-CA"/>
    </w:rPr>
  </w:style>
  <w:style w:type="paragraph" w:customStyle="1" w:styleId="NoticeAmend2-f">
    <w:name w:val="NoticeAmend2-f"/>
    <w:basedOn w:val="NoticeAmend2-e"/>
    <w:rsid w:val="005F70CE"/>
    <w:rPr>
      <w:lang w:val="fr-CA"/>
    </w:rPr>
  </w:style>
  <w:style w:type="paragraph" w:customStyle="1" w:styleId="NoticeAmend3-f">
    <w:name w:val="NoticeAmend3-f"/>
    <w:basedOn w:val="NoticeAmend3-e"/>
    <w:rsid w:val="005F70CE"/>
    <w:rPr>
      <w:lang w:val="fr-CA"/>
    </w:rPr>
  </w:style>
  <w:style w:type="paragraph" w:customStyle="1" w:styleId="NoticeProc1-f">
    <w:name w:val="NoticeProc1-f"/>
    <w:basedOn w:val="NoticeProc1-e"/>
    <w:rsid w:val="005F70CE"/>
    <w:rPr>
      <w:lang w:val="fr-CA"/>
    </w:rPr>
  </w:style>
  <w:style w:type="paragraph" w:customStyle="1" w:styleId="Yparawindt2-e">
    <w:name w:val="Yparawindt2-e"/>
    <w:basedOn w:val="parawindt2-e"/>
    <w:rsid w:val="005F70CE"/>
    <w:pPr>
      <w:shd w:val="clear" w:color="auto" w:fill="D9D9D9"/>
    </w:pPr>
  </w:style>
  <w:style w:type="paragraph" w:customStyle="1" w:styleId="Yparawindt2-f">
    <w:name w:val="Yparawindt2-f"/>
    <w:basedOn w:val="parawindt2-f"/>
    <w:rsid w:val="005F70CE"/>
    <w:pPr>
      <w:shd w:val="clear" w:color="auto" w:fill="D9D9D9"/>
    </w:pPr>
  </w:style>
  <w:style w:type="paragraph" w:customStyle="1" w:styleId="Yparawindt3-e">
    <w:name w:val="Yparawindt3-e"/>
    <w:basedOn w:val="parawindt3-e"/>
    <w:rsid w:val="005F70CE"/>
    <w:pPr>
      <w:shd w:val="clear" w:color="auto" w:fill="D9D9D9"/>
    </w:pPr>
  </w:style>
  <w:style w:type="paragraph" w:customStyle="1" w:styleId="Yparawindt3-f">
    <w:name w:val="Yparawindt3-f"/>
    <w:basedOn w:val="parawindt3-f"/>
    <w:rsid w:val="005F70CE"/>
    <w:pPr>
      <w:shd w:val="clear" w:color="auto" w:fill="D9D9D9"/>
    </w:pPr>
  </w:style>
  <w:style w:type="paragraph" w:customStyle="1" w:styleId="heading2x-e">
    <w:name w:val="heading2x-e"/>
    <w:basedOn w:val="heading2-e"/>
    <w:rsid w:val="005F70CE"/>
  </w:style>
  <w:style w:type="paragraph" w:customStyle="1" w:styleId="heading2x-f">
    <w:name w:val="heading2x-f"/>
    <w:basedOn w:val="heading2-f"/>
    <w:rsid w:val="005F70CE"/>
  </w:style>
  <w:style w:type="paragraph" w:customStyle="1" w:styleId="heading3x-f">
    <w:name w:val="heading3x-f"/>
    <w:basedOn w:val="heading3-f"/>
    <w:rsid w:val="005F70CE"/>
  </w:style>
  <w:style w:type="paragraph" w:customStyle="1" w:styleId="heading3x-e">
    <w:name w:val="heading3x-e"/>
    <w:basedOn w:val="heading3-e"/>
    <w:rsid w:val="005F70CE"/>
  </w:style>
  <w:style w:type="paragraph" w:customStyle="1" w:styleId="Yprocparanoindt-e">
    <w:name w:val="Yprocparanoindt-e"/>
    <w:basedOn w:val="paranoindt-e"/>
    <w:rsid w:val="005F70CE"/>
    <w:pPr>
      <w:shd w:val="clear" w:color="auto" w:fill="D9D9D9"/>
      <w:ind w:left="245"/>
    </w:pPr>
  </w:style>
  <w:style w:type="paragraph" w:customStyle="1" w:styleId="Yprocparanoindt-f">
    <w:name w:val="Yprocparanoindt-f"/>
    <w:basedOn w:val="Yprocparanoindt-e"/>
    <w:rsid w:val="005F70CE"/>
    <w:rPr>
      <w:lang w:val="fr-CA"/>
    </w:rPr>
  </w:style>
  <w:style w:type="paragraph" w:customStyle="1" w:styleId="pnoteclause-e">
    <w:name w:val="pnoteclause-e"/>
    <w:basedOn w:val="Yprocclause-e"/>
    <w:rsid w:val="005F70CE"/>
  </w:style>
  <w:style w:type="paragraph" w:customStyle="1" w:styleId="pnoteclause-f">
    <w:name w:val="pnoteclause-f"/>
    <w:basedOn w:val="Yprocclause-f"/>
    <w:rsid w:val="005F70CE"/>
  </w:style>
  <w:style w:type="paragraph" w:customStyle="1" w:styleId="YTOCpartLeft-e">
    <w:name w:val="YTOCpartLeft-e"/>
    <w:basedOn w:val="TOCpartLeft-e"/>
    <w:rsid w:val="005F70CE"/>
    <w:pPr>
      <w:shd w:val="clear" w:color="auto" w:fill="D9D9D9"/>
    </w:pPr>
  </w:style>
  <w:style w:type="paragraph" w:customStyle="1" w:styleId="YTOCpartLeft-f">
    <w:name w:val="YTOCpartLeft-f"/>
    <w:basedOn w:val="YTOCpartLeft-e"/>
    <w:rsid w:val="005F70CE"/>
    <w:rPr>
      <w:lang w:val="fr-CA"/>
    </w:rPr>
  </w:style>
  <w:style w:type="paragraph" w:customStyle="1" w:styleId="YTOCid-e">
    <w:name w:val="YTOCid-e"/>
    <w:basedOn w:val="TOCid-e"/>
    <w:rsid w:val="005F70CE"/>
    <w:pPr>
      <w:shd w:val="clear" w:color="auto" w:fill="D9D9D9"/>
    </w:pPr>
  </w:style>
  <w:style w:type="paragraph" w:customStyle="1" w:styleId="YTOCid-f">
    <w:name w:val="YTOCid-f"/>
    <w:basedOn w:val="YTOCid-e"/>
    <w:rsid w:val="005F70CE"/>
    <w:rPr>
      <w:lang w:val="fr-CA"/>
    </w:rPr>
  </w:style>
  <w:style w:type="paragraph" w:customStyle="1" w:styleId="YTOCSched-e">
    <w:name w:val="YTOCSched-e"/>
    <w:basedOn w:val="TOCsched-e"/>
    <w:rsid w:val="005F70CE"/>
    <w:pPr>
      <w:shd w:val="clear" w:color="auto" w:fill="D9D9D9"/>
    </w:pPr>
  </w:style>
  <w:style w:type="paragraph" w:customStyle="1" w:styleId="YTOCSched-f">
    <w:name w:val="YTOCSched-f"/>
    <w:basedOn w:val="YTOCSched-e"/>
    <w:rsid w:val="005F70CE"/>
    <w:rPr>
      <w:lang w:val="fr-CA"/>
    </w:rPr>
  </w:style>
  <w:style w:type="paragraph" w:customStyle="1" w:styleId="YTOCTable-e">
    <w:name w:val="YTOCTable-e"/>
    <w:basedOn w:val="TOCtable-e"/>
    <w:rsid w:val="005F70CE"/>
    <w:pPr>
      <w:shd w:val="clear" w:color="auto" w:fill="D9D9D9"/>
    </w:pPr>
  </w:style>
  <w:style w:type="paragraph" w:customStyle="1" w:styleId="YTOCTable-f">
    <w:name w:val="YTOCTable-f"/>
    <w:basedOn w:val="YTOCTable-e"/>
    <w:rsid w:val="005F70CE"/>
    <w:rPr>
      <w:lang w:val="fr-CA"/>
    </w:rPr>
  </w:style>
  <w:style w:type="paragraph" w:customStyle="1" w:styleId="YTOCheadLeft-e">
    <w:name w:val="YTOCheadLeft-e"/>
    <w:basedOn w:val="TOCheadLeft-e"/>
    <w:rsid w:val="005F70CE"/>
    <w:pPr>
      <w:shd w:val="clear" w:color="auto" w:fill="D9D9D9"/>
    </w:pPr>
  </w:style>
  <w:style w:type="paragraph" w:customStyle="1" w:styleId="YTOCheadLeft-f">
    <w:name w:val="YTOCheadLeft-f"/>
    <w:basedOn w:val="YTOCheadLeft-e"/>
    <w:rsid w:val="005F70CE"/>
    <w:rPr>
      <w:lang w:val="fr-CA"/>
    </w:rPr>
  </w:style>
  <w:style w:type="paragraph" w:customStyle="1" w:styleId="YTOCPartCenter-e">
    <w:name w:val="YTOCPartCenter-e"/>
    <w:basedOn w:val="TOCpartCenter-e"/>
    <w:rsid w:val="005F70CE"/>
    <w:pPr>
      <w:shd w:val="clear" w:color="auto" w:fill="D9D9D9"/>
    </w:pPr>
  </w:style>
  <w:style w:type="paragraph" w:customStyle="1" w:styleId="YTOCPartCenter-f">
    <w:name w:val="YTOCPartCenter-f"/>
    <w:basedOn w:val="YTOCPartCenter-e"/>
    <w:rsid w:val="005F70CE"/>
    <w:rPr>
      <w:lang w:val="fr-CA"/>
    </w:rPr>
  </w:style>
  <w:style w:type="paragraph" w:customStyle="1" w:styleId="YTOCHeadCenter-e">
    <w:name w:val="YTOCHeadCenter-e"/>
    <w:basedOn w:val="TOCheadCenter-e"/>
    <w:rsid w:val="005F70CE"/>
    <w:pPr>
      <w:shd w:val="clear" w:color="auto" w:fill="D9D9D9"/>
    </w:pPr>
  </w:style>
  <w:style w:type="paragraph" w:customStyle="1" w:styleId="YTOCHeadCenter-f">
    <w:name w:val="YTOCHeadCenter-f"/>
    <w:basedOn w:val="YTOCHeadCenter-e"/>
    <w:rsid w:val="005F70CE"/>
    <w:rPr>
      <w:lang w:val="fr-CA"/>
    </w:rPr>
  </w:style>
  <w:style w:type="paragraph" w:customStyle="1" w:styleId="YTOCHead-e">
    <w:name w:val="YTOCHead-e"/>
    <w:basedOn w:val="TOChead-e"/>
    <w:rsid w:val="005F70CE"/>
    <w:pPr>
      <w:shd w:val="clear" w:color="auto" w:fill="D9D9D9"/>
    </w:pPr>
  </w:style>
  <w:style w:type="paragraph" w:customStyle="1" w:styleId="YTOCHead-f">
    <w:name w:val="YTOCHead-f"/>
    <w:basedOn w:val="YTOCHead-e"/>
    <w:rsid w:val="005F70CE"/>
    <w:rPr>
      <w:lang w:val="fr-CA"/>
    </w:rPr>
  </w:style>
  <w:style w:type="paragraph" w:customStyle="1" w:styleId="TOCForm-e">
    <w:name w:val="TOCForm-e"/>
    <w:basedOn w:val="TOChead-e"/>
    <w:rsid w:val="005F70CE"/>
  </w:style>
  <w:style w:type="paragraph" w:customStyle="1" w:styleId="TOCForm-f">
    <w:name w:val="TOCForm-f"/>
    <w:basedOn w:val="TOCForm-e"/>
    <w:rsid w:val="005F70CE"/>
    <w:rPr>
      <w:lang w:val="fr-FR"/>
    </w:rPr>
  </w:style>
  <w:style w:type="paragraph" w:customStyle="1" w:styleId="YTOCForm-e">
    <w:name w:val="YTOCForm-e"/>
    <w:basedOn w:val="TOCForm-e"/>
    <w:rsid w:val="005F70CE"/>
    <w:pPr>
      <w:shd w:val="clear" w:color="auto" w:fill="D9D9D9"/>
    </w:pPr>
  </w:style>
  <w:style w:type="paragraph" w:customStyle="1" w:styleId="YTOCForm-f">
    <w:name w:val="YTOCForm-f"/>
    <w:basedOn w:val="YTOCForm-e"/>
    <w:rsid w:val="005F70CE"/>
    <w:rPr>
      <w:lang w:val="fr-CA"/>
    </w:rPr>
  </w:style>
  <w:style w:type="paragraph" w:customStyle="1" w:styleId="xxjprcrule">
    <w:name w:val="x_x_jprcrule"/>
    <w:basedOn w:val="Normal"/>
    <w:rsid w:val="000C595F"/>
    <w:pPr>
      <w:shd w:val="clear" w:color="auto" w:fill="FFFFFF"/>
      <w:spacing w:before="240" w:after="0" w:line="312" w:lineRule="atLeast"/>
      <w:ind w:left="720" w:hanging="720"/>
    </w:pPr>
    <w:rPr>
      <w:rFonts w:ascii="Times New Roman" w:eastAsiaTheme="minorHAnsi" w:hAnsi="Times New Roman"/>
      <w:color w:val="000000"/>
      <w:sz w:val="22"/>
      <w:szCs w:val="22"/>
      <w:lang w:eastAsia="en-CA"/>
    </w:rPr>
  </w:style>
  <w:style w:type="character" w:styleId="UnresolvedMention">
    <w:name w:val="Unresolved Mention"/>
    <w:basedOn w:val="DefaultParagraphFont"/>
    <w:uiPriority w:val="99"/>
    <w:semiHidden/>
    <w:unhideWhenUsed/>
    <w:rsid w:val="005750EF"/>
    <w:rPr>
      <w:color w:val="605E5C"/>
      <w:shd w:val="clear" w:color="auto" w:fill="E1DFDD"/>
    </w:rPr>
  </w:style>
  <w:style w:type="paragraph" w:customStyle="1" w:styleId="Pnote">
    <w:name w:val="Pnote"/>
    <w:rsid w:val="004160FD"/>
    <w:pPr>
      <w:shd w:val="pct15" w:color="auto" w:fill="FFFFFF"/>
      <w:tabs>
        <w:tab w:val="left" w:pos="0"/>
      </w:tabs>
      <w:spacing w:before="100" w:line="179" w:lineRule="exact"/>
      <w:jc w:val="both"/>
    </w:pPr>
    <w:rPr>
      <w:rFonts w:ascii="Times New Roman" w:eastAsia="Times New Roman" w:hAnsi="Times New Roman"/>
      <w:b/>
      <w:sz w:val="16"/>
      <w:lang w:eastAsia="en-US"/>
    </w:rPr>
  </w:style>
  <w:style w:type="paragraph" w:customStyle="1" w:styleId="assent">
    <w:name w:val="assent"/>
    <w:rsid w:val="004160FD"/>
    <w:pPr>
      <w:keepNext/>
      <w:tabs>
        <w:tab w:val="left" w:pos="0"/>
      </w:tabs>
      <w:suppressAutoHyphens/>
      <w:spacing w:before="190" w:after="558" w:line="219" w:lineRule="exact"/>
      <w:jc w:val="right"/>
    </w:pPr>
    <w:rPr>
      <w:rFonts w:ascii="Times New Roman" w:eastAsia="Times New Roman" w:hAnsi="Times New Roman"/>
      <w:i/>
      <w:sz w:val="21"/>
      <w:lang w:eastAsia="en-US"/>
    </w:rPr>
  </w:style>
  <w:style w:type="paragraph" w:customStyle="1" w:styleId="Ssection">
    <w:name w:val="Ssection"/>
    <w:basedOn w:val="section"/>
    <w:rsid w:val="004160FD"/>
  </w:style>
  <w:style w:type="paragraph" w:customStyle="1" w:styleId="Ssubsection">
    <w:name w:val="Ssubsection"/>
    <w:basedOn w:val="subsection"/>
    <w:rsid w:val="004160FD"/>
  </w:style>
  <w:style w:type="paragraph" w:customStyle="1" w:styleId="chapter">
    <w:name w:val="chapter"/>
    <w:rsid w:val="004160FD"/>
    <w:pPr>
      <w:keepNext/>
      <w:tabs>
        <w:tab w:val="left" w:pos="0"/>
      </w:tabs>
      <w:suppressAutoHyphens/>
      <w:spacing w:after="309" w:line="269" w:lineRule="atLeast"/>
      <w:jc w:val="center"/>
    </w:pPr>
    <w:rPr>
      <w:rFonts w:ascii="Times New Roman" w:eastAsia="Times New Roman" w:hAnsi="Times New Roman"/>
      <w:caps/>
      <w:sz w:val="24"/>
      <w:lang w:eastAsia="en-US"/>
    </w:rPr>
  </w:style>
  <w:style w:type="paragraph" w:customStyle="1" w:styleId="clause">
    <w:name w:val="clause"/>
    <w:link w:val="clauseChar"/>
    <w:rsid w:val="004160FD"/>
    <w:pPr>
      <w:tabs>
        <w:tab w:val="right" w:pos="418"/>
        <w:tab w:val="left" w:pos="538"/>
      </w:tabs>
      <w:spacing w:before="111" w:line="209" w:lineRule="exact"/>
      <w:ind w:left="538" w:hanging="538"/>
      <w:jc w:val="both"/>
    </w:pPr>
    <w:rPr>
      <w:rFonts w:ascii="Times New Roman" w:eastAsia="Times New Roman" w:hAnsi="Times New Roman"/>
      <w:snapToGrid w:val="0"/>
      <w:lang w:eastAsia="en-US"/>
    </w:rPr>
  </w:style>
  <w:style w:type="character" w:customStyle="1" w:styleId="clauseChar">
    <w:name w:val="clause Char"/>
    <w:link w:val="clause"/>
    <w:locked/>
    <w:rsid w:val="004160FD"/>
    <w:rPr>
      <w:rFonts w:ascii="Times New Roman" w:eastAsia="Times New Roman" w:hAnsi="Times New Roman"/>
      <w:snapToGrid w:val="0"/>
      <w:lang w:eastAsia="en-US"/>
    </w:rPr>
  </w:style>
  <w:style w:type="paragraph" w:customStyle="1" w:styleId="comment">
    <w:name w:val="comment"/>
    <w:rsid w:val="004160FD"/>
    <w:pPr>
      <w:tabs>
        <w:tab w:val="left" w:pos="0"/>
        <w:tab w:val="left" w:pos="720"/>
        <w:tab w:val="left" w:pos="1440"/>
        <w:tab w:val="left" w:pos="2160"/>
      </w:tabs>
      <w:suppressAutoHyphens/>
      <w:spacing w:before="120" w:after="120"/>
    </w:pPr>
    <w:rPr>
      <w:rFonts w:ascii="Times New Roman" w:eastAsia="Times New Roman" w:hAnsi="Times New Roman"/>
      <w:lang w:eastAsia="en-US"/>
    </w:rPr>
  </w:style>
  <w:style w:type="paragraph" w:customStyle="1" w:styleId="defclause">
    <w:name w:val="defclause"/>
    <w:basedOn w:val="clause"/>
    <w:rsid w:val="004160FD"/>
  </w:style>
  <w:style w:type="paragraph" w:customStyle="1" w:styleId="definition">
    <w:name w:val="definition"/>
    <w:rsid w:val="004160FD"/>
    <w:pPr>
      <w:tabs>
        <w:tab w:val="left" w:pos="0"/>
      </w:tabs>
      <w:spacing w:before="111" w:line="209" w:lineRule="exact"/>
      <w:ind w:left="189" w:hanging="189"/>
      <w:jc w:val="both"/>
    </w:pPr>
    <w:rPr>
      <w:rFonts w:ascii="Times New Roman" w:eastAsia="Times New Roman" w:hAnsi="Times New Roman"/>
      <w:lang w:eastAsia="en-US"/>
    </w:rPr>
  </w:style>
  <w:style w:type="paragraph" w:customStyle="1" w:styleId="firstdef">
    <w:name w:val="firstdef"/>
    <w:basedOn w:val="definition"/>
    <w:rsid w:val="004160FD"/>
  </w:style>
  <w:style w:type="paragraph" w:customStyle="1" w:styleId="footnote">
    <w:name w:val="footnote"/>
    <w:rsid w:val="004160FD"/>
    <w:pPr>
      <w:tabs>
        <w:tab w:val="left" w:pos="0"/>
      </w:tabs>
      <w:spacing w:before="111" w:line="209" w:lineRule="exact"/>
      <w:jc w:val="right"/>
    </w:pPr>
    <w:rPr>
      <w:rFonts w:ascii="Times New Roman" w:eastAsia="Times New Roman" w:hAnsi="Times New Roman"/>
      <w:sz w:val="18"/>
      <w:lang w:eastAsia="en-US"/>
    </w:rPr>
  </w:style>
  <w:style w:type="paragraph" w:customStyle="1" w:styleId="subsubpara">
    <w:name w:val="subsubpara"/>
    <w:basedOn w:val="paragraph"/>
    <w:rsid w:val="004160FD"/>
    <w:pPr>
      <w:tabs>
        <w:tab w:val="clear" w:pos="418"/>
        <w:tab w:val="clear" w:pos="538"/>
        <w:tab w:val="right" w:pos="1315"/>
        <w:tab w:val="left" w:pos="1435"/>
      </w:tabs>
      <w:ind w:left="1435" w:hanging="1435"/>
    </w:pPr>
  </w:style>
  <w:style w:type="paragraph" w:customStyle="1" w:styleId="ellipsis">
    <w:name w:val="ellipsis"/>
    <w:rsid w:val="004160FD"/>
    <w:pPr>
      <w:tabs>
        <w:tab w:val="left" w:pos="0"/>
      </w:tabs>
      <w:spacing w:before="111" w:line="209" w:lineRule="exact"/>
      <w:jc w:val="center"/>
    </w:pPr>
    <w:rPr>
      <w:rFonts w:ascii="Times New Roman" w:eastAsia="Times New Roman" w:hAnsi="Times New Roman"/>
      <w:lang w:eastAsia="en-US"/>
    </w:rPr>
  </w:style>
  <w:style w:type="paragraph" w:customStyle="1" w:styleId="headingx">
    <w:name w:val="headingx"/>
    <w:rsid w:val="004160FD"/>
    <w:pPr>
      <w:keepNext/>
      <w:keepLines/>
      <w:tabs>
        <w:tab w:val="left" w:pos="0"/>
      </w:tabs>
      <w:suppressAutoHyphens/>
      <w:spacing w:before="150" w:line="209" w:lineRule="exact"/>
      <w:jc w:val="center"/>
    </w:pPr>
    <w:rPr>
      <w:rFonts w:ascii="Times New Roman" w:eastAsia="Times New Roman" w:hAnsi="Times New Roman"/>
      <w:caps/>
      <w:sz w:val="19"/>
      <w:lang w:eastAsia="en-US"/>
    </w:rPr>
  </w:style>
  <w:style w:type="paragraph" w:customStyle="1" w:styleId="line">
    <w:name w:val="line"/>
    <w:rsid w:val="004160FD"/>
    <w:pPr>
      <w:tabs>
        <w:tab w:val="left" w:pos="0"/>
      </w:tabs>
      <w:spacing w:before="60" w:after="60" w:line="209" w:lineRule="exact"/>
      <w:jc w:val="center"/>
    </w:pPr>
    <w:rPr>
      <w:rFonts w:ascii="Times New Roman" w:eastAsia="Times New Roman" w:hAnsi="Times New Roman"/>
      <w:lang w:eastAsia="en-US"/>
    </w:rPr>
  </w:style>
  <w:style w:type="paragraph" w:customStyle="1" w:styleId="partnum">
    <w:name w:val="partnum"/>
    <w:rsid w:val="004160FD"/>
    <w:pPr>
      <w:keepNext/>
      <w:keepLines/>
      <w:tabs>
        <w:tab w:val="left" w:pos="0"/>
      </w:tabs>
      <w:suppressAutoHyphens/>
      <w:spacing w:before="150" w:line="209" w:lineRule="exact"/>
      <w:jc w:val="center"/>
    </w:pPr>
    <w:rPr>
      <w:rFonts w:ascii="Times New Roman" w:eastAsia="Times New Roman" w:hAnsi="Times New Roman"/>
      <w:b/>
      <w:caps/>
      <w:sz w:val="19"/>
      <w:lang w:eastAsia="en-US"/>
    </w:rPr>
  </w:style>
  <w:style w:type="paragraph" w:customStyle="1" w:styleId="schedule">
    <w:name w:val="schedule"/>
    <w:rsid w:val="004160FD"/>
    <w:pPr>
      <w:keepNext/>
      <w:keepLines/>
      <w:tabs>
        <w:tab w:val="left" w:pos="0"/>
      </w:tabs>
      <w:suppressAutoHyphens/>
      <w:spacing w:before="150" w:after="60" w:line="209" w:lineRule="exact"/>
      <w:jc w:val="center"/>
    </w:pPr>
    <w:rPr>
      <w:rFonts w:ascii="Times New Roman" w:eastAsia="Times New Roman" w:hAnsi="Times New Roman"/>
      <w:caps/>
      <w:lang w:eastAsia="en-US"/>
    </w:rPr>
  </w:style>
  <w:style w:type="paragraph" w:customStyle="1" w:styleId="shorttitle">
    <w:name w:val="shorttitle"/>
    <w:rsid w:val="004160FD"/>
    <w:pPr>
      <w:keepNext/>
      <w:tabs>
        <w:tab w:val="left" w:pos="0"/>
      </w:tabs>
      <w:suppressAutoHyphens/>
      <w:spacing w:after="578" w:line="270" w:lineRule="exact"/>
      <w:jc w:val="center"/>
    </w:pPr>
    <w:rPr>
      <w:rFonts w:ascii="Times New Roman" w:eastAsia="Times New Roman" w:hAnsi="Times New Roman"/>
      <w:b/>
      <w:sz w:val="24"/>
      <w:lang w:eastAsia="en-US"/>
    </w:rPr>
  </w:style>
  <w:style w:type="paragraph" w:customStyle="1" w:styleId="subclause">
    <w:name w:val="subclause"/>
    <w:basedOn w:val="clause"/>
    <w:rsid w:val="004160FD"/>
    <w:pPr>
      <w:tabs>
        <w:tab w:val="clear" w:pos="418"/>
        <w:tab w:val="clear" w:pos="538"/>
        <w:tab w:val="right" w:pos="838"/>
        <w:tab w:val="left" w:pos="955"/>
      </w:tabs>
      <w:ind w:left="955" w:hanging="955"/>
    </w:pPr>
  </w:style>
  <w:style w:type="paragraph" w:customStyle="1" w:styleId="table">
    <w:name w:val="table"/>
    <w:rsid w:val="004160FD"/>
    <w:pPr>
      <w:suppressAutoHyphens/>
      <w:spacing w:before="11" w:line="189" w:lineRule="exact"/>
    </w:pPr>
    <w:rPr>
      <w:rFonts w:ascii="Times New Roman" w:eastAsia="Times New Roman" w:hAnsi="Times New Roman"/>
      <w:sz w:val="18"/>
      <w:lang w:eastAsia="en-US"/>
    </w:rPr>
  </w:style>
  <w:style w:type="paragraph" w:customStyle="1" w:styleId="toc">
    <w:name w:val="toc"/>
    <w:rsid w:val="004160FD"/>
    <w:pPr>
      <w:keepNext/>
      <w:tabs>
        <w:tab w:val="left" w:pos="0"/>
      </w:tabs>
      <w:suppressAutoHyphens/>
      <w:spacing w:before="300" w:after="120" w:line="209" w:lineRule="exact"/>
      <w:jc w:val="center"/>
    </w:pPr>
    <w:rPr>
      <w:rFonts w:ascii="Times New Roman" w:eastAsia="Times New Roman" w:hAnsi="Times New Roman"/>
      <w:b/>
      <w:caps/>
      <w:sz w:val="19"/>
      <w:lang w:eastAsia="en-US"/>
    </w:rPr>
  </w:style>
  <w:style w:type="paragraph" w:customStyle="1" w:styleId="paranoindt">
    <w:name w:val="paranoindt"/>
    <w:rsid w:val="004160FD"/>
    <w:pPr>
      <w:tabs>
        <w:tab w:val="right" w:pos="239"/>
        <w:tab w:val="left" w:pos="279"/>
      </w:tabs>
      <w:spacing w:before="96" w:line="224" w:lineRule="exact"/>
      <w:jc w:val="both"/>
    </w:pPr>
    <w:rPr>
      <w:rFonts w:ascii="Times New Roman" w:eastAsia="Times New Roman" w:hAnsi="Times New Roman"/>
      <w:lang w:eastAsia="en-US"/>
    </w:rPr>
  </w:style>
  <w:style w:type="paragraph" w:customStyle="1" w:styleId="EndTumble">
    <w:name w:val="End Tumble"/>
    <w:rsid w:val="004160FD"/>
    <w:pPr>
      <w:tabs>
        <w:tab w:val="left" w:pos="0"/>
      </w:tabs>
      <w:suppressAutoHyphens/>
      <w:spacing w:before="120" w:line="200" w:lineRule="exact"/>
      <w:jc w:val="both"/>
    </w:pPr>
    <w:rPr>
      <w:rFonts w:ascii="Times New Roman" w:eastAsia="Times New Roman" w:hAnsi="Times New Roman"/>
      <w:lang w:eastAsia="en-US"/>
    </w:rPr>
  </w:style>
  <w:style w:type="paragraph" w:customStyle="1" w:styleId="equation">
    <w:name w:val="equation"/>
    <w:rsid w:val="004160FD"/>
    <w:pPr>
      <w:suppressAutoHyphens/>
      <w:spacing w:before="111"/>
      <w:jc w:val="center"/>
    </w:pPr>
    <w:rPr>
      <w:rFonts w:ascii="Times New Roman" w:eastAsia="Times New Roman" w:hAnsi="Times New Roman"/>
      <w:lang w:eastAsia="en-US"/>
    </w:rPr>
  </w:style>
  <w:style w:type="paragraph" w:customStyle="1" w:styleId="TOCid">
    <w:name w:val="TOCid"/>
    <w:basedOn w:val="table"/>
    <w:rsid w:val="004160FD"/>
    <w:rPr>
      <w:color w:val="0000FF"/>
      <w:u w:val="single" w:color="0000FF"/>
    </w:rPr>
  </w:style>
  <w:style w:type="paragraph" w:customStyle="1" w:styleId="heading20">
    <w:name w:val="heading2"/>
    <w:rsid w:val="004160FD"/>
    <w:pPr>
      <w:keepNext/>
      <w:keepLines/>
      <w:tabs>
        <w:tab w:val="left" w:pos="0"/>
      </w:tabs>
      <w:suppressAutoHyphens/>
      <w:spacing w:before="150" w:line="209" w:lineRule="exact"/>
      <w:jc w:val="center"/>
    </w:pPr>
    <w:rPr>
      <w:rFonts w:ascii="Times New Roman" w:eastAsia="Times New Roman" w:hAnsi="Times New Roman"/>
      <w:smallCaps/>
      <w:lang w:eastAsia="en-US"/>
    </w:rPr>
  </w:style>
  <w:style w:type="paragraph" w:customStyle="1" w:styleId="TOCheadCenter">
    <w:name w:val="TOCheadCenter"/>
    <w:basedOn w:val="table"/>
    <w:rsid w:val="004160FD"/>
    <w:pPr>
      <w:numPr>
        <w:numId w:val="33"/>
      </w:numPr>
      <w:tabs>
        <w:tab w:val="clear" w:pos="926"/>
      </w:tabs>
      <w:ind w:left="0" w:firstLine="0"/>
      <w:jc w:val="center"/>
    </w:pPr>
    <w:rPr>
      <w:smallCaps/>
      <w:color w:val="0000FF"/>
      <w:u w:val="single" w:color="0000FF"/>
    </w:rPr>
  </w:style>
  <w:style w:type="paragraph" w:customStyle="1" w:styleId="TOCpartCenter">
    <w:name w:val="TOCpartCenter"/>
    <w:basedOn w:val="table"/>
    <w:rsid w:val="004160FD"/>
    <w:pPr>
      <w:jc w:val="center"/>
    </w:pPr>
    <w:rPr>
      <w:b/>
    </w:rPr>
  </w:style>
  <w:style w:type="paragraph" w:customStyle="1" w:styleId="heading1x">
    <w:name w:val="heading1x"/>
    <w:basedOn w:val="heading10"/>
    <w:rsid w:val="004160FD"/>
  </w:style>
  <w:style w:type="paragraph" w:customStyle="1" w:styleId="partnumRepeal">
    <w:name w:val="partnumRepeal"/>
    <w:basedOn w:val="Normal"/>
    <w:rsid w:val="004160FD"/>
    <w:pPr>
      <w:keepNext/>
      <w:keepLines/>
      <w:tabs>
        <w:tab w:val="left" w:pos="0"/>
      </w:tabs>
      <w:suppressAutoHyphens/>
      <w:spacing w:before="150" w:after="160" w:line="209" w:lineRule="exact"/>
      <w:jc w:val="center"/>
    </w:pPr>
    <w:rPr>
      <w:rFonts w:cs="Arial"/>
      <w:snapToGrid w:val="0"/>
      <w:sz w:val="19"/>
    </w:rPr>
  </w:style>
  <w:style w:type="paragraph" w:customStyle="1" w:styleId="heading30">
    <w:name w:val="heading3"/>
    <w:rsid w:val="004160FD"/>
    <w:pPr>
      <w:keepNext/>
      <w:keepLines/>
      <w:tabs>
        <w:tab w:val="left" w:pos="0"/>
      </w:tabs>
      <w:suppressAutoHyphens/>
      <w:spacing w:before="150" w:line="209" w:lineRule="exact"/>
      <w:jc w:val="center"/>
    </w:pPr>
    <w:rPr>
      <w:rFonts w:ascii="Times New Roman" w:eastAsia="Times New Roman" w:hAnsi="Times New Roman"/>
      <w:lang w:eastAsia="en-US"/>
    </w:rPr>
  </w:style>
  <w:style w:type="paragraph" w:customStyle="1" w:styleId="insert">
    <w:name w:val="insert"/>
    <w:rsid w:val="004160FD"/>
    <w:pPr>
      <w:keepNext/>
      <w:spacing w:before="230" w:line="179" w:lineRule="exact"/>
      <w:jc w:val="both"/>
    </w:pPr>
    <w:rPr>
      <w:rFonts w:ascii="Times New Roman" w:eastAsia="Times New Roman" w:hAnsi="Times New Roman"/>
      <w:b/>
      <w:i/>
      <w:lang w:eastAsia="en-US"/>
    </w:rPr>
  </w:style>
  <w:style w:type="paragraph" w:customStyle="1" w:styleId="longtitle">
    <w:name w:val="longtitle"/>
    <w:rsid w:val="004160FD"/>
    <w:pPr>
      <w:keepNext/>
      <w:tabs>
        <w:tab w:val="left" w:pos="0"/>
      </w:tabs>
      <w:suppressAutoHyphens/>
      <w:spacing w:before="420" w:after="1036" w:line="239" w:lineRule="exact"/>
      <w:jc w:val="center"/>
    </w:pPr>
    <w:rPr>
      <w:rFonts w:ascii="Times New Roman" w:eastAsia="Times New Roman" w:hAnsi="Times New Roman"/>
      <w:b/>
      <w:sz w:val="23"/>
      <w:lang w:eastAsia="en-US"/>
    </w:rPr>
  </w:style>
  <w:style w:type="paragraph" w:customStyle="1" w:styleId="minnote">
    <w:name w:val="minnote"/>
    <w:rsid w:val="004160FD"/>
    <w:pPr>
      <w:tabs>
        <w:tab w:val="left" w:pos="0"/>
        <w:tab w:val="left" w:pos="1440"/>
        <w:tab w:val="left" w:pos="2880"/>
        <w:tab w:val="left" w:pos="4320"/>
      </w:tabs>
      <w:spacing w:before="91" w:after="209" w:line="189" w:lineRule="exact"/>
      <w:jc w:val="both"/>
    </w:pPr>
    <w:rPr>
      <w:rFonts w:ascii="Times New Roman" w:eastAsia="Times New Roman" w:hAnsi="Times New Roman"/>
      <w:i/>
      <w:sz w:val="18"/>
      <w:lang w:eastAsia="en-US"/>
    </w:rPr>
  </w:style>
  <w:style w:type="paragraph" w:customStyle="1" w:styleId="number">
    <w:name w:val="number"/>
    <w:rsid w:val="004160FD"/>
    <w:pPr>
      <w:tabs>
        <w:tab w:val="left" w:pos="0"/>
        <w:tab w:val="right" w:pos="4680"/>
      </w:tabs>
      <w:spacing w:before="402" w:line="258" w:lineRule="atLeast"/>
      <w:jc w:val="both"/>
    </w:pPr>
    <w:rPr>
      <w:rFonts w:ascii="Times New Roman" w:eastAsia="Times New Roman" w:hAnsi="Times New Roman"/>
      <w:b/>
      <w:sz w:val="23"/>
      <w:lang w:eastAsia="en-US"/>
    </w:rPr>
  </w:style>
  <w:style w:type="paragraph" w:customStyle="1" w:styleId="parawindt">
    <w:name w:val="parawindt"/>
    <w:rsid w:val="004160FD"/>
    <w:pPr>
      <w:tabs>
        <w:tab w:val="right" w:pos="239"/>
        <w:tab w:val="left" w:pos="279"/>
      </w:tabs>
      <w:spacing w:before="96" w:line="224" w:lineRule="exact"/>
      <w:ind w:left="279"/>
      <w:jc w:val="both"/>
    </w:pPr>
    <w:rPr>
      <w:rFonts w:ascii="Times New Roman" w:eastAsia="Times New Roman" w:hAnsi="Times New Roman"/>
      <w:lang w:eastAsia="en-US"/>
    </w:rPr>
  </w:style>
  <w:style w:type="paragraph" w:customStyle="1" w:styleId="parawtab">
    <w:name w:val="parawtab"/>
    <w:rsid w:val="004160FD"/>
    <w:pPr>
      <w:tabs>
        <w:tab w:val="right" w:pos="239"/>
        <w:tab w:val="left" w:pos="279"/>
      </w:tabs>
      <w:spacing w:before="96" w:line="224" w:lineRule="exact"/>
      <w:jc w:val="both"/>
    </w:pPr>
    <w:rPr>
      <w:rFonts w:ascii="Times New Roman" w:eastAsia="Times New Roman" w:hAnsi="Times New Roman"/>
      <w:lang w:eastAsia="en-US"/>
    </w:rPr>
  </w:style>
  <w:style w:type="paragraph" w:customStyle="1" w:styleId="Pheading1">
    <w:name w:val="Pheading1"/>
    <w:basedOn w:val="heading10"/>
    <w:rsid w:val="004160FD"/>
    <w:rPr>
      <w:b/>
    </w:rPr>
  </w:style>
  <w:style w:type="paragraph" w:customStyle="1" w:styleId="Pheading2">
    <w:name w:val="Pheading2"/>
    <w:basedOn w:val="heading20"/>
    <w:rsid w:val="004160FD"/>
    <w:rPr>
      <w:b/>
    </w:rPr>
  </w:style>
  <w:style w:type="paragraph" w:customStyle="1" w:styleId="Pheading3">
    <w:name w:val="Pheading3"/>
    <w:basedOn w:val="heading30"/>
    <w:rsid w:val="004160FD"/>
    <w:rPr>
      <w:b/>
    </w:rPr>
  </w:style>
  <w:style w:type="paragraph" w:customStyle="1" w:styleId="Pheadingx">
    <w:name w:val="Pheadingx"/>
    <w:basedOn w:val="headingx"/>
    <w:rsid w:val="004160FD"/>
    <w:rPr>
      <w:b/>
    </w:rPr>
  </w:style>
  <w:style w:type="paragraph" w:customStyle="1" w:styleId="Pparagraph">
    <w:name w:val="Pparagraph"/>
    <w:basedOn w:val="paragraph"/>
    <w:rsid w:val="004160FD"/>
    <w:rPr>
      <w:b/>
    </w:rPr>
  </w:style>
  <w:style w:type="paragraph" w:customStyle="1" w:styleId="preamble">
    <w:name w:val="preamble"/>
    <w:rsid w:val="004160FD"/>
    <w:pPr>
      <w:tabs>
        <w:tab w:val="left" w:pos="189"/>
      </w:tabs>
      <w:spacing w:before="111" w:line="209" w:lineRule="exact"/>
      <w:jc w:val="both"/>
    </w:pPr>
    <w:rPr>
      <w:rFonts w:ascii="Times New Roman" w:eastAsia="Times New Roman" w:hAnsi="Times New Roman"/>
      <w:lang w:eastAsia="en-US"/>
    </w:rPr>
  </w:style>
  <w:style w:type="paragraph" w:customStyle="1" w:styleId="Psection">
    <w:name w:val="Psection"/>
    <w:basedOn w:val="section"/>
    <w:rsid w:val="004160FD"/>
    <w:rPr>
      <w:b/>
    </w:rPr>
  </w:style>
  <w:style w:type="paragraph" w:customStyle="1" w:styleId="tableheading">
    <w:name w:val="tableheading"/>
    <w:rsid w:val="004160FD"/>
    <w:pPr>
      <w:keepNext/>
      <w:keepLines/>
      <w:tabs>
        <w:tab w:val="left" w:pos="0"/>
      </w:tabs>
      <w:suppressAutoHyphens/>
      <w:spacing w:after="139" w:line="300" w:lineRule="exact"/>
      <w:jc w:val="center"/>
    </w:pPr>
    <w:rPr>
      <w:rFonts w:ascii="Times New Roman" w:eastAsia="Times New Roman" w:hAnsi="Times New Roman"/>
      <w:caps/>
      <w:lang w:eastAsia="en-US"/>
    </w:rPr>
  </w:style>
  <w:style w:type="paragraph" w:customStyle="1" w:styleId="Psubpara">
    <w:name w:val="Psubpara"/>
    <w:basedOn w:val="subpara"/>
    <w:rsid w:val="004160FD"/>
    <w:rPr>
      <w:b/>
    </w:rPr>
  </w:style>
  <w:style w:type="paragraph" w:customStyle="1" w:styleId="Psubsection">
    <w:name w:val="Psubsection"/>
    <w:basedOn w:val="subsection"/>
    <w:rsid w:val="004160FD"/>
    <w:rPr>
      <w:b/>
    </w:rPr>
  </w:style>
  <w:style w:type="paragraph" w:customStyle="1" w:styleId="Psubsubpara">
    <w:name w:val="Psubsubpara"/>
    <w:basedOn w:val="subsubpara"/>
    <w:rsid w:val="004160FD"/>
    <w:rPr>
      <w:b/>
    </w:rPr>
  </w:style>
  <w:style w:type="paragraph" w:customStyle="1" w:styleId="Psubsubsubpara">
    <w:name w:val="Psubsubsubpara"/>
    <w:basedOn w:val="subsubsubpara"/>
    <w:rsid w:val="004160FD"/>
    <w:rPr>
      <w:b/>
    </w:rPr>
  </w:style>
  <w:style w:type="paragraph" w:customStyle="1" w:styleId="subsubsubpara">
    <w:name w:val="subsubsubpara"/>
    <w:basedOn w:val="paragraph"/>
    <w:rsid w:val="004160FD"/>
    <w:pPr>
      <w:tabs>
        <w:tab w:val="clear" w:pos="418"/>
        <w:tab w:val="clear" w:pos="538"/>
        <w:tab w:val="right" w:pos="1675"/>
        <w:tab w:val="left" w:pos="1793"/>
      </w:tabs>
      <w:ind w:left="1793" w:hanging="1793"/>
    </w:pPr>
  </w:style>
  <w:style w:type="paragraph" w:customStyle="1" w:styleId="scanned">
    <w:name w:val="scanned"/>
    <w:rsid w:val="004160FD"/>
    <w:pPr>
      <w:spacing w:before="151"/>
      <w:jc w:val="both"/>
    </w:pPr>
    <w:rPr>
      <w:rFonts w:ascii="Times New Roman" w:eastAsia="Times New Roman" w:hAnsi="Times New Roman"/>
      <w:lang w:eastAsia="en-US"/>
    </w:rPr>
  </w:style>
  <w:style w:type="paragraph" w:customStyle="1" w:styleId="note">
    <w:name w:val="note"/>
    <w:rsid w:val="004160FD"/>
    <w:pPr>
      <w:tabs>
        <w:tab w:val="left" w:pos="-578"/>
        <w:tab w:val="left" w:pos="578"/>
      </w:tabs>
      <w:spacing w:after="140" w:line="180" w:lineRule="exact"/>
      <w:jc w:val="both"/>
    </w:pPr>
    <w:rPr>
      <w:rFonts w:ascii="Times New Roman" w:eastAsia="Times New Roman" w:hAnsi="Times New Roman"/>
      <w:lang w:eastAsia="en-US"/>
    </w:rPr>
  </w:style>
  <w:style w:type="paragraph" w:customStyle="1" w:styleId="parawindt2">
    <w:name w:val="parawindt2"/>
    <w:basedOn w:val="parawindt"/>
    <w:rsid w:val="004160FD"/>
    <w:pPr>
      <w:ind w:left="557"/>
    </w:pPr>
  </w:style>
  <w:style w:type="paragraph" w:customStyle="1" w:styleId="StartTumble">
    <w:name w:val="Start Tumble"/>
    <w:rsid w:val="004160FD"/>
    <w:pPr>
      <w:tabs>
        <w:tab w:val="left" w:pos="0"/>
      </w:tabs>
      <w:suppressAutoHyphens/>
      <w:spacing w:before="111" w:line="200" w:lineRule="exact"/>
      <w:jc w:val="both"/>
    </w:pPr>
    <w:rPr>
      <w:rFonts w:ascii="Times New Roman" w:eastAsia="Times New Roman" w:hAnsi="Times New Roman"/>
      <w:lang w:eastAsia="en-US"/>
    </w:rPr>
  </w:style>
  <w:style w:type="paragraph" w:customStyle="1" w:styleId="tochead1">
    <w:name w:val="tochead1"/>
    <w:rsid w:val="004160FD"/>
    <w:pPr>
      <w:keepNext/>
      <w:keepLines/>
      <w:tabs>
        <w:tab w:val="left" w:pos="0"/>
      </w:tabs>
      <w:suppressAutoHyphens/>
      <w:spacing w:before="80" w:after="40" w:line="189" w:lineRule="exact"/>
      <w:jc w:val="center"/>
    </w:pPr>
    <w:rPr>
      <w:rFonts w:ascii="Times New Roman" w:eastAsia="Times New Roman" w:hAnsi="Times New Roman"/>
      <w:smallCaps/>
      <w:sz w:val="18"/>
      <w:lang w:eastAsia="en-US"/>
    </w:rPr>
  </w:style>
  <w:style w:type="paragraph" w:customStyle="1" w:styleId="Yellipsis">
    <w:name w:val="Yellipsis"/>
    <w:basedOn w:val="ellipsis"/>
    <w:rsid w:val="004160FD"/>
    <w:pPr>
      <w:shd w:val="clear" w:color="auto" w:fill="D9D9D9"/>
    </w:pPr>
  </w:style>
  <w:style w:type="paragraph" w:customStyle="1" w:styleId="Ypartheading">
    <w:name w:val="Ypartheading"/>
    <w:basedOn w:val="partheading"/>
    <w:rsid w:val="004160FD"/>
    <w:pPr>
      <w:shd w:val="clear" w:color="auto" w:fill="D9D9D9"/>
    </w:pPr>
  </w:style>
  <w:style w:type="paragraph" w:customStyle="1" w:styleId="partheading">
    <w:name w:val="partheading"/>
    <w:rsid w:val="004160FD"/>
    <w:pPr>
      <w:keepNext/>
      <w:keepLines/>
      <w:tabs>
        <w:tab w:val="left" w:pos="0"/>
      </w:tabs>
      <w:suppressAutoHyphens/>
      <w:spacing w:before="150" w:line="209" w:lineRule="exact"/>
      <w:jc w:val="center"/>
    </w:pPr>
    <w:rPr>
      <w:rFonts w:ascii="Times New Roman" w:eastAsia="Times New Roman" w:hAnsi="Times New Roman"/>
      <w:b/>
      <w:caps/>
      <w:sz w:val="19"/>
      <w:lang w:eastAsia="en-US"/>
    </w:rPr>
  </w:style>
  <w:style w:type="paragraph" w:customStyle="1" w:styleId="Ytable">
    <w:name w:val="Ytable"/>
    <w:basedOn w:val="table"/>
    <w:rsid w:val="004160FD"/>
    <w:pPr>
      <w:shd w:val="clear" w:color="auto" w:fill="D9D9D9"/>
    </w:pPr>
  </w:style>
  <w:style w:type="paragraph" w:customStyle="1" w:styleId="Ytoc">
    <w:name w:val="Ytoc"/>
    <w:basedOn w:val="toc"/>
    <w:rsid w:val="004160FD"/>
    <w:pPr>
      <w:shd w:val="clear" w:color="auto" w:fill="D9D9D9"/>
    </w:pPr>
  </w:style>
  <w:style w:type="paragraph" w:customStyle="1" w:styleId="Ypreamble">
    <w:name w:val="Ypreamble"/>
    <w:basedOn w:val="preamble"/>
    <w:rsid w:val="004160FD"/>
    <w:pPr>
      <w:shd w:val="clear" w:color="auto" w:fill="D9D9D9"/>
      <w:tabs>
        <w:tab w:val="left" w:pos="0"/>
      </w:tabs>
    </w:pPr>
  </w:style>
  <w:style w:type="paragraph" w:customStyle="1" w:styleId="Ypartnum">
    <w:name w:val="Ypartnum"/>
    <w:basedOn w:val="partnum"/>
    <w:rsid w:val="004160FD"/>
    <w:pPr>
      <w:shd w:val="clear" w:color="auto" w:fill="D9D9D9"/>
    </w:pPr>
  </w:style>
  <w:style w:type="paragraph" w:customStyle="1" w:styleId="Yheading1">
    <w:name w:val="Yheading1"/>
    <w:basedOn w:val="heading10"/>
    <w:rsid w:val="004160FD"/>
    <w:pPr>
      <w:shd w:val="clear" w:color="auto" w:fill="D9D9D9"/>
    </w:pPr>
  </w:style>
  <w:style w:type="paragraph" w:customStyle="1" w:styleId="Yheading2">
    <w:name w:val="Yheading2"/>
    <w:basedOn w:val="heading20"/>
    <w:rsid w:val="004160FD"/>
    <w:pPr>
      <w:shd w:val="clear" w:color="auto" w:fill="D9D9D9"/>
    </w:pPr>
  </w:style>
  <w:style w:type="paragraph" w:customStyle="1" w:styleId="Yheading3">
    <w:name w:val="Yheading3"/>
    <w:basedOn w:val="heading30"/>
    <w:rsid w:val="004160FD"/>
    <w:pPr>
      <w:shd w:val="clear" w:color="auto" w:fill="D9D9D9"/>
    </w:pPr>
  </w:style>
  <w:style w:type="paragraph" w:customStyle="1" w:styleId="Ytableheading">
    <w:name w:val="Ytableheading"/>
    <w:basedOn w:val="tableheading"/>
    <w:rsid w:val="004160FD"/>
    <w:pPr>
      <w:shd w:val="clear" w:color="auto" w:fill="D9D9D9"/>
    </w:pPr>
  </w:style>
  <w:style w:type="paragraph" w:customStyle="1" w:styleId="Ydefinition">
    <w:name w:val="Ydefinition"/>
    <w:basedOn w:val="definition"/>
    <w:rsid w:val="004160FD"/>
    <w:pPr>
      <w:shd w:val="clear" w:color="auto" w:fill="D9D9D9"/>
    </w:pPr>
  </w:style>
  <w:style w:type="paragraph" w:customStyle="1" w:styleId="Ysection">
    <w:name w:val="Ysection"/>
    <w:basedOn w:val="section"/>
    <w:rsid w:val="004160FD"/>
    <w:pPr>
      <w:shd w:val="clear" w:color="auto" w:fill="D9D9D9"/>
    </w:pPr>
  </w:style>
  <w:style w:type="paragraph" w:customStyle="1" w:styleId="Ysubsection">
    <w:name w:val="Ysubsection"/>
    <w:basedOn w:val="subsection"/>
    <w:rsid w:val="004160FD"/>
    <w:pPr>
      <w:shd w:val="clear" w:color="auto" w:fill="D9D9D9"/>
    </w:pPr>
  </w:style>
  <w:style w:type="paragraph" w:customStyle="1" w:styleId="Yparagraph">
    <w:name w:val="Yparagraph"/>
    <w:basedOn w:val="paragraph"/>
    <w:rsid w:val="004160FD"/>
    <w:pPr>
      <w:shd w:val="clear" w:color="auto" w:fill="D9D9D9"/>
    </w:pPr>
  </w:style>
  <w:style w:type="paragraph" w:customStyle="1" w:styleId="Yparanoindt">
    <w:name w:val="Yparanoindt"/>
    <w:basedOn w:val="paranoindt"/>
    <w:rsid w:val="004160FD"/>
    <w:pPr>
      <w:shd w:val="clear" w:color="auto" w:fill="D9D9D9"/>
    </w:pPr>
  </w:style>
  <w:style w:type="paragraph" w:customStyle="1" w:styleId="Yparawindt">
    <w:name w:val="Yparawindt"/>
    <w:basedOn w:val="parawindt"/>
    <w:rsid w:val="004160FD"/>
    <w:pPr>
      <w:shd w:val="clear" w:color="auto" w:fill="D9D9D9"/>
      <w:ind w:left="278"/>
    </w:pPr>
  </w:style>
  <w:style w:type="paragraph" w:customStyle="1" w:styleId="Yparawtab">
    <w:name w:val="Yparawtab"/>
    <w:basedOn w:val="parawtab"/>
    <w:rsid w:val="004160FD"/>
    <w:pPr>
      <w:shd w:val="clear" w:color="auto" w:fill="D9D9D9"/>
    </w:pPr>
  </w:style>
  <w:style w:type="paragraph" w:customStyle="1" w:styleId="Ysubpara">
    <w:name w:val="Ysubpara"/>
    <w:basedOn w:val="subpara"/>
    <w:rsid w:val="004160FD"/>
    <w:pPr>
      <w:shd w:val="clear" w:color="auto" w:fill="D9D9D9"/>
    </w:pPr>
  </w:style>
  <w:style w:type="paragraph" w:customStyle="1" w:styleId="Ysubsubpara">
    <w:name w:val="Ysubsubpara"/>
    <w:basedOn w:val="subsubpara"/>
    <w:rsid w:val="004160FD"/>
    <w:pPr>
      <w:shd w:val="clear" w:color="auto" w:fill="D9D9D9"/>
    </w:pPr>
  </w:style>
  <w:style w:type="paragraph" w:customStyle="1" w:styleId="Ysubsubsubpara">
    <w:name w:val="Ysubsubsubpara"/>
    <w:basedOn w:val="subsubsubpara"/>
    <w:rsid w:val="004160FD"/>
    <w:pPr>
      <w:shd w:val="clear" w:color="auto" w:fill="D9D9D9"/>
    </w:pPr>
  </w:style>
  <w:style w:type="paragraph" w:customStyle="1" w:styleId="Yequation">
    <w:name w:val="Yequation"/>
    <w:basedOn w:val="equation"/>
    <w:rsid w:val="004160FD"/>
    <w:pPr>
      <w:shd w:val="clear" w:color="auto" w:fill="D9D9D9"/>
    </w:pPr>
  </w:style>
  <w:style w:type="paragraph" w:customStyle="1" w:styleId="TOCtable">
    <w:name w:val="TOCtable"/>
    <w:basedOn w:val="table"/>
    <w:rsid w:val="004160FD"/>
    <w:rPr>
      <w:color w:val="0000FF"/>
      <w:u w:val="single" w:color="0000FF"/>
    </w:rPr>
  </w:style>
  <w:style w:type="paragraph" w:customStyle="1" w:styleId="TOCschedCenter">
    <w:name w:val="TOCschedCenter"/>
    <w:basedOn w:val="TOCpartCenter"/>
    <w:rsid w:val="004160FD"/>
    <w:rPr>
      <w:b w:val="0"/>
    </w:rPr>
  </w:style>
  <w:style w:type="paragraph" w:customStyle="1" w:styleId="issue">
    <w:name w:val="issue"/>
    <w:rsid w:val="004160FD"/>
    <w:pPr>
      <w:tabs>
        <w:tab w:val="left" w:pos="0"/>
      </w:tabs>
      <w:spacing w:before="71" w:after="717" w:line="190" w:lineRule="exact"/>
    </w:pPr>
    <w:rPr>
      <w:rFonts w:ascii="Times New Roman" w:eastAsia="Times New Roman" w:hAnsi="Times New Roman"/>
      <w:lang w:eastAsia="en-US"/>
    </w:rPr>
  </w:style>
  <w:style w:type="paragraph" w:customStyle="1" w:styleId="Standard">
    <w:name w:val="Standard"/>
    <w:basedOn w:val="section"/>
    <w:rsid w:val="004160FD"/>
  </w:style>
  <w:style w:type="paragraph" w:customStyle="1" w:styleId="act">
    <w:name w:val="act"/>
    <w:rsid w:val="004160FD"/>
    <w:pPr>
      <w:keepNext/>
      <w:tabs>
        <w:tab w:val="left" w:pos="0"/>
      </w:tabs>
      <w:suppressAutoHyphens/>
      <w:spacing w:before="140" w:line="190" w:lineRule="exact"/>
      <w:jc w:val="center"/>
    </w:pPr>
    <w:rPr>
      <w:rFonts w:ascii="Times New Roman" w:eastAsia="Times New Roman" w:hAnsi="Times New Roman"/>
      <w:i/>
      <w:lang w:eastAsia="en-US"/>
    </w:rPr>
  </w:style>
  <w:style w:type="paragraph" w:customStyle="1" w:styleId="Yheadingx">
    <w:name w:val="Yheadingx"/>
    <w:basedOn w:val="headingx"/>
    <w:rsid w:val="004160FD"/>
    <w:pPr>
      <w:shd w:val="clear" w:color="auto" w:fill="D9D9D9"/>
    </w:pPr>
  </w:style>
  <w:style w:type="paragraph" w:customStyle="1" w:styleId="Yschedule">
    <w:name w:val="Yschedule"/>
    <w:basedOn w:val="schedule"/>
    <w:rsid w:val="004160FD"/>
    <w:pPr>
      <w:shd w:val="clear" w:color="auto" w:fill="D9D9D9"/>
    </w:pPr>
  </w:style>
  <w:style w:type="paragraph" w:customStyle="1" w:styleId="commiss">
    <w:name w:val="commiss"/>
    <w:rsid w:val="004160FD"/>
    <w:pPr>
      <w:keepNext/>
      <w:tabs>
        <w:tab w:val="left" w:pos="0"/>
      </w:tabs>
      <w:suppressAutoHyphens/>
      <w:spacing w:after="478" w:line="190" w:lineRule="exact"/>
      <w:jc w:val="right"/>
    </w:pPr>
    <w:rPr>
      <w:rFonts w:ascii="Times New Roman" w:eastAsia="Times New Roman" w:hAnsi="Times New Roman"/>
      <w:smallCaps/>
      <w:lang w:eastAsia="en-US"/>
    </w:rPr>
  </w:style>
  <w:style w:type="paragraph" w:customStyle="1" w:styleId="form">
    <w:name w:val="form"/>
    <w:rsid w:val="004160FD"/>
    <w:pPr>
      <w:keepNext/>
      <w:tabs>
        <w:tab w:val="left" w:pos="0"/>
      </w:tabs>
      <w:suppressAutoHyphens/>
      <w:spacing w:before="140" w:line="190" w:lineRule="exact"/>
      <w:jc w:val="center"/>
    </w:pPr>
    <w:rPr>
      <w:rFonts w:ascii="Times New Roman" w:eastAsia="Times New Roman" w:hAnsi="Times New Roman"/>
      <w:caps/>
      <w:lang w:eastAsia="en-US"/>
    </w:rPr>
  </w:style>
  <w:style w:type="paragraph" w:customStyle="1" w:styleId="regnumber">
    <w:name w:val="regnumber"/>
    <w:rsid w:val="004160FD"/>
    <w:pPr>
      <w:keepNext/>
      <w:tabs>
        <w:tab w:val="left" w:pos="0"/>
        <w:tab w:val="right" w:pos="14400"/>
      </w:tabs>
      <w:spacing w:after="140" w:line="224" w:lineRule="exact"/>
      <w:jc w:val="center"/>
    </w:pPr>
    <w:rPr>
      <w:rFonts w:ascii="Times New Roman" w:eastAsia="Times New Roman" w:hAnsi="Times New Roman"/>
      <w:b/>
      <w:caps/>
      <w:sz w:val="23"/>
      <w:lang w:eastAsia="en-US"/>
    </w:rPr>
  </w:style>
  <w:style w:type="paragraph" w:customStyle="1" w:styleId="regtitle">
    <w:name w:val="regtitle"/>
    <w:rsid w:val="004160FD"/>
    <w:pPr>
      <w:keepNext/>
      <w:tabs>
        <w:tab w:val="left" w:pos="0"/>
        <w:tab w:val="right" w:pos="14400"/>
      </w:tabs>
      <w:suppressAutoHyphens/>
      <w:spacing w:after="139" w:line="224" w:lineRule="exact"/>
      <w:jc w:val="center"/>
    </w:pPr>
    <w:rPr>
      <w:rFonts w:ascii="Times New Roman" w:eastAsia="Times New Roman" w:hAnsi="Times New Roman"/>
      <w:b/>
      <w:caps/>
      <w:sz w:val="23"/>
      <w:lang w:eastAsia="en-US"/>
    </w:rPr>
  </w:style>
  <w:style w:type="paragraph" w:customStyle="1" w:styleId="ruleb">
    <w:name w:val="ruleb"/>
    <w:rsid w:val="004160FD"/>
    <w:pPr>
      <w:tabs>
        <w:tab w:val="left" w:pos="0"/>
      </w:tabs>
      <w:suppressAutoHyphens/>
      <w:spacing w:before="139" w:line="190" w:lineRule="exact"/>
    </w:pPr>
    <w:rPr>
      <w:rFonts w:ascii="Times New Roman" w:eastAsia="Times New Roman" w:hAnsi="Times New Roman"/>
      <w:b/>
      <w:lang w:eastAsia="en-US"/>
    </w:rPr>
  </w:style>
  <w:style w:type="paragraph" w:customStyle="1" w:styleId="rulec">
    <w:name w:val="rulec"/>
    <w:rsid w:val="004160FD"/>
    <w:pPr>
      <w:tabs>
        <w:tab w:val="left" w:pos="0"/>
      </w:tabs>
      <w:suppressAutoHyphens/>
      <w:spacing w:before="139" w:line="190" w:lineRule="exact"/>
      <w:jc w:val="center"/>
    </w:pPr>
    <w:rPr>
      <w:rFonts w:ascii="Times New Roman" w:eastAsia="Times New Roman" w:hAnsi="Times New Roman"/>
      <w:b/>
      <w:caps/>
      <w:lang w:eastAsia="en-US"/>
    </w:rPr>
  </w:style>
  <w:style w:type="paragraph" w:customStyle="1" w:styleId="rulei">
    <w:name w:val="rulei"/>
    <w:rsid w:val="004160FD"/>
    <w:pPr>
      <w:tabs>
        <w:tab w:val="left" w:pos="0"/>
      </w:tabs>
      <w:suppressAutoHyphens/>
      <w:spacing w:before="139" w:line="190" w:lineRule="exact"/>
    </w:pPr>
    <w:rPr>
      <w:rFonts w:ascii="Times New Roman" w:eastAsia="Times New Roman" w:hAnsi="Times New Roman"/>
      <w:b/>
      <w:i/>
      <w:lang w:eastAsia="en-US"/>
    </w:rPr>
  </w:style>
  <w:style w:type="paragraph" w:customStyle="1" w:styleId="rulel">
    <w:name w:val="rulel"/>
    <w:rsid w:val="004160FD"/>
    <w:pPr>
      <w:tabs>
        <w:tab w:val="left" w:pos="0"/>
      </w:tabs>
      <w:suppressAutoHyphens/>
      <w:spacing w:before="139" w:line="190" w:lineRule="exact"/>
    </w:pPr>
    <w:rPr>
      <w:rFonts w:ascii="Times New Roman" w:eastAsia="Times New Roman" w:hAnsi="Times New Roman"/>
      <w:b/>
      <w:caps/>
      <w:lang w:eastAsia="en-US"/>
    </w:rPr>
  </w:style>
  <w:style w:type="paragraph" w:customStyle="1" w:styleId="subject">
    <w:name w:val="subject"/>
    <w:rsid w:val="004160FD"/>
    <w:pPr>
      <w:keepNext/>
      <w:tabs>
        <w:tab w:val="left" w:pos="0"/>
      </w:tabs>
      <w:suppressAutoHyphens/>
      <w:spacing w:before="140" w:line="190" w:lineRule="exact"/>
      <w:jc w:val="center"/>
    </w:pPr>
    <w:rPr>
      <w:rFonts w:ascii="Times New Roman" w:eastAsia="Times New Roman" w:hAnsi="Times New Roman"/>
      <w:caps/>
      <w:lang w:eastAsia="en-US"/>
    </w:rPr>
  </w:style>
  <w:style w:type="paragraph" w:customStyle="1" w:styleId="tocpartnum">
    <w:name w:val="tocpartnum"/>
    <w:rsid w:val="004160FD"/>
    <w:pPr>
      <w:keepNext/>
      <w:keepLines/>
      <w:tabs>
        <w:tab w:val="left" w:pos="0"/>
      </w:tabs>
      <w:suppressAutoHyphens/>
      <w:spacing w:before="120" w:after="40" w:line="179" w:lineRule="exact"/>
      <w:jc w:val="center"/>
    </w:pPr>
    <w:rPr>
      <w:rFonts w:ascii="Times" w:eastAsia="Times New Roman" w:hAnsi="Times"/>
      <w:b/>
      <w:caps/>
      <w:sz w:val="19"/>
      <w:lang w:eastAsia="en-US"/>
    </w:rPr>
  </w:style>
  <w:style w:type="paragraph" w:customStyle="1" w:styleId="Yminnote">
    <w:name w:val="Yminnote"/>
    <w:basedOn w:val="minnote"/>
    <w:rsid w:val="004160FD"/>
    <w:pPr>
      <w:shd w:val="clear" w:color="auto" w:fill="D9D9D9"/>
    </w:pPr>
  </w:style>
  <w:style w:type="paragraph" w:customStyle="1" w:styleId="version">
    <w:name w:val="version"/>
    <w:rsid w:val="004160FD"/>
    <w:pPr>
      <w:tabs>
        <w:tab w:val="left" w:pos="0"/>
      </w:tabs>
      <w:spacing w:before="139" w:line="190" w:lineRule="exact"/>
    </w:pPr>
    <w:rPr>
      <w:rFonts w:ascii="Times New Roman" w:eastAsia="Times New Roman" w:hAnsi="Times New Roman"/>
      <w:b/>
      <w:i/>
      <w:lang w:eastAsia="en-US"/>
    </w:rPr>
  </w:style>
  <w:style w:type="paragraph" w:customStyle="1" w:styleId="ActTitle">
    <w:name w:val="ActTitle"/>
    <w:rsid w:val="004160FD"/>
    <w:pPr>
      <w:keepNext/>
      <w:tabs>
        <w:tab w:val="left" w:pos="0"/>
      </w:tabs>
      <w:suppressAutoHyphens/>
      <w:spacing w:after="200" w:line="270" w:lineRule="exact"/>
      <w:jc w:val="center"/>
    </w:pPr>
    <w:rPr>
      <w:rFonts w:ascii="Times New Roman" w:eastAsia="Times New Roman" w:hAnsi="Times New Roman"/>
      <w:b/>
      <w:caps/>
      <w:sz w:val="23"/>
      <w:lang w:eastAsia="en-US"/>
    </w:rPr>
  </w:style>
  <w:style w:type="paragraph" w:customStyle="1" w:styleId="regaction">
    <w:name w:val="regaction"/>
    <w:rsid w:val="004160FD"/>
    <w:pPr>
      <w:keepNext/>
      <w:suppressAutoHyphens/>
      <w:jc w:val="center"/>
    </w:pPr>
    <w:rPr>
      <w:rFonts w:ascii="Times New Roman" w:eastAsia="Times New Roman" w:hAnsi="Times New Roman"/>
      <w:snapToGrid w:val="0"/>
      <w:lang w:eastAsia="en-US"/>
    </w:rPr>
  </w:style>
  <w:style w:type="paragraph" w:customStyle="1" w:styleId="dated">
    <w:name w:val="dated"/>
    <w:rsid w:val="004160FD"/>
    <w:pPr>
      <w:keepNext/>
      <w:tabs>
        <w:tab w:val="left" w:pos="0"/>
      </w:tabs>
      <w:spacing w:before="289" w:after="239" w:line="190" w:lineRule="exact"/>
    </w:pPr>
    <w:rPr>
      <w:rFonts w:ascii="Times New Roman" w:eastAsia="Times New Roman" w:hAnsi="Times New Roman"/>
      <w:lang w:eastAsia="en-US"/>
    </w:rPr>
  </w:style>
  <w:style w:type="paragraph" w:customStyle="1" w:styleId="madeappfiled">
    <w:name w:val="made/app/filed"/>
    <w:rsid w:val="004160FD"/>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rFonts w:ascii="Times New Roman" w:eastAsia="Times New Roman" w:hAnsi="Times New Roman"/>
      <w:lang w:eastAsia="en-US"/>
    </w:rPr>
  </w:style>
  <w:style w:type="paragraph" w:customStyle="1" w:styleId="regtitleold">
    <w:name w:val="regtitleold"/>
    <w:basedOn w:val="regtitle"/>
    <w:rsid w:val="004160FD"/>
    <w:rPr>
      <w:rFonts w:ascii="Times New (W1)" w:hAnsi="Times New (W1)"/>
      <w:b w:val="0"/>
      <w:sz w:val="20"/>
    </w:rPr>
  </w:style>
  <w:style w:type="paragraph" w:customStyle="1" w:styleId="Yact">
    <w:name w:val="Yact"/>
    <w:basedOn w:val="act"/>
    <w:rsid w:val="004160FD"/>
    <w:pPr>
      <w:shd w:val="clear" w:color="auto" w:fill="D9D9D9"/>
    </w:pPr>
  </w:style>
  <w:style w:type="paragraph" w:customStyle="1" w:styleId="Yform">
    <w:name w:val="Yform"/>
    <w:basedOn w:val="form"/>
    <w:rsid w:val="004160FD"/>
    <w:pPr>
      <w:shd w:val="clear" w:color="auto" w:fill="D9D9D9"/>
    </w:pPr>
  </w:style>
  <w:style w:type="paragraph" w:customStyle="1" w:styleId="Yruleb">
    <w:name w:val="Yruleb"/>
    <w:basedOn w:val="ruleb"/>
    <w:rsid w:val="004160FD"/>
    <w:pPr>
      <w:shd w:val="clear" w:color="auto" w:fill="D9D9D9"/>
    </w:pPr>
  </w:style>
  <w:style w:type="paragraph" w:customStyle="1" w:styleId="Yrulel">
    <w:name w:val="Yrulel"/>
    <w:basedOn w:val="rulel"/>
    <w:rsid w:val="004160FD"/>
    <w:pPr>
      <w:shd w:val="clear" w:color="auto" w:fill="D9D9D9"/>
    </w:pPr>
  </w:style>
  <w:style w:type="paragraph" w:customStyle="1" w:styleId="Yrulec">
    <w:name w:val="Yrulec"/>
    <w:basedOn w:val="rulec"/>
    <w:rsid w:val="004160FD"/>
    <w:pPr>
      <w:shd w:val="clear" w:color="auto" w:fill="D9D9D9"/>
    </w:pPr>
  </w:style>
  <w:style w:type="paragraph" w:customStyle="1" w:styleId="Yrulei">
    <w:name w:val="Yrulei"/>
    <w:basedOn w:val="rulei"/>
    <w:rsid w:val="004160FD"/>
    <w:pPr>
      <w:shd w:val="clear" w:color="auto" w:fill="D9D9D9"/>
    </w:pPr>
  </w:style>
  <w:style w:type="paragraph" w:customStyle="1" w:styleId="Ysubject">
    <w:name w:val="Ysubject"/>
    <w:basedOn w:val="subject"/>
    <w:rsid w:val="004160FD"/>
    <w:pPr>
      <w:shd w:val="clear" w:color="auto" w:fill="D9D9D9"/>
    </w:pPr>
  </w:style>
  <w:style w:type="paragraph" w:customStyle="1" w:styleId="Yheadnote">
    <w:name w:val="Yheadnote"/>
    <w:basedOn w:val="headnote"/>
    <w:rsid w:val="004160FD"/>
    <w:pPr>
      <w:shd w:val="clear" w:color="auto" w:fill="D9D9D9"/>
    </w:pPr>
  </w:style>
  <w:style w:type="paragraph" w:customStyle="1" w:styleId="TOChead">
    <w:name w:val="TOChead"/>
    <w:basedOn w:val="table"/>
    <w:rsid w:val="004160FD"/>
    <w:rPr>
      <w:color w:val="0000FF"/>
      <w:u w:val="single" w:color="0000FF"/>
    </w:rPr>
  </w:style>
  <w:style w:type="paragraph" w:customStyle="1" w:styleId="parawindt3">
    <w:name w:val="parawindt3"/>
    <w:basedOn w:val="parawindt"/>
    <w:rsid w:val="004160FD"/>
    <w:pPr>
      <w:ind w:left="835"/>
    </w:pPr>
  </w:style>
  <w:style w:type="paragraph" w:customStyle="1" w:styleId="TOCpartLeft">
    <w:name w:val="TOCpartLeft"/>
    <w:basedOn w:val="table"/>
    <w:rsid w:val="004160FD"/>
    <w:rPr>
      <w:b/>
    </w:rPr>
  </w:style>
  <w:style w:type="paragraph" w:customStyle="1" w:styleId="TOCschedLeft">
    <w:name w:val="TOCschedLeft"/>
    <w:basedOn w:val="TOCpartLeft"/>
    <w:rsid w:val="004160FD"/>
    <w:rPr>
      <w:b w:val="0"/>
    </w:rPr>
  </w:style>
  <w:style w:type="paragraph" w:customStyle="1" w:styleId="TOCheadLeft">
    <w:name w:val="TOCheadLeft"/>
    <w:basedOn w:val="TOCheadCenter"/>
    <w:rsid w:val="004160FD"/>
    <w:pPr>
      <w:jc w:val="left"/>
    </w:pPr>
  </w:style>
  <w:style w:type="paragraph" w:customStyle="1" w:styleId="Yfootnote">
    <w:name w:val="Yfootnote"/>
    <w:basedOn w:val="footnote"/>
    <w:rsid w:val="004160FD"/>
    <w:pPr>
      <w:shd w:val="clear" w:color="auto" w:fill="D9D9D9"/>
    </w:pPr>
  </w:style>
  <w:style w:type="paragraph" w:customStyle="1" w:styleId="Yfootnoteleft">
    <w:name w:val="Yfootnoteleft"/>
    <w:basedOn w:val="footnoteLeft"/>
    <w:rsid w:val="004160FD"/>
    <w:pPr>
      <w:shd w:val="clear" w:color="auto" w:fill="D9D9D9"/>
    </w:pPr>
  </w:style>
  <w:style w:type="paragraph" w:customStyle="1" w:styleId="TOCpart">
    <w:name w:val="TOCpart"/>
    <w:basedOn w:val="table"/>
    <w:rsid w:val="004160FD"/>
    <w:rPr>
      <w:b/>
      <w:color w:val="0000FF"/>
      <w:u w:val="single" w:color="0000FF"/>
    </w:rPr>
  </w:style>
  <w:style w:type="paragraph" w:customStyle="1" w:styleId="TOCsched">
    <w:name w:val="TOCsched"/>
    <w:basedOn w:val="table"/>
    <w:rsid w:val="004160FD"/>
    <w:rPr>
      <w:color w:val="0000FF"/>
      <w:u w:val="single" w:color="0000FF"/>
    </w:rPr>
  </w:style>
  <w:style w:type="paragraph" w:customStyle="1" w:styleId="Pschedule">
    <w:name w:val="Pschedule"/>
    <w:basedOn w:val="schedule"/>
    <w:rsid w:val="004160FD"/>
    <w:rPr>
      <w:b/>
    </w:rPr>
  </w:style>
  <w:style w:type="paragraph" w:customStyle="1" w:styleId="rsignature">
    <w:name w:val="rsignature"/>
    <w:rsid w:val="004160FD"/>
    <w:pPr>
      <w:keepNext/>
      <w:tabs>
        <w:tab w:val="left" w:pos="0"/>
      </w:tabs>
      <w:suppressAutoHyphens/>
      <w:spacing w:before="49" w:line="190" w:lineRule="exact"/>
      <w:jc w:val="right"/>
    </w:pPr>
    <w:rPr>
      <w:rFonts w:ascii="Times New Roman" w:eastAsia="Times New Roman" w:hAnsi="Times New Roman"/>
      <w:smallCaps/>
      <w:lang w:eastAsia="en-US"/>
    </w:rPr>
  </w:style>
  <w:style w:type="paragraph" w:customStyle="1" w:styleId="lsignature">
    <w:name w:val="lsignature"/>
    <w:rsid w:val="004160FD"/>
    <w:pPr>
      <w:keepNext/>
      <w:tabs>
        <w:tab w:val="left" w:pos="0"/>
      </w:tabs>
      <w:suppressAutoHyphens/>
      <w:spacing w:before="49" w:line="190" w:lineRule="exact"/>
    </w:pPr>
    <w:rPr>
      <w:rFonts w:ascii="Times New Roman" w:eastAsia="Times New Roman" w:hAnsi="Times New Roman"/>
      <w:smallCaps/>
      <w:lang w:eastAsia="en-US"/>
    </w:rPr>
  </w:style>
  <w:style w:type="paragraph" w:customStyle="1" w:styleId="rsigntit">
    <w:name w:val="rsigntit"/>
    <w:rsid w:val="004160FD"/>
    <w:pPr>
      <w:keepNext/>
      <w:tabs>
        <w:tab w:val="left" w:pos="0"/>
      </w:tabs>
      <w:suppressAutoHyphens/>
      <w:spacing w:after="239" w:line="190" w:lineRule="exact"/>
      <w:jc w:val="right"/>
    </w:pPr>
    <w:rPr>
      <w:rFonts w:ascii="Times New Roman" w:eastAsia="Times New Roman" w:hAnsi="Times New Roman"/>
      <w:i/>
      <w:lang w:eastAsia="en-US"/>
    </w:rPr>
  </w:style>
  <w:style w:type="paragraph" w:customStyle="1" w:styleId="lsigntit">
    <w:name w:val="lsigntit"/>
    <w:rsid w:val="004160FD"/>
    <w:pPr>
      <w:keepNext/>
      <w:tabs>
        <w:tab w:val="left" w:pos="0"/>
      </w:tabs>
      <w:suppressAutoHyphens/>
      <w:spacing w:after="239" w:line="190" w:lineRule="exact"/>
    </w:pPr>
    <w:rPr>
      <w:rFonts w:ascii="Times New Roman" w:eastAsia="Times New Roman" w:hAnsi="Times New Roman"/>
      <w:i/>
      <w:lang w:eastAsia="en-US"/>
    </w:rPr>
  </w:style>
  <w:style w:type="paragraph" w:customStyle="1" w:styleId="Signature1">
    <w:name w:val="Signature1"/>
    <w:basedOn w:val="rsignature"/>
    <w:rsid w:val="004160FD"/>
  </w:style>
  <w:style w:type="paragraph" w:customStyle="1" w:styleId="signtit">
    <w:name w:val="signtit"/>
    <w:basedOn w:val="rsigntit"/>
    <w:rsid w:val="004160FD"/>
  </w:style>
  <w:style w:type="paragraph" w:customStyle="1" w:styleId="certify">
    <w:name w:val="certify"/>
    <w:basedOn w:val="dated"/>
    <w:rsid w:val="004160FD"/>
  </w:style>
  <w:style w:type="paragraph" w:customStyle="1" w:styleId="Yparawindt2">
    <w:name w:val="Yparawindt2"/>
    <w:basedOn w:val="parawindt2"/>
    <w:rsid w:val="004160FD"/>
    <w:pPr>
      <w:shd w:val="clear" w:color="auto" w:fill="D9D9D9"/>
    </w:pPr>
  </w:style>
  <w:style w:type="paragraph" w:customStyle="1" w:styleId="Yparawindt3">
    <w:name w:val="Yparawindt3"/>
    <w:basedOn w:val="parawindt3"/>
    <w:rsid w:val="004160FD"/>
    <w:pPr>
      <w:shd w:val="clear" w:color="auto" w:fill="D9D9D9"/>
    </w:pPr>
  </w:style>
  <w:style w:type="paragraph" w:customStyle="1" w:styleId="Yregtitle">
    <w:name w:val="Yregtitle"/>
    <w:basedOn w:val="regtitle"/>
    <w:rsid w:val="004160FD"/>
    <w:pPr>
      <w:shd w:val="clear" w:color="auto" w:fill="D9D9D9"/>
    </w:pPr>
  </w:style>
  <w:style w:type="paragraph" w:customStyle="1" w:styleId="YTOCpartLeft">
    <w:name w:val="YTOCpartLeft"/>
    <w:basedOn w:val="TOCpartLeft"/>
    <w:rsid w:val="004160FD"/>
    <w:pPr>
      <w:shd w:val="clear" w:color="auto" w:fill="D9D9D9"/>
    </w:pPr>
  </w:style>
  <w:style w:type="paragraph" w:customStyle="1" w:styleId="YTOCid">
    <w:name w:val="YTOCid"/>
    <w:basedOn w:val="TOCid"/>
    <w:rsid w:val="004160FD"/>
    <w:pPr>
      <w:shd w:val="clear" w:color="auto" w:fill="D9D9D9"/>
    </w:pPr>
  </w:style>
  <w:style w:type="paragraph" w:customStyle="1" w:styleId="YTOCSched">
    <w:name w:val="YTOCSched"/>
    <w:basedOn w:val="TOCsched"/>
    <w:rsid w:val="004160FD"/>
    <w:pPr>
      <w:shd w:val="clear" w:color="auto" w:fill="D9D9D9"/>
    </w:pPr>
  </w:style>
  <w:style w:type="paragraph" w:customStyle="1" w:styleId="YTOCTable">
    <w:name w:val="YTOCTable"/>
    <w:basedOn w:val="TOCtable"/>
    <w:rsid w:val="004160FD"/>
    <w:pPr>
      <w:shd w:val="clear" w:color="auto" w:fill="D9D9D9"/>
    </w:pPr>
  </w:style>
  <w:style w:type="paragraph" w:customStyle="1" w:styleId="YTOCheadLeft">
    <w:name w:val="YTOCheadLeft"/>
    <w:basedOn w:val="TOCheadLeft"/>
    <w:rsid w:val="004160FD"/>
    <w:pPr>
      <w:shd w:val="clear" w:color="auto" w:fill="D9D9D9"/>
    </w:pPr>
  </w:style>
  <w:style w:type="paragraph" w:customStyle="1" w:styleId="YTOCPartCenter">
    <w:name w:val="YTOCPartCenter"/>
    <w:basedOn w:val="TOCpartCenter"/>
    <w:rsid w:val="004160FD"/>
    <w:pPr>
      <w:shd w:val="clear" w:color="auto" w:fill="D9D9D9"/>
    </w:pPr>
  </w:style>
  <w:style w:type="paragraph" w:customStyle="1" w:styleId="YTOCHeadCenter">
    <w:name w:val="YTOCHeadCenter"/>
    <w:basedOn w:val="TOCheadCenter"/>
    <w:rsid w:val="004160FD"/>
    <w:pPr>
      <w:shd w:val="clear" w:color="auto" w:fill="D9D9D9"/>
    </w:pPr>
  </w:style>
  <w:style w:type="paragraph" w:customStyle="1" w:styleId="YTOCHead">
    <w:name w:val="YTOCHead"/>
    <w:basedOn w:val="TOChead"/>
    <w:rsid w:val="004160FD"/>
    <w:pPr>
      <w:shd w:val="clear" w:color="auto" w:fill="D9D9D9"/>
    </w:pPr>
  </w:style>
  <w:style w:type="paragraph" w:customStyle="1" w:styleId="TOCForm">
    <w:name w:val="TOCForm"/>
    <w:basedOn w:val="TOChead"/>
    <w:rsid w:val="004160FD"/>
  </w:style>
  <w:style w:type="paragraph" w:customStyle="1" w:styleId="YTOCForm">
    <w:name w:val="YTOCForm"/>
    <w:basedOn w:val="TOCForm"/>
    <w:rsid w:val="004160FD"/>
    <w:pPr>
      <w:shd w:val="clear" w:color="auto" w:fill="D9D9D9"/>
    </w:pPr>
  </w:style>
  <w:style w:type="character" w:customStyle="1" w:styleId="ovenglish">
    <w:name w:val="ovenglish"/>
    <w:uiPriority w:val="1"/>
    <w:rsid w:val="004160FD"/>
    <w:rPr>
      <w:lang w:val="en-CA"/>
    </w:rPr>
  </w:style>
  <w:style w:type="character" w:customStyle="1" w:styleId="ovfrench">
    <w:name w:val="ovfrench"/>
    <w:uiPriority w:val="1"/>
    <w:rsid w:val="004160FD"/>
    <w:rPr>
      <w:lang w:val="fr-CA"/>
    </w:rPr>
  </w:style>
  <w:style w:type="paragraph" w:customStyle="1" w:styleId="subsubsubsubcpara">
    <w:name w:val="subsubsubsubcpara"/>
    <w:rsid w:val="004160FD"/>
    <w:pPr>
      <w:tabs>
        <w:tab w:val="right" w:pos="2033"/>
        <w:tab w:val="left" w:pos="2153"/>
      </w:tabs>
      <w:snapToGrid w:val="0"/>
      <w:spacing w:before="111" w:line="209" w:lineRule="exact"/>
      <w:ind w:left="2153" w:hanging="2153"/>
      <w:jc w:val="both"/>
    </w:pPr>
    <w:rPr>
      <w:rFonts w:ascii="Times New Roman" w:eastAsia="Times New Roman" w:hAnsi="Times New Roman"/>
      <w:snapToGrid w:val="0"/>
      <w:lang w:val="en-GB" w:eastAsia="en-US"/>
    </w:rPr>
  </w:style>
  <w:style w:type="paragraph" w:customStyle="1" w:styleId="Psubsubsubsubpara">
    <w:name w:val="Psubsubsubsubpara"/>
    <w:basedOn w:val="subsubsubsubcpara"/>
    <w:qFormat/>
    <w:rsid w:val="004160FD"/>
    <w:rPr>
      <w:b/>
      <w:lang w:val="en-US"/>
    </w:rPr>
  </w:style>
  <w:style w:type="paragraph" w:customStyle="1" w:styleId="headnoteitalic">
    <w:name w:val="headnoteitalic"/>
    <w:basedOn w:val="headnote"/>
    <w:rsid w:val="004160FD"/>
    <w:rPr>
      <w:i/>
    </w:rPr>
  </w:style>
  <w:style w:type="paragraph" w:customStyle="1" w:styleId="ConsolidationPeriod">
    <w:name w:val="ConsolidationPeriod"/>
    <w:rsid w:val="004160FD"/>
    <w:pPr>
      <w:widowControl w:val="0"/>
      <w:spacing w:before="90" w:line="190" w:lineRule="exact"/>
    </w:pPr>
    <w:rPr>
      <w:rFonts w:ascii="Times New Roman" w:eastAsia="Times New Roman" w:hAnsi="Times New Roman"/>
      <w:bCs/>
      <w:snapToGrid w:val="0"/>
      <w:color w:val="FF0000"/>
      <w:sz w:val="18"/>
      <w:lang w:eastAsia="en-US"/>
    </w:rPr>
  </w:style>
  <w:style w:type="paragraph" w:customStyle="1" w:styleId="heading2x">
    <w:name w:val="heading2x"/>
    <w:basedOn w:val="Normal"/>
    <w:rsid w:val="004160FD"/>
    <w:pPr>
      <w:keepNext/>
      <w:keepLines/>
      <w:tabs>
        <w:tab w:val="left" w:pos="0"/>
      </w:tabs>
      <w:suppressAutoHyphens/>
      <w:spacing w:before="150" w:after="160" w:line="209" w:lineRule="exact"/>
      <w:jc w:val="center"/>
    </w:pPr>
    <w:rPr>
      <w:rFonts w:cs="Arial"/>
      <w:smallCaps/>
      <w:snapToGrid w:val="0"/>
    </w:rPr>
  </w:style>
  <w:style w:type="paragraph" w:customStyle="1" w:styleId="heading3x">
    <w:name w:val="heading3x"/>
    <w:basedOn w:val="Normal"/>
    <w:rsid w:val="004160FD"/>
    <w:pPr>
      <w:keepNext/>
      <w:keepLines/>
      <w:tabs>
        <w:tab w:val="left" w:pos="0"/>
      </w:tabs>
      <w:suppressAutoHyphens/>
      <w:spacing w:before="150" w:after="160" w:line="209" w:lineRule="exact"/>
      <w:jc w:val="center"/>
    </w:pPr>
    <w:rPr>
      <w:rFonts w:cs="Arial"/>
      <w:snapToGrid w:val="0"/>
    </w:rPr>
  </w:style>
  <w:style w:type="paragraph" w:customStyle="1" w:styleId="tablelevel1">
    <w:name w:val="tablelevel1"/>
    <w:basedOn w:val="Normal"/>
    <w:rsid w:val="004160FD"/>
    <w:pPr>
      <w:tabs>
        <w:tab w:val="right" w:pos="240"/>
        <w:tab w:val="left" w:pos="360"/>
      </w:tabs>
      <w:suppressAutoHyphens/>
      <w:spacing w:before="11" w:after="160" w:line="190" w:lineRule="exact"/>
      <w:ind w:left="360" w:hanging="360"/>
      <w:jc w:val="left"/>
    </w:pPr>
    <w:rPr>
      <w:rFonts w:cs="Arial"/>
      <w:sz w:val="18"/>
      <w:lang w:val="en-GB"/>
    </w:rPr>
  </w:style>
  <w:style w:type="paragraph" w:customStyle="1" w:styleId="tablelevel2">
    <w:name w:val="tablelevel2"/>
    <w:basedOn w:val="Normal"/>
    <w:rsid w:val="004160FD"/>
    <w:pPr>
      <w:tabs>
        <w:tab w:val="right" w:pos="480"/>
        <w:tab w:val="left" w:pos="600"/>
      </w:tabs>
      <w:suppressAutoHyphens/>
      <w:spacing w:before="11" w:after="160" w:line="190" w:lineRule="exact"/>
      <w:ind w:left="600" w:hanging="600"/>
      <w:jc w:val="left"/>
    </w:pPr>
    <w:rPr>
      <w:rFonts w:cs="Arial"/>
      <w:sz w:val="18"/>
      <w:lang w:val="en-GB"/>
    </w:rPr>
  </w:style>
  <w:style w:type="paragraph" w:customStyle="1" w:styleId="tablelevel3">
    <w:name w:val="tablelevel3"/>
    <w:basedOn w:val="Normal"/>
    <w:rsid w:val="004160FD"/>
    <w:pPr>
      <w:tabs>
        <w:tab w:val="right" w:pos="720"/>
        <w:tab w:val="left" w:pos="840"/>
      </w:tabs>
      <w:suppressAutoHyphens/>
      <w:spacing w:before="11" w:after="160" w:line="190" w:lineRule="exact"/>
      <w:ind w:left="840" w:hanging="840"/>
      <w:jc w:val="left"/>
    </w:pPr>
    <w:rPr>
      <w:rFonts w:cs="Arial"/>
      <w:sz w:val="18"/>
      <w:lang w:val="en-GB"/>
    </w:rPr>
  </w:style>
  <w:style w:type="paragraph" w:customStyle="1" w:styleId="tablelevel4">
    <w:name w:val="tablelevel4"/>
    <w:basedOn w:val="Normal"/>
    <w:rsid w:val="004160FD"/>
    <w:pPr>
      <w:tabs>
        <w:tab w:val="right" w:pos="960"/>
        <w:tab w:val="left" w:pos="1080"/>
      </w:tabs>
      <w:suppressAutoHyphens/>
      <w:spacing w:before="11" w:after="160" w:line="190" w:lineRule="exact"/>
      <w:ind w:left="1080" w:hanging="1080"/>
      <w:jc w:val="left"/>
    </w:pPr>
    <w:rPr>
      <w:rFonts w:cs="Arial"/>
      <w:sz w:val="18"/>
      <w:lang w:val="en-GB"/>
    </w:rPr>
  </w:style>
  <w:style w:type="character" w:customStyle="1" w:styleId="paragraphChar">
    <w:name w:val="paragraph Char"/>
    <w:link w:val="paragraph"/>
    <w:locked/>
    <w:rsid w:val="004160F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44">
      <w:bodyDiv w:val="1"/>
      <w:marLeft w:val="0"/>
      <w:marRight w:val="0"/>
      <w:marTop w:val="0"/>
      <w:marBottom w:val="0"/>
      <w:divBdr>
        <w:top w:val="none" w:sz="0" w:space="0" w:color="auto"/>
        <w:left w:val="none" w:sz="0" w:space="0" w:color="auto"/>
        <w:bottom w:val="none" w:sz="0" w:space="0" w:color="auto"/>
        <w:right w:val="none" w:sz="0" w:space="0" w:color="auto"/>
      </w:divBdr>
    </w:div>
    <w:div w:id="20858896">
      <w:bodyDiv w:val="1"/>
      <w:marLeft w:val="0"/>
      <w:marRight w:val="0"/>
      <w:marTop w:val="0"/>
      <w:marBottom w:val="0"/>
      <w:divBdr>
        <w:top w:val="none" w:sz="0" w:space="0" w:color="auto"/>
        <w:left w:val="none" w:sz="0" w:space="0" w:color="auto"/>
        <w:bottom w:val="none" w:sz="0" w:space="0" w:color="auto"/>
        <w:right w:val="none" w:sz="0" w:space="0" w:color="auto"/>
      </w:divBdr>
    </w:div>
    <w:div w:id="30879953">
      <w:bodyDiv w:val="1"/>
      <w:marLeft w:val="0"/>
      <w:marRight w:val="0"/>
      <w:marTop w:val="0"/>
      <w:marBottom w:val="0"/>
      <w:divBdr>
        <w:top w:val="none" w:sz="0" w:space="0" w:color="auto"/>
        <w:left w:val="none" w:sz="0" w:space="0" w:color="auto"/>
        <w:bottom w:val="none" w:sz="0" w:space="0" w:color="auto"/>
        <w:right w:val="none" w:sz="0" w:space="0" w:color="auto"/>
      </w:divBdr>
    </w:div>
    <w:div w:id="66416264">
      <w:bodyDiv w:val="1"/>
      <w:marLeft w:val="0"/>
      <w:marRight w:val="0"/>
      <w:marTop w:val="0"/>
      <w:marBottom w:val="0"/>
      <w:divBdr>
        <w:top w:val="none" w:sz="0" w:space="0" w:color="auto"/>
        <w:left w:val="none" w:sz="0" w:space="0" w:color="auto"/>
        <w:bottom w:val="none" w:sz="0" w:space="0" w:color="auto"/>
        <w:right w:val="none" w:sz="0" w:space="0" w:color="auto"/>
      </w:divBdr>
    </w:div>
    <w:div w:id="142351579">
      <w:bodyDiv w:val="1"/>
      <w:marLeft w:val="0"/>
      <w:marRight w:val="0"/>
      <w:marTop w:val="0"/>
      <w:marBottom w:val="0"/>
      <w:divBdr>
        <w:top w:val="none" w:sz="0" w:space="0" w:color="auto"/>
        <w:left w:val="none" w:sz="0" w:space="0" w:color="auto"/>
        <w:bottom w:val="none" w:sz="0" w:space="0" w:color="auto"/>
        <w:right w:val="none" w:sz="0" w:space="0" w:color="auto"/>
      </w:divBdr>
    </w:div>
    <w:div w:id="152766411">
      <w:bodyDiv w:val="1"/>
      <w:marLeft w:val="0"/>
      <w:marRight w:val="0"/>
      <w:marTop w:val="0"/>
      <w:marBottom w:val="0"/>
      <w:divBdr>
        <w:top w:val="none" w:sz="0" w:space="0" w:color="auto"/>
        <w:left w:val="none" w:sz="0" w:space="0" w:color="auto"/>
        <w:bottom w:val="none" w:sz="0" w:space="0" w:color="auto"/>
        <w:right w:val="none" w:sz="0" w:space="0" w:color="auto"/>
      </w:divBdr>
    </w:div>
    <w:div w:id="310406763">
      <w:bodyDiv w:val="1"/>
      <w:marLeft w:val="0"/>
      <w:marRight w:val="0"/>
      <w:marTop w:val="0"/>
      <w:marBottom w:val="0"/>
      <w:divBdr>
        <w:top w:val="none" w:sz="0" w:space="0" w:color="auto"/>
        <w:left w:val="none" w:sz="0" w:space="0" w:color="auto"/>
        <w:bottom w:val="none" w:sz="0" w:space="0" w:color="auto"/>
        <w:right w:val="none" w:sz="0" w:space="0" w:color="auto"/>
      </w:divBdr>
    </w:div>
    <w:div w:id="320543227">
      <w:bodyDiv w:val="1"/>
      <w:marLeft w:val="0"/>
      <w:marRight w:val="0"/>
      <w:marTop w:val="0"/>
      <w:marBottom w:val="0"/>
      <w:divBdr>
        <w:top w:val="none" w:sz="0" w:space="0" w:color="auto"/>
        <w:left w:val="none" w:sz="0" w:space="0" w:color="auto"/>
        <w:bottom w:val="none" w:sz="0" w:space="0" w:color="auto"/>
        <w:right w:val="none" w:sz="0" w:space="0" w:color="auto"/>
      </w:divBdr>
    </w:div>
    <w:div w:id="347024603">
      <w:bodyDiv w:val="1"/>
      <w:marLeft w:val="0"/>
      <w:marRight w:val="0"/>
      <w:marTop w:val="0"/>
      <w:marBottom w:val="0"/>
      <w:divBdr>
        <w:top w:val="none" w:sz="0" w:space="0" w:color="auto"/>
        <w:left w:val="none" w:sz="0" w:space="0" w:color="auto"/>
        <w:bottom w:val="none" w:sz="0" w:space="0" w:color="auto"/>
        <w:right w:val="none" w:sz="0" w:space="0" w:color="auto"/>
      </w:divBdr>
    </w:div>
    <w:div w:id="405962392">
      <w:bodyDiv w:val="1"/>
      <w:marLeft w:val="0"/>
      <w:marRight w:val="0"/>
      <w:marTop w:val="0"/>
      <w:marBottom w:val="0"/>
      <w:divBdr>
        <w:top w:val="none" w:sz="0" w:space="0" w:color="auto"/>
        <w:left w:val="none" w:sz="0" w:space="0" w:color="auto"/>
        <w:bottom w:val="none" w:sz="0" w:space="0" w:color="auto"/>
        <w:right w:val="none" w:sz="0" w:space="0" w:color="auto"/>
      </w:divBdr>
    </w:div>
    <w:div w:id="412969142">
      <w:bodyDiv w:val="1"/>
      <w:marLeft w:val="0"/>
      <w:marRight w:val="0"/>
      <w:marTop w:val="0"/>
      <w:marBottom w:val="0"/>
      <w:divBdr>
        <w:top w:val="none" w:sz="0" w:space="0" w:color="auto"/>
        <w:left w:val="none" w:sz="0" w:space="0" w:color="auto"/>
        <w:bottom w:val="none" w:sz="0" w:space="0" w:color="auto"/>
        <w:right w:val="none" w:sz="0" w:space="0" w:color="auto"/>
      </w:divBdr>
      <w:divsChild>
        <w:div w:id="1911110167">
          <w:marLeft w:val="0"/>
          <w:marRight w:val="0"/>
          <w:marTop w:val="0"/>
          <w:marBottom w:val="0"/>
          <w:divBdr>
            <w:top w:val="none" w:sz="0" w:space="0" w:color="auto"/>
            <w:left w:val="none" w:sz="0" w:space="0" w:color="auto"/>
            <w:bottom w:val="none" w:sz="0" w:space="0" w:color="auto"/>
            <w:right w:val="none" w:sz="0" w:space="0" w:color="auto"/>
          </w:divBdr>
          <w:divsChild>
            <w:div w:id="1294558458">
              <w:marLeft w:val="0"/>
              <w:marRight w:val="0"/>
              <w:marTop w:val="0"/>
              <w:marBottom w:val="0"/>
              <w:divBdr>
                <w:top w:val="none" w:sz="0" w:space="0" w:color="auto"/>
                <w:left w:val="none" w:sz="0" w:space="0" w:color="auto"/>
                <w:bottom w:val="none" w:sz="0" w:space="0" w:color="auto"/>
                <w:right w:val="none" w:sz="0" w:space="0" w:color="auto"/>
              </w:divBdr>
              <w:divsChild>
                <w:div w:id="621497835">
                  <w:marLeft w:val="0"/>
                  <w:marRight w:val="0"/>
                  <w:marTop w:val="0"/>
                  <w:marBottom w:val="0"/>
                  <w:divBdr>
                    <w:top w:val="none" w:sz="0" w:space="0" w:color="auto"/>
                    <w:left w:val="none" w:sz="0" w:space="0" w:color="auto"/>
                    <w:bottom w:val="none" w:sz="0" w:space="0" w:color="auto"/>
                    <w:right w:val="none" w:sz="0" w:space="0" w:color="auto"/>
                  </w:divBdr>
                  <w:divsChild>
                    <w:div w:id="887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671602">
      <w:bodyDiv w:val="1"/>
      <w:marLeft w:val="0"/>
      <w:marRight w:val="0"/>
      <w:marTop w:val="0"/>
      <w:marBottom w:val="0"/>
      <w:divBdr>
        <w:top w:val="none" w:sz="0" w:space="0" w:color="auto"/>
        <w:left w:val="none" w:sz="0" w:space="0" w:color="auto"/>
        <w:bottom w:val="none" w:sz="0" w:space="0" w:color="auto"/>
        <w:right w:val="none" w:sz="0" w:space="0" w:color="auto"/>
      </w:divBdr>
    </w:div>
    <w:div w:id="438337098">
      <w:bodyDiv w:val="1"/>
      <w:marLeft w:val="0"/>
      <w:marRight w:val="0"/>
      <w:marTop w:val="0"/>
      <w:marBottom w:val="0"/>
      <w:divBdr>
        <w:top w:val="none" w:sz="0" w:space="0" w:color="auto"/>
        <w:left w:val="none" w:sz="0" w:space="0" w:color="auto"/>
        <w:bottom w:val="none" w:sz="0" w:space="0" w:color="auto"/>
        <w:right w:val="none" w:sz="0" w:space="0" w:color="auto"/>
      </w:divBdr>
    </w:div>
    <w:div w:id="510989832">
      <w:bodyDiv w:val="1"/>
      <w:marLeft w:val="0"/>
      <w:marRight w:val="0"/>
      <w:marTop w:val="0"/>
      <w:marBottom w:val="0"/>
      <w:divBdr>
        <w:top w:val="none" w:sz="0" w:space="0" w:color="auto"/>
        <w:left w:val="none" w:sz="0" w:space="0" w:color="auto"/>
        <w:bottom w:val="none" w:sz="0" w:space="0" w:color="auto"/>
        <w:right w:val="none" w:sz="0" w:space="0" w:color="auto"/>
      </w:divBdr>
    </w:div>
    <w:div w:id="608393672">
      <w:bodyDiv w:val="1"/>
      <w:marLeft w:val="0"/>
      <w:marRight w:val="0"/>
      <w:marTop w:val="0"/>
      <w:marBottom w:val="0"/>
      <w:divBdr>
        <w:top w:val="none" w:sz="0" w:space="0" w:color="auto"/>
        <w:left w:val="none" w:sz="0" w:space="0" w:color="auto"/>
        <w:bottom w:val="none" w:sz="0" w:space="0" w:color="auto"/>
        <w:right w:val="none" w:sz="0" w:space="0" w:color="auto"/>
      </w:divBdr>
    </w:div>
    <w:div w:id="617762015">
      <w:bodyDiv w:val="1"/>
      <w:marLeft w:val="0"/>
      <w:marRight w:val="0"/>
      <w:marTop w:val="0"/>
      <w:marBottom w:val="0"/>
      <w:divBdr>
        <w:top w:val="none" w:sz="0" w:space="0" w:color="auto"/>
        <w:left w:val="none" w:sz="0" w:space="0" w:color="auto"/>
        <w:bottom w:val="none" w:sz="0" w:space="0" w:color="auto"/>
        <w:right w:val="none" w:sz="0" w:space="0" w:color="auto"/>
      </w:divBdr>
    </w:div>
    <w:div w:id="629432475">
      <w:bodyDiv w:val="1"/>
      <w:marLeft w:val="0"/>
      <w:marRight w:val="0"/>
      <w:marTop w:val="0"/>
      <w:marBottom w:val="0"/>
      <w:divBdr>
        <w:top w:val="none" w:sz="0" w:space="0" w:color="auto"/>
        <w:left w:val="none" w:sz="0" w:space="0" w:color="auto"/>
        <w:bottom w:val="none" w:sz="0" w:space="0" w:color="auto"/>
        <w:right w:val="none" w:sz="0" w:space="0" w:color="auto"/>
      </w:divBdr>
    </w:div>
    <w:div w:id="647977892">
      <w:bodyDiv w:val="1"/>
      <w:marLeft w:val="0"/>
      <w:marRight w:val="0"/>
      <w:marTop w:val="0"/>
      <w:marBottom w:val="0"/>
      <w:divBdr>
        <w:top w:val="none" w:sz="0" w:space="0" w:color="auto"/>
        <w:left w:val="none" w:sz="0" w:space="0" w:color="auto"/>
        <w:bottom w:val="none" w:sz="0" w:space="0" w:color="auto"/>
        <w:right w:val="none" w:sz="0" w:space="0" w:color="auto"/>
      </w:divBdr>
    </w:div>
    <w:div w:id="772242509">
      <w:bodyDiv w:val="1"/>
      <w:marLeft w:val="0"/>
      <w:marRight w:val="0"/>
      <w:marTop w:val="0"/>
      <w:marBottom w:val="0"/>
      <w:divBdr>
        <w:top w:val="none" w:sz="0" w:space="0" w:color="auto"/>
        <w:left w:val="none" w:sz="0" w:space="0" w:color="auto"/>
        <w:bottom w:val="none" w:sz="0" w:space="0" w:color="auto"/>
        <w:right w:val="none" w:sz="0" w:space="0" w:color="auto"/>
      </w:divBdr>
    </w:div>
    <w:div w:id="837959695">
      <w:bodyDiv w:val="1"/>
      <w:marLeft w:val="0"/>
      <w:marRight w:val="0"/>
      <w:marTop w:val="0"/>
      <w:marBottom w:val="0"/>
      <w:divBdr>
        <w:top w:val="none" w:sz="0" w:space="0" w:color="auto"/>
        <w:left w:val="none" w:sz="0" w:space="0" w:color="auto"/>
        <w:bottom w:val="none" w:sz="0" w:space="0" w:color="auto"/>
        <w:right w:val="none" w:sz="0" w:space="0" w:color="auto"/>
      </w:divBdr>
    </w:div>
    <w:div w:id="865102888">
      <w:bodyDiv w:val="1"/>
      <w:marLeft w:val="0"/>
      <w:marRight w:val="0"/>
      <w:marTop w:val="0"/>
      <w:marBottom w:val="0"/>
      <w:divBdr>
        <w:top w:val="none" w:sz="0" w:space="0" w:color="auto"/>
        <w:left w:val="none" w:sz="0" w:space="0" w:color="auto"/>
        <w:bottom w:val="none" w:sz="0" w:space="0" w:color="auto"/>
        <w:right w:val="none" w:sz="0" w:space="0" w:color="auto"/>
      </w:divBdr>
    </w:div>
    <w:div w:id="886987045">
      <w:bodyDiv w:val="1"/>
      <w:marLeft w:val="0"/>
      <w:marRight w:val="0"/>
      <w:marTop w:val="0"/>
      <w:marBottom w:val="0"/>
      <w:divBdr>
        <w:top w:val="none" w:sz="0" w:space="0" w:color="auto"/>
        <w:left w:val="none" w:sz="0" w:space="0" w:color="auto"/>
        <w:bottom w:val="none" w:sz="0" w:space="0" w:color="auto"/>
        <w:right w:val="none" w:sz="0" w:space="0" w:color="auto"/>
      </w:divBdr>
    </w:div>
    <w:div w:id="896933945">
      <w:bodyDiv w:val="1"/>
      <w:marLeft w:val="0"/>
      <w:marRight w:val="0"/>
      <w:marTop w:val="0"/>
      <w:marBottom w:val="0"/>
      <w:divBdr>
        <w:top w:val="none" w:sz="0" w:space="0" w:color="auto"/>
        <w:left w:val="none" w:sz="0" w:space="0" w:color="auto"/>
        <w:bottom w:val="none" w:sz="0" w:space="0" w:color="auto"/>
        <w:right w:val="none" w:sz="0" w:space="0" w:color="auto"/>
      </w:divBdr>
    </w:div>
    <w:div w:id="902834297">
      <w:bodyDiv w:val="1"/>
      <w:marLeft w:val="0"/>
      <w:marRight w:val="0"/>
      <w:marTop w:val="0"/>
      <w:marBottom w:val="0"/>
      <w:divBdr>
        <w:top w:val="none" w:sz="0" w:space="0" w:color="auto"/>
        <w:left w:val="none" w:sz="0" w:space="0" w:color="auto"/>
        <w:bottom w:val="none" w:sz="0" w:space="0" w:color="auto"/>
        <w:right w:val="none" w:sz="0" w:space="0" w:color="auto"/>
      </w:divBdr>
    </w:div>
    <w:div w:id="907227723">
      <w:bodyDiv w:val="1"/>
      <w:marLeft w:val="0"/>
      <w:marRight w:val="0"/>
      <w:marTop w:val="0"/>
      <w:marBottom w:val="0"/>
      <w:divBdr>
        <w:top w:val="none" w:sz="0" w:space="0" w:color="auto"/>
        <w:left w:val="none" w:sz="0" w:space="0" w:color="auto"/>
        <w:bottom w:val="none" w:sz="0" w:space="0" w:color="auto"/>
        <w:right w:val="none" w:sz="0" w:space="0" w:color="auto"/>
      </w:divBdr>
    </w:div>
    <w:div w:id="982195828">
      <w:bodyDiv w:val="1"/>
      <w:marLeft w:val="0"/>
      <w:marRight w:val="0"/>
      <w:marTop w:val="0"/>
      <w:marBottom w:val="0"/>
      <w:divBdr>
        <w:top w:val="none" w:sz="0" w:space="0" w:color="auto"/>
        <w:left w:val="none" w:sz="0" w:space="0" w:color="auto"/>
        <w:bottom w:val="none" w:sz="0" w:space="0" w:color="auto"/>
        <w:right w:val="none" w:sz="0" w:space="0" w:color="auto"/>
      </w:divBdr>
    </w:div>
    <w:div w:id="1063681669">
      <w:bodyDiv w:val="1"/>
      <w:marLeft w:val="0"/>
      <w:marRight w:val="0"/>
      <w:marTop w:val="0"/>
      <w:marBottom w:val="0"/>
      <w:divBdr>
        <w:top w:val="none" w:sz="0" w:space="0" w:color="auto"/>
        <w:left w:val="none" w:sz="0" w:space="0" w:color="auto"/>
        <w:bottom w:val="none" w:sz="0" w:space="0" w:color="auto"/>
        <w:right w:val="none" w:sz="0" w:space="0" w:color="auto"/>
      </w:divBdr>
    </w:div>
    <w:div w:id="1160998745">
      <w:bodyDiv w:val="1"/>
      <w:marLeft w:val="0"/>
      <w:marRight w:val="0"/>
      <w:marTop w:val="0"/>
      <w:marBottom w:val="0"/>
      <w:divBdr>
        <w:top w:val="none" w:sz="0" w:space="0" w:color="auto"/>
        <w:left w:val="none" w:sz="0" w:space="0" w:color="auto"/>
        <w:bottom w:val="none" w:sz="0" w:space="0" w:color="auto"/>
        <w:right w:val="none" w:sz="0" w:space="0" w:color="auto"/>
      </w:divBdr>
    </w:div>
    <w:div w:id="1165122087">
      <w:bodyDiv w:val="1"/>
      <w:marLeft w:val="0"/>
      <w:marRight w:val="0"/>
      <w:marTop w:val="0"/>
      <w:marBottom w:val="0"/>
      <w:divBdr>
        <w:top w:val="none" w:sz="0" w:space="0" w:color="auto"/>
        <w:left w:val="none" w:sz="0" w:space="0" w:color="auto"/>
        <w:bottom w:val="none" w:sz="0" w:space="0" w:color="auto"/>
        <w:right w:val="none" w:sz="0" w:space="0" w:color="auto"/>
      </w:divBdr>
    </w:div>
    <w:div w:id="1172916669">
      <w:bodyDiv w:val="1"/>
      <w:marLeft w:val="0"/>
      <w:marRight w:val="0"/>
      <w:marTop w:val="0"/>
      <w:marBottom w:val="0"/>
      <w:divBdr>
        <w:top w:val="none" w:sz="0" w:space="0" w:color="auto"/>
        <w:left w:val="none" w:sz="0" w:space="0" w:color="auto"/>
        <w:bottom w:val="none" w:sz="0" w:space="0" w:color="auto"/>
        <w:right w:val="none" w:sz="0" w:space="0" w:color="auto"/>
      </w:divBdr>
    </w:div>
    <w:div w:id="1253901987">
      <w:bodyDiv w:val="1"/>
      <w:marLeft w:val="0"/>
      <w:marRight w:val="0"/>
      <w:marTop w:val="0"/>
      <w:marBottom w:val="0"/>
      <w:divBdr>
        <w:top w:val="none" w:sz="0" w:space="0" w:color="auto"/>
        <w:left w:val="none" w:sz="0" w:space="0" w:color="auto"/>
        <w:bottom w:val="none" w:sz="0" w:space="0" w:color="auto"/>
        <w:right w:val="none" w:sz="0" w:space="0" w:color="auto"/>
      </w:divBdr>
    </w:div>
    <w:div w:id="1274820981">
      <w:bodyDiv w:val="1"/>
      <w:marLeft w:val="0"/>
      <w:marRight w:val="0"/>
      <w:marTop w:val="0"/>
      <w:marBottom w:val="0"/>
      <w:divBdr>
        <w:top w:val="none" w:sz="0" w:space="0" w:color="auto"/>
        <w:left w:val="none" w:sz="0" w:space="0" w:color="auto"/>
        <w:bottom w:val="none" w:sz="0" w:space="0" w:color="auto"/>
        <w:right w:val="none" w:sz="0" w:space="0" w:color="auto"/>
      </w:divBdr>
    </w:div>
    <w:div w:id="1275359987">
      <w:bodyDiv w:val="1"/>
      <w:marLeft w:val="0"/>
      <w:marRight w:val="0"/>
      <w:marTop w:val="0"/>
      <w:marBottom w:val="0"/>
      <w:divBdr>
        <w:top w:val="none" w:sz="0" w:space="0" w:color="auto"/>
        <w:left w:val="none" w:sz="0" w:space="0" w:color="auto"/>
        <w:bottom w:val="none" w:sz="0" w:space="0" w:color="auto"/>
        <w:right w:val="none" w:sz="0" w:space="0" w:color="auto"/>
      </w:divBdr>
    </w:div>
    <w:div w:id="1438988764">
      <w:bodyDiv w:val="1"/>
      <w:marLeft w:val="0"/>
      <w:marRight w:val="0"/>
      <w:marTop w:val="0"/>
      <w:marBottom w:val="0"/>
      <w:divBdr>
        <w:top w:val="none" w:sz="0" w:space="0" w:color="auto"/>
        <w:left w:val="none" w:sz="0" w:space="0" w:color="auto"/>
        <w:bottom w:val="none" w:sz="0" w:space="0" w:color="auto"/>
        <w:right w:val="none" w:sz="0" w:space="0" w:color="auto"/>
      </w:divBdr>
    </w:div>
    <w:div w:id="1452243299">
      <w:bodyDiv w:val="1"/>
      <w:marLeft w:val="0"/>
      <w:marRight w:val="0"/>
      <w:marTop w:val="0"/>
      <w:marBottom w:val="0"/>
      <w:divBdr>
        <w:top w:val="none" w:sz="0" w:space="0" w:color="auto"/>
        <w:left w:val="none" w:sz="0" w:space="0" w:color="auto"/>
        <w:bottom w:val="none" w:sz="0" w:space="0" w:color="auto"/>
        <w:right w:val="none" w:sz="0" w:space="0" w:color="auto"/>
      </w:divBdr>
    </w:div>
    <w:div w:id="1482623040">
      <w:bodyDiv w:val="1"/>
      <w:marLeft w:val="0"/>
      <w:marRight w:val="0"/>
      <w:marTop w:val="0"/>
      <w:marBottom w:val="0"/>
      <w:divBdr>
        <w:top w:val="none" w:sz="0" w:space="0" w:color="auto"/>
        <w:left w:val="none" w:sz="0" w:space="0" w:color="auto"/>
        <w:bottom w:val="none" w:sz="0" w:space="0" w:color="auto"/>
        <w:right w:val="none" w:sz="0" w:space="0" w:color="auto"/>
      </w:divBdr>
    </w:div>
    <w:div w:id="1508591505">
      <w:bodyDiv w:val="1"/>
      <w:marLeft w:val="0"/>
      <w:marRight w:val="0"/>
      <w:marTop w:val="0"/>
      <w:marBottom w:val="0"/>
      <w:divBdr>
        <w:top w:val="none" w:sz="0" w:space="0" w:color="auto"/>
        <w:left w:val="none" w:sz="0" w:space="0" w:color="auto"/>
        <w:bottom w:val="none" w:sz="0" w:space="0" w:color="auto"/>
        <w:right w:val="none" w:sz="0" w:space="0" w:color="auto"/>
      </w:divBdr>
    </w:div>
    <w:div w:id="1509371718">
      <w:bodyDiv w:val="1"/>
      <w:marLeft w:val="0"/>
      <w:marRight w:val="0"/>
      <w:marTop w:val="0"/>
      <w:marBottom w:val="0"/>
      <w:divBdr>
        <w:top w:val="none" w:sz="0" w:space="0" w:color="auto"/>
        <w:left w:val="none" w:sz="0" w:space="0" w:color="auto"/>
        <w:bottom w:val="none" w:sz="0" w:space="0" w:color="auto"/>
        <w:right w:val="none" w:sz="0" w:space="0" w:color="auto"/>
      </w:divBdr>
    </w:div>
    <w:div w:id="1516916047">
      <w:bodyDiv w:val="1"/>
      <w:marLeft w:val="0"/>
      <w:marRight w:val="0"/>
      <w:marTop w:val="0"/>
      <w:marBottom w:val="0"/>
      <w:divBdr>
        <w:top w:val="none" w:sz="0" w:space="0" w:color="auto"/>
        <w:left w:val="none" w:sz="0" w:space="0" w:color="auto"/>
        <w:bottom w:val="none" w:sz="0" w:space="0" w:color="auto"/>
        <w:right w:val="none" w:sz="0" w:space="0" w:color="auto"/>
      </w:divBdr>
    </w:div>
    <w:div w:id="1540321487">
      <w:bodyDiv w:val="1"/>
      <w:marLeft w:val="0"/>
      <w:marRight w:val="0"/>
      <w:marTop w:val="0"/>
      <w:marBottom w:val="0"/>
      <w:divBdr>
        <w:top w:val="none" w:sz="0" w:space="0" w:color="auto"/>
        <w:left w:val="none" w:sz="0" w:space="0" w:color="auto"/>
        <w:bottom w:val="none" w:sz="0" w:space="0" w:color="auto"/>
        <w:right w:val="none" w:sz="0" w:space="0" w:color="auto"/>
      </w:divBdr>
    </w:div>
    <w:div w:id="1609045563">
      <w:bodyDiv w:val="1"/>
      <w:marLeft w:val="0"/>
      <w:marRight w:val="0"/>
      <w:marTop w:val="0"/>
      <w:marBottom w:val="0"/>
      <w:divBdr>
        <w:top w:val="none" w:sz="0" w:space="0" w:color="auto"/>
        <w:left w:val="none" w:sz="0" w:space="0" w:color="auto"/>
        <w:bottom w:val="none" w:sz="0" w:space="0" w:color="auto"/>
        <w:right w:val="none" w:sz="0" w:space="0" w:color="auto"/>
      </w:divBdr>
      <w:divsChild>
        <w:div w:id="868496764">
          <w:marLeft w:val="0"/>
          <w:marRight w:val="0"/>
          <w:marTop w:val="0"/>
          <w:marBottom w:val="0"/>
          <w:divBdr>
            <w:top w:val="none" w:sz="0" w:space="0" w:color="auto"/>
            <w:left w:val="none" w:sz="0" w:space="0" w:color="auto"/>
            <w:bottom w:val="none" w:sz="0" w:space="0" w:color="auto"/>
            <w:right w:val="none" w:sz="0" w:space="0" w:color="auto"/>
          </w:divBdr>
          <w:divsChild>
            <w:div w:id="1661543461">
              <w:marLeft w:val="0"/>
              <w:marRight w:val="0"/>
              <w:marTop w:val="0"/>
              <w:marBottom w:val="0"/>
              <w:divBdr>
                <w:top w:val="none" w:sz="0" w:space="0" w:color="auto"/>
                <w:left w:val="none" w:sz="0" w:space="0" w:color="auto"/>
                <w:bottom w:val="none" w:sz="0" w:space="0" w:color="auto"/>
                <w:right w:val="none" w:sz="0" w:space="0" w:color="auto"/>
              </w:divBdr>
              <w:divsChild>
                <w:div w:id="659387476">
                  <w:marLeft w:val="0"/>
                  <w:marRight w:val="0"/>
                  <w:marTop w:val="0"/>
                  <w:marBottom w:val="0"/>
                  <w:divBdr>
                    <w:top w:val="none" w:sz="0" w:space="0" w:color="auto"/>
                    <w:left w:val="none" w:sz="0" w:space="0" w:color="auto"/>
                    <w:bottom w:val="none" w:sz="0" w:space="0" w:color="auto"/>
                    <w:right w:val="none" w:sz="0" w:space="0" w:color="auto"/>
                  </w:divBdr>
                  <w:divsChild>
                    <w:div w:id="5105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43812">
      <w:bodyDiv w:val="1"/>
      <w:marLeft w:val="0"/>
      <w:marRight w:val="0"/>
      <w:marTop w:val="0"/>
      <w:marBottom w:val="0"/>
      <w:divBdr>
        <w:top w:val="none" w:sz="0" w:space="0" w:color="auto"/>
        <w:left w:val="none" w:sz="0" w:space="0" w:color="auto"/>
        <w:bottom w:val="none" w:sz="0" w:space="0" w:color="auto"/>
        <w:right w:val="none" w:sz="0" w:space="0" w:color="auto"/>
      </w:divBdr>
    </w:div>
    <w:div w:id="1622415087">
      <w:bodyDiv w:val="1"/>
      <w:marLeft w:val="0"/>
      <w:marRight w:val="0"/>
      <w:marTop w:val="0"/>
      <w:marBottom w:val="0"/>
      <w:divBdr>
        <w:top w:val="none" w:sz="0" w:space="0" w:color="auto"/>
        <w:left w:val="none" w:sz="0" w:space="0" w:color="auto"/>
        <w:bottom w:val="none" w:sz="0" w:space="0" w:color="auto"/>
        <w:right w:val="none" w:sz="0" w:space="0" w:color="auto"/>
      </w:divBdr>
    </w:div>
    <w:div w:id="1634367023">
      <w:bodyDiv w:val="1"/>
      <w:marLeft w:val="0"/>
      <w:marRight w:val="0"/>
      <w:marTop w:val="0"/>
      <w:marBottom w:val="0"/>
      <w:divBdr>
        <w:top w:val="none" w:sz="0" w:space="0" w:color="auto"/>
        <w:left w:val="none" w:sz="0" w:space="0" w:color="auto"/>
        <w:bottom w:val="none" w:sz="0" w:space="0" w:color="auto"/>
        <w:right w:val="none" w:sz="0" w:space="0" w:color="auto"/>
      </w:divBdr>
    </w:div>
    <w:div w:id="1638299333">
      <w:bodyDiv w:val="1"/>
      <w:marLeft w:val="0"/>
      <w:marRight w:val="0"/>
      <w:marTop w:val="0"/>
      <w:marBottom w:val="0"/>
      <w:divBdr>
        <w:top w:val="none" w:sz="0" w:space="0" w:color="auto"/>
        <w:left w:val="none" w:sz="0" w:space="0" w:color="auto"/>
        <w:bottom w:val="none" w:sz="0" w:space="0" w:color="auto"/>
        <w:right w:val="none" w:sz="0" w:space="0" w:color="auto"/>
      </w:divBdr>
    </w:div>
    <w:div w:id="1670669927">
      <w:bodyDiv w:val="1"/>
      <w:marLeft w:val="0"/>
      <w:marRight w:val="0"/>
      <w:marTop w:val="0"/>
      <w:marBottom w:val="0"/>
      <w:divBdr>
        <w:top w:val="none" w:sz="0" w:space="0" w:color="auto"/>
        <w:left w:val="none" w:sz="0" w:space="0" w:color="auto"/>
        <w:bottom w:val="none" w:sz="0" w:space="0" w:color="auto"/>
        <w:right w:val="none" w:sz="0" w:space="0" w:color="auto"/>
      </w:divBdr>
    </w:div>
    <w:div w:id="1676110391">
      <w:bodyDiv w:val="1"/>
      <w:marLeft w:val="0"/>
      <w:marRight w:val="0"/>
      <w:marTop w:val="0"/>
      <w:marBottom w:val="0"/>
      <w:divBdr>
        <w:top w:val="none" w:sz="0" w:space="0" w:color="auto"/>
        <w:left w:val="none" w:sz="0" w:space="0" w:color="auto"/>
        <w:bottom w:val="none" w:sz="0" w:space="0" w:color="auto"/>
        <w:right w:val="none" w:sz="0" w:space="0" w:color="auto"/>
      </w:divBdr>
    </w:div>
    <w:div w:id="1713654697">
      <w:bodyDiv w:val="1"/>
      <w:marLeft w:val="0"/>
      <w:marRight w:val="0"/>
      <w:marTop w:val="0"/>
      <w:marBottom w:val="0"/>
      <w:divBdr>
        <w:top w:val="none" w:sz="0" w:space="0" w:color="auto"/>
        <w:left w:val="none" w:sz="0" w:space="0" w:color="auto"/>
        <w:bottom w:val="none" w:sz="0" w:space="0" w:color="auto"/>
        <w:right w:val="none" w:sz="0" w:space="0" w:color="auto"/>
      </w:divBdr>
    </w:div>
    <w:div w:id="1721056542">
      <w:bodyDiv w:val="1"/>
      <w:marLeft w:val="0"/>
      <w:marRight w:val="0"/>
      <w:marTop w:val="0"/>
      <w:marBottom w:val="0"/>
      <w:divBdr>
        <w:top w:val="none" w:sz="0" w:space="0" w:color="auto"/>
        <w:left w:val="none" w:sz="0" w:space="0" w:color="auto"/>
        <w:bottom w:val="none" w:sz="0" w:space="0" w:color="auto"/>
        <w:right w:val="none" w:sz="0" w:space="0" w:color="auto"/>
      </w:divBdr>
    </w:div>
    <w:div w:id="1771271859">
      <w:bodyDiv w:val="1"/>
      <w:marLeft w:val="0"/>
      <w:marRight w:val="0"/>
      <w:marTop w:val="0"/>
      <w:marBottom w:val="0"/>
      <w:divBdr>
        <w:top w:val="none" w:sz="0" w:space="0" w:color="auto"/>
        <w:left w:val="none" w:sz="0" w:space="0" w:color="auto"/>
        <w:bottom w:val="none" w:sz="0" w:space="0" w:color="auto"/>
        <w:right w:val="none" w:sz="0" w:space="0" w:color="auto"/>
      </w:divBdr>
    </w:div>
    <w:div w:id="1855413979">
      <w:bodyDiv w:val="1"/>
      <w:marLeft w:val="0"/>
      <w:marRight w:val="0"/>
      <w:marTop w:val="0"/>
      <w:marBottom w:val="0"/>
      <w:divBdr>
        <w:top w:val="none" w:sz="0" w:space="0" w:color="auto"/>
        <w:left w:val="none" w:sz="0" w:space="0" w:color="auto"/>
        <w:bottom w:val="none" w:sz="0" w:space="0" w:color="auto"/>
        <w:right w:val="none" w:sz="0" w:space="0" w:color="auto"/>
      </w:divBdr>
    </w:div>
    <w:div w:id="1871995136">
      <w:bodyDiv w:val="1"/>
      <w:marLeft w:val="0"/>
      <w:marRight w:val="0"/>
      <w:marTop w:val="0"/>
      <w:marBottom w:val="0"/>
      <w:divBdr>
        <w:top w:val="none" w:sz="0" w:space="0" w:color="auto"/>
        <w:left w:val="none" w:sz="0" w:space="0" w:color="auto"/>
        <w:bottom w:val="none" w:sz="0" w:space="0" w:color="auto"/>
        <w:right w:val="none" w:sz="0" w:space="0" w:color="auto"/>
      </w:divBdr>
    </w:div>
    <w:div w:id="1931893888">
      <w:bodyDiv w:val="1"/>
      <w:marLeft w:val="0"/>
      <w:marRight w:val="0"/>
      <w:marTop w:val="0"/>
      <w:marBottom w:val="0"/>
      <w:divBdr>
        <w:top w:val="none" w:sz="0" w:space="0" w:color="auto"/>
        <w:left w:val="none" w:sz="0" w:space="0" w:color="auto"/>
        <w:bottom w:val="none" w:sz="0" w:space="0" w:color="auto"/>
        <w:right w:val="none" w:sz="0" w:space="0" w:color="auto"/>
      </w:divBdr>
    </w:div>
    <w:div w:id="1959098351">
      <w:bodyDiv w:val="1"/>
      <w:marLeft w:val="0"/>
      <w:marRight w:val="0"/>
      <w:marTop w:val="0"/>
      <w:marBottom w:val="0"/>
      <w:divBdr>
        <w:top w:val="none" w:sz="0" w:space="0" w:color="auto"/>
        <w:left w:val="none" w:sz="0" w:space="0" w:color="auto"/>
        <w:bottom w:val="none" w:sz="0" w:space="0" w:color="auto"/>
        <w:right w:val="none" w:sz="0" w:space="0" w:color="auto"/>
      </w:divBdr>
      <w:divsChild>
        <w:div w:id="2078702175">
          <w:marLeft w:val="0"/>
          <w:marRight w:val="0"/>
          <w:marTop w:val="450"/>
          <w:marBottom w:val="450"/>
          <w:divBdr>
            <w:top w:val="single" w:sz="48" w:space="12" w:color="DBE2D6"/>
            <w:left w:val="single" w:sz="48" w:space="12" w:color="DBE2D6"/>
            <w:bottom w:val="single" w:sz="48" w:space="0" w:color="DBE2D6"/>
            <w:right w:val="single" w:sz="48" w:space="12" w:color="DBE2D6"/>
          </w:divBdr>
          <w:divsChild>
            <w:div w:id="445733450">
              <w:marLeft w:val="-75"/>
              <w:marRight w:val="0"/>
              <w:marTop w:val="0"/>
              <w:marBottom w:val="0"/>
              <w:divBdr>
                <w:top w:val="none" w:sz="0" w:space="0" w:color="auto"/>
                <w:left w:val="none" w:sz="0" w:space="0" w:color="auto"/>
                <w:bottom w:val="none" w:sz="0" w:space="0" w:color="auto"/>
                <w:right w:val="none" w:sz="0" w:space="0" w:color="auto"/>
              </w:divBdr>
            </w:div>
          </w:divsChild>
        </w:div>
        <w:div w:id="1526097320">
          <w:marLeft w:val="75"/>
          <w:marRight w:val="0"/>
          <w:marTop w:val="0"/>
          <w:marBottom w:val="0"/>
          <w:divBdr>
            <w:top w:val="none" w:sz="0" w:space="0" w:color="auto"/>
            <w:left w:val="none" w:sz="0" w:space="0" w:color="auto"/>
            <w:bottom w:val="none" w:sz="0" w:space="0" w:color="auto"/>
            <w:right w:val="none" w:sz="0" w:space="0" w:color="auto"/>
          </w:divBdr>
        </w:div>
      </w:divsChild>
    </w:div>
    <w:div w:id="2011980914">
      <w:bodyDiv w:val="1"/>
      <w:marLeft w:val="0"/>
      <w:marRight w:val="0"/>
      <w:marTop w:val="0"/>
      <w:marBottom w:val="0"/>
      <w:divBdr>
        <w:top w:val="none" w:sz="0" w:space="0" w:color="auto"/>
        <w:left w:val="none" w:sz="0" w:space="0" w:color="auto"/>
        <w:bottom w:val="none" w:sz="0" w:space="0" w:color="auto"/>
        <w:right w:val="none" w:sz="0" w:space="0" w:color="auto"/>
      </w:divBdr>
    </w:div>
    <w:div w:id="2013140900">
      <w:bodyDiv w:val="1"/>
      <w:marLeft w:val="0"/>
      <w:marRight w:val="0"/>
      <w:marTop w:val="0"/>
      <w:marBottom w:val="0"/>
      <w:divBdr>
        <w:top w:val="none" w:sz="0" w:space="0" w:color="auto"/>
        <w:left w:val="none" w:sz="0" w:space="0" w:color="auto"/>
        <w:bottom w:val="none" w:sz="0" w:space="0" w:color="auto"/>
        <w:right w:val="none" w:sz="0" w:space="0" w:color="auto"/>
      </w:divBdr>
    </w:div>
    <w:div w:id="2019916482">
      <w:bodyDiv w:val="1"/>
      <w:marLeft w:val="0"/>
      <w:marRight w:val="0"/>
      <w:marTop w:val="0"/>
      <w:marBottom w:val="0"/>
      <w:divBdr>
        <w:top w:val="none" w:sz="0" w:space="0" w:color="auto"/>
        <w:left w:val="none" w:sz="0" w:space="0" w:color="auto"/>
        <w:bottom w:val="none" w:sz="0" w:space="0" w:color="auto"/>
        <w:right w:val="none" w:sz="0" w:space="0" w:color="auto"/>
      </w:divBdr>
    </w:div>
    <w:div w:id="2053721793">
      <w:bodyDiv w:val="1"/>
      <w:marLeft w:val="0"/>
      <w:marRight w:val="0"/>
      <w:marTop w:val="0"/>
      <w:marBottom w:val="0"/>
      <w:divBdr>
        <w:top w:val="none" w:sz="0" w:space="0" w:color="auto"/>
        <w:left w:val="none" w:sz="0" w:space="0" w:color="auto"/>
        <w:bottom w:val="none" w:sz="0" w:space="0" w:color="auto"/>
        <w:right w:val="none" w:sz="0" w:space="0" w:color="auto"/>
      </w:divBdr>
    </w:div>
    <w:div w:id="20566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ontario.ca/laws/statute/90s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ntario.ca/laws/statute/90c4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ontario.ca/fr/lois/loi/90s22"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E249F1-5119-4F91-9720-1380C7856847}">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73</Pages>
  <Words>18948</Words>
  <Characters>108006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2024-02-09T16:15:00Z</dcterms:created>
  <dcterms:modified xsi:type="dcterms:W3CDTF">2024-02-09T16:20:00Z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2021-12-03T18:25:51Z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b4a0fd18-4034-477f-b53b-cf6817a9b6a8</vt:lpwstr>
  </property>
  <property fmtid="{D5CDD505-2E9C-101B-9397-08002B2CF9AE}" pid="8" name="MSIP_Label_034a106e-6316-442c-ad35-738afd673d2b_ContentBits">
    <vt:lpwstr>0</vt:lpwstr>
  </property>
</Properties>
</file>