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453D0" w14:textId="77777777" w:rsidR="0025125A" w:rsidRPr="00331323" w:rsidRDefault="0025125A" w:rsidP="00091A68">
      <w:pPr>
        <w:shd w:val="clear" w:color="auto" w:fill="FFFFFF"/>
        <w:spacing w:before="100" w:beforeAutospacing="1" w:after="100" w:afterAutospacing="1" w:line="360" w:lineRule="atLeast"/>
        <w:outlineLvl w:val="0"/>
        <w:rPr>
          <w:rFonts w:ascii="Arial" w:eastAsia="Times New Roman" w:hAnsi="Arial" w:cs="Arial"/>
          <w:b/>
          <w:bCs/>
          <w:color w:val="000000"/>
          <w:kern w:val="36"/>
          <w:sz w:val="32"/>
          <w:szCs w:val="32"/>
          <w:lang w:val="fr-CA" w:eastAsia="en-CA"/>
        </w:rPr>
      </w:pPr>
    </w:p>
    <w:p w14:paraId="03D00B5D" w14:textId="77777777" w:rsidR="00EB76C0" w:rsidRPr="00331323" w:rsidRDefault="00DF6306" w:rsidP="00EB76C0">
      <w:pPr>
        <w:shd w:val="clear" w:color="auto" w:fill="FFFFFF"/>
        <w:spacing w:before="100" w:beforeAutospacing="1" w:after="1800" w:line="360" w:lineRule="atLeast"/>
        <w:jc w:val="center"/>
        <w:outlineLvl w:val="0"/>
        <w:rPr>
          <w:rFonts w:ascii="Arial" w:hAnsi="Arial" w:cs="Arial"/>
          <w:b/>
          <w:sz w:val="40"/>
          <w:lang w:val="fr-CA"/>
        </w:rPr>
      </w:pPr>
      <w:r>
        <w:rPr>
          <w:rFonts w:ascii="Arial" w:hAnsi="Arial" w:cs="Arial"/>
          <w:b/>
          <w:sz w:val="40"/>
          <w:lang w:val="fr-CA"/>
        </w:rPr>
        <w:t>COUR DE JUSTICE DE L’O</w:t>
      </w:r>
      <w:r w:rsidR="00EB76C0" w:rsidRPr="00331323">
        <w:rPr>
          <w:rFonts w:ascii="Arial" w:hAnsi="Arial" w:cs="Arial"/>
          <w:b/>
          <w:sz w:val="40"/>
          <w:lang w:val="fr-CA"/>
        </w:rPr>
        <w:t>NTARIO</w:t>
      </w:r>
    </w:p>
    <w:p w14:paraId="5F50961F" w14:textId="4DC23368" w:rsidR="00EB76C0" w:rsidRPr="00331323" w:rsidRDefault="00DF6306" w:rsidP="00EB76C0">
      <w:pPr>
        <w:widowControl w:val="0"/>
        <w:tabs>
          <w:tab w:val="left" w:pos="-1440"/>
          <w:tab w:val="left" w:pos="-720"/>
          <w:tab w:val="left" w:pos="0"/>
          <w:tab w:val="left" w:pos="720"/>
          <w:tab w:val="left" w:pos="1440"/>
          <w:tab w:val="left" w:pos="2160"/>
          <w:tab w:val="left" w:pos="2419"/>
          <w:tab w:val="left" w:pos="2880"/>
          <w:tab w:val="left" w:pos="3600"/>
          <w:tab w:val="left" w:pos="4320"/>
          <w:tab w:val="left" w:pos="5040"/>
          <w:tab w:val="left" w:pos="5760"/>
          <w:tab w:val="left" w:pos="6480"/>
          <w:tab w:val="left" w:pos="7200"/>
          <w:tab w:val="left" w:pos="7920"/>
          <w:tab w:val="left" w:pos="8640"/>
          <w:tab w:val="left" w:pos="9360"/>
        </w:tabs>
        <w:spacing w:after="6000" w:line="244" w:lineRule="auto"/>
        <w:jc w:val="center"/>
        <w:rPr>
          <w:rFonts w:ascii="Arial" w:hAnsi="Arial" w:cs="Arial"/>
          <w:b/>
          <w:sz w:val="50"/>
          <w:lang w:val="fr-CA"/>
        </w:rPr>
      </w:pPr>
      <w:bookmarkStart w:id="0" w:name="_GoBack"/>
      <w:bookmarkEnd w:id="0"/>
      <w:r>
        <w:rPr>
          <w:rFonts w:ascii="Arial" w:hAnsi="Arial" w:cs="Arial"/>
          <w:b/>
          <w:sz w:val="50"/>
          <w:lang w:val="fr-CA"/>
        </w:rPr>
        <w:t>PLAN DE FORMATION CONTINUE</w:t>
      </w:r>
    </w:p>
    <w:p w14:paraId="319C0AF7" w14:textId="77777777" w:rsidR="00EB76C0" w:rsidRPr="00331323" w:rsidRDefault="00EB76C0" w:rsidP="00EB76C0">
      <w:pPr>
        <w:widowControl w:val="0"/>
        <w:tabs>
          <w:tab w:val="left" w:pos="-1440"/>
          <w:tab w:val="left" w:pos="-720"/>
          <w:tab w:val="left" w:pos="0"/>
          <w:tab w:val="left" w:pos="720"/>
          <w:tab w:val="left" w:pos="1440"/>
          <w:tab w:val="left" w:pos="2160"/>
          <w:tab w:val="left" w:pos="2419"/>
          <w:tab w:val="left" w:pos="2880"/>
          <w:tab w:val="left" w:pos="3600"/>
          <w:tab w:val="left" w:pos="4320"/>
          <w:tab w:val="left" w:pos="5040"/>
          <w:tab w:val="left" w:pos="5760"/>
          <w:tab w:val="left" w:pos="6480"/>
          <w:tab w:val="left" w:pos="7200"/>
          <w:tab w:val="left" w:pos="7920"/>
          <w:tab w:val="left" w:pos="8640"/>
          <w:tab w:val="left" w:pos="9360"/>
        </w:tabs>
        <w:spacing w:after="480" w:line="244" w:lineRule="auto"/>
        <w:jc w:val="center"/>
        <w:rPr>
          <w:rFonts w:ascii="Arial" w:hAnsi="Arial" w:cs="Arial"/>
          <w:b/>
          <w:bCs/>
          <w:sz w:val="40"/>
          <w:szCs w:val="40"/>
          <w:lang w:val="fr-CA"/>
        </w:rPr>
      </w:pPr>
      <w:r w:rsidRPr="00331323">
        <w:rPr>
          <w:rFonts w:ascii="Arial" w:hAnsi="Arial" w:cs="Arial"/>
          <w:b/>
          <w:bCs/>
          <w:sz w:val="40"/>
          <w:szCs w:val="40"/>
          <w:lang w:val="fr-CA"/>
        </w:rPr>
        <w:t>2019 – 2020</w:t>
      </w:r>
    </w:p>
    <w:p w14:paraId="4A5D6831" w14:textId="77777777" w:rsidR="00EB76C0" w:rsidRPr="00331323" w:rsidRDefault="00EB76C0">
      <w:pPr>
        <w:rPr>
          <w:rFonts w:ascii="Arial" w:hAnsi="Arial" w:cs="Arial"/>
          <w:b/>
          <w:bCs/>
          <w:sz w:val="40"/>
          <w:szCs w:val="40"/>
          <w:lang w:val="fr-CA"/>
        </w:rPr>
      </w:pPr>
      <w:r w:rsidRPr="00331323">
        <w:rPr>
          <w:rFonts w:ascii="Arial" w:hAnsi="Arial" w:cs="Arial"/>
          <w:b/>
          <w:bCs/>
          <w:sz w:val="40"/>
          <w:szCs w:val="40"/>
          <w:lang w:val="fr-CA"/>
        </w:rPr>
        <w:br w:type="page"/>
      </w:r>
    </w:p>
    <w:p w14:paraId="7C72FE0F" w14:textId="77777777" w:rsidR="00091A68" w:rsidRPr="00DF6306" w:rsidRDefault="00DF6306" w:rsidP="005B69F6">
      <w:pPr>
        <w:shd w:val="clear" w:color="auto" w:fill="FFFFFF"/>
        <w:spacing w:before="100" w:beforeAutospacing="1" w:after="100" w:afterAutospacing="1" w:line="360" w:lineRule="atLeast"/>
        <w:jc w:val="both"/>
        <w:outlineLvl w:val="0"/>
        <w:rPr>
          <w:rFonts w:ascii="Arial" w:eastAsia="Times New Roman" w:hAnsi="Arial" w:cs="Arial"/>
          <w:b/>
          <w:bCs/>
          <w:color w:val="000000"/>
          <w:kern w:val="36"/>
          <w:sz w:val="32"/>
          <w:szCs w:val="32"/>
          <w:lang w:val="fr-CA" w:eastAsia="en-CA"/>
        </w:rPr>
      </w:pPr>
      <w:r w:rsidRPr="00DF6306">
        <w:rPr>
          <w:rFonts w:ascii="Arial" w:eastAsia="Times New Roman" w:hAnsi="Arial" w:cs="Arial"/>
          <w:b/>
          <w:bCs/>
          <w:color w:val="000000"/>
          <w:kern w:val="36"/>
          <w:sz w:val="32"/>
          <w:szCs w:val="32"/>
          <w:lang w:val="fr-CA" w:eastAsia="en-CA"/>
        </w:rPr>
        <w:lastRenderedPageBreak/>
        <w:t>Plan de formation continue</w:t>
      </w:r>
    </w:p>
    <w:p w14:paraId="6289729E" w14:textId="77777777" w:rsidR="00091A68" w:rsidRPr="00DF6306"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DF6306">
        <w:rPr>
          <w:rFonts w:ascii="Arial" w:eastAsia="Times New Roman" w:hAnsi="Arial" w:cs="Arial"/>
          <w:b/>
          <w:bCs/>
          <w:color w:val="000000"/>
          <w:sz w:val="25"/>
          <w:szCs w:val="25"/>
          <w:lang w:val="fr-CA" w:eastAsia="en-CA"/>
        </w:rPr>
        <w:t>201</w:t>
      </w:r>
      <w:r w:rsidR="005B69F6" w:rsidRPr="00DF6306">
        <w:rPr>
          <w:rFonts w:ascii="Arial" w:eastAsia="Times New Roman" w:hAnsi="Arial" w:cs="Arial"/>
          <w:b/>
          <w:bCs/>
          <w:color w:val="000000"/>
          <w:sz w:val="25"/>
          <w:szCs w:val="25"/>
          <w:lang w:val="fr-CA" w:eastAsia="en-CA"/>
        </w:rPr>
        <w:t>9</w:t>
      </w:r>
      <w:r w:rsidRPr="00DF6306">
        <w:rPr>
          <w:rFonts w:ascii="Arial" w:eastAsia="Times New Roman" w:hAnsi="Arial" w:cs="Arial"/>
          <w:b/>
          <w:bCs/>
          <w:color w:val="000000"/>
          <w:sz w:val="25"/>
          <w:szCs w:val="25"/>
          <w:lang w:val="fr-CA" w:eastAsia="en-CA"/>
        </w:rPr>
        <w:t>-20</w:t>
      </w:r>
      <w:r w:rsidR="005B69F6" w:rsidRPr="00DF6306">
        <w:rPr>
          <w:rFonts w:ascii="Arial" w:eastAsia="Times New Roman" w:hAnsi="Arial" w:cs="Arial"/>
          <w:b/>
          <w:bCs/>
          <w:color w:val="000000"/>
          <w:sz w:val="25"/>
          <w:szCs w:val="25"/>
          <w:lang w:val="fr-CA" w:eastAsia="en-CA"/>
        </w:rPr>
        <w:t>20</w:t>
      </w:r>
    </w:p>
    <w:p w14:paraId="4DFF0A43"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DF6306">
        <w:rPr>
          <w:rFonts w:ascii="Arial" w:eastAsia="Times New Roman" w:hAnsi="Arial" w:cs="Arial"/>
          <w:b/>
          <w:bCs/>
          <w:color w:val="000000"/>
          <w:sz w:val="25"/>
          <w:szCs w:val="25"/>
          <w:lang w:val="fr-CA" w:eastAsia="en-CA"/>
        </w:rPr>
        <w:t>PR</w:t>
      </w:r>
      <w:r w:rsidR="00DF6306" w:rsidRPr="00DF6306">
        <w:rPr>
          <w:rFonts w:ascii="Arial" w:eastAsia="Times New Roman" w:hAnsi="Arial" w:cs="Arial"/>
          <w:b/>
          <w:bCs/>
          <w:color w:val="000000"/>
          <w:sz w:val="25"/>
          <w:szCs w:val="25"/>
          <w:lang w:val="fr-CA" w:eastAsia="en-CA"/>
        </w:rPr>
        <w:t>É</w:t>
      </w:r>
      <w:r w:rsidRPr="00DF6306">
        <w:rPr>
          <w:rFonts w:ascii="Arial" w:eastAsia="Times New Roman" w:hAnsi="Arial" w:cs="Arial"/>
          <w:b/>
          <w:bCs/>
          <w:color w:val="000000"/>
          <w:sz w:val="25"/>
          <w:szCs w:val="25"/>
          <w:lang w:val="fr-CA" w:eastAsia="en-CA"/>
        </w:rPr>
        <w:t>AMB</w:t>
      </w:r>
      <w:r w:rsidR="00DF6306" w:rsidRPr="00DF6306">
        <w:rPr>
          <w:rFonts w:ascii="Arial" w:eastAsia="Times New Roman" w:hAnsi="Arial" w:cs="Arial"/>
          <w:b/>
          <w:bCs/>
          <w:color w:val="000000"/>
          <w:sz w:val="25"/>
          <w:szCs w:val="25"/>
          <w:lang w:val="fr-CA" w:eastAsia="en-CA"/>
        </w:rPr>
        <w:t>U</w:t>
      </w:r>
      <w:r w:rsidRPr="00DF6306">
        <w:rPr>
          <w:rFonts w:ascii="Arial" w:eastAsia="Times New Roman" w:hAnsi="Arial" w:cs="Arial"/>
          <w:b/>
          <w:bCs/>
          <w:color w:val="000000"/>
          <w:sz w:val="25"/>
          <w:szCs w:val="25"/>
          <w:lang w:val="fr-CA" w:eastAsia="en-CA"/>
        </w:rPr>
        <w:t>LE</w:t>
      </w:r>
    </w:p>
    <w:p w14:paraId="4C3997A3" w14:textId="77777777" w:rsidR="00091A68" w:rsidRPr="00331323" w:rsidRDefault="0015238E"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 xml:space="preserve">La </w:t>
      </w:r>
      <w:r w:rsidR="00EC32EC">
        <w:rPr>
          <w:rFonts w:ascii="Arial" w:eastAsia="Times New Roman" w:hAnsi="Arial" w:cs="Arial"/>
          <w:color w:val="000000"/>
          <w:sz w:val="25"/>
          <w:szCs w:val="25"/>
          <w:lang w:val="fr-CA" w:eastAsia="en-CA"/>
        </w:rPr>
        <w:t>formation des juges relève exclusivement de la compétence de la Cour de justice de l’Ontario</w:t>
      </w:r>
      <w:r w:rsidR="00091A68" w:rsidRPr="00331323">
        <w:rPr>
          <w:rFonts w:ascii="Arial" w:eastAsia="Times New Roman" w:hAnsi="Arial" w:cs="Arial"/>
          <w:color w:val="000000"/>
          <w:sz w:val="25"/>
          <w:szCs w:val="25"/>
          <w:lang w:val="fr-CA" w:eastAsia="en-CA"/>
        </w:rPr>
        <w:t>. </w:t>
      </w:r>
      <w:r w:rsidR="00EC32EC">
        <w:rPr>
          <w:rFonts w:ascii="Arial" w:eastAsia="Times New Roman" w:hAnsi="Arial" w:cs="Arial"/>
          <w:color w:val="000000"/>
          <w:sz w:val="25"/>
          <w:szCs w:val="25"/>
          <w:lang w:val="fr-CA" w:eastAsia="en-CA"/>
        </w:rPr>
        <w:t xml:space="preserve">L’indépendance de la magistrature </w:t>
      </w:r>
      <w:r>
        <w:rPr>
          <w:rFonts w:ascii="Arial" w:eastAsia="Times New Roman" w:hAnsi="Arial" w:cs="Arial"/>
          <w:color w:val="000000"/>
          <w:sz w:val="25"/>
          <w:szCs w:val="25"/>
          <w:lang w:val="fr-CA" w:eastAsia="en-CA"/>
        </w:rPr>
        <w:t>constitue</w:t>
      </w:r>
      <w:r w:rsidR="00EC32EC">
        <w:rPr>
          <w:rFonts w:ascii="Arial" w:eastAsia="Times New Roman" w:hAnsi="Arial" w:cs="Arial"/>
          <w:color w:val="000000"/>
          <w:sz w:val="25"/>
          <w:szCs w:val="25"/>
          <w:lang w:val="fr-CA" w:eastAsia="en-CA"/>
        </w:rPr>
        <w:t xml:space="preserve"> une pierre angulaire de la primauté du droit</w:t>
      </w:r>
      <w:r w:rsidR="00091A68" w:rsidRPr="00331323">
        <w:rPr>
          <w:rFonts w:ascii="Arial" w:eastAsia="Times New Roman" w:hAnsi="Arial" w:cs="Arial"/>
          <w:color w:val="000000"/>
          <w:sz w:val="25"/>
          <w:szCs w:val="25"/>
          <w:lang w:val="fr-CA" w:eastAsia="en-CA"/>
        </w:rPr>
        <w:t>. </w:t>
      </w:r>
      <w:r w:rsidR="00EC32EC">
        <w:rPr>
          <w:rFonts w:ascii="Arial" w:eastAsia="Times New Roman" w:hAnsi="Arial" w:cs="Arial"/>
          <w:color w:val="000000"/>
          <w:sz w:val="25"/>
          <w:szCs w:val="25"/>
          <w:lang w:val="fr-CA" w:eastAsia="en-CA"/>
        </w:rPr>
        <w:t xml:space="preserve">En </w:t>
      </w:r>
      <w:r w:rsidR="00FF0E12">
        <w:rPr>
          <w:rFonts w:ascii="Arial" w:eastAsia="Times New Roman" w:hAnsi="Arial" w:cs="Arial"/>
          <w:color w:val="000000"/>
          <w:sz w:val="25"/>
          <w:szCs w:val="25"/>
          <w:lang w:val="fr-CA" w:eastAsia="en-CA"/>
        </w:rPr>
        <w:t>garantissant</w:t>
      </w:r>
      <w:r w:rsidR="00EC32EC">
        <w:rPr>
          <w:rFonts w:ascii="Arial" w:eastAsia="Times New Roman" w:hAnsi="Arial" w:cs="Arial"/>
          <w:color w:val="000000"/>
          <w:sz w:val="25"/>
          <w:szCs w:val="25"/>
          <w:lang w:val="fr-CA" w:eastAsia="en-CA"/>
        </w:rPr>
        <w:t xml:space="preserve"> l’impartialité de la magistrature, l’indépendance judiciaire protège le </w:t>
      </w:r>
      <w:r w:rsidR="00091A68" w:rsidRPr="00331323">
        <w:rPr>
          <w:rFonts w:ascii="Arial" w:eastAsia="Times New Roman" w:hAnsi="Arial" w:cs="Arial"/>
          <w:color w:val="000000"/>
          <w:sz w:val="25"/>
          <w:szCs w:val="25"/>
          <w:lang w:val="fr-CA" w:eastAsia="en-CA"/>
        </w:rPr>
        <w:t xml:space="preserve">public </w:t>
      </w:r>
      <w:r w:rsidR="00EC32EC">
        <w:rPr>
          <w:rFonts w:ascii="Arial" w:eastAsia="Times New Roman" w:hAnsi="Arial" w:cs="Arial"/>
          <w:color w:val="000000"/>
          <w:sz w:val="25"/>
          <w:szCs w:val="25"/>
          <w:lang w:val="fr-CA" w:eastAsia="en-CA"/>
        </w:rPr>
        <w:t>et</w:t>
      </w:r>
      <w:r w:rsidR="00FF0E12">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garantit</w:t>
      </w:r>
      <w:r w:rsidR="00FF0E12">
        <w:rPr>
          <w:rFonts w:ascii="Arial" w:eastAsia="Times New Roman" w:hAnsi="Arial" w:cs="Arial"/>
          <w:color w:val="000000"/>
          <w:sz w:val="25"/>
          <w:szCs w:val="25"/>
          <w:lang w:val="fr-CA" w:eastAsia="en-CA"/>
        </w:rPr>
        <w:t xml:space="preserve"> le respect du précepte fondamental</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de la présomption d’</w:t>
      </w:r>
      <w:r w:rsidR="00091A68" w:rsidRPr="00331323">
        <w:rPr>
          <w:rFonts w:ascii="Arial" w:eastAsia="Times New Roman" w:hAnsi="Arial" w:cs="Arial"/>
          <w:color w:val="000000"/>
          <w:sz w:val="25"/>
          <w:szCs w:val="25"/>
          <w:lang w:val="fr-CA" w:eastAsia="en-CA"/>
        </w:rPr>
        <w:t>innocence.</w:t>
      </w:r>
    </w:p>
    <w:p w14:paraId="587B2640" w14:textId="77777777" w:rsidR="00091A68" w:rsidRPr="00331323" w:rsidRDefault="00996CA9"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OBJECTIFS DU PLAN DE FORMATION</w:t>
      </w:r>
      <w:r w:rsidR="00091A68" w:rsidRPr="00331323">
        <w:rPr>
          <w:rFonts w:ascii="Arial" w:eastAsia="Times New Roman" w:hAnsi="Arial" w:cs="Arial"/>
          <w:b/>
          <w:bCs/>
          <w:color w:val="000000"/>
          <w:sz w:val="25"/>
          <w:szCs w:val="25"/>
          <w:lang w:val="fr-CA" w:eastAsia="en-CA"/>
        </w:rPr>
        <w:t xml:space="preserve"> CONTINU</w:t>
      </w:r>
      <w:r>
        <w:rPr>
          <w:rFonts w:ascii="Arial" w:eastAsia="Times New Roman" w:hAnsi="Arial" w:cs="Arial"/>
          <w:b/>
          <w:bCs/>
          <w:color w:val="000000"/>
          <w:sz w:val="25"/>
          <w:szCs w:val="25"/>
          <w:lang w:val="fr-CA" w:eastAsia="en-CA"/>
        </w:rPr>
        <w:t>E</w:t>
      </w:r>
    </w:p>
    <w:p w14:paraId="07773D85" w14:textId="77777777" w:rsidR="00091A68" w:rsidRPr="00331323" w:rsidRDefault="00996CA9"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996CA9">
        <w:rPr>
          <w:rFonts w:ascii="Arial" w:eastAsia="Times New Roman" w:hAnsi="Arial" w:cs="Arial"/>
          <w:color w:val="000000"/>
          <w:sz w:val="25"/>
          <w:szCs w:val="25"/>
          <w:lang w:val="fr-CA" w:eastAsia="en-CA"/>
        </w:rPr>
        <w:t>La formation continue des juges</w:t>
      </w:r>
      <w:r>
        <w:rPr>
          <w:rFonts w:ascii="Arial" w:eastAsia="Times New Roman" w:hAnsi="Arial" w:cs="Arial"/>
          <w:color w:val="000000"/>
          <w:sz w:val="25"/>
          <w:szCs w:val="25"/>
          <w:lang w:val="fr-CA" w:eastAsia="en-CA"/>
        </w:rPr>
        <w:t xml:space="preserve"> de la Cour de justice de l’Ontario</w:t>
      </w:r>
      <w:r w:rsidRPr="00996CA9">
        <w:rPr>
          <w:rFonts w:ascii="Arial" w:eastAsia="Times New Roman" w:hAnsi="Arial" w:cs="Arial"/>
          <w:color w:val="000000"/>
          <w:sz w:val="25"/>
          <w:szCs w:val="25"/>
          <w:lang w:val="fr-CA" w:eastAsia="en-CA"/>
        </w:rPr>
        <w:t xml:space="preserve"> vise les objectifs suivants :</w:t>
      </w:r>
    </w:p>
    <w:p w14:paraId="047FC9BF" w14:textId="77777777" w:rsidR="00091A68" w:rsidRPr="00331323" w:rsidRDefault="007C3750" w:rsidP="005B69F6">
      <w:pPr>
        <w:numPr>
          <w:ilvl w:val="0"/>
          <w:numId w:val="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7C3750">
        <w:rPr>
          <w:rFonts w:ascii="Arial" w:eastAsia="Times New Roman" w:hAnsi="Arial" w:cs="Arial"/>
          <w:color w:val="000000"/>
          <w:sz w:val="25"/>
          <w:szCs w:val="25"/>
          <w:lang w:val="fr-CA" w:eastAsia="en-CA"/>
        </w:rPr>
        <w:t>Maintenir et développer la compétence professionnelle</w:t>
      </w:r>
      <w:r>
        <w:rPr>
          <w:rFonts w:ascii="Arial" w:eastAsia="Times New Roman" w:hAnsi="Arial" w:cs="Arial"/>
          <w:color w:val="000000"/>
          <w:sz w:val="25"/>
          <w:szCs w:val="25"/>
          <w:lang w:val="fr-CA" w:eastAsia="en-CA"/>
        </w:rPr>
        <w:t>.</w:t>
      </w:r>
    </w:p>
    <w:p w14:paraId="356B613B" w14:textId="77777777" w:rsidR="00091A68" w:rsidRPr="00331323" w:rsidRDefault="007C3750" w:rsidP="005B69F6">
      <w:pPr>
        <w:numPr>
          <w:ilvl w:val="0"/>
          <w:numId w:val="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7C3750">
        <w:rPr>
          <w:rFonts w:ascii="Arial" w:eastAsia="Times New Roman" w:hAnsi="Arial" w:cs="Arial"/>
          <w:color w:val="000000"/>
          <w:sz w:val="25"/>
          <w:szCs w:val="25"/>
          <w:lang w:val="fr-CA" w:eastAsia="en-CA"/>
        </w:rPr>
        <w:t>Maintenir et développer la sensibilisation aux questions sociales</w:t>
      </w:r>
      <w:r w:rsidR="00091A68" w:rsidRPr="00331323">
        <w:rPr>
          <w:rFonts w:ascii="Arial" w:eastAsia="Times New Roman" w:hAnsi="Arial" w:cs="Arial"/>
          <w:color w:val="000000"/>
          <w:sz w:val="25"/>
          <w:szCs w:val="25"/>
          <w:lang w:val="fr-CA" w:eastAsia="en-CA"/>
        </w:rPr>
        <w:t>.</w:t>
      </w:r>
      <w:r w:rsidR="00122E0A" w:rsidRPr="00331323">
        <w:rPr>
          <w:rStyle w:val="FootnoteReference"/>
          <w:rFonts w:ascii="Arial" w:eastAsia="Times New Roman" w:hAnsi="Arial" w:cs="Arial"/>
          <w:color w:val="000000"/>
          <w:sz w:val="25"/>
          <w:szCs w:val="25"/>
          <w:lang w:val="fr-CA" w:eastAsia="en-CA"/>
        </w:rPr>
        <w:footnoteReference w:id="1"/>
      </w:r>
    </w:p>
    <w:p w14:paraId="737DDACA" w14:textId="77777777" w:rsidR="00091A68" w:rsidRPr="00331323" w:rsidRDefault="002E1D70"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La</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i/>
          <w:iCs/>
          <w:color w:val="000000"/>
          <w:sz w:val="25"/>
          <w:szCs w:val="25"/>
          <w:lang w:val="fr-CA" w:eastAsia="en-CA"/>
        </w:rPr>
        <w:t>Loi sur les tribunaux judiciaires</w:t>
      </w:r>
      <w:r w:rsidR="00091A68" w:rsidRPr="00331323">
        <w:rPr>
          <w:rFonts w:ascii="Arial" w:eastAsia="Times New Roman" w:hAnsi="Arial" w:cs="Arial"/>
          <w:i/>
          <w:iCs/>
          <w:color w:val="000000"/>
          <w:sz w:val="25"/>
          <w:szCs w:val="25"/>
          <w:lang w:val="fr-CA" w:eastAsia="en-CA"/>
        </w:rPr>
        <w:t xml:space="preserve"> </w:t>
      </w:r>
      <w:r>
        <w:rPr>
          <w:rFonts w:ascii="Arial" w:eastAsia="Times New Roman" w:hAnsi="Arial" w:cs="Arial"/>
          <w:color w:val="000000"/>
          <w:sz w:val="25"/>
          <w:szCs w:val="25"/>
          <w:lang w:val="fr-CA" w:eastAsia="en-CA"/>
        </w:rPr>
        <w:t>exige que le</w:t>
      </w:r>
      <w:r w:rsidRPr="002E1D70">
        <w:rPr>
          <w:rFonts w:ascii="Arial" w:eastAsia="Times New Roman" w:hAnsi="Arial" w:cs="Arial"/>
          <w:color w:val="000000"/>
          <w:sz w:val="25"/>
          <w:szCs w:val="25"/>
          <w:lang w:val="fr-CA" w:eastAsia="en-CA"/>
        </w:rPr>
        <w:t xml:space="preserve"> juge en chef de la Cour de justice de l’Ontario élabore un plan de formation continue des juges provinciaux</w:t>
      </w:r>
      <w:r w:rsidR="00122E0A" w:rsidRPr="00331323">
        <w:rPr>
          <w:rStyle w:val="FootnoteReference"/>
          <w:rFonts w:ascii="Arial" w:eastAsia="Times New Roman" w:hAnsi="Arial" w:cs="Arial"/>
          <w:color w:val="000000"/>
          <w:sz w:val="25"/>
          <w:szCs w:val="25"/>
          <w:lang w:val="fr-CA" w:eastAsia="en-CA"/>
        </w:rPr>
        <w:footnoteReference w:id="2"/>
      </w:r>
      <w:r>
        <w:rPr>
          <w:rFonts w:ascii="Arial" w:eastAsia="Times New Roman" w:hAnsi="Arial" w:cs="Arial"/>
          <w:color w:val="000000"/>
          <w:sz w:val="25"/>
          <w:szCs w:val="25"/>
          <w:lang w:val="fr-CA" w:eastAsia="en-CA"/>
        </w:rPr>
        <w:t>.</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Pour élaborer un plan de formation continue, le juge en chef</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assure</w:t>
      </w:r>
      <w:r w:rsidRPr="002E1D70">
        <w:t xml:space="preserve"> </w:t>
      </w:r>
      <w:r w:rsidRPr="002E1D70">
        <w:rPr>
          <w:rFonts w:ascii="Arial" w:eastAsia="Times New Roman" w:hAnsi="Arial" w:cs="Arial"/>
          <w:color w:val="000000"/>
          <w:sz w:val="25"/>
          <w:szCs w:val="25"/>
          <w:lang w:val="fr-CA" w:eastAsia="en-CA"/>
        </w:rPr>
        <w:t>le perfectionnement professionnel et le développement personnel des juges</w:t>
      </w:r>
      <w:r w:rsidRPr="002E1D70">
        <w:t xml:space="preserve"> </w:t>
      </w:r>
      <w:r w:rsidRPr="002E1D70">
        <w:rPr>
          <w:rFonts w:ascii="Arial" w:eastAsia="Times New Roman" w:hAnsi="Arial" w:cs="Arial"/>
          <w:color w:val="000000"/>
          <w:sz w:val="25"/>
          <w:szCs w:val="25"/>
          <w:lang w:val="fr-CA" w:eastAsia="en-CA"/>
        </w:rPr>
        <w:t>ainsi que le développement de leur sensibilisation aux questions sociales</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au moyen des programmes conçus, élaborés et offerts par la Cour de justice de l’</w:t>
      </w:r>
      <w:r w:rsidR="00091A68" w:rsidRPr="00331323">
        <w:rPr>
          <w:rFonts w:ascii="Arial" w:eastAsia="Times New Roman" w:hAnsi="Arial" w:cs="Arial"/>
          <w:color w:val="000000"/>
          <w:sz w:val="25"/>
          <w:szCs w:val="25"/>
          <w:lang w:val="fr-CA" w:eastAsia="en-CA"/>
        </w:rPr>
        <w:t>Ontario</w:t>
      </w:r>
      <w:r>
        <w:rPr>
          <w:rFonts w:ascii="Arial" w:eastAsia="Times New Roman" w:hAnsi="Arial" w:cs="Arial"/>
          <w:color w:val="000000"/>
          <w:sz w:val="25"/>
          <w:szCs w:val="25"/>
          <w:lang w:val="fr-CA" w:eastAsia="en-CA"/>
        </w:rPr>
        <w:t xml:space="preserve"> et d’autres programmes offerts par des organisations judiciaires et éducatives qui sont mis à la disposition des juges de la Cour</w:t>
      </w:r>
      <w:r w:rsidR="00122E0A" w:rsidRPr="00331323">
        <w:rPr>
          <w:rStyle w:val="FootnoteReference"/>
          <w:rFonts w:ascii="Arial" w:eastAsia="Times New Roman" w:hAnsi="Arial" w:cs="Arial"/>
          <w:color w:val="000000"/>
          <w:sz w:val="25"/>
          <w:szCs w:val="25"/>
          <w:lang w:val="fr-CA" w:eastAsia="en-CA"/>
        </w:rPr>
        <w:footnoteReference w:id="3"/>
      </w:r>
      <w:r>
        <w:rPr>
          <w:rFonts w:ascii="Arial" w:eastAsia="Times New Roman" w:hAnsi="Arial" w:cs="Arial"/>
          <w:color w:val="000000"/>
          <w:sz w:val="25"/>
          <w:szCs w:val="25"/>
          <w:lang w:val="fr-CA" w:eastAsia="en-CA"/>
        </w:rPr>
        <w:t>.</w:t>
      </w:r>
    </w:p>
    <w:p w14:paraId="3E3F66BA" w14:textId="77777777" w:rsidR="00091A68" w:rsidRPr="00331323" w:rsidRDefault="00453E3B"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lastRenderedPageBreak/>
        <w:t>L</w:t>
      </w:r>
      <w:r w:rsidR="00091A68" w:rsidRPr="00331323">
        <w:rPr>
          <w:rFonts w:ascii="Arial" w:eastAsia="Times New Roman" w:hAnsi="Arial" w:cs="Arial"/>
          <w:color w:val="000000"/>
          <w:sz w:val="25"/>
          <w:szCs w:val="25"/>
          <w:lang w:val="fr-CA" w:eastAsia="en-CA"/>
        </w:rPr>
        <w:t>e</w:t>
      </w:r>
      <w:r w:rsidR="00EC32EC">
        <w:rPr>
          <w:rFonts w:ascii="Arial" w:eastAsia="Times New Roman" w:hAnsi="Arial" w:cs="Arial"/>
          <w:color w:val="000000"/>
          <w:sz w:val="25"/>
          <w:szCs w:val="25"/>
          <w:lang w:val="fr-CA" w:eastAsia="en-CA"/>
        </w:rPr>
        <w:t xml:space="preserve"> plan de formation continue</w:t>
      </w:r>
      <w:r>
        <w:rPr>
          <w:rFonts w:ascii="Arial" w:eastAsia="Times New Roman" w:hAnsi="Arial" w:cs="Arial"/>
          <w:color w:val="000000"/>
          <w:sz w:val="25"/>
          <w:szCs w:val="25"/>
          <w:lang w:val="fr-CA" w:eastAsia="en-CA"/>
        </w:rPr>
        <w:t xml:space="preserve"> permet à chaque juge de recevoir environ dix jours de formation continue par année civile</w:t>
      </w:r>
      <w:r w:rsidR="000C0DDD">
        <w:rPr>
          <w:rFonts w:ascii="Arial" w:eastAsia="Times New Roman" w:hAnsi="Arial" w:cs="Arial"/>
          <w:color w:val="000000"/>
          <w:sz w:val="25"/>
          <w:szCs w:val="25"/>
          <w:lang w:val="fr-CA" w:eastAsia="en-CA"/>
        </w:rPr>
        <w:t>; cette formation porte sur un vaste éventail de sujets, dont le droit substantiel, la preuve, la</w:t>
      </w:r>
      <w:r w:rsidR="00091A68" w:rsidRPr="00331323">
        <w:rPr>
          <w:rFonts w:ascii="Arial" w:eastAsia="Times New Roman" w:hAnsi="Arial" w:cs="Arial"/>
          <w:color w:val="000000"/>
          <w:sz w:val="25"/>
          <w:szCs w:val="25"/>
          <w:lang w:val="fr-CA" w:eastAsia="en-CA"/>
        </w:rPr>
        <w:t xml:space="preserve"> </w:t>
      </w:r>
      <w:r w:rsidR="00091A68" w:rsidRPr="00331323">
        <w:rPr>
          <w:rFonts w:ascii="Arial" w:eastAsia="Times New Roman" w:hAnsi="Arial" w:cs="Arial"/>
          <w:i/>
          <w:iCs/>
          <w:color w:val="000000"/>
          <w:sz w:val="25"/>
          <w:szCs w:val="25"/>
          <w:lang w:val="fr-CA" w:eastAsia="en-CA"/>
        </w:rPr>
        <w:t>C</w:t>
      </w:r>
      <w:r w:rsidR="000C0DDD">
        <w:rPr>
          <w:rFonts w:ascii="Arial" w:eastAsia="Times New Roman" w:hAnsi="Arial" w:cs="Arial"/>
          <w:i/>
          <w:iCs/>
          <w:color w:val="000000"/>
          <w:sz w:val="25"/>
          <w:szCs w:val="25"/>
          <w:lang w:val="fr-CA" w:eastAsia="en-CA"/>
        </w:rPr>
        <w:t>harte ca</w:t>
      </w:r>
      <w:r w:rsidR="00091A68" w:rsidRPr="00331323">
        <w:rPr>
          <w:rFonts w:ascii="Arial" w:eastAsia="Times New Roman" w:hAnsi="Arial" w:cs="Arial"/>
          <w:i/>
          <w:iCs/>
          <w:color w:val="000000"/>
          <w:sz w:val="25"/>
          <w:szCs w:val="25"/>
          <w:lang w:val="fr-CA" w:eastAsia="en-CA"/>
        </w:rPr>
        <w:t>nadi</w:t>
      </w:r>
      <w:r w:rsidR="000C0DDD">
        <w:rPr>
          <w:rFonts w:ascii="Arial" w:eastAsia="Times New Roman" w:hAnsi="Arial" w:cs="Arial"/>
          <w:i/>
          <w:iCs/>
          <w:color w:val="000000"/>
          <w:sz w:val="25"/>
          <w:szCs w:val="25"/>
          <w:lang w:val="fr-CA" w:eastAsia="en-CA"/>
        </w:rPr>
        <w:t>e</w:t>
      </w:r>
      <w:r w:rsidR="00091A68" w:rsidRPr="00331323">
        <w:rPr>
          <w:rFonts w:ascii="Arial" w:eastAsia="Times New Roman" w:hAnsi="Arial" w:cs="Arial"/>
          <w:i/>
          <w:iCs/>
          <w:color w:val="000000"/>
          <w:sz w:val="25"/>
          <w:szCs w:val="25"/>
          <w:lang w:val="fr-CA" w:eastAsia="en-CA"/>
        </w:rPr>
        <w:t>n</w:t>
      </w:r>
      <w:r w:rsidR="000C0DDD">
        <w:rPr>
          <w:rFonts w:ascii="Arial" w:eastAsia="Times New Roman" w:hAnsi="Arial" w:cs="Arial"/>
          <w:i/>
          <w:iCs/>
          <w:color w:val="000000"/>
          <w:sz w:val="25"/>
          <w:szCs w:val="25"/>
          <w:lang w:val="fr-CA" w:eastAsia="en-CA"/>
        </w:rPr>
        <w:t>ne des droits et libertés</w:t>
      </w:r>
      <w:r w:rsidR="00091A68" w:rsidRPr="00331323">
        <w:rPr>
          <w:rFonts w:ascii="Arial" w:eastAsia="Times New Roman" w:hAnsi="Arial" w:cs="Arial"/>
          <w:color w:val="000000"/>
          <w:sz w:val="25"/>
          <w:szCs w:val="25"/>
          <w:lang w:val="fr-CA" w:eastAsia="en-CA"/>
        </w:rPr>
        <w:t xml:space="preserve">, </w:t>
      </w:r>
      <w:r w:rsidR="000C0DDD">
        <w:rPr>
          <w:rFonts w:ascii="Arial" w:eastAsia="Times New Roman" w:hAnsi="Arial" w:cs="Arial"/>
          <w:color w:val="000000"/>
          <w:sz w:val="25"/>
          <w:szCs w:val="25"/>
          <w:lang w:val="fr-CA" w:eastAsia="en-CA"/>
        </w:rPr>
        <w:t>le perfectionnement des compétences et le</w:t>
      </w:r>
      <w:r w:rsidR="00CC7A54">
        <w:rPr>
          <w:rFonts w:ascii="Arial" w:eastAsia="Times New Roman" w:hAnsi="Arial" w:cs="Arial"/>
          <w:color w:val="000000"/>
          <w:sz w:val="25"/>
          <w:szCs w:val="25"/>
          <w:lang w:val="fr-CA" w:eastAsia="en-CA"/>
        </w:rPr>
        <w:t xml:space="preserve"> contexte</w:t>
      </w:r>
      <w:r w:rsidR="000C0DDD">
        <w:rPr>
          <w:rFonts w:ascii="Arial" w:eastAsia="Times New Roman" w:hAnsi="Arial" w:cs="Arial"/>
          <w:color w:val="000000"/>
          <w:sz w:val="25"/>
          <w:szCs w:val="25"/>
          <w:lang w:val="fr-CA" w:eastAsia="en-CA"/>
        </w:rPr>
        <w:t xml:space="preserve"> </w:t>
      </w:r>
      <w:r w:rsidR="00091A68" w:rsidRPr="00331323">
        <w:rPr>
          <w:rFonts w:ascii="Arial" w:eastAsia="Times New Roman" w:hAnsi="Arial" w:cs="Arial"/>
          <w:color w:val="000000"/>
          <w:sz w:val="25"/>
          <w:szCs w:val="25"/>
          <w:lang w:val="fr-CA" w:eastAsia="en-CA"/>
        </w:rPr>
        <w:t xml:space="preserve">social. </w:t>
      </w:r>
      <w:r w:rsidR="00CB2EAE">
        <w:rPr>
          <w:rFonts w:ascii="Arial" w:eastAsia="Times New Roman" w:hAnsi="Arial" w:cs="Arial"/>
          <w:color w:val="000000"/>
          <w:sz w:val="25"/>
          <w:szCs w:val="25"/>
          <w:lang w:val="fr-CA" w:eastAsia="en-CA"/>
        </w:rPr>
        <w:t xml:space="preserve">Bien que plusieurs des programmes auxquels participent les </w:t>
      </w:r>
      <w:r w:rsidR="00EC32EC">
        <w:rPr>
          <w:rFonts w:ascii="Arial" w:eastAsia="Times New Roman" w:hAnsi="Arial" w:cs="Arial"/>
          <w:color w:val="000000"/>
          <w:sz w:val="25"/>
          <w:szCs w:val="25"/>
          <w:lang w:val="fr-CA" w:eastAsia="en-CA"/>
        </w:rPr>
        <w:t>juges de la</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00091A68" w:rsidRPr="00331323">
        <w:rPr>
          <w:rFonts w:ascii="Arial" w:eastAsia="Times New Roman" w:hAnsi="Arial" w:cs="Arial"/>
          <w:color w:val="000000"/>
          <w:sz w:val="25"/>
          <w:szCs w:val="25"/>
          <w:lang w:val="fr-CA" w:eastAsia="en-CA"/>
        </w:rPr>
        <w:t xml:space="preserve"> </w:t>
      </w:r>
      <w:r w:rsidR="00CB2EAE">
        <w:rPr>
          <w:rFonts w:ascii="Arial" w:eastAsia="Times New Roman" w:hAnsi="Arial" w:cs="Arial"/>
          <w:color w:val="000000"/>
          <w:sz w:val="25"/>
          <w:szCs w:val="25"/>
          <w:lang w:val="fr-CA" w:eastAsia="en-CA"/>
        </w:rPr>
        <w:t>soient élaborés et présentés par les juges de la Cour mêmes</w:t>
      </w:r>
      <w:r w:rsidR="00091A68" w:rsidRPr="00331323">
        <w:rPr>
          <w:rFonts w:ascii="Arial" w:eastAsia="Times New Roman" w:hAnsi="Arial" w:cs="Arial"/>
          <w:color w:val="000000"/>
          <w:sz w:val="25"/>
          <w:szCs w:val="25"/>
          <w:lang w:val="fr-CA" w:eastAsia="en-CA"/>
        </w:rPr>
        <w:t>,</w:t>
      </w:r>
      <w:r w:rsidR="00CB2EAE">
        <w:rPr>
          <w:rFonts w:ascii="Arial" w:eastAsia="Times New Roman" w:hAnsi="Arial" w:cs="Arial"/>
          <w:color w:val="000000"/>
          <w:sz w:val="25"/>
          <w:szCs w:val="25"/>
          <w:lang w:val="fr-CA" w:eastAsia="en-CA"/>
        </w:rPr>
        <w:t xml:space="preserve"> des ressources extérieures sont souvent </w:t>
      </w:r>
      <w:r w:rsidR="00380390">
        <w:rPr>
          <w:rFonts w:ascii="Arial" w:eastAsia="Times New Roman" w:hAnsi="Arial" w:cs="Arial"/>
          <w:color w:val="000000"/>
          <w:sz w:val="25"/>
          <w:szCs w:val="25"/>
          <w:lang w:val="fr-CA" w:eastAsia="en-CA"/>
        </w:rPr>
        <w:t>mobilisées</w:t>
      </w:r>
      <w:r w:rsidR="00CB2EAE">
        <w:rPr>
          <w:rFonts w:ascii="Arial" w:eastAsia="Times New Roman" w:hAnsi="Arial" w:cs="Arial"/>
          <w:color w:val="000000"/>
          <w:sz w:val="25"/>
          <w:szCs w:val="25"/>
          <w:lang w:val="fr-CA" w:eastAsia="en-CA"/>
        </w:rPr>
        <w:t xml:space="preserve"> dans le cadre de la planification et de la présentation de programmes</w:t>
      </w:r>
      <w:r w:rsidR="00091A68" w:rsidRPr="00331323">
        <w:rPr>
          <w:rFonts w:ascii="Arial" w:eastAsia="Times New Roman" w:hAnsi="Arial" w:cs="Arial"/>
          <w:color w:val="000000"/>
          <w:sz w:val="25"/>
          <w:szCs w:val="25"/>
          <w:lang w:val="fr-CA" w:eastAsia="en-CA"/>
        </w:rPr>
        <w:t>.</w:t>
      </w:r>
      <w:r w:rsidR="00BF3C7E">
        <w:rPr>
          <w:rFonts w:ascii="Arial" w:eastAsia="Times New Roman" w:hAnsi="Arial" w:cs="Arial"/>
          <w:color w:val="000000"/>
          <w:sz w:val="25"/>
          <w:szCs w:val="25"/>
          <w:lang w:val="fr-CA" w:eastAsia="en-CA"/>
        </w:rPr>
        <w:t xml:space="preserve"> </w:t>
      </w:r>
      <w:r w:rsidR="00B00680">
        <w:rPr>
          <w:rFonts w:ascii="Arial" w:eastAsia="Times New Roman" w:hAnsi="Arial" w:cs="Arial"/>
          <w:color w:val="000000"/>
          <w:sz w:val="25"/>
          <w:szCs w:val="25"/>
          <w:lang w:val="fr-CA" w:eastAsia="en-CA"/>
        </w:rPr>
        <w:t>L</w:t>
      </w:r>
      <w:r w:rsidR="00BF3C7E">
        <w:rPr>
          <w:rFonts w:ascii="Arial" w:eastAsia="Times New Roman" w:hAnsi="Arial" w:cs="Arial"/>
          <w:color w:val="000000"/>
          <w:sz w:val="25"/>
          <w:szCs w:val="25"/>
          <w:lang w:val="fr-CA" w:eastAsia="en-CA"/>
        </w:rPr>
        <w:t>a plupart des programmes de formation</w:t>
      </w:r>
      <w:r w:rsidR="00B00680">
        <w:rPr>
          <w:rFonts w:ascii="Arial" w:eastAsia="Times New Roman" w:hAnsi="Arial" w:cs="Arial"/>
          <w:color w:val="000000"/>
          <w:sz w:val="25"/>
          <w:szCs w:val="25"/>
          <w:lang w:val="fr-CA" w:eastAsia="en-CA"/>
        </w:rPr>
        <w:t xml:space="preserve"> ont beaucoup fait appel </w:t>
      </w:r>
      <w:r w:rsidR="000A4523">
        <w:rPr>
          <w:rFonts w:ascii="Arial" w:eastAsia="Times New Roman" w:hAnsi="Arial" w:cs="Arial"/>
          <w:color w:val="000000"/>
          <w:sz w:val="25"/>
          <w:szCs w:val="25"/>
          <w:lang w:val="fr-CA" w:eastAsia="en-CA"/>
        </w:rPr>
        <w:t>à des</w:t>
      </w:r>
      <w:r w:rsidR="00B00680">
        <w:rPr>
          <w:rFonts w:ascii="Arial" w:eastAsia="Times New Roman" w:hAnsi="Arial" w:cs="Arial"/>
          <w:color w:val="000000"/>
          <w:sz w:val="25"/>
          <w:szCs w:val="25"/>
          <w:lang w:val="fr-CA" w:eastAsia="en-CA"/>
        </w:rPr>
        <w:t xml:space="preserve"> avocats, </w:t>
      </w:r>
      <w:r w:rsidR="005D08EC">
        <w:rPr>
          <w:rFonts w:ascii="Arial" w:eastAsia="Times New Roman" w:hAnsi="Arial" w:cs="Arial"/>
          <w:color w:val="000000"/>
          <w:sz w:val="25"/>
          <w:szCs w:val="25"/>
          <w:lang w:val="fr-CA" w:eastAsia="en-CA"/>
        </w:rPr>
        <w:t xml:space="preserve">à </w:t>
      </w:r>
      <w:r w:rsidR="00B00680">
        <w:rPr>
          <w:rFonts w:ascii="Arial" w:eastAsia="Times New Roman" w:hAnsi="Arial" w:cs="Arial"/>
          <w:color w:val="000000"/>
          <w:sz w:val="25"/>
          <w:szCs w:val="25"/>
          <w:lang w:val="fr-CA" w:eastAsia="en-CA"/>
        </w:rPr>
        <w:t>de</w:t>
      </w:r>
      <w:r w:rsidR="000A4523">
        <w:rPr>
          <w:rFonts w:ascii="Arial" w:eastAsia="Times New Roman" w:hAnsi="Arial" w:cs="Arial"/>
          <w:color w:val="000000"/>
          <w:sz w:val="25"/>
          <w:szCs w:val="25"/>
          <w:lang w:val="fr-CA" w:eastAsia="en-CA"/>
        </w:rPr>
        <w:t>s</w:t>
      </w:r>
      <w:r w:rsidR="00B00680">
        <w:rPr>
          <w:rFonts w:ascii="Arial" w:eastAsia="Times New Roman" w:hAnsi="Arial" w:cs="Arial"/>
          <w:color w:val="000000"/>
          <w:sz w:val="25"/>
          <w:szCs w:val="25"/>
          <w:lang w:val="fr-CA" w:eastAsia="en-CA"/>
        </w:rPr>
        <w:t xml:space="preserve"> représentants du gouvernement, </w:t>
      </w:r>
      <w:r w:rsidR="005D08EC">
        <w:rPr>
          <w:rFonts w:ascii="Arial" w:eastAsia="Times New Roman" w:hAnsi="Arial" w:cs="Arial"/>
          <w:color w:val="000000"/>
          <w:sz w:val="25"/>
          <w:szCs w:val="25"/>
          <w:lang w:val="fr-CA" w:eastAsia="en-CA"/>
        </w:rPr>
        <w:t xml:space="preserve">à </w:t>
      </w:r>
      <w:r w:rsidR="00B00680">
        <w:rPr>
          <w:rFonts w:ascii="Arial" w:eastAsia="Times New Roman" w:hAnsi="Arial" w:cs="Arial"/>
          <w:color w:val="000000"/>
          <w:sz w:val="25"/>
          <w:szCs w:val="25"/>
          <w:lang w:val="fr-CA" w:eastAsia="en-CA"/>
        </w:rPr>
        <w:t>de</w:t>
      </w:r>
      <w:r w:rsidR="000A4523">
        <w:rPr>
          <w:rFonts w:ascii="Arial" w:eastAsia="Times New Roman" w:hAnsi="Arial" w:cs="Arial"/>
          <w:color w:val="000000"/>
          <w:sz w:val="25"/>
          <w:szCs w:val="25"/>
          <w:lang w:val="fr-CA" w:eastAsia="en-CA"/>
        </w:rPr>
        <w:t>s</w:t>
      </w:r>
      <w:r w:rsidR="00B00680">
        <w:rPr>
          <w:rFonts w:ascii="Arial" w:eastAsia="Times New Roman" w:hAnsi="Arial" w:cs="Arial"/>
          <w:color w:val="000000"/>
          <w:sz w:val="25"/>
          <w:szCs w:val="25"/>
          <w:lang w:val="fr-CA" w:eastAsia="en-CA"/>
        </w:rPr>
        <w:t xml:space="preserve"> responsables de l’application de la loi, </w:t>
      </w:r>
      <w:r w:rsidR="005D08EC">
        <w:rPr>
          <w:rFonts w:ascii="Arial" w:eastAsia="Times New Roman" w:hAnsi="Arial" w:cs="Arial"/>
          <w:color w:val="000000"/>
          <w:sz w:val="25"/>
          <w:szCs w:val="25"/>
          <w:lang w:val="fr-CA" w:eastAsia="en-CA"/>
        </w:rPr>
        <w:t xml:space="preserve">à </w:t>
      </w:r>
      <w:r w:rsidR="00B00680">
        <w:rPr>
          <w:rFonts w:ascii="Arial" w:eastAsia="Times New Roman" w:hAnsi="Arial" w:cs="Arial"/>
          <w:color w:val="000000"/>
          <w:sz w:val="25"/>
          <w:szCs w:val="25"/>
          <w:lang w:val="fr-CA" w:eastAsia="en-CA"/>
        </w:rPr>
        <w:t>d</w:t>
      </w:r>
      <w:r w:rsidR="000A4523">
        <w:rPr>
          <w:rFonts w:ascii="Arial" w:eastAsia="Times New Roman" w:hAnsi="Arial" w:cs="Arial"/>
          <w:color w:val="000000"/>
          <w:sz w:val="25"/>
          <w:szCs w:val="25"/>
          <w:lang w:val="fr-CA" w:eastAsia="en-CA"/>
        </w:rPr>
        <w:t xml:space="preserve">es </w:t>
      </w:r>
      <w:r w:rsidR="00B00680">
        <w:rPr>
          <w:rFonts w:ascii="Arial" w:eastAsia="Times New Roman" w:hAnsi="Arial" w:cs="Arial"/>
          <w:color w:val="000000"/>
          <w:sz w:val="25"/>
          <w:szCs w:val="25"/>
          <w:lang w:val="fr-CA" w:eastAsia="en-CA"/>
        </w:rPr>
        <w:t>universitaires et</w:t>
      </w:r>
      <w:r w:rsidR="005D08EC">
        <w:rPr>
          <w:rFonts w:ascii="Arial" w:eastAsia="Times New Roman" w:hAnsi="Arial" w:cs="Arial"/>
          <w:color w:val="000000"/>
          <w:sz w:val="25"/>
          <w:szCs w:val="25"/>
          <w:lang w:val="fr-CA" w:eastAsia="en-CA"/>
        </w:rPr>
        <w:t xml:space="preserve"> à</w:t>
      </w:r>
      <w:r w:rsidR="00B00680">
        <w:rPr>
          <w:rFonts w:ascii="Arial" w:eastAsia="Times New Roman" w:hAnsi="Arial" w:cs="Arial"/>
          <w:color w:val="000000"/>
          <w:sz w:val="25"/>
          <w:szCs w:val="25"/>
          <w:lang w:val="fr-CA" w:eastAsia="en-CA"/>
        </w:rPr>
        <w:t xml:space="preserve"> </w:t>
      </w:r>
      <w:r w:rsidR="000A4523">
        <w:rPr>
          <w:rFonts w:ascii="Arial" w:eastAsia="Times New Roman" w:hAnsi="Arial" w:cs="Arial"/>
          <w:color w:val="000000"/>
          <w:sz w:val="25"/>
          <w:szCs w:val="25"/>
          <w:lang w:val="fr-CA" w:eastAsia="en-CA"/>
        </w:rPr>
        <w:t>des</w:t>
      </w:r>
      <w:r w:rsidR="00B00680">
        <w:rPr>
          <w:rFonts w:ascii="Arial" w:eastAsia="Times New Roman" w:hAnsi="Arial" w:cs="Arial"/>
          <w:color w:val="000000"/>
          <w:sz w:val="25"/>
          <w:szCs w:val="25"/>
          <w:lang w:val="fr-CA" w:eastAsia="en-CA"/>
        </w:rPr>
        <w:t xml:space="preserve"> experts et </w:t>
      </w:r>
      <w:r w:rsidR="005D08EC">
        <w:rPr>
          <w:rFonts w:ascii="Arial" w:eastAsia="Times New Roman" w:hAnsi="Arial" w:cs="Arial"/>
          <w:color w:val="000000"/>
          <w:sz w:val="25"/>
          <w:szCs w:val="25"/>
          <w:lang w:val="fr-CA" w:eastAsia="en-CA"/>
        </w:rPr>
        <w:t xml:space="preserve">des </w:t>
      </w:r>
      <w:r w:rsidR="00B00680">
        <w:rPr>
          <w:rFonts w:ascii="Arial" w:eastAsia="Times New Roman" w:hAnsi="Arial" w:cs="Arial"/>
          <w:color w:val="000000"/>
          <w:sz w:val="25"/>
          <w:szCs w:val="25"/>
          <w:lang w:val="fr-CA" w:eastAsia="en-CA"/>
        </w:rPr>
        <w:t>professionnels</w:t>
      </w:r>
      <w:r w:rsidR="000A4523">
        <w:rPr>
          <w:rFonts w:ascii="Arial" w:eastAsia="Times New Roman" w:hAnsi="Arial" w:cs="Arial"/>
          <w:color w:val="000000"/>
          <w:sz w:val="25"/>
          <w:szCs w:val="25"/>
          <w:lang w:val="fr-CA" w:eastAsia="en-CA"/>
        </w:rPr>
        <w:t xml:space="preserve"> </w:t>
      </w:r>
      <w:r w:rsidR="00B00680">
        <w:rPr>
          <w:rFonts w:ascii="Arial" w:eastAsia="Times New Roman" w:hAnsi="Arial" w:cs="Arial"/>
          <w:color w:val="000000"/>
          <w:sz w:val="25"/>
          <w:szCs w:val="25"/>
          <w:lang w:val="fr-CA" w:eastAsia="en-CA"/>
        </w:rPr>
        <w:t>dans d’autres domaines</w:t>
      </w:r>
      <w:r w:rsidR="00091A68" w:rsidRPr="00331323">
        <w:rPr>
          <w:rFonts w:ascii="Arial" w:eastAsia="Times New Roman" w:hAnsi="Arial" w:cs="Arial"/>
          <w:color w:val="000000"/>
          <w:sz w:val="25"/>
          <w:szCs w:val="25"/>
          <w:lang w:val="fr-CA" w:eastAsia="en-CA"/>
        </w:rPr>
        <w:t>. </w:t>
      </w:r>
      <w:r w:rsidR="00BF3C7E">
        <w:rPr>
          <w:rFonts w:ascii="Arial" w:eastAsia="Times New Roman" w:hAnsi="Arial" w:cs="Arial"/>
          <w:color w:val="000000"/>
          <w:sz w:val="25"/>
          <w:szCs w:val="25"/>
          <w:lang w:val="fr-CA" w:eastAsia="en-CA"/>
        </w:rPr>
        <w:t>De plus, les juges sont encouragés à cerner les programmes externes qui pourraient être intéressants et utiles pour eux et pour la Cour et à</w:t>
      </w:r>
      <w:r w:rsidR="00EC0D6C">
        <w:rPr>
          <w:rFonts w:ascii="Arial" w:eastAsia="Times New Roman" w:hAnsi="Arial" w:cs="Arial"/>
          <w:color w:val="000000"/>
          <w:sz w:val="25"/>
          <w:szCs w:val="25"/>
          <w:lang w:val="fr-CA" w:eastAsia="en-CA"/>
        </w:rPr>
        <w:t xml:space="preserve"> </w:t>
      </w:r>
      <w:r w:rsidR="00BF3C7E">
        <w:rPr>
          <w:rFonts w:ascii="Arial" w:eastAsia="Times New Roman" w:hAnsi="Arial" w:cs="Arial"/>
          <w:color w:val="000000"/>
          <w:sz w:val="25"/>
          <w:szCs w:val="25"/>
          <w:lang w:val="fr-CA" w:eastAsia="en-CA"/>
        </w:rPr>
        <w:t>participer</w:t>
      </w:r>
      <w:r w:rsidR="00EC0D6C">
        <w:rPr>
          <w:rFonts w:ascii="Arial" w:eastAsia="Times New Roman" w:hAnsi="Arial" w:cs="Arial"/>
          <w:color w:val="000000"/>
          <w:sz w:val="25"/>
          <w:szCs w:val="25"/>
          <w:lang w:val="fr-CA" w:eastAsia="en-CA"/>
        </w:rPr>
        <w:t xml:space="preserve"> à ces programmes</w:t>
      </w:r>
      <w:r w:rsidR="00091A68" w:rsidRPr="00331323">
        <w:rPr>
          <w:rFonts w:ascii="Arial" w:eastAsia="Times New Roman" w:hAnsi="Arial" w:cs="Arial"/>
          <w:color w:val="000000"/>
          <w:sz w:val="25"/>
          <w:szCs w:val="25"/>
          <w:lang w:val="fr-CA" w:eastAsia="en-CA"/>
        </w:rPr>
        <w:t>.</w:t>
      </w:r>
    </w:p>
    <w:p w14:paraId="2154C46A"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SECR</w:t>
      </w:r>
      <w:r w:rsidR="009F44AC">
        <w:rPr>
          <w:rFonts w:ascii="Arial" w:eastAsia="Times New Roman" w:hAnsi="Arial" w:cs="Arial"/>
          <w:b/>
          <w:bCs/>
          <w:color w:val="000000"/>
          <w:sz w:val="25"/>
          <w:szCs w:val="25"/>
          <w:lang w:val="fr-CA" w:eastAsia="en-CA"/>
        </w:rPr>
        <w:t>É</w:t>
      </w:r>
      <w:r w:rsidRPr="00331323">
        <w:rPr>
          <w:rFonts w:ascii="Arial" w:eastAsia="Times New Roman" w:hAnsi="Arial" w:cs="Arial"/>
          <w:b/>
          <w:bCs/>
          <w:color w:val="000000"/>
          <w:sz w:val="25"/>
          <w:szCs w:val="25"/>
          <w:lang w:val="fr-CA" w:eastAsia="en-CA"/>
        </w:rPr>
        <w:t>TARIAT</w:t>
      </w:r>
      <w:r w:rsidR="009F44AC">
        <w:rPr>
          <w:rFonts w:ascii="Arial" w:eastAsia="Times New Roman" w:hAnsi="Arial" w:cs="Arial"/>
          <w:b/>
          <w:bCs/>
          <w:color w:val="000000"/>
          <w:sz w:val="25"/>
          <w:szCs w:val="25"/>
          <w:lang w:val="fr-CA" w:eastAsia="en-CA"/>
        </w:rPr>
        <w:t xml:space="preserve"> DE LA FORMATION</w:t>
      </w:r>
    </w:p>
    <w:p w14:paraId="4BFFDDFD" w14:textId="77777777" w:rsidR="00091A68" w:rsidRPr="00331323" w:rsidRDefault="001B3D67"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Le Secrétariat de la formation assure la co</w:t>
      </w:r>
      <w:r w:rsidR="00091A68" w:rsidRPr="00331323">
        <w:rPr>
          <w:rFonts w:ascii="Arial" w:eastAsia="Times New Roman" w:hAnsi="Arial" w:cs="Arial"/>
          <w:color w:val="000000"/>
          <w:sz w:val="25"/>
          <w:szCs w:val="25"/>
          <w:lang w:val="fr-CA" w:eastAsia="en-CA"/>
        </w:rPr>
        <w:t>ordination</w:t>
      </w:r>
      <w:r>
        <w:rPr>
          <w:rFonts w:ascii="Arial" w:eastAsia="Times New Roman" w:hAnsi="Arial" w:cs="Arial"/>
          <w:color w:val="000000"/>
          <w:sz w:val="25"/>
          <w:szCs w:val="25"/>
          <w:lang w:val="fr-CA" w:eastAsia="en-CA"/>
        </w:rPr>
        <w:t xml:space="preserve"> de la planification et de la présentation des programmes de formation offerts par la Cour. Le juge en chef et l’</w:t>
      </w:r>
      <w:r w:rsidR="00091A68" w:rsidRPr="00331323">
        <w:rPr>
          <w:rFonts w:ascii="Arial" w:eastAsia="Times New Roman" w:hAnsi="Arial" w:cs="Arial"/>
          <w:color w:val="000000"/>
          <w:sz w:val="25"/>
          <w:szCs w:val="25"/>
          <w:lang w:val="fr-CA" w:eastAsia="en-CA"/>
        </w:rPr>
        <w:t xml:space="preserve">Association </w:t>
      </w:r>
      <w:r>
        <w:rPr>
          <w:rFonts w:ascii="Arial" w:eastAsia="Times New Roman" w:hAnsi="Arial" w:cs="Arial"/>
          <w:color w:val="000000"/>
          <w:sz w:val="25"/>
          <w:szCs w:val="25"/>
          <w:lang w:val="fr-CA" w:eastAsia="en-CA"/>
        </w:rPr>
        <w:t>des juges de l’</w:t>
      </w:r>
      <w:r w:rsidR="00091A68" w:rsidRPr="00331323">
        <w:rPr>
          <w:rFonts w:ascii="Arial" w:eastAsia="Times New Roman" w:hAnsi="Arial" w:cs="Arial"/>
          <w:color w:val="000000"/>
          <w:sz w:val="25"/>
          <w:szCs w:val="25"/>
          <w:lang w:val="fr-CA" w:eastAsia="en-CA"/>
        </w:rPr>
        <w:t>Ontario</w:t>
      </w:r>
      <w:r>
        <w:rPr>
          <w:rFonts w:ascii="Arial" w:eastAsia="Times New Roman" w:hAnsi="Arial" w:cs="Arial"/>
          <w:color w:val="000000"/>
          <w:sz w:val="25"/>
          <w:szCs w:val="25"/>
          <w:lang w:val="fr-CA" w:eastAsia="en-CA"/>
        </w:rPr>
        <w:t xml:space="preserve"> </w:t>
      </w:r>
      <w:proofErr w:type="gramStart"/>
      <w:r>
        <w:rPr>
          <w:rFonts w:ascii="Arial" w:eastAsia="Times New Roman" w:hAnsi="Arial" w:cs="Arial"/>
          <w:color w:val="000000"/>
          <w:sz w:val="25"/>
          <w:szCs w:val="25"/>
          <w:lang w:val="fr-CA" w:eastAsia="en-CA"/>
        </w:rPr>
        <w:t>ont</w:t>
      </w:r>
      <w:proofErr w:type="gramEnd"/>
      <w:r>
        <w:rPr>
          <w:rFonts w:ascii="Arial" w:eastAsia="Times New Roman" w:hAnsi="Arial" w:cs="Arial"/>
          <w:color w:val="000000"/>
          <w:sz w:val="25"/>
          <w:szCs w:val="25"/>
          <w:lang w:val="fr-CA" w:eastAsia="en-CA"/>
        </w:rPr>
        <w:t xml:space="preserve"> des </w:t>
      </w:r>
      <w:r w:rsidRPr="000A2AE0">
        <w:rPr>
          <w:rFonts w:ascii="Arial" w:eastAsia="Times New Roman" w:hAnsi="Arial" w:cs="Arial"/>
          <w:color w:val="000000"/>
          <w:sz w:val="25"/>
          <w:szCs w:val="25"/>
          <w:lang w:val="fr-CA" w:eastAsia="en-CA"/>
        </w:rPr>
        <w:t>rôles et des responsabilités</w:t>
      </w:r>
      <w:r>
        <w:rPr>
          <w:rFonts w:ascii="Arial" w:eastAsia="Times New Roman" w:hAnsi="Arial" w:cs="Arial"/>
          <w:color w:val="000000"/>
          <w:sz w:val="25"/>
          <w:szCs w:val="25"/>
          <w:lang w:val="fr-CA" w:eastAsia="en-CA"/>
        </w:rPr>
        <w:t xml:space="preserve"> partagés en ce qui concerne la formation et l’éducation des juges</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Le protocole d’entente entre le</w:t>
      </w:r>
      <w:r w:rsidRPr="001B3D67">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juge en chef et l’</w:t>
      </w:r>
      <w:r w:rsidRPr="00331323">
        <w:rPr>
          <w:rFonts w:ascii="Arial" w:eastAsia="Times New Roman" w:hAnsi="Arial" w:cs="Arial"/>
          <w:color w:val="000000"/>
          <w:sz w:val="25"/>
          <w:szCs w:val="25"/>
          <w:lang w:val="fr-CA" w:eastAsia="en-CA"/>
        </w:rPr>
        <w:t xml:space="preserve">Association </w:t>
      </w:r>
      <w:r>
        <w:rPr>
          <w:rFonts w:ascii="Arial" w:eastAsia="Times New Roman" w:hAnsi="Arial" w:cs="Arial"/>
          <w:color w:val="000000"/>
          <w:sz w:val="25"/>
          <w:szCs w:val="25"/>
          <w:lang w:val="fr-CA" w:eastAsia="en-CA"/>
        </w:rPr>
        <w:t>des juges de l’</w:t>
      </w:r>
      <w:r w:rsidRPr="00331323">
        <w:rPr>
          <w:rFonts w:ascii="Arial" w:eastAsia="Times New Roman" w:hAnsi="Arial" w:cs="Arial"/>
          <w:color w:val="000000"/>
          <w:sz w:val="25"/>
          <w:szCs w:val="25"/>
          <w:lang w:val="fr-CA" w:eastAsia="en-CA"/>
        </w:rPr>
        <w:t>Ontario</w:t>
      </w:r>
      <w:r>
        <w:rPr>
          <w:rFonts w:ascii="Arial" w:eastAsia="Times New Roman" w:hAnsi="Arial" w:cs="Arial"/>
          <w:color w:val="000000"/>
          <w:sz w:val="25"/>
          <w:szCs w:val="25"/>
          <w:lang w:val="fr-CA" w:eastAsia="en-CA"/>
        </w:rPr>
        <w:t xml:space="preserve"> prévoit que [TRADUCTION] « </w:t>
      </w:r>
      <w:r w:rsidR="007C4223">
        <w:rPr>
          <w:rFonts w:ascii="Arial" w:eastAsia="Times New Roman" w:hAnsi="Arial" w:cs="Arial"/>
          <w:color w:val="000000"/>
          <w:sz w:val="25"/>
          <w:szCs w:val="25"/>
          <w:lang w:val="fr-CA" w:eastAsia="en-CA"/>
        </w:rPr>
        <w:t xml:space="preserve">la programmation éducative et l’élaboration de politiques pour tous les programmes d’éducation et </w:t>
      </w:r>
      <w:r w:rsidR="00380390">
        <w:rPr>
          <w:rFonts w:ascii="Arial" w:eastAsia="Times New Roman" w:hAnsi="Arial" w:cs="Arial"/>
          <w:color w:val="000000"/>
          <w:sz w:val="25"/>
          <w:szCs w:val="25"/>
          <w:lang w:val="fr-CA" w:eastAsia="en-CA"/>
        </w:rPr>
        <w:t xml:space="preserve">de </w:t>
      </w:r>
      <w:r w:rsidR="007C4223">
        <w:rPr>
          <w:rFonts w:ascii="Arial" w:eastAsia="Times New Roman" w:hAnsi="Arial" w:cs="Arial"/>
          <w:color w:val="000000"/>
          <w:sz w:val="25"/>
          <w:szCs w:val="25"/>
          <w:lang w:val="fr-CA" w:eastAsia="en-CA"/>
        </w:rPr>
        <w:t>formation continue à l’intention de la magistrature sont coordonnées par l’intermédiaire du Secrétariat de la formation</w:t>
      </w:r>
      <w:r w:rsidR="00681492" w:rsidRPr="00331323">
        <w:rPr>
          <w:rStyle w:val="FootnoteReference"/>
          <w:rFonts w:ascii="Arial" w:eastAsia="Times New Roman" w:hAnsi="Arial" w:cs="Arial"/>
          <w:color w:val="000000"/>
          <w:sz w:val="25"/>
          <w:szCs w:val="25"/>
          <w:lang w:val="fr-CA" w:eastAsia="en-CA"/>
        </w:rPr>
        <w:footnoteReference w:id="4"/>
      </w:r>
      <w:r>
        <w:rPr>
          <w:rFonts w:ascii="Arial" w:eastAsia="Times New Roman" w:hAnsi="Arial" w:cs="Arial"/>
          <w:color w:val="000000"/>
          <w:sz w:val="25"/>
          <w:szCs w:val="25"/>
          <w:lang w:val="fr-CA" w:eastAsia="en-CA"/>
        </w:rPr>
        <w:t> ».</w:t>
      </w:r>
      <w:r w:rsidR="008C00FA">
        <w:rPr>
          <w:rFonts w:ascii="Arial" w:eastAsia="Times New Roman" w:hAnsi="Arial" w:cs="Arial"/>
          <w:color w:val="000000"/>
          <w:sz w:val="25"/>
          <w:szCs w:val="25"/>
          <w:lang w:val="fr-CA" w:eastAsia="en-CA"/>
        </w:rPr>
        <w:t xml:space="preserve"> Le Secrétariat de la formation</w:t>
      </w:r>
      <w:r>
        <w:rPr>
          <w:rFonts w:ascii="Arial" w:eastAsia="Times New Roman" w:hAnsi="Arial" w:cs="Arial"/>
          <w:color w:val="000000"/>
          <w:sz w:val="25"/>
          <w:szCs w:val="25"/>
          <w:lang w:val="fr-CA" w:eastAsia="en-CA"/>
        </w:rPr>
        <w:t xml:space="preserve"> </w:t>
      </w:r>
      <w:r w:rsidR="00E63263" w:rsidRPr="00E63263">
        <w:rPr>
          <w:rFonts w:ascii="Arial" w:eastAsia="Times New Roman" w:hAnsi="Arial" w:cs="Arial"/>
          <w:color w:val="000000"/>
          <w:sz w:val="25"/>
          <w:szCs w:val="25"/>
          <w:lang w:val="fr-CA" w:eastAsia="en-CA"/>
        </w:rPr>
        <w:t>est déterminé à faire valoir l’importance de la formation pour améliorer l’excellence professionnelle</w:t>
      </w:r>
      <w:r w:rsidR="00091A68" w:rsidRPr="00331323">
        <w:rPr>
          <w:rFonts w:ascii="Arial" w:eastAsia="Times New Roman" w:hAnsi="Arial" w:cs="Arial"/>
          <w:color w:val="000000"/>
          <w:sz w:val="25"/>
          <w:szCs w:val="25"/>
          <w:lang w:val="fr-CA" w:eastAsia="en-CA"/>
        </w:rPr>
        <w:t>.</w:t>
      </w:r>
      <w:r w:rsidR="008C00FA">
        <w:rPr>
          <w:rFonts w:ascii="Arial" w:eastAsia="Times New Roman" w:hAnsi="Arial" w:cs="Arial"/>
          <w:color w:val="000000"/>
          <w:sz w:val="25"/>
          <w:szCs w:val="25"/>
          <w:lang w:val="fr-CA" w:eastAsia="en-CA"/>
        </w:rPr>
        <w:t xml:space="preserve"> </w:t>
      </w:r>
      <w:r w:rsidR="00513DDD">
        <w:rPr>
          <w:rFonts w:ascii="Arial" w:eastAsia="Times New Roman" w:hAnsi="Arial" w:cs="Arial"/>
          <w:color w:val="000000"/>
          <w:sz w:val="25"/>
          <w:szCs w:val="25"/>
          <w:lang w:val="fr-CA" w:eastAsia="en-CA"/>
        </w:rPr>
        <w:t>La formation judiciaire sert à maintenir et à promouvoir les normes d’intégrité, d’impartialité et d’indépendance énoncées</w:t>
      </w:r>
      <w:r w:rsidR="00091A68" w:rsidRPr="00331323">
        <w:rPr>
          <w:rFonts w:ascii="Arial" w:eastAsia="Times New Roman" w:hAnsi="Arial" w:cs="Arial"/>
          <w:color w:val="000000"/>
          <w:sz w:val="25"/>
          <w:szCs w:val="25"/>
          <w:lang w:val="fr-CA" w:eastAsia="en-CA"/>
        </w:rPr>
        <w:t xml:space="preserve"> </w:t>
      </w:r>
      <w:r w:rsidR="00631F44">
        <w:rPr>
          <w:rFonts w:ascii="Arial" w:eastAsia="Times New Roman" w:hAnsi="Arial" w:cs="Arial"/>
          <w:color w:val="000000"/>
          <w:sz w:val="25"/>
          <w:szCs w:val="25"/>
          <w:lang w:val="fr-CA" w:eastAsia="en-CA"/>
        </w:rPr>
        <w:t xml:space="preserve">dans les </w:t>
      </w:r>
      <w:bookmarkStart w:id="1" w:name="_ftnref5"/>
      <w:r w:rsidR="000D6093" w:rsidRPr="00331323">
        <w:rPr>
          <w:rFonts w:ascii="Arial" w:eastAsia="Times New Roman" w:hAnsi="Arial" w:cs="Arial"/>
          <w:i/>
          <w:iCs/>
          <w:color w:val="000000"/>
          <w:sz w:val="25"/>
          <w:szCs w:val="25"/>
          <w:lang w:val="fr-CA" w:eastAsia="en-CA"/>
        </w:rPr>
        <w:t>Principes</w:t>
      </w:r>
      <w:r w:rsidR="00631F44">
        <w:rPr>
          <w:rFonts w:ascii="Arial" w:eastAsia="Times New Roman" w:hAnsi="Arial" w:cs="Arial"/>
          <w:i/>
          <w:iCs/>
          <w:color w:val="000000"/>
          <w:sz w:val="25"/>
          <w:szCs w:val="25"/>
          <w:lang w:val="fr-CA" w:eastAsia="en-CA"/>
        </w:rPr>
        <w:t xml:space="preserve"> de la charge </w:t>
      </w:r>
      <w:r w:rsidR="00631F44">
        <w:rPr>
          <w:rFonts w:ascii="Arial" w:eastAsia="Times New Roman" w:hAnsi="Arial" w:cs="Arial"/>
          <w:i/>
          <w:iCs/>
          <w:color w:val="000000"/>
          <w:sz w:val="25"/>
          <w:szCs w:val="25"/>
          <w:lang w:val="fr-CA" w:eastAsia="en-CA"/>
        </w:rPr>
        <w:lastRenderedPageBreak/>
        <w:t>judiciaire</w:t>
      </w:r>
      <w:bookmarkEnd w:id="1"/>
      <w:r w:rsidR="00681492" w:rsidRPr="00331323">
        <w:rPr>
          <w:rStyle w:val="FootnoteReference"/>
          <w:rFonts w:ascii="Arial" w:eastAsia="Times New Roman" w:hAnsi="Arial" w:cs="Arial"/>
          <w:i/>
          <w:iCs/>
          <w:color w:val="000000"/>
          <w:sz w:val="25"/>
          <w:szCs w:val="25"/>
          <w:lang w:val="fr-CA" w:eastAsia="en-CA"/>
        </w:rPr>
        <w:footnoteReference w:id="5"/>
      </w:r>
      <w:r w:rsidR="00091A68" w:rsidRPr="00331323">
        <w:rPr>
          <w:rFonts w:ascii="Arial" w:eastAsia="Times New Roman" w:hAnsi="Arial" w:cs="Arial"/>
          <w:i/>
          <w:iCs/>
          <w:color w:val="000000"/>
          <w:sz w:val="25"/>
          <w:szCs w:val="25"/>
          <w:lang w:val="fr-CA" w:eastAsia="en-CA"/>
        </w:rPr>
        <w:t xml:space="preserve"> </w:t>
      </w:r>
      <w:r w:rsidR="00631F44">
        <w:rPr>
          <w:rFonts w:ascii="Arial" w:eastAsia="Times New Roman" w:hAnsi="Arial" w:cs="Arial"/>
          <w:color w:val="000000"/>
          <w:sz w:val="25"/>
          <w:szCs w:val="25"/>
          <w:lang w:val="fr-CA" w:eastAsia="en-CA"/>
        </w:rPr>
        <w:t>de la Cour de justice de l’Ontario et dans les</w:t>
      </w:r>
      <w:r w:rsidR="00631F44" w:rsidRPr="00631F44">
        <w:rPr>
          <w:rFonts w:ascii="Arial" w:eastAsia="Times New Roman" w:hAnsi="Arial" w:cs="Arial"/>
          <w:i/>
          <w:iCs/>
          <w:color w:val="000000"/>
          <w:sz w:val="25"/>
          <w:szCs w:val="25"/>
          <w:lang w:val="fr-CA" w:eastAsia="en-CA"/>
        </w:rPr>
        <w:t xml:space="preserve"> </w:t>
      </w:r>
      <w:r w:rsidR="00631F44" w:rsidRPr="002450E7">
        <w:rPr>
          <w:rFonts w:ascii="Arial" w:eastAsia="Times New Roman" w:hAnsi="Arial" w:cs="Arial"/>
          <w:i/>
          <w:iCs/>
          <w:color w:val="000000"/>
          <w:sz w:val="25"/>
          <w:szCs w:val="25"/>
          <w:lang w:val="fr-CA" w:eastAsia="en-CA"/>
        </w:rPr>
        <w:t>Principes de déontologie judiciaire</w:t>
      </w:r>
      <w:r w:rsidR="00681492" w:rsidRPr="00331323">
        <w:rPr>
          <w:rStyle w:val="FootnoteReference"/>
          <w:rFonts w:ascii="Arial" w:eastAsia="Times New Roman" w:hAnsi="Arial" w:cs="Arial"/>
          <w:color w:val="000000"/>
          <w:sz w:val="25"/>
          <w:szCs w:val="25"/>
          <w:lang w:val="fr-CA" w:eastAsia="en-CA"/>
        </w:rPr>
        <w:footnoteReference w:id="6"/>
      </w:r>
      <w:r w:rsidR="00631F44" w:rsidRPr="00631F44">
        <w:rPr>
          <w:rFonts w:ascii="Arial" w:eastAsia="Times New Roman" w:hAnsi="Arial" w:cs="Arial"/>
          <w:color w:val="000000"/>
          <w:sz w:val="25"/>
          <w:szCs w:val="25"/>
          <w:lang w:val="fr-CA" w:eastAsia="en-CA"/>
        </w:rPr>
        <w:t xml:space="preserve"> </w:t>
      </w:r>
      <w:r w:rsidR="00631F44">
        <w:rPr>
          <w:rFonts w:ascii="Arial" w:eastAsia="Times New Roman" w:hAnsi="Arial" w:cs="Arial"/>
          <w:color w:val="000000"/>
          <w:sz w:val="25"/>
          <w:szCs w:val="25"/>
          <w:lang w:val="fr-CA" w:eastAsia="en-CA"/>
        </w:rPr>
        <w:t>du Conseil canadien de la magistrature.</w:t>
      </w:r>
    </w:p>
    <w:p w14:paraId="31F417B1" w14:textId="77777777" w:rsidR="00091A68" w:rsidRPr="00331323" w:rsidRDefault="0033468A"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Le Secrétariat a le mandat suivant :</w:t>
      </w:r>
    </w:p>
    <w:p w14:paraId="7C3DA089" w14:textId="77777777" w:rsidR="00091A68" w:rsidRPr="00331323" w:rsidRDefault="00D833A6" w:rsidP="005B69F6">
      <w:pPr>
        <w:numPr>
          <w:ilvl w:val="0"/>
          <w:numId w:val="2"/>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favoriser</w:t>
      </w:r>
      <w:proofErr w:type="gramEnd"/>
      <w:r w:rsidR="0033468A" w:rsidRPr="0033468A">
        <w:rPr>
          <w:rFonts w:ascii="Arial" w:eastAsia="Times New Roman" w:hAnsi="Arial" w:cs="Arial"/>
          <w:color w:val="000000"/>
          <w:sz w:val="25"/>
          <w:szCs w:val="25"/>
          <w:lang w:val="fr-CA" w:eastAsia="en-CA"/>
        </w:rPr>
        <w:t xml:space="preserve"> </w:t>
      </w:r>
      <w:r w:rsidR="0033468A">
        <w:rPr>
          <w:rFonts w:ascii="Arial" w:eastAsia="Times New Roman" w:hAnsi="Arial" w:cs="Arial"/>
          <w:color w:val="000000"/>
          <w:sz w:val="25"/>
          <w:szCs w:val="25"/>
          <w:lang w:val="fr-CA" w:eastAsia="en-CA"/>
        </w:rPr>
        <w:t xml:space="preserve">une formation </w:t>
      </w:r>
      <w:r w:rsidR="0033468A" w:rsidRPr="0033468A">
        <w:rPr>
          <w:rFonts w:ascii="Arial" w:eastAsia="Times New Roman" w:hAnsi="Arial" w:cs="Arial"/>
          <w:color w:val="000000"/>
          <w:sz w:val="25"/>
          <w:szCs w:val="25"/>
          <w:lang w:val="fr-CA" w:eastAsia="en-CA"/>
        </w:rPr>
        <w:t xml:space="preserve">qui </w:t>
      </w:r>
      <w:r w:rsidR="0033468A">
        <w:rPr>
          <w:rFonts w:ascii="Arial" w:eastAsia="Times New Roman" w:hAnsi="Arial" w:cs="Arial"/>
          <w:color w:val="000000"/>
          <w:sz w:val="25"/>
          <w:szCs w:val="25"/>
          <w:lang w:val="fr-CA" w:eastAsia="en-CA"/>
        </w:rPr>
        <w:t>encourage</w:t>
      </w:r>
      <w:r w:rsidR="0033468A" w:rsidRPr="0033468A">
        <w:rPr>
          <w:rFonts w:ascii="Arial" w:eastAsia="Times New Roman" w:hAnsi="Arial" w:cs="Arial"/>
          <w:color w:val="000000"/>
          <w:sz w:val="25"/>
          <w:szCs w:val="25"/>
          <w:lang w:val="fr-CA" w:eastAsia="en-CA"/>
        </w:rPr>
        <w:t xml:space="preserve"> les juges </w:t>
      </w:r>
      <w:r w:rsidRPr="00D833A6">
        <w:rPr>
          <w:rFonts w:ascii="Arial" w:eastAsia="Times New Roman" w:hAnsi="Arial" w:cs="Arial"/>
          <w:color w:val="000000"/>
          <w:sz w:val="25"/>
          <w:szCs w:val="25"/>
          <w:lang w:val="fr-CA" w:eastAsia="en-CA"/>
        </w:rPr>
        <w:t>à se pencher sur leurs pratiques professionnelles</w:t>
      </w:r>
      <w:r w:rsidR="00091A68" w:rsidRPr="00331323">
        <w:rPr>
          <w:rFonts w:ascii="Arial" w:eastAsia="Times New Roman" w:hAnsi="Arial" w:cs="Arial"/>
          <w:color w:val="000000"/>
          <w:sz w:val="25"/>
          <w:szCs w:val="25"/>
          <w:lang w:val="fr-CA" w:eastAsia="en-CA"/>
        </w:rPr>
        <w:t>;</w:t>
      </w:r>
    </w:p>
    <w:p w14:paraId="6344B3A9" w14:textId="77777777" w:rsidR="00091A68" w:rsidRPr="00331323" w:rsidRDefault="00A70C6A" w:rsidP="005B69F6">
      <w:pPr>
        <w:numPr>
          <w:ilvl w:val="0"/>
          <w:numId w:val="2"/>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accroître</w:t>
      </w:r>
      <w:proofErr w:type="gramEnd"/>
      <w:r>
        <w:rPr>
          <w:rFonts w:ascii="Arial" w:eastAsia="Times New Roman" w:hAnsi="Arial" w:cs="Arial"/>
          <w:color w:val="000000"/>
          <w:sz w:val="25"/>
          <w:szCs w:val="25"/>
          <w:lang w:val="fr-CA" w:eastAsia="en-CA"/>
        </w:rPr>
        <w:t xml:space="preserve"> </w:t>
      </w:r>
      <w:r w:rsidRPr="0033468A">
        <w:rPr>
          <w:rFonts w:ascii="Arial" w:eastAsia="Times New Roman" w:hAnsi="Arial" w:cs="Arial"/>
          <w:color w:val="000000"/>
          <w:sz w:val="25"/>
          <w:szCs w:val="25"/>
          <w:lang w:val="fr-CA" w:eastAsia="en-CA"/>
        </w:rPr>
        <w:t xml:space="preserve">les connaissances de </w:t>
      </w:r>
      <w:r>
        <w:rPr>
          <w:rFonts w:ascii="Arial" w:eastAsia="Times New Roman" w:hAnsi="Arial" w:cs="Arial"/>
          <w:color w:val="000000"/>
          <w:sz w:val="25"/>
          <w:szCs w:val="25"/>
          <w:lang w:val="fr-CA" w:eastAsia="en-CA"/>
        </w:rPr>
        <w:t xml:space="preserve">fond des juges, leurs compétences et leur sensibilisation aux questions liées </w:t>
      </w:r>
      <w:r w:rsidR="00732F6B">
        <w:rPr>
          <w:rFonts w:ascii="Arial" w:eastAsia="Times New Roman" w:hAnsi="Arial" w:cs="Arial"/>
          <w:color w:val="000000"/>
          <w:sz w:val="25"/>
          <w:szCs w:val="25"/>
          <w:lang w:val="fr-CA" w:eastAsia="en-CA"/>
        </w:rPr>
        <w:t>au</w:t>
      </w:r>
      <w:r w:rsidR="00CC7A54">
        <w:rPr>
          <w:rFonts w:ascii="Arial" w:eastAsia="Times New Roman" w:hAnsi="Arial" w:cs="Arial"/>
          <w:color w:val="000000"/>
          <w:sz w:val="25"/>
          <w:szCs w:val="25"/>
          <w:lang w:val="fr-CA" w:eastAsia="en-CA"/>
        </w:rPr>
        <w:t xml:space="preserve"> contexte social</w:t>
      </w:r>
      <w:r w:rsidR="00091A68" w:rsidRPr="00331323">
        <w:rPr>
          <w:rFonts w:ascii="Arial" w:eastAsia="Times New Roman" w:hAnsi="Arial" w:cs="Arial"/>
          <w:color w:val="000000"/>
          <w:sz w:val="25"/>
          <w:szCs w:val="25"/>
          <w:lang w:val="fr-CA" w:eastAsia="en-CA"/>
        </w:rPr>
        <w:t>;</w:t>
      </w:r>
    </w:p>
    <w:p w14:paraId="5DAD3907" w14:textId="77777777" w:rsidR="00091A68" w:rsidRPr="00331323" w:rsidRDefault="009C3296" w:rsidP="005B69F6">
      <w:pPr>
        <w:numPr>
          <w:ilvl w:val="0"/>
          <w:numId w:val="2"/>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9C3296">
        <w:rPr>
          <w:rFonts w:ascii="Arial" w:eastAsia="Times New Roman" w:hAnsi="Arial" w:cs="Arial"/>
          <w:color w:val="000000"/>
          <w:sz w:val="25"/>
          <w:szCs w:val="25"/>
          <w:lang w:val="fr-CA" w:eastAsia="en-CA"/>
        </w:rPr>
        <w:t>sout</w:t>
      </w:r>
      <w:r>
        <w:rPr>
          <w:rFonts w:ascii="Arial" w:eastAsia="Times New Roman" w:hAnsi="Arial" w:cs="Arial"/>
          <w:color w:val="000000"/>
          <w:sz w:val="25"/>
          <w:szCs w:val="25"/>
          <w:lang w:val="fr-CA" w:eastAsia="en-CA"/>
        </w:rPr>
        <w:t>enir</w:t>
      </w:r>
      <w:proofErr w:type="gramEnd"/>
      <w:r>
        <w:rPr>
          <w:rFonts w:ascii="Arial" w:eastAsia="Times New Roman" w:hAnsi="Arial" w:cs="Arial"/>
          <w:color w:val="000000"/>
          <w:sz w:val="25"/>
          <w:szCs w:val="25"/>
          <w:lang w:val="fr-CA" w:eastAsia="en-CA"/>
        </w:rPr>
        <w:t xml:space="preserve"> </w:t>
      </w:r>
      <w:r w:rsidRPr="009C3296">
        <w:rPr>
          <w:rFonts w:ascii="Arial" w:eastAsia="Times New Roman" w:hAnsi="Arial" w:cs="Arial"/>
          <w:color w:val="000000"/>
          <w:sz w:val="25"/>
          <w:szCs w:val="25"/>
          <w:lang w:val="fr-CA" w:eastAsia="en-CA"/>
        </w:rPr>
        <w:t xml:space="preserve">les programmes qui maintiennent et </w:t>
      </w:r>
      <w:r>
        <w:rPr>
          <w:rFonts w:ascii="Arial" w:eastAsia="Times New Roman" w:hAnsi="Arial" w:cs="Arial"/>
          <w:color w:val="000000"/>
          <w:sz w:val="25"/>
          <w:szCs w:val="25"/>
          <w:lang w:val="fr-CA" w:eastAsia="en-CA"/>
        </w:rPr>
        <w:t>améliore</w:t>
      </w:r>
      <w:r w:rsidRPr="009C3296">
        <w:rPr>
          <w:rFonts w:ascii="Arial" w:eastAsia="Times New Roman" w:hAnsi="Arial" w:cs="Arial"/>
          <w:color w:val="000000"/>
          <w:sz w:val="25"/>
          <w:szCs w:val="25"/>
          <w:lang w:val="fr-CA" w:eastAsia="en-CA"/>
        </w:rPr>
        <w:t>nt la sensibilité sociale, éthique et culturelle</w:t>
      </w:r>
      <w:r w:rsidR="00091A68" w:rsidRPr="00331323">
        <w:rPr>
          <w:rFonts w:ascii="Arial" w:eastAsia="Times New Roman" w:hAnsi="Arial" w:cs="Arial"/>
          <w:color w:val="000000"/>
          <w:sz w:val="25"/>
          <w:szCs w:val="25"/>
          <w:lang w:val="fr-CA" w:eastAsia="en-CA"/>
        </w:rPr>
        <w:t>;</w:t>
      </w:r>
    </w:p>
    <w:p w14:paraId="5971AB31" w14:textId="77777777" w:rsidR="00091A68" w:rsidRPr="00331323" w:rsidRDefault="00493B58" w:rsidP="005B69F6">
      <w:pPr>
        <w:numPr>
          <w:ilvl w:val="0"/>
          <w:numId w:val="2"/>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veiller</w:t>
      </w:r>
      <w:proofErr w:type="gramEnd"/>
      <w:r>
        <w:rPr>
          <w:rFonts w:ascii="Arial" w:eastAsia="Times New Roman" w:hAnsi="Arial" w:cs="Arial"/>
          <w:color w:val="000000"/>
          <w:sz w:val="25"/>
          <w:szCs w:val="25"/>
          <w:lang w:val="fr-CA" w:eastAsia="en-CA"/>
        </w:rPr>
        <w:t xml:space="preserve"> à ce que les juges </w:t>
      </w:r>
      <w:r w:rsidR="00D833A6" w:rsidRPr="00D833A6">
        <w:rPr>
          <w:rFonts w:ascii="Arial" w:eastAsia="Times New Roman" w:hAnsi="Arial" w:cs="Arial"/>
          <w:color w:val="000000"/>
          <w:sz w:val="25"/>
          <w:szCs w:val="25"/>
          <w:lang w:val="fr-CA" w:eastAsia="en-CA"/>
        </w:rPr>
        <w:t>se livre</w:t>
      </w:r>
      <w:r w:rsidR="00D833A6">
        <w:rPr>
          <w:rFonts w:ascii="Arial" w:eastAsia="Times New Roman" w:hAnsi="Arial" w:cs="Arial"/>
          <w:color w:val="000000"/>
          <w:sz w:val="25"/>
          <w:szCs w:val="25"/>
          <w:lang w:val="fr-CA" w:eastAsia="en-CA"/>
        </w:rPr>
        <w:t>nt</w:t>
      </w:r>
      <w:r w:rsidR="00D833A6" w:rsidRPr="00D833A6">
        <w:rPr>
          <w:rFonts w:ascii="Arial" w:eastAsia="Times New Roman" w:hAnsi="Arial" w:cs="Arial"/>
          <w:color w:val="000000"/>
          <w:sz w:val="25"/>
          <w:szCs w:val="25"/>
          <w:lang w:val="fr-CA" w:eastAsia="en-CA"/>
        </w:rPr>
        <w:t xml:space="preserve"> à un apprentissage autodidacte</w:t>
      </w:r>
      <w:r w:rsidR="00D833A6">
        <w:rPr>
          <w:rFonts w:ascii="Arial" w:eastAsia="Times New Roman" w:hAnsi="Arial" w:cs="Arial"/>
          <w:color w:val="000000"/>
          <w:sz w:val="25"/>
          <w:szCs w:val="25"/>
          <w:lang w:val="fr-CA" w:eastAsia="en-CA"/>
        </w:rPr>
        <w:t xml:space="preserve">, </w:t>
      </w:r>
      <w:r w:rsidR="00D833A6" w:rsidRPr="00D833A6">
        <w:rPr>
          <w:rFonts w:ascii="Arial" w:eastAsia="Times New Roman" w:hAnsi="Arial" w:cs="Arial"/>
          <w:color w:val="000000"/>
          <w:sz w:val="25"/>
          <w:szCs w:val="25"/>
          <w:lang w:val="fr-CA" w:eastAsia="en-CA"/>
        </w:rPr>
        <w:t>continu</w:t>
      </w:r>
      <w:r w:rsidR="00D833A6">
        <w:rPr>
          <w:rFonts w:ascii="Arial" w:eastAsia="Times New Roman" w:hAnsi="Arial" w:cs="Arial"/>
          <w:color w:val="000000"/>
          <w:sz w:val="25"/>
          <w:szCs w:val="25"/>
          <w:lang w:val="fr-CA" w:eastAsia="en-CA"/>
        </w:rPr>
        <w:t xml:space="preserve"> </w:t>
      </w:r>
      <w:r w:rsidRPr="00493B58">
        <w:rPr>
          <w:rFonts w:ascii="Arial" w:eastAsia="Times New Roman" w:hAnsi="Arial" w:cs="Arial"/>
          <w:color w:val="000000"/>
          <w:sz w:val="25"/>
          <w:szCs w:val="25"/>
          <w:lang w:val="fr-CA" w:eastAsia="en-CA"/>
        </w:rPr>
        <w:t>et permanent</w:t>
      </w:r>
      <w:r>
        <w:rPr>
          <w:rFonts w:ascii="Arial" w:eastAsia="Times New Roman" w:hAnsi="Arial" w:cs="Arial"/>
          <w:color w:val="000000"/>
          <w:sz w:val="25"/>
          <w:szCs w:val="25"/>
          <w:lang w:val="fr-CA" w:eastAsia="en-CA"/>
        </w:rPr>
        <w:t>.</w:t>
      </w:r>
      <w:r w:rsidR="00681492" w:rsidRPr="00331323">
        <w:rPr>
          <w:rStyle w:val="FootnoteReference"/>
          <w:rFonts w:ascii="Arial" w:eastAsia="Times New Roman" w:hAnsi="Arial" w:cs="Arial"/>
          <w:color w:val="000000"/>
          <w:sz w:val="25"/>
          <w:szCs w:val="25"/>
          <w:lang w:val="fr-CA" w:eastAsia="en-CA"/>
        </w:rPr>
        <w:footnoteReference w:id="7"/>
      </w:r>
    </w:p>
    <w:p w14:paraId="78C154FC" w14:textId="77777777" w:rsidR="00091A68" w:rsidRPr="00331323" w:rsidRDefault="00643974"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643974">
        <w:rPr>
          <w:rFonts w:ascii="Arial" w:eastAsia="Times New Roman" w:hAnsi="Arial" w:cs="Arial"/>
          <w:color w:val="000000"/>
          <w:sz w:val="25"/>
          <w:szCs w:val="25"/>
          <w:lang w:val="fr-CA" w:eastAsia="en-CA"/>
        </w:rPr>
        <w:t>Les objectifs du Secrétariat de la formation consistent à :</w:t>
      </w:r>
    </w:p>
    <w:p w14:paraId="2BE62DC0" w14:textId="77777777" w:rsidR="00091A68" w:rsidRPr="00331323" w:rsidRDefault="00643974"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643974">
        <w:rPr>
          <w:rFonts w:ascii="Arial" w:eastAsia="Times New Roman" w:hAnsi="Arial" w:cs="Arial"/>
          <w:color w:val="000000"/>
          <w:sz w:val="25"/>
          <w:szCs w:val="25"/>
          <w:lang w:val="fr-CA" w:eastAsia="en-CA"/>
        </w:rPr>
        <w:t>stimuler</w:t>
      </w:r>
      <w:proofErr w:type="gramEnd"/>
      <w:r w:rsidRPr="00643974">
        <w:rPr>
          <w:rFonts w:ascii="Arial" w:eastAsia="Times New Roman" w:hAnsi="Arial" w:cs="Arial"/>
          <w:color w:val="000000"/>
          <w:sz w:val="25"/>
          <w:szCs w:val="25"/>
          <w:lang w:val="fr-CA" w:eastAsia="en-CA"/>
        </w:rPr>
        <w:t xml:space="preserve"> le perfectionnement professionnel et personnel continu</w:t>
      </w:r>
      <w:r w:rsidR="00091A68" w:rsidRPr="00331323">
        <w:rPr>
          <w:rFonts w:ascii="Arial" w:eastAsia="Times New Roman" w:hAnsi="Arial" w:cs="Arial"/>
          <w:color w:val="000000"/>
          <w:sz w:val="25"/>
          <w:szCs w:val="25"/>
          <w:lang w:val="fr-CA" w:eastAsia="en-CA"/>
        </w:rPr>
        <w:t>;</w:t>
      </w:r>
    </w:p>
    <w:p w14:paraId="3875EF4C" w14:textId="77777777" w:rsidR="00091A68" w:rsidRPr="00331323" w:rsidRDefault="00643974"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v</w:t>
      </w:r>
      <w:r w:rsidRPr="00643974">
        <w:rPr>
          <w:rFonts w:ascii="Arial" w:eastAsia="Times New Roman" w:hAnsi="Arial" w:cs="Arial"/>
          <w:color w:val="000000"/>
          <w:sz w:val="25"/>
          <w:szCs w:val="25"/>
          <w:lang w:val="fr-CA" w:eastAsia="en-CA"/>
        </w:rPr>
        <w:t>eiller</w:t>
      </w:r>
      <w:proofErr w:type="gramEnd"/>
      <w:r w:rsidRPr="00643974">
        <w:rPr>
          <w:rFonts w:ascii="Arial" w:eastAsia="Times New Roman" w:hAnsi="Arial" w:cs="Arial"/>
          <w:color w:val="000000"/>
          <w:sz w:val="25"/>
          <w:szCs w:val="25"/>
          <w:lang w:val="fr-CA" w:eastAsia="en-CA"/>
        </w:rPr>
        <w:t xml:space="preserve"> à ce que la formation réponde aux besoins et intérêts de la magistrature</w:t>
      </w:r>
      <w:r w:rsidR="00091A68" w:rsidRPr="00331323">
        <w:rPr>
          <w:rFonts w:ascii="Arial" w:eastAsia="Times New Roman" w:hAnsi="Arial" w:cs="Arial"/>
          <w:color w:val="000000"/>
          <w:sz w:val="25"/>
          <w:szCs w:val="25"/>
          <w:lang w:val="fr-CA" w:eastAsia="en-CA"/>
        </w:rPr>
        <w:t>;</w:t>
      </w:r>
    </w:p>
    <w:p w14:paraId="1F6A1A91" w14:textId="77777777" w:rsidR="00091A68" w:rsidRPr="00331323" w:rsidRDefault="0020597E"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20597E">
        <w:rPr>
          <w:rFonts w:ascii="Arial" w:eastAsia="Times New Roman" w:hAnsi="Arial" w:cs="Arial"/>
          <w:color w:val="000000"/>
          <w:sz w:val="25"/>
          <w:szCs w:val="25"/>
          <w:lang w:val="fr-CA" w:eastAsia="en-CA"/>
        </w:rPr>
        <w:t>appuyer</w:t>
      </w:r>
      <w:proofErr w:type="gramEnd"/>
      <w:r w:rsidRPr="0020597E">
        <w:rPr>
          <w:rFonts w:ascii="Arial" w:eastAsia="Times New Roman" w:hAnsi="Arial" w:cs="Arial"/>
          <w:color w:val="000000"/>
          <w:sz w:val="25"/>
          <w:szCs w:val="25"/>
          <w:lang w:val="fr-CA" w:eastAsia="en-CA"/>
        </w:rPr>
        <w:t xml:space="preserve"> et encourager les programmes qui maintiennent des niveaux élevés de compétence et de connaissances dans les domaines de la preuve, de la procédure</w:t>
      </w:r>
      <w:r>
        <w:rPr>
          <w:rFonts w:ascii="Arial" w:eastAsia="Times New Roman" w:hAnsi="Arial" w:cs="Arial"/>
          <w:color w:val="000000"/>
          <w:sz w:val="25"/>
          <w:szCs w:val="25"/>
          <w:lang w:val="fr-CA" w:eastAsia="en-CA"/>
        </w:rPr>
        <w:t>,</w:t>
      </w:r>
      <w:r w:rsidRPr="0020597E">
        <w:rPr>
          <w:rFonts w:ascii="Arial" w:eastAsia="Times New Roman" w:hAnsi="Arial" w:cs="Arial"/>
          <w:color w:val="000000"/>
          <w:sz w:val="25"/>
          <w:szCs w:val="25"/>
          <w:lang w:val="fr-CA" w:eastAsia="en-CA"/>
        </w:rPr>
        <w:t xml:space="preserve"> du droit substantiel</w:t>
      </w:r>
      <w:r>
        <w:rPr>
          <w:rFonts w:ascii="Arial" w:eastAsia="Times New Roman" w:hAnsi="Arial" w:cs="Arial"/>
          <w:color w:val="000000"/>
          <w:sz w:val="25"/>
          <w:szCs w:val="25"/>
          <w:lang w:val="fr-CA" w:eastAsia="en-CA"/>
        </w:rPr>
        <w:t xml:space="preserve"> et des compétences judiciaires</w:t>
      </w:r>
      <w:r w:rsidR="00091A68" w:rsidRPr="00331323">
        <w:rPr>
          <w:rFonts w:ascii="Arial" w:eastAsia="Times New Roman" w:hAnsi="Arial" w:cs="Arial"/>
          <w:color w:val="000000"/>
          <w:sz w:val="25"/>
          <w:szCs w:val="25"/>
          <w:lang w:val="fr-CA" w:eastAsia="en-CA"/>
        </w:rPr>
        <w:t>;</w:t>
      </w:r>
    </w:p>
    <w:p w14:paraId="4489EBFE" w14:textId="77777777" w:rsidR="00091A68" w:rsidRPr="00331323" w:rsidRDefault="00BD0E99"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élaborer</w:t>
      </w:r>
      <w:proofErr w:type="gramEnd"/>
      <w:r>
        <w:rPr>
          <w:rFonts w:ascii="Arial" w:eastAsia="Times New Roman" w:hAnsi="Arial" w:cs="Arial"/>
          <w:color w:val="000000"/>
          <w:sz w:val="25"/>
          <w:szCs w:val="25"/>
          <w:lang w:val="fr-CA" w:eastAsia="en-CA"/>
        </w:rPr>
        <w:t xml:space="preserve"> et fournir des programmes qui </w:t>
      </w:r>
      <w:r w:rsidRPr="00BD0E99">
        <w:rPr>
          <w:rFonts w:ascii="Arial" w:eastAsia="Times New Roman" w:hAnsi="Arial" w:cs="Arial"/>
          <w:color w:val="000000"/>
          <w:sz w:val="25"/>
          <w:szCs w:val="25"/>
          <w:lang w:val="fr-CA" w:eastAsia="en-CA"/>
        </w:rPr>
        <w:t>accro</w:t>
      </w:r>
      <w:r>
        <w:rPr>
          <w:rFonts w:ascii="Arial" w:eastAsia="Times New Roman" w:hAnsi="Arial" w:cs="Arial"/>
          <w:color w:val="000000"/>
          <w:sz w:val="25"/>
          <w:szCs w:val="25"/>
          <w:lang w:val="fr-CA" w:eastAsia="en-CA"/>
        </w:rPr>
        <w:t>issent</w:t>
      </w:r>
      <w:r w:rsidRPr="00BD0E99">
        <w:rPr>
          <w:rFonts w:ascii="Arial" w:eastAsia="Times New Roman" w:hAnsi="Arial" w:cs="Arial"/>
          <w:color w:val="000000"/>
          <w:sz w:val="25"/>
          <w:szCs w:val="25"/>
          <w:lang w:val="fr-CA" w:eastAsia="en-CA"/>
        </w:rPr>
        <w:t xml:space="preserve"> </w:t>
      </w:r>
      <w:bookmarkStart w:id="2" w:name="_Hlk11713068"/>
      <w:r w:rsidRPr="00BD0E99">
        <w:rPr>
          <w:rFonts w:ascii="Arial" w:eastAsia="Times New Roman" w:hAnsi="Arial" w:cs="Arial"/>
          <w:color w:val="000000"/>
          <w:sz w:val="25"/>
          <w:szCs w:val="25"/>
          <w:lang w:val="fr-CA" w:eastAsia="en-CA"/>
        </w:rPr>
        <w:t xml:space="preserve">les connaissances et la </w:t>
      </w:r>
      <w:bookmarkEnd w:id="2"/>
      <w:r w:rsidR="009D2122">
        <w:rPr>
          <w:rFonts w:ascii="Arial" w:eastAsia="Times New Roman" w:hAnsi="Arial" w:cs="Arial"/>
          <w:color w:val="000000"/>
          <w:sz w:val="25"/>
          <w:szCs w:val="25"/>
          <w:lang w:val="fr-CA" w:eastAsia="en-CA"/>
        </w:rPr>
        <w:t>prise de conscience à l’égard</w:t>
      </w:r>
      <w:r w:rsidR="00A03F42">
        <w:rPr>
          <w:rFonts w:ascii="Arial" w:eastAsia="Times New Roman" w:hAnsi="Arial" w:cs="Arial"/>
          <w:color w:val="000000"/>
          <w:sz w:val="25"/>
          <w:szCs w:val="25"/>
          <w:lang w:val="fr-CA" w:eastAsia="en-CA"/>
        </w:rPr>
        <w:t xml:space="preserve"> des questions liées </w:t>
      </w:r>
      <w:r w:rsidR="00732F6B">
        <w:rPr>
          <w:rFonts w:ascii="Arial" w:eastAsia="Times New Roman" w:hAnsi="Arial" w:cs="Arial"/>
          <w:color w:val="000000"/>
          <w:sz w:val="25"/>
          <w:szCs w:val="25"/>
          <w:lang w:val="fr-CA" w:eastAsia="en-CA"/>
        </w:rPr>
        <w:t>au</w:t>
      </w:r>
      <w:r w:rsidR="009D2122">
        <w:rPr>
          <w:rFonts w:ascii="Arial" w:eastAsia="Times New Roman" w:hAnsi="Arial" w:cs="Arial"/>
          <w:color w:val="000000"/>
          <w:sz w:val="25"/>
          <w:szCs w:val="25"/>
          <w:lang w:val="fr-CA" w:eastAsia="en-CA"/>
        </w:rPr>
        <w:t xml:space="preserve"> contexte</w:t>
      </w:r>
      <w:r w:rsidR="00A03F42">
        <w:rPr>
          <w:rFonts w:ascii="Arial" w:eastAsia="Times New Roman" w:hAnsi="Arial" w:cs="Arial"/>
          <w:color w:val="000000"/>
          <w:sz w:val="25"/>
          <w:szCs w:val="25"/>
          <w:lang w:val="fr-CA" w:eastAsia="en-CA"/>
        </w:rPr>
        <w:t xml:space="preserve"> social et des </w:t>
      </w:r>
      <w:r w:rsidR="00A03F42">
        <w:rPr>
          <w:rFonts w:ascii="Arial" w:eastAsia="Times New Roman" w:hAnsi="Arial" w:cs="Arial"/>
          <w:color w:val="000000"/>
          <w:sz w:val="25"/>
          <w:szCs w:val="25"/>
          <w:lang w:val="fr-CA" w:eastAsia="en-CA"/>
        </w:rPr>
        <w:lastRenderedPageBreak/>
        <w:t>collectivités dans lesquelles président les juges</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Plus particulièrement, les programmes seront conçus dans le but d’</w:t>
      </w:r>
      <w:r w:rsidR="0001043D">
        <w:rPr>
          <w:rFonts w:ascii="Arial" w:eastAsia="Times New Roman" w:hAnsi="Arial" w:cs="Arial"/>
          <w:color w:val="000000"/>
          <w:sz w:val="25"/>
          <w:szCs w:val="25"/>
          <w:lang w:val="fr-CA" w:eastAsia="en-CA"/>
        </w:rPr>
        <w:t>accroître</w:t>
      </w:r>
      <w:r w:rsidR="0001043D" w:rsidRPr="0001043D">
        <w:rPr>
          <w:rFonts w:ascii="Arial" w:eastAsia="Times New Roman" w:hAnsi="Arial" w:cs="Arial"/>
          <w:color w:val="000000"/>
          <w:sz w:val="25"/>
          <w:szCs w:val="25"/>
          <w:lang w:val="fr-CA" w:eastAsia="en-CA"/>
        </w:rPr>
        <w:t xml:space="preserve"> </w:t>
      </w:r>
      <w:r w:rsidR="0001043D" w:rsidRPr="00BD0E99">
        <w:rPr>
          <w:rFonts w:ascii="Arial" w:eastAsia="Times New Roman" w:hAnsi="Arial" w:cs="Arial"/>
          <w:color w:val="000000"/>
          <w:sz w:val="25"/>
          <w:szCs w:val="25"/>
          <w:lang w:val="fr-CA" w:eastAsia="en-CA"/>
        </w:rPr>
        <w:t xml:space="preserve">les connaissances et la </w:t>
      </w:r>
      <w:r w:rsidR="00D4613E">
        <w:rPr>
          <w:rFonts w:ascii="Arial" w:eastAsia="Times New Roman" w:hAnsi="Arial" w:cs="Arial"/>
          <w:color w:val="000000"/>
          <w:sz w:val="25"/>
          <w:szCs w:val="25"/>
          <w:lang w:val="fr-CA" w:eastAsia="en-CA"/>
        </w:rPr>
        <w:t>prise de conscience à l’égard</w:t>
      </w:r>
      <w:r w:rsidR="0001043D">
        <w:rPr>
          <w:rFonts w:ascii="Arial" w:eastAsia="Times New Roman" w:hAnsi="Arial" w:cs="Arial"/>
          <w:color w:val="000000"/>
          <w:sz w:val="25"/>
          <w:szCs w:val="25"/>
          <w:lang w:val="fr-CA" w:eastAsia="en-CA"/>
        </w:rPr>
        <w:t xml:space="preserve"> </w:t>
      </w:r>
      <w:r w:rsidR="0001043D" w:rsidRPr="0001043D">
        <w:rPr>
          <w:rFonts w:ascii="Arial" w:eastAsia="Times New Roman" w:hAnsi="Arial" w:cs="Arial"/>
          <w:color w:val="000000"/>
          <w:sz w:val="25"/>
          <w:szCs w:val="25"/>
          <w:lang w:val="fr-CA" w:eastAsia="en-CA"/>
        </w:rPr>
        <w:t xml:space="preserve">de la diversité de la population </w:t>
      </w:r>
      <w:r w:rsidR="0001043D">
        <w:rPr>
          <w:rFonts w:ascii="Arial" w:eastAsia="Times New Roman" w:hAnsi="Arial" w:cs="Arial"/>
          <w:color w:val="000000"/>
          <w:sz w:val="25"/>
          <w:szCs w:val="25"/>
          <w:lang w:val="fr-CA" w:eastAsia="en-CA"/>
        </w:rPr>
        <w:t>et</w:t>
      </w:r>
      <w:r w:rsidR="0001043D" w:rsidRPr="0001043D">
        <w:rPr>
          <w:rFonts w:ascii="Arial" w:eastAsia="Times New Roman" w:hAnsi="Arial" w:cs="Arial"/>
          <w:color w:val="000000"/>
          <w:sz w:val="25"/>
          <w:szCs w:val="25"/>
          <w:lang w:val="fr-CA" w:eastAsia="en-CA"/>
        </w:rPr>
        <w:t xml:space="preserve"> des ressources </w:t>
      </w:r>
      <w:r w:rsidR="0001043D">
        <w:rPr>
          <w:rFonts w:ascii="Arial" w:eastAsia="Times New Roman" w:hAnsi="Arial" w:cs="Arial"/>
          <w:color w:val="000000"/>
          <w:sz w:val="25"/>
          <w:szCs w:val="25"/>
          <w:lang w:val="fr-CA" w:eastAsia="en-CA"/>
        </w:rPr>
        <w:t>communautaires</w:t>
      </w:r>
      <w:r w:rsidR="0001043D" w:rsidRPr="0001043D">
        <w:rPr>
          <w:rFonts w:ascii="Arial" w:eastAsia="Times New Roman" w:hAnsi="Arial" w:cs="Arial"/>
          <w:color w:val="000000"/>
          <w:sz w:val="25"/>
          <w:szCs w:val="25"/>
          <w:lang w:val="fr-CA" w:eastAsia="en-CA"/>
        </w:rPr>
        <w:t xml:space="preserve"> </w:t>
      </w:r>
      <w:r w:rsidR="00D4613E">
        <w:rPr>
          <w:rFonts w:ascii="Arial" w:eastAsia="Times New Roman" w:hAnsi="Arial" w:cs="Arial"/>
          <w:color w:val="000000"/>
          <w:sz w:val="25"/>
          <w:szCs w:val="25"/>
          <w:lang w:val="fr-CA" w:eastAsia="en-CA"/>
        </w:rPr>
        <w:t xml:space="preserve">qui </w:t>
      </w:r>
      <w:r w:rsidR="0001043D" w:rsidRPr="0001043D">
        <w:rPr>
          <w:rFonts w:ascii="Arial" w:eastAsia="Times New Roman" w:hAnsi="Arial" w:cs="Arial"/>
          <w:color w:val="000000"/>
          <w:sz w:val="25"/>
          <w:szCs w:val="25"/>
          <w:lang w:val="fr-CA" w:eastAsia="en-CA"/>
        </w:rPr>
        <w:t>p</w:t>
      </w:r>
      <w:r w:rsidR="00D4613E">
        <w:rPr>
          <w:rFonts w:ascii="Arial" w:eastAsia="Times New Roman" w:hAnsi="Arial" w:cs="Arial"/>
          <w:color w:val="000000"/>
          <w:sz w:val="25"/>
          <w:szCs w:val="25"/>
          <w:lang w:val="fr-CA" w:eastAsia="en-CA"/>
        </w:rPr>
        <w:t>eu</w:t>
      </w:r>
      <w:r w:rsidR="0001043D" w:rsidRPr="0001043D">
        <w:rPr>
          <w:rFonts w:ascii="Arial" w:eastAsia="Times New Roman" w:hAnsi="Arial" w:cs="Arial"/>
          <w:color w:val="000000"/>
          <w:sz w:val="25"/>
          <w:szCs w:val="25"/>
          <w:lang w:val="fr-CA" w:eastAsia="en-CA"/>
        </w:rPr>
        <w:t>v</w:t>
      </w:r>
      <w:r w:rsidR="00D4613E">
        <w:rPr>
          <w:rFonts w:ascii="Arial" w:eastAsia="Times New Roman" w:hAnsi="Arial" w:cs="Arial"/>
          <w:color w:val="000000"/>
          <w:sz w:val="25"/>
          <w:szCs w:val="25"/>
          <w:lang w:val="fr-CA" w:eastAsia="en-CA"/>
        </w:rPr>
        <w:t>e</w:t>
      </w:r>
      <w:r w:rsidR="0001043D" w:rsidRPr="0001043D">
        <w:rPr>
          <w:rFonts w:ascii="Arial" w:eastAsia="Times New Roman" w:hAnsi="Arial" w:cs="Arial"/>
          <w:color w:val="000000"/>
          <w:sz w:val="25"/>
          <w:szCs w:val="25"/>
          <w:lang w:val="fr-CA" w:eastAsia="en-CA"/>
        </w:rPr>
        <w:t xml:space="preserve">nt faciliter et compléter </w:t>
      </w:r>
      <w:r w:rsidR="0001043D">
        <w:rPr>
          <w:rFonts w:ascii="Arial" w:eastAsia="Times New Roman" w:hAnsi="Arial" w:cs="Arial"/>
          <w:color w:val="000000"/>
          <w:sz w:val="25"/>
          <w:szCs w:val="25"/>
          <w:lang w:val="fr-CA" w:eastAsia="en-CA"/>
        </w:rPr>
        <w:t>le travail des juges de la Cour de justice de l’O</w:t>
      </w:r>
      <w:r w:rsidR="00091A68" w:rsidRPr="00331323">
        <w:rPr>
          <w:rFonts w:ascii="Arial" w:eastAsia="Times New Roman" w:hAnsi="Arial" w:cs="Arial"/>
          <w:color w:val="000000"/>
          <w:sz w:val="25"/>
          <w:szCs w:val="25"/>
          <w:lang w:val="fr-CA" w:eastAsia="en-CA"/>
        </w:rPr>
        <w:t>ntario;</w:t>
      </w:r>
    </w:p>
    <w:p w14:paraId="7A2F3567" w14:textId="77777777" w:rsidR="00091A68" w:rsidRPr="00331323" w:rsidRDefault="00A653B7"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A653B7">
        <w:rPr>
          <w:rFonts w:ascii="Arial" w:eastAsia="Times New Roman" w:hAnsi="Arial" w:cs="Arial"/>
          <w:color w:val="000000"/>
          <w:sz w:val="25"/>
          <w:szCs w:val="25"/>
          <w:lang w:val="fr-CA" w:eastAsia="en-CA"/>
        </w:rPr>
        <w:t>favoriser</w:t>
      </w:r>
      <w:proofErr w:type="gramEnd"/>
      <w:r w:rsidRPr="00A653B7">
        <w:rPr>
          <w:rFonts w:ascii="Arial" w:eastAsia="Times New Roman" w:hAnsi="Arial" w:cs="Arial"/>
          <w:color w:val="000000"/>
          <w:sz w:val="25"/>
          <w:szCs w:val="25"/>
          <w:lang w:val="fr-CA" w:eastAsia="en-CA"/>
        </w:rPr>
        <w:t xml:space="preserve"> le recrutement et la participation </w:t>
      </w:r>
      <w:r w:rsidR="00DC3846">
        <w:rPr>
          <w:rFonts w:ascii="Arial" w:eastAsia="Times New Roman" w:hAnsi="Arial" w:cs="Arial"/>
          <w:color w:val="000000"/>
          <w:sz w:val="25"/>
          <w:szCs w:val="25"/>
          <w:lang w:val="fr-CA" w:eastAsia="en-CA"/>
        </w:rPr>
        <w:t>dynamiques</w:t>
      </w:r>
      <w:r w:rsidRPr="00A653B7">
        <w:rPr>
          <w:rFonts w:ascii="Arial" w:eastAsia="Times New Roman" w:hAnsi="Arial" w:cs="Arial"/>
          <w:color w:val="000000"/>
          <w:sz w:val="25"/>
          <w:szCs w:val="25"/>
          <w:lang w:val="fr-CA" w:eastAsia="en-CA"/>
        </w:rPr>
        <w:t xml:space="preserve"> des juges </w:t>
      </w:r>
      <w:r w:rsidR="00DC3846">
        <w:rPr>
          <w:rFonts w:ascii="Arial" w:eastAsia="Times New Roman" w:hAnsi="Arial" w:cs="Arial"/>
          <w:color w:val="000000"/>
          <w:sz w:val="25"/>
          <w:szCs w:val="25"/>
          <w:lang w:val="fr-CA" w:eastAsia="en-CA"/>
        </w:rPr>
        <w:t>pour ce qui est toutes</w:t>
      </w:r>
      <w:r w:rsidRPr="00A653B7">
        <w:rPr>
          <w:rFonts w:ascii="Arial" w:eastAsia="Times New Roman" w:hAnsi="Arial" w:cs="Arial"/>
          <w:color w:val="000000"/>
          <w:sz w:val="25"/>
          <w:szCs w:val="25"/>
          <w:lang w:val="fr-CA" w:eastAsia="en-CA"/>
        </w:rPr>
        <w:t xml:space="preserve"> les étapes de </w:t>
      </w:r>
      <w:r>
        <w:rPr>
          <w:rFonts w:ascii="Arial" w:eastAsia="Times New Roman" w:hAnsi="Arial" w:cs="Arial"/>
          <w:color w:val="000000"/>
          <w:sz w:val="25"/>
          <w:szCs w:val="25"/>
          <w:lang w:val="fr-CA" w:eastAsia="en-CA"/>
        </w:rPr>
        <w:t xml:space="preserve">la </w:t>
      </w:r>
      <w:r w:rsidRPr="00A653B7">
        <w:rPr>
          <w:rFonts w:ascii="Arial" w:eastAsia="Times New Roman" w:hAnsi="Arial" w:cs="Arial"/>
          <w:color w:val="000000"/>
          <w:sz w:val="25"/>
          <w:szCs w:val="25"/>
          <w:lang w:val="fr-CA" w:eastAsia="en-CA"/>
        </w:rPr>
        <w:t>conceptualisation, d</w:t>
      </w:r>
      <w:r>
        <w:rPr>
          <w:rFonts w:ascii="Arial" w:eastAsia="Times New Roman" w:hAnsi="Arial" w:cs="Arial"/>
          <w:color w:val="000000"/>
          <w:sz w:val="25"/>
          <w:szCs w:val="25"/>
          <w:lang w:val="fr-CA" w:eastAsia="en-CA"/>
        </w:rPr>
        <w:t>e l</w:t>
      </w:r>
      <w:r w:rsidRPr="00A653B7">
        <w:rPr>
          <w:rFonts w:ascii="Arial" w:eastAsia="Times New Roman" w:hAnsi="Arial" w:cs="Arial"/>
          <w:color w:val="000000"/>
          <w:sz w:val="25"/>
          <w:szCs w:val="25"/>
          <w:lang w:val="fr-CA" w:eastAsia="en-CA"/>
        </w:rPr>
        <w:t xml:space="preserve">’élaboration, de </w:t>
      </w:r>
      <w:r>
        <w:rPr>
          <w:rFonts w:ascii="Arial" w:eastAsia="Times New Roman" w:hAnsi="Arial" w:cs="Arial"/>
          <w:color w:val="000000"/>
          <w:sz w:val="25"/>
          <w:szCs w:val="25"/>
          <w:lang w:val="fr-CA" w:eastAsia="en-CA"/>
        </w:rPr>
        <w:t>la</w:t>
      </w:r>
      <w:r w:rsidRPr="00A653B7">
        <w:rPr>
          <w:rFonts w:ascii="Arial" w:eastAsia="Times New Roman" w:hAnsi="Arial" w:cs="Arial"/>
          <w:color w:val="000000"/>
          <w:sz w:val="25"/>
          <w:szCs w:val="25"/>
          <w:lang w:val="fr-CA" w:eastAsia="en-CA"/>
        </w:rPr>
        <w:t xml:space="preserve"> planification, de </w:t>
      </w:r>
      <w:r>
        <w:rPr>
          <w:rFonts w:ascii="Arial" w:eastAsia="Times New Roman" w:hAnsi="Arial" w:cs="Arial"/>
          <w:color w:val="000000"/>
          <w:sz w:val="25"/>
          <w:szCs w:val="25"/>
          <w:lang w:val="fr-CA" w:eastAsia="en-CA"/>
        </w:rPr>
        <w:t xml:space="preserve">la </w:t>
      </w:r>
      <w:r w:rsidRPr="00A653B7">
        <w:rPr>
          <w:rFonts w:ascii="Arial" w:eastAsia="Times New Roman" w:hAnsi="Arial" w:cs="Arial"/>
          <w:color w:val="000000"/>
          <w:sz w:val="25"/>
          <w:szCs w:val="25"/>
          <w:lang w:val="fr-CA" w:eastAsia="en-CA"/>
        </w:rPr>
        <w:t>prestation et d</w:t>
      </w:r>
      <w:r>
        <w:rPr>
          <w:rFonts w:ascii="Arial" w:eastAsia="Times New Roman" w:hAnsi="Arial" w:cs="Arial"/>
          <w:color w:val="000000"/>
          <w:sz w:val="25"/>
          <w:szCs w:val="25"/>
          <w:lang w:val="fr-CA" w:eastAsia="en-CA"/>
        </w:rPr>
        <w:t>e l</w:t>
      </w:r>
      <w:r w:rsidRPr="00A653B7">
        <w:rPr>
          <w:rFonts w:ascii="Arial" w:eastAsia="Times New Roman" w:hAnsi="Arial" w:cs="Arial"/>
          <w:color w:val="000000"/>
          <w:sz w:val="25"/>
          <w:szCs w:val="25"/>
          <w:lang w:val="fr-CA" w:eastAsia="en-CA"/>
        </w:rPr>
        <w:t>’évaluation des programmes</w:t>
      </w:r>
      <w:r w:rsidR="00091A68" w:rsidRPr="00331323">
        <w:rPr>
          <w:rFonts w:ascii="Arial" w:eastAsia="Times New Roman" w:hAnsi="Arial" w:cs="Arial"/>
          <w:color w:val="000000"/>
          <w:sz w:val="25"/>
          <w:szCs w:val="25"/>
          <w:lang w:val="fr-CA" w:eastAsia="en-CA"/>
        </w:rPr>
        <w:t>;</w:t>
      </w:r>
    </w:p>
    <w:p w14:paraId="0020B139" w14:textId="77777777" w:rsidR="00091A68" w:rsidRPr="00331323" w:rsidRDefault="004A775F"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aider</w:t>
      </w:r>
      <w:proofErr w:type="gramEnd"/>
      <w:r>
        <w:rPr>
          <w:rFonts w:ascii="Arial" w:eastAsia="Times New Roman" w:hAnsi="Arial" w:cs="Arial"/>
          <w:color w:val="000000"/>
          <w:sz w:val="25"/>
          <w:szCs w:val="25"/>
          <w:lang w:val="fr-CA" w:eastAsia="en-CA"/>
        </w:rPr>
        <w:t xml:space="preserve"> l</w:t>
      </w:r>
      <w:r w:rsidR="00BF1FF8">
        <w:rPr>
          <w:rFonts w:ascii="Arial" w:eastAsia="Times New Roman" w:hAnsi="Arial" w:cs="Arial"/>
          <w:color w:val="000000"/>
          <w:sz w:val="25"/>
          <w:szCs w:val="25"/>
          <w:lang w:val="fr-CA" w:eastAsia="en-CA"/>
        </w:rPr>
        <w:t>es juges</w:t>
      </w:r>
      <w:r w:rsidR="00BF1FF8" w:rsidRPr="00BF1FF8">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 xml:space="preserve">à comprendre </w:t>
      </w:r>
      <w:r w:rsidR="00BF1FF8">
        <w:rPr>
          <w:rFonts w:ascii="Arial" w:eastAsia="Times New Roman" w:hAnsi="Arial" w:cs="Arial"/>
          <w:color w:val="000000"/>
          <w:sz w:val="25"/>
          <w:szCs w:val="25"/>
          <w:lang w:val="fr-CA" w:eastAsia="en-CA"/>
        </w:rPr>
        <w:t>qu’ils doivent perfectionner leurs</w:t>
      </w:r>
      <w:r>
        <w:rPr>
          <w:rFonts w:ascii="Arial" w:eastAsia="Times New Roman" w:hAnsi="Arial" w:cs="Arial"/>
          <w:color w:val="000000"/>
          <w:sz w:val="25"/>
          <w:szCs w:val="25"/>
          <w:lang w:val="fr-CA" w:eastAsia="en-CA"/>
        </w:rPr>
        <w:t xml:space="preserve"> </w:t>
      </w:r>
      <w:r w:rsidR="00BF1FF8">
        <w:rPr>
          <w:rFonts w:ascii="Arial" w:eastAsia="Times New Roman" w:hAnsi="Arial" w:cs="Arial"/>
          <w:color w:val="000000"/>
          <w:sz w:val="25"/>
          <w:szCs w:val="25"/>
          <w:lang w:val="fr-CA" w:eastAsia="en-CA"/>
        </w:rPr>
        <w:t xml:space="preserve">connaissances et </w:t>
      </w:r>
      <w:r>
        <w:rPr>
          <w:rFonts w:ascii="Arial" w:eastAsia="Times New Roman" w:hAnsi="Arial" w:cs="Arial"/>
          <w:color w:val="000000"/>
          <w:sz w:val="25"/>
          <w:szCs w:val="25"/>
          <w:lang w:val="fr-CA" w:eastAsia="en-CA"/>
        </w:rPr>
        <w:t xml:space="preserve">leurs </w:t>
      </w:r>
      <w:r w:rsidR="00BF1FF8">
        <w:rPr>
          <w:rFonts w:ascii="Arial" w:eastAsia="Times New Roman" w:hAnsi="Arial" w:cs="Arial"/>
          <w:color w:val="000000"/>
          <w:sz w:val="25"/>
          <w:szCs w:val="25"/>
          <w:lang w:val="fr-CA" w:eastAsia="en-CA"/>
        </w:rPr>
        <w:t>compétences pendant toute leur carrière judiciaire</w:t>
      </w:r>
      <w:r w:rsidR="00091A68" w:rsidRPr="00331323">
        <w:rPr>
          <w:rFonts w:ascii="Arial" w:eastAsia="Times New Roman" w:hAnsi="Arial" w:cs="Arial"/>
          <w:color w:val="000000"/>
          <w:sz w:val="25"/>
          <w:szCs w:val="25"/>
          <w:lang w:val="fr-CA" w:eastAsia="en-CA"/>
        </w:rPr>
        <w:t>;</w:t>
      </w:r>
    </w:p>
    <w:p w14:paraId="013B947A" w14:textId="77777777" w:rsidR="00091A68" w:rsidRPr="00331323" w:rsidRDefault="00703153"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03153">
        <w:rPr>
          <w:rFonts w:ascii="Arial" w:eastAsia="Times New Roman" w:hAnsi="Arial" w:cs="Arial"/>
          <w:color w:val="000000"/>
          <w:sz w:val="25"/>
          <w:szCs w:val="25"/>
          <w:lang w:val="fr-CA" w:eastAsia="en-CA"/>
        </w:rPr>
        <w:t>encourager</w:t>
      </w:r>
      <w:proofErr w:type="gramEnd"/>
      <w:r w:rsidRPr="00703153">
        <w:rPr>
          <w:rFonts w:ascii="Arial" w:eastAsia="Times New Roman" w:hAnsi="Arial" w:cs="Arial"/>
          <w:color w:val="000000"/>
          <w:sz w:val="25"/>
          <w:szCs w:val="25"/>
          <w:lang w:val="fr-CA" w:eastAsia="en-CA"/>
        </w:rPr>
        <w:t xml:space="preserve"> l’apprentissage continu et les activités qui invitent à la réflexion</w:t>
      </w:r>
      <w:r w:rsidR="00091A68" w:rsidRPr="00331323">
        <w:rPr>
          <w:rFonts w:ascii="Arial" w:eastAsia="Times New Roman" w:hAnsi="Arial" w:cs="Arial"/>
          <w:color w:val="000000"/>
          <w:sz w:val="25"/>
          <w:szCs w:val="25"/>
          <w:lang w:val="fr-CA" w:eastAsia="en-CA"/>
        </w:rPr>
        <w:t>;</w:t>
      </w:r>
    </w:p>
    <w:p w14:paraId="65BBCBB6" w14:textId="77777777" w:rsidR="00091A68" w:rsidRPr="00331323" w:rsidRDefault="008F521B"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8F521B">
        <w:rPr>
          <w:rFonts w:ascii="Arial" w:eastAsia="Times New Roman" w:hAnsi="Arial" w:cs="Arial"/>
          <w:color w:val="000000"/>
          <w:sz w:val="25"/>
          <w:szCs w:val="25"/>
          <w:lang w:val="fr-CA" w:eastAsia="en-CA"/>
        </w:rPr>
        <w:t>établir</w:t>
      </w:r>
      <w:proofErr w:type="gramEnd"/>
      <w:r w:rsidRPr="008F521B">
        <w:rPr>
          <w:rFonts w:ascii="Arial" w:eastAsia="Times New Roman" w:hAnsi="Arial" w:cs="Arial"/>
          <w:color w:val="000000"/>
          <w:sz w:val="25"/>
          <w:szCs w:val="25"/>
          <w:lang w:val="fr-CA" w:eastAsia="en-CA"/>
        </w:rPr>
        <w:t xml:space="preserve"> et maintenir des structures et des systèmes </w:t>
      </w:r>
      <w:r>
        <w:rPr>
          <w:rFonts w:ascii="Arial" w:eastAsia="Times New Roman" w:hAnsi="Arial" w:cs="Arial"/>
          <w:color w:val="000000"/>
          <w:sz w:val="25"/>
          <w:szCs w:val="25"/>
          <w:lang w:val="fr-CA" w:eastAsia="en-CA"/>
        </w:rPr>
        <w:t>visant à mettre en œuvre le</w:t>
      </w:r>
      <w:r w:rsidRPr="008F521B">
        <w:rPr>
          <w:rFonts w:ascii="Arial" w:eastAsia="Times New Roman" w:hAnsi="Arial" w:cs="Arial"/>
          <w:color w:val="000000"/>
          <w:sz w:val="25"/>
          <w:szCs w:val="25"/>
          <w:lang w:val="fr-CA" w:eastAsia="en-CA"/>
        </w:rPr>
        <w:t xml:space="preserve"> mandat et </w:t>
      </w:r>
      <w:r>
        <w:rPr>
          <w:rFonts w:ascii="Arial" w:eastAsia="Times New Roman" w:hAnsi="Arial" w:cs="Arial"/>
          <w:color w:val="000000"/>
          <w:sz w:val="25"/>
          <w:szCs w:val="25"/>
          <w:lang w:val="fr-CA" w:eastAsia="en-CA"/>
        </w:rPr>
        <w:t>l</w:t>
      </w:r>
      <w:r w:rsidRPr="008F521B">
        <w:rPr>
          <w:rFonts w:ascii="Arial" w:eastAsia="Times New Roman" w:hAnsi="Arial" w:cs="Arial"/>
          <w:color w:val="000000"/>
          <w:sz w:val="25"/>
          <w:szCs w:val="25"/>
          <w:lang w:val="fr-CA" w:eastAsia="en-CA"/>
        </w:rPr>
        <w:t>es objectifs du Secrétariat</w:t>
      </w:r>
      <w:r w:rsidR="00091A68" w:rsidRPr="00331323">
        <w:rPr>
          <w:rFonts w:ascii="Arial" w:eastAsia="Times New Roman" w:hAnsi="Arial" w:cs="Arial"/>
          <w:color w:val="000000"/>
          <w:sz w:val="25"/>
          <w:szCs w:val="25"/>
          <w:lang w:val="fr-CA" w:eastAsia="en-CA"/>
        </w:rPr>
        <w:t>;</w:t>
      </w:r>
    </w:p>
    <w:p w14:paraId="7082E097" w14:textId="77777777" w:rsidR="00091A68" w:rsidRPr="00331323" w:rsidRDefault="004E0880" w:rsidP="005B69F6">
      <w:pPr>
        <w:numPr>
          <w:ilvl w:val="0"/>
          <w:numId w:val="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4E0880">
        <w:rPr>
          <w:rFonts w:ascii="Arial" w:eastAsia="Times New Roman" w:hAnsi="Arial" w:cs="Arial"/>
          <w:color w:val="000000"/>
          <w:sz w:val="25"/>
          <w:szCs w:val="25"/>
          <w:lang w:val="fr-CA" w:eastAsia="en-CA"/>
        </w:rPr>
        <w:t>évaluer</w:t>
      </w:r>
      <w:proofErr w:type="gramEnd"/>
      <w:r w:rsidRPr="004E0880">
        <w:rPr>
          <w:rFonts w:ascii="Arial" w:eastAsia="Times New Roman" w:hAnsi="Arial" w:cs="Arial"/>
          <w:color w:val="000000"/>
          <w:sz w:val="25"/>
          <w:szCs w:val="25"/>
          <w:lang w:val="fr-CA" w:eastAsia="en-CA"/>
        </w:rPr>
        <w:t xml:space="preserve"> le processus </w:t>
      </w:r>
      <w:r>
        <w:rPr>
          <w:rFonts w:ascii="Arial" w:eastAsia="Times New Roman" w:hAnsi="Arial" w:cs="Arial"/>
          <w:color w:val="000000"/>
          <w:sz w:val="25"/>
          <w:szCs w:val="25"/>
          <w:lang w:val="fr-CA" w:eastAsia="en-CA"/>
        </w:rPr>
        <w:t>d</w:t>
      </w:r>
      <w:r w:rsidR="00550910">
        <w:rPr>
          <w:rFonts w:ascii="Arial" w:eastAsia="Times New Roman" w:hAnsi="Arial" w:cs="Arial"/>
          <w:color w:val="000000"/>
          <w:sz w:val="25"/>
          <w:szCs w:val="25"/>
          <w:lang w:val="fr-CA" w:eastAsia="en-CA"/>
        </w:rPr>
        <w:t xml:space="preserve">e conception et d’élaboration de la formation </w:t>
      </w:r>
      <w:r w:rsidRPr="004E0880">
        <w:rPr>
          <w:rFonts w:ascii="Arial" w:eastAsia="Times New Roman" w:hAnsi="Arial" w:cs="Arial"/>
          <w:color w:val="000000"/>
          <w:sz w:val="25"/>
          <w:szCs w:val="25"/>
          <w:lang w:val="fr-CA" w:eastAsia="en-CA"/>
        </w:rPr>
        <w:t xml:space="preserve">et les programmes </w:t>
      </w:r>
      <w:r>
        <w:rPr>
          <w:rFonts w:ascii="Arial" w:eastAsia="Times New Roman" w:hAnsi="Arial" w:cs="Arial"/>
          <w:color w:val="000000"/>
          <w:sz w:val="25"/>
          <w:szCs w:val="25"/>
          <w:lang w:val="fr-CA" w:eastAsia="en-CA"/>
        </w:rPr>
        <w:t>offerts pour s’assurer qu’ils répondent aux normes énoncées dans le plan de formation continue</w:t>
      </w:r>
      <w:r w:rsidR="00091A68" w:rsidRPr="00331323">
        <w:rPr>
          <w:rFonts w:ascii="Arial" w:eastAsia="Times New Roman" w:hAnsi="Arial" w:cs="Arial"/>
          <w:color w:val="000000"/>
          <w:sz w:val="25"/>
          <w:szCs w:val="25"/>
          <w:lang w:val="fr-CA" w:eastAsia="en-CA"/>
        </w:rPr>
        <w:t>.</w:t>
      </w:r>
    </w:p>
    <w:p w14:paraId="67EEED59" w14:textId="77777777" w:rsidR="00091A68" w:rsidRPr="00331323" w:rsidRDefault="00A63FC6"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A63FC6">
        <w:rPr>
          <w:rFonts w:ascii="Arial" w:eastAsia="Times New Roman" w:hAnsi="Arial" w:cs="Arial"/>
          <w:color w:val="000000"/>
          <w:sz w:val="25"/>
          <w:szCs w:val="25"/>
          <w:lang w:val="fr-CA" w:eastAsia="en-CA"/>
        </w:rPr>
        <w:t>Le Secrétariat</w:t>
      </w:r>
      <w:r>
        <w:rPr>
          <w:rFonts w:ascii="Arial" w:eastAsia="Times New Roman" w:hAnsi="Arial" w:cs="Arial"/>
          <w:color w:val="000000"/>
          <w:sz w:val="25"/>
          <w:szCs w:val="25"/>
          <w:lang w:val="fr-CA" w:eastAsia="en-CA"/>
        </w:rPr>
        <w:t xml:space="preserve"> de la formation</w:t>
      </w:r>
      <w:r w:rsidRPr="00A63FC6">
        <w:rPr>
          <w:rFonts w:ascii="Arial" w:eastAsia="Times New Roman" w:hAnsi="Arial" w:cs="Arial"/>
          <w:color w:val="000000"/>
          <w:sz w:val="25"/>
          <w:szCs w:val="25"/>
          <w:lang w:val="fr-CA" w:eastAsia="en-CA"/>
        </w:rPr>
        <w:t xml:space="preserve"> assure le soutien logistique et administratif des programmes </w:t>
      </w:r>
      <w:r>
        <w:rPr>
          <w:rFonts w:ascii="Arial" w:eastAsia="Times New Roman" w:hAnsi="Arial" w:cs="Arial"/>
          <w:color w:val="000000"/>
          <w:sz w:val="25"/>
          <w:szCs w:val="25"/>
          <w:lang w:val="fr-CA" w:eastAsia="en-CA"/>
        </w:rPr>
        <w:t>de formation</w:t>
      </w:r>
      <w:r w:rsidRPr="00A63FC6">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offert</w:t>
      </w:r>
      <w:r w:rsidRPr="00A63FC6">
        <w:rPr>
          <w:rFonts w:ascii="Arial" w:eastAsia="Times New Roman" w:hAnsi="Arial" w:cs="Arial"/>
          <w:color w:val="000000"/>
          <w:sz w:val="25"/>
          <w:szCs w:val="25"/>
          <w:lang w:val="fr-CA" w:eastAsia="en-CA"/>
        </w:rPr>
        <w:t>s au sein de la Cour de justice de l’Ontario. De plus, tous les plans de</w:t>
      </w:r>
      <w:r w:rsidR="00DC3846">
        <w:rPr>
          <w:rFonts w:ascii="Arial" w:eastAsia="Times New Roman" w:hAnsi="Arial" w:cs="Arial"/>
          <w:color w:val="000000"/>
          <w:sz w:val="25"/>
          <w:szCs w:val="25"/>
          <w:lang w:val="fr-CA" w:eastAsia="en-CA"/>
        </w:rPr>
        <w:t>s</w:t>
      </w:r>
      <w:r w:rsidRPr="00A63FC6">
        <w:rPr>
          <w:rFonts w:ascii="Arial" w:eastAsia="Times New Roman" w:hAnsi="Arial" w:cs="Arial"/>
          <w:color w:val="000000"/>
          <w:sz w:val="25"/>
          <w:szCs w:val="25"/>
          <w:lang w:val="fr-CA" w:eastAsia="en-CA"/>
        </w:rPr>
        <w:t xml:space="preserve"> programmes </w:t>
      </w:r>
      <w:r>
        <w:rPr>
          <w:rFonts w:ascii="Arial" w:eastAsia="Times New Roman" w:hAnsi="Arial" w:cs="Arial"/>
          <w:color w:val="000000"/>
          <w:sz w:val="25"/>
          <w:szCs w:val="25"/>
          <w:lang w:val="fr-CA" w:eastAsia="en-CA"/>
        </w:rPr>
        <w:t>de formation</w:t>
      </w:r>
      <w:r w:rsidRPr="00A63FC6">
        <w:rPr>
          <w:rFonts w:ascii="Arial" w:eastAsia="Times New Roman" w:hAnsi="Arial" w:cs="Arial"/>
          <w:color w:val="000000"/>
          <w:sz w:val="25"/>
          <w:szCs w:val="25"/>
          <w:lang w:val="fr-CA" w:eastAsia="en-CA"/>
        </w:rPr>
        <w:t xml:space="preserve"> sont </w:t>
      </w:r>
      <w:r>
        <w:rPr>
          <w:rFonts w:ascii="Arial" w:eastAsia="Times New Roman" w:hAnsi="Arial" w:cs="Arial"/>
          <w:color w:val="000000"/>
          <w:sz w:val="25"/>
          <w:szCs w:val="25"/>
          <w:lang w:val="fr-CA" w:eastAsia="en-CA"/>
        </w:rPr>
        <w:t xml:space="preserve">présentés au Secrétariat de la formation et </w:t>
      </w:r>
      <w:r w:rsidRPr="00A63FC6">
        <w:rPr>
          <w:rFonts w:ascii="Arial" w:eastAsia="Times New Roman" w:hAnsi="Arial" w:cs="Arial"/>
          <w:color w:val="000000"/>
          <w:sz w:val="25"/>
          <w:szCs w:val="25"/>
          <w:lang w:val="fr-CA" w:eastAsia="en-CA"/>
        </w:rPr>
        <w:t xml:space="preserve">approuvés par </w:t>
      </w:r>
      <w:r>
        <w:rPr>
          <w:rFonts w:ascii="Arial" w:eastAsia="Times New Roman" w:hAnsi="Arial" w:cs="Arial"/>
          <w:color w:val="000000"/>
          <w:sz w:val="25"/>
          <w:szCs w:val="25"/>
          <w:lang w:val="fr-CA" w:eastAsia="en-CA"/>
        </w:rPr>
        <w:t>ce</w:t>
      </w:r>
      <w:r w:rsidR="00982F40">
        <w:rPr>
          <w:rFonts w:ascii="Arial" w:eastAsia="Times New Roman" w:hAnsi="Arial" w:cs="Arial"/>
          <w:color w:val="000000"/>
          <w:sz w:val="25"/>
          <w:szCs w:val="25"/>
          <w:lang w:val="fr-CA" w:eastAsia="en-CA"/>
        </w:rPr>
        <w:t xml:space="preserve"> dernier</w:t>
      </w:r>
      <w:r w:rsidRPr="00A63FC6">
        <w:rPr>
          <w:rFonts w:ascii="Arial" w:eastAsia="Times New Roman" w:hAnsi="Arial" w:cs="Arial"/>
          <w:color w:val="000000"/>
          <w:sz w:val="25"/>
          <w:szCs w:val="25"/>
          <w:lang w:val="fr-CA" w:eastAsia="en-CA"/>
        </w:rPr>
        <w:t>, qui est chargé de l’affectation du financement d</w:t>
      </w:r>
      <w:r>
        <w:rPr>
          <w:rFonts w:ascii="Arial" w:eastAsia="Times New Roman" w:hAnsi="Arial" w:cs="Arial"/>
          <w:color w:val="000000"/>
          <w:sz w:val="25"/>
          <w:szCs w:val="25"/>
          <w:lang w:val="fr-CA" w:eastAsia="en-CA"/>
        </w:rPr>
        <w:t>e</w:t>
      </w:r>
      <w:r w:rsidRPr="00A63FC6">
        <w:rPr>
          <w:rFonts w:ascii="Arial" w:eastAsia="Times New Roman" w:hAnsi="Arial" w:cs="Arial"/>
          <w:color w:val="000000"/>
          <w:sz w:val="25"/>
          <w:szCs w:val="25"/>
          <w:lang w:val="fr-CA" w:eastAsia="en-CA"/>
        </w:rPr>
        <w:t>s programmes</w:t>
      </w:r>
      <w:r>
        <w:rPr>
          <w:rFonts w:ascii="Arial" w:eastAsia="Times New Roman" w:hAnsi="Arial" w:cs="Arial"/>
          <w:color w:val="000000"/>
          <w:sz w:val="25"/>
          <w:szCs w:val="25"/>
          <w:lang w:val="fr-CA" w:eastAsia="en-CA"/>
        </w:rPr>
        <w:t xml:space="preserve"> de formation</w:t>
      </w:r>
      <w:r w:rsidRPr="00A63FC6">
        <w:rPr>
          <w:rFonts w:ascii="Arial" w:eastAsia="Times New Roman" w:hAnsi="Arial" w:cs="Arial"/>
          <w:color w:val="000000"/>
          <w:sz w:val="25"/>
          <w:szCs w:val="25"/>
          <w:lang w:val="fr-CA" w:eastAsia="en-CA"/>
        </w:rPr>
        <w:t xml:space="preserve">. </w:t>
      </w:r>
    </w:p>
    <w:p w14:paraId="54147022" w14:textId="77777777" w:rsidR="00091A68" w:rsidRPr="00331323" w:rsidRDefault="005A498C"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La composition du Secrétariat est la suivante : le juge en chef</w:t>
      </w:r>
      <w:r w:rsidRPr="005A498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 xml:space="preserve">à </w:t>
      </w:r>
      <w:r w:rsidRPr="005A498C">
        <w:rPr>
          <w:rFonts w:ascii="Arial" w:eastAsia="Times New Roman" w:hAnsi="Arial" w:cs="Arial"/>
          <w:color w:val="000000"/>
          <w:sz w:val="25"/>
          <w:szCs w:val="25"/>
          <w:lang w:val="fr-CA" w:eastAsia="en-CA"/>
        </w:rPr>
        <w:t>la présidence (d’office)</w:t>
      </w:r>
      <w:r>
        <w:rPr>
          <w:rFonts w:ascii="Arial" w:eastAsia="Times New Roman" w:hAnsi="Arial" w:cs="Arial"/>
          <w:color w:val="000000"/>
          <w:sz w:val="25"/>
          <w:szCs w:val="25"/>
          <w:lang w:val="fr-CA" w:eastAsia="en-CA"/>
        </w:rPr>
        <w:t>,</w:t>
      </w:r>
      <w:r w:rsidRPr="005A498C">
        <w:rPr>
          <w:rFonts w:ascii="Arial" w:eastAsia="Times New Roman" w:hAnsi="Arial" w:cs="Arial"/>
          <w:color w:val="000000"/>
          <w:sz w:val="25"/>
          <w:szCs w:val="25"/>
          <w:lang w:val="fr-CA" w:eastAsia="en-CA"/>
        </w:rPr>
        <w:t xml:space="preserve"> quatre juges nommés par le juge en chef et quatre juges nommés par l</w:t>
      </w:r>
      <w:r>
        <w:rPr>
          <w:rFonts w:ascii="Arial" w:eastAsia="Times New Roman" w:hAnsi="Arial" w:cs="Arial"/>
          <w:color w:val="000000"/>
          <w:sz w:val="25"/>
          <w:szCs w:val="25"/>
          <w:lang w:val="fr-CA" w:eastAsia="en-CA"/>
        </w:rPr>
        <w:t>’Association</w:t>
      </w:r>
      <w:r w:rsidRPr="005A498C">
        <w:rPr>
          <w:rFonts w:ascii="Arial" w:eastAsia="Times New Roman" w:hAnsi="Arial" w:cs="Arial"/>
          <w:color w:val="000000"/>
          <w:sz w:val="25"/>
          <w:szCs w:val="25"/>
          <w:lang w:val="fr-CA" w:eastAsia="en-CA"/>
        </w:rPr>
        <w:t xml:space="preserve"> des juges de l’Ontario. </w:t>
      </w:r>
      <w:r>
        <w:rPr>
          <w:rFonts w:ascii="Arial" w:eastAsia="Times New Roman" w:hAnsi="Arial" w:cs="Arial"/>
          <w:color w:val="000000"/>
          <w:sz w:val="25"/>
          <w:szCs w:val="25"/>
          <w:lang w:val="fr-CA" w:eastAsia="en-CA"/>
        </w:rPr>
        <w:t>D</w:t>
      </w:r>
      <w:r w:rsidRPr="005A498C">
        <w:rPr>
          <w:rFonts w:ascii="Arial" w:eastAsia="Times New Roman" w:hAnsi="Arial" w:cs="Arial"/>
          <w:color w:val="000000"/>
          <w:sz w:val="25"/>
          <w:szCs w:val="25"/>
          <w:lang w:val="fr-CA" w:eastAsia="en-CA"/>
        </w:rPr>
        <w:t xml:space="preserve">es avocats recherchistes </w:t>
      </w:r>
      <w:r>
        <w:rPr>
          <w:rFonts w:ascii="Arial" w:eastAsia="Times New Roman" w:hAnsi="Arial" w:cs="Arial"/>
          <w:color w:val="000000"/>
          <w:sz w:val="25"/>
          <w:szCs w:val="25"/>
          <w:lang w:val="fr-CA" w:eastAsia="en-CA"/>
        </w:rPr>
        <w:t>de la Cour de justice de l’Ontario</w:t>
      </w:r>
      <w:r w:rsidRPr="005A498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et un avocat</w:t>
      </w:r>
      <w:r w:rsidR="004C2338">
        <w:rPr>
          <w:rFonts w:ascii="Arial" w:eastAsia="Times New Roman" w:hAnsi="Arial" w:cs="Arial"/>
          <w:color w:val="000000"/>
          <w:sz w:val="25"/>
          <w:szCs w:val="25"/>
          <w:lang w:val="fr-CA" w:eastAsia="en-CA"/>
        </w:rPr>
        <w:t xml:space="preserve"> </w:t>
      </w:r>
      <w:r w:rsidR="004C2338" w:rsidRPr="004C2338">
        <w:rPr>
          <w:rFonts w:ascii="Arial" w:eastAsia="Times New Roman" w:hAnsi="Arial" w:cs="Arial"/>
          <w:color w:val="000000"/>
          <w:sz w:val="25"/>
          <w:szCs w:val="25"/>
          <w:lang w:val="fr-CA" w:eastAsia="en-CA"/>
        </w:rPr>
        <w:t>de la section formation</w:t>
      </w:r>
      <w:r>
        <w:rPr>
          <w:rFonts w:ascii="Arial" w:eastAsia="Times New Roman" w:hAnsi="Arial" w:cs="Arial"/>
          <w:color w:val="000000"/>
          <w:sz w:val="25"/>
          <w:szCs w:val="25"/>
          <w:lang w:val="fr-CA" w:eastAsia="en-CA"/>
        </w:rPr>
        <w:t xml:space="preserve"> de l’Institut national de la magistrature</w:t>
      </w:r>
      <w:r w:rsidRPr="005A498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agissent</w:t>
      </w:r>
      <w:r w:rsidRPr="005A498C">
        <w:rPr>
          <w:rFonts w:ascii="Arial" w:eastAsia="Times New Roman" w:hAnsi="Arial" w:cs="Arial"/>
          <w:color w:val="000000"/>
          <w:sz w:val="25"/>
          <w:szCs w:val="25"/>
          <w:lang w:val="fr-CA" w:eastAsia="en-CA"/>
        </w:rPr>
        <w:t xml:space="preserve"> à titre </w:t>
      </w:r>
      <w:r>
        <w:rPr>
          <w:rFonts w:ascii="Arial" w:eastAsia="Times New Roman" w:hAnsi="Arial" w:cs="Arial"/>
          <w:color w:val="000000"/>
          <w:sz w:val="25"/>
          <w:szCs w:val="25"/>
          <w:lang w:val="fr-CA" w:eastAsia="en-CA"/>
        </w:rPr>
        <w:t>d’experts-conseils</w:t>
      </w:r>
      <w:r w:rsidRPr="005A498C">
        <w:rPr>
          <w:rFonts w:ascii="Arial" w:eastAsia="Times New Roman" w:hAnsi="Arial" w:cs="Arial"/>
          <w:color w:val="000000"/>
          <w:sz w:val="25"/>
          <w:szCs w:val="25"/>
          <w:lang w:val="fr-CA" w:eastAsia="en-CA"/>
        </w:rPr>
        <w:t>. Le Secrétariat</w:t>
      </w:r>
      <w:r>
        <w:rPr>
          <w:rFonts w:ascii="Arial" w:eastAsia="Times New Roman" w:hAnsi="Arial" w:cs="Arial"/>
          <w:color w:val="000000"/>
          <w:sz w:val="25"/>
          <w:szCs w:val="25"/>
          <w:lang w:val="fr-CA" w:eastAsia="en-CA"/>
        </w:rPr>
        <w:t xml:space="preserve"> relève du juge en chef et</w:t>
      </w:r>
      <w:r w:rsidRPr="005A498C">
        <w:rPr>
          <w:rFonts w:ascii="Arial" w:eastAsia="Times New Roman" w:hAnsi="Arial" w:cs="Arial"/>
          <w:color w:val="000000"/>
          <w:sz w:val="25"/>
          <w:szCs w:val="25"/>
          <w:lang w:val="fr-CA" w:eastAsia="en-CA"/>
        </w:rPr>
        <w:t xml:space="preserve"> se réunit en</w:t>
      </w:r>
      <w:r>
        <w:rPr>
          <w:rFonts w:ascii="Arial" w:eastAsia="Times New Roman" w:hAnsi="Arial" w:cs="Arial"/>
          <w:color w:val="000000"/>
          <w:sz w:val="25"/>
          <w:szCs w:val="25"/>
          <w:lang w:val="fr-CA" w:eastAsia="en-CA"/>
        </w:rPr>
        <w:t>viron</w:t>
      </w:r>
      <w:r w:rsidRPr="005A498C">
        <w:rPr>
          <w:rFonts w:ascii="Arial" w:eastAsia="Times New Roman" w:hAnsi="Arial" w:cs="Arial"/>
          <w:color w:val="000000"/>
          <w:sz w:val="25"/>
          <w:szCs w:val="25"/>
          <w:lang w:val="fr-CA" w:eastAsia="en-CA"/>
        </w:rPr>
        <w:t xml:space="preserve"> cinq fois par an</w:t>
      </w:r>
      <w:r>
        <w:rPr>
          <w:rFonts w:ascii="Arial" w:eastAsia="Times New Roman" w:hAnsi="Arial" w:cs="Arial"/>
          <w:color w:val="000000"/>
          <w:sz w:val="25"/>
          <w:szCs w:val="25"/>
          <w:lang w:val="fr-CA" w:eastAsia="en-CA"/>
        </w:rPr>
        <w:t>née</w:t>
      </w:r>
      <w:r w:rsidRPr="005A498C">
        <w:rPr>
          <w:rFonts w:ascii="Arial" w:eastAsia="Times New Roman" w:hAnsi="Arial" w:cs="Arial"/>
          <w:color w:val="000000"/>
          <w:sz w:val="25"/>
          <w:szCs w:val="25"/>
          <w:lang w:val="fr-CA" w:eastAsia="en-CA"/>
        </w:rPr>
        <w:t xml:space="preserve"> pour débattre d’enjeux liés à la formation.</w:t>
      </w:r>
    </w:p>
    <w:p w14:paraId="2F1EAB68" w14:textId="77777777" w:rsidR="005B69F6" w:rsidRPr="00331323" w:rsidRDefault="00132097" w:rsidP="00192F1B">
      <w:pPr>
        <w:shd w:val="clear" w:color="auto" w:fill="FFFFFF"/>
        <w:spacing w:before="240" w:after="240" w:line="432" w:lineRule="atLeast"/>
        <w:jc w:val="both"/>
        <w:rPr>
          <w:rFonts w:ascii="Arial" w:eastAsia="Times New Roman" w:hAnsi="Arial" w:cs="Arial"/>
          <w:color w:val="000000"/>
          <w:sz w:val="25"/>
          <w:szCs w:val="25"/>
          <w:lang w:val="fr-CA" w:eastAsia="en-CA"/>
        </w:rPr>
      </w:pPr>
      <w:r w:rsidRPr="00132097">
        <w:rPr>
          <w:rFonts w:ascii="Arial" w:eastAsia="Times New Roman" w:hAnsi="Arial" w:cs="Arial"/>
          <w:color w:val="000000"/>
          <w:sz w:val="25"/>
          <w:szCs w:val="25"/>
          <w:lang w:val="fr-CA" w:eastAsia="en-CA"/>
        </w:rPr>
        <w:lastRenderedPageBreak/>
        <w:t>L’actuel plan de formation des juges de la Cour de justice de l’Ontario co</w:t>
      </w:r>
      <w:r w:rsidR="00A93538">
        <w:rPr>
          <w:rFonts w:ascii="Arial" w:eastAsia="Times New Roman" w:hAnsi="Arial" w:cs="Arial"/>
          <w:color w:val="000000"/>
          <w:sz w:val="25"/>
          <w:szCs w:val="25"/>
          <w:lang w:val="fr-CA" w:eastAsia="en-CA"/>
        </w:rPr>
        <w:t>mporte</w:t>
      </w:r>
      <w:r w:rsidRPr="00132097">
        <w:rPr>
          <w:rFonts w:ascii="Arial" w:eastAsia="Times New Roman" w:hAnsi="Arial" w:cs="Arial"/>
          <w:color w:val="000000"/>
          <w:sz w:val="25"/>
          <w:szCs w:val="25"/>
          <w:lang w:val="fr-CA" w:eastAsia="en-CA"/>
        </w:rPr>
        <w:t xml:space="preserve"> deux volets : </w:t>
      </w:r>
      <w:r>
        <w:rPr>
          <w:rFonts w:ascii="Arial" w:eastAsia="Times New Roman" w:hAnsi="Arial" w:cs="Arial"/>
          <w:color w:val="000000"/>
          <w:sz w:val="25"/>
          <w:szCs w:val="25"/>
          <w:lang w:val="fr-CA" w:eastAsia="en-CA"/>
        </w:rPr>
        <w:t>la formation des juges nouvellement nommés et la formation continue pour tous les juges</w:t>
      </w:r>
      <w:r w:rsidR="00091A68" w:rsidRPr="00331323">
        <w:rPr>
          <w:rFonts w:ascii="Arial" w:eastAsia="Times New Roman" w:hAnsi="Arial" w:cs="Arial"/>
          <w:color w:val="000000"/>
          <w:sz w:val="25"/>
          <w:szCs w:val="25"/>
          <w:lang w:val="fr-CA" w:eastAsia="en-CA"/>
        </w:rPr>
        <w:t>.</w:t>
      </w:r>
    </w:p>
    <w:p w14:paraId="46A29391" w14:textId="77777777" w:rsidR="00091A68" w:rsidRPr="00331323" w:rsidRDefault="00EE5120" w:rsidP="00EB76C0">
      <w:pPr>
        <w:numPr>
          <w:ilvl w:val="0"/>
          <w:numId w:val="4"/>
        </w:numPr>
        <w:shd w:val="clear" w:color="auto" w:fill="FFFFFF"/>
        <w:tabs>
          <w:tab w:val="clear" w:pos="660"/>
        </w:tabs>
        <w:spacing w:before="100" w:beforeAutospacing="1" w:after="100" w:afterAutospacing="1" w:line="432" w:lineRule="atLeast"/>
        <w:ind w:left="567" w:hanging="567"/>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FORMATION DES JUGES NOUVELLEMENT NOMMÉS</w:t>
      </w:r>
    </w:p>
    <w:p w14:paraId="6603F2E5" w14:textId="77777777" w:rsidR="00091A68" w:rsidRPr="00331323" w:rsidRDefault="00DB461E"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Tous les nouveaux juges nommés à la Cour sont tenus de participer aux programmes de formation des nouveaux juges</w:t>
      </w:r>
      <w:r w:rsidR="00091A68" w:rsidRPr="00331323">
        <w:rPr>
          <w:rFonts w:ascii="Arial" w:eastAsia="Times New Roman" w:hAnsi="Arial" w:cs="Arial"/>
          <w:color w:val="000000"/>
          <w:sz w:val="25"/>
          <w:szCs w:val="25"/>
          <w:lang w:val="fr-CA" w:eastAsia="en-CA"/>
        </w:rPr>
        <w:t>. </w:t>
      </w:r>
      <w:r w:rsidR="004778B8">
        <w:rPr>
          <w:rFonts w:ascii="Arial" w:eastAsia="Times New Roman" w:hAnsi="Arial" w:cs="Arial"/>
          <w:color w:val="000000"/>
          <w:sz w:val="25"/>
          <w:szCs w:val="25"/>
          <w:lang w:val="fr-CA" w:eastAsia="en-CA"/>
        </w:rPr>
        <w:t>La formation des juges nouvellement nommés</w:t>
      </w:r>
      <w:r w:rsidR="00091A68" w:rsidRPr="00331323">
        <w:rPr>
          <w:rFonts w:ascii="Arial" w:eastAsia="Times New Roman" w:hAnsi="Arial" w:cs="Arial"/>
          <w:color w:val="000000"/>
          <w:sz w:val="25"/>
          <w:szCs w:val="25"/>
          <w:lang w:val="fr-CA" w:eastAsia="en-CA"/>
        </w:rPr>
        <w:t xml:space="preserve"> </w:t>
      </w:r>
      <w:r w:rsidR="004778B8">
        <w:rPr>
          <w:rFonts w:ascii="Arial" w:eastAsia="Times New Roman" w:hAnsi="Arial" w:cs="Arial"/>
          <w:color w:val="000000"/>
          <w:sz w:val="25"/>
          <w:szCs w:val="25"/>
          <w:lang w:val="fr-CA" w:eastAsia="en-CA"/>
        </w:rPr>
        <w:t>porte notamment sur des questions juridiques de fond</w:t>
      </w:r>
      <w:r w:rsidR="00091A68" w:rsidRPr="00331323">
        <w:rPr>
          <w:rFonts w:ascii="Arial" w:eastAsia="Times New Roman" w:hAnsi="Arial" w:cs="Arial"/>
          <w:color w:val="000000"/>
          <w:sz w:val="25"/>
          <w:szCs w:val="25"/>
          <w:lang w:val="fr-CA" w:eastAsia="en-CA"/>
        </w:rPr>
        <w:t xml:space="preserve">, </w:t>
      </w:r>
      <w:r w:rsidR="004778B8">
        <w:rPr>
          <w:rFonts w:ascii="Arial" w:eastAsia="Times New Roman" w:hAnsi="Arial" w:cs="Arial"/>
          <w:color w:val="000000"/>
          <w:sz w:val="25"/>
          <w:szCs w:val="25"/>
          <w:lang w:val="fr-CA" w:eastAsia="en-CA"/>
        </w:rPr>
        <w:t>le droit de la preuve et la procédure</w:t>
      </w:r>
      <w:r w:rsidR="00091A68" w:rsidRPr="00331323">
        <w:rPr>
          <w:rFonts w:ascii="Arial" w:eastAsia="Times New Roman" w:hAnsi="Arial" w:cs="Arial"/>
          <w:color w:val="000000"/>
          <w:sz w:val="25"/>
          <w:szCs w:val="25"/>
          <w:lang w:val="fr-CA" w:eastAsia="en-CA"/>
        </w:rPr>
        <w:t xml:space="preserve">, </w:t>
      </w:r>
      <w:r w:rsidR="004778B8">
        <w:rPr>
          <w:rFonts w:ascii="Arial" w:eastAsia="Times New Roman" w:hAnsi="Arial" w:cs="Arial"/>
          <w:color w:val="000000"/>
          <w:sz w:val="25"/>
          <w:szCs w:val="25"/>
          <w:lang w:val="fr-CA" w:eastAsia="en-CA"/>
        </w:rPr>
        <w:t xml:space="preserve">la déontologie judiciaire, la rédaction de jugements, </w:t>
      </w:r>
      <w:r w:rsidR="007A01F1">
        <w:rPr>
          <w:rFonts w:ascii="Arial" w:eastAsia="Times New Roman" w:hAnsi="Arial" w:cs="Arial"/>
          <w:color w:val="000000"/>
          <w:sz w:val="25"/>
          <w:szCs w:val="25"/>
          <w:lang w:val="fr-CA" w:eastAsia="en-CA"/>
        </w:rPr>
        <w:t>le contexte</w:t>
      </w:r>
      <w:r w:rsidR="004778B8">
        <w:rPr>
          <w:rFonts w:ascii="Arial" w:eastAsia="Times New Roman" w:hAnsi="Arial" w:cs="Arial"/>
          <w:color w:val="000000"/>
          <w:sz w:val="25"/>
          <w:szCs w:val="25"/>
          <w:lang w:val="fr-CA" w:eastAsia="en-CA"/>
        </w:rPr>
        <w:t xml:space="preserve"> social, ainsi que des questions d’égalité</w:t>
      </w:r>
      <w:r w:rsidR="00091A68" w:rsidRPr="00331323">
        <w:rPr>
          <w:rFonts w:ascii="Arial" w:eastAsia="Times New Roman" w:hAnsi="Arial" w:cs="Arial"/>
          <w:color w:val="000000"/>
          <w:sz w:val="25"/>
          <w:szCs w:val="25"/>
          <w:lang w:val="fr-CA" w:eastAsia="en-CA"/>
        </w:rPr>
        <w:t>.</w:t>
      </w:r>
    </w:p>
    <w:p w14:paraId="408A377F" w14:textId="77777777" w:rsidR="00091A68" w:rsidRPr="00331323" w:rsidRDefault="0085667C"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 xml:space="preserve">La formation obligatoire des juges nouvellement nommés comprend ce qui suit : </w:t>
      </w:r>
      <w:r w:rsidR="00091A68" w:rsidRPr="00331323">
        <w:rPr>
          <w:rFonts w:ascii="Arial" w:eastAsia="Times New Roman" w:hAnsi="Arial" w:cs="Arial"/>
          <w:color w:val="000000"/>
          <w:sz w:val="25"/>
          <w:szCs w:val="25"/>
          <w:lang w:val="fr-CA" w:eastAsia="en-CA"/>
        </w:rPr>
        <w:t xml:space="preserve"> </w:t>
      </w:r>
    </w:p>
    <w:p w14:paraId="117FEA17" w14:textId="77777777" w:rsidR="00D85C1C" w:rsidRPr="00331323" w:rsidRDefault="00A5080B" w:rsidP="005B69F6">
      <w:pPr>
        <w:numPr>
          <w:ilvl w:val="0"/>
          <w:numId w:val="5"/>
        </w:numPr>
        <w:shd w:val="clear" w:color="auto" w:fill="FFFFFF"/>
        <w:spacing w:before="100" w:beforeAutospacing="1" w:after="100" w:afterAutospacing="1" w:line="360" w:lineRule="auto"/>
        <w:ind w:left="1140"/>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Le programme de formation des nouveaux juges de l’</w:t>
      </w:r>
      <w:proofErr w:type="spellStart"/>
      <w:r>
        <w:rPr>
          <w:rFonts w:ascii="Arial" w:eastAsia="Times New Roman" w:hAnsi="Arial" w:cs="Arial"/>
          <w:b/>
          <w:bCs/>
          <w:color w:val="000000"/>
          <w:sz w:val="25"/>
          <w:szCs w:val="25"/>
          <w:lang w:val="fr-CA" w:eastAsia="en-CA"/>
        </w:rPr>
        <w:t>ACJCP</w:t>
      </w:r>
      <w:proofErr w:type="spellEnd"/>
      <w:r>
        <w:rPr>
          <w:rFonts w:ascii="Arial" w:eastAsia="Times New Roman" w:hAnsi="Arial" w:cs="Arial"/>
          <w:b/>
          <w:bCs/>
          <w:color w:val="000000"/>
          <w:sz w:val="25"/>
          <w:szCs w:val="25"/>
          <w:lang w:val="fr-CA" w:eastAsia="en-CA"/>
        </w:rPr>
        <w:t> :</w:t>
      </w:r>
      <w:r w:rsidR="00091A68" w:rsidRPr="00331323">
        <w:rPr>
          <w:rFonts w:ascii="Arial" w:eastAsia="Times New Roman" w:hAnsi="Arial" w:cs="Arial"/>
          <w:b/>
          <w:bCs/>
          <w:color w:val="000000"/>
          <w:sz w:val="25"/>
          <w:szCs w:val="25"/>
          <w:lang w:val="fr-CA" w:eastAsia="en-CA"/>
        </w:rPr>
        <w:t xml:space="preserve"> </w:t>
      </w:r>
      <w:r w:rsidR="00DB68A8">
        <w:rPr>
          <w:rFonts w:ascii="Arial" w:eastAsia="Times New Roman" w:hAnsi="Arial" w:cs="Arial"/>
          <w:color w:val="000000"/>
          <w:sz w:val="25"/>
          <w:szCs w:val="25"/>
          <w:lang w:val="fr-CA" w:eastAsia="en-CA"/>
        </w:rPr>
        <w:t>Les juges participent à un programme de formation des nouveaux juges de six</w:t>
      </w:r>
      <w:r w:rsidR="00B32C29">
        <w:rPr>
          <w:rFonts w:ascii="Arial" w:eastAsia="Times New Roman" w:hAnsi="Arial" w:cs="Arial"/>
          <w:color w:val="000000"/>
          <w:sz w:val="25"/>
          <w:szCs w:val="25"/>
          <w:lang w:val="fr-CA" w:eastAsia="en-CA"/>
        </w:rPr>
        <w:t xml:space="preserve"> j</w:t>
      </w:r>
      <w:r w:rsidR="00DB68A8">
        <w:rPr>
          <w:rFonts w:ascii="Arial" w:eastAsia="Times New Roman" w:hAnsi="Arial" w:cs="Arial"/>
          <w:color w:val="000000"/>
          <w:sz w:val="25"/>
          <w:szCs w:val="25"/>
          <w:lang w:val="fr-CA" w:eastAsia="en-CA"/>
        </w:rPr>
        <w:t xml:space="preserve">ours présenté chaque année </w:t>
      </w:r>
      <w:r>
        <w:rPr>
          <w:rFonts w:ascii="Arial" w:eastAsia="Times New Roman" w:hAnsi="Arial" w:cs="Arial"/>
          <w:color w:val="000000"/>
          <w:sz w:val="25"/>
          <w:szCs w:val="25"/>
          <w:lang w:val="fr-CA" w:eastAsia="en-CA"/>
        </w:rPr>
        <w:t>par</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l</w:t>
      </w:r>
      <w:r w:rsidRPr="00A5080B">
        <w:rPr>
          <w:rFonts w:ascii="Arial" w:eastAsia="Times New Roman" w:hAnsi="Arial" w:cs="Arial"/>
          <w:color w:val="000000"/>
          <w:sz w:val="25"/>
          <w:szCs w:val="25"/>
          <w:lang w:val="fr-CA" w:eastAsia="en-CA"/>
        </w:rPr>
        <w:t>’Association canadienne des juges des cours provinciales</w:t>
      </w:r>
      <w:r w:rsidR="00091A68" w:rsidRPr="00331323">
        <w:rPr>
          <w:rFonts w:ascii="Arial" w:eastAsia="Times New Roman" w:hAnsi="Arial" w:cs="Arial"/>
          <w:color w:val="000000"/>
          <w:sz w:val="25"/>
          <w:szCs w:val="25"/>
          <w:lang w:val="fr-CA" w:eastAsia="en-CA"/>
        </w:rPr>
        <w:t xml:space="preserve"> (</w:t>
      </w:r>
      <w:proofErr w:type="spellStart"/>
      <w:r w:rsidR="00091A68" w:rsidRPr="00331323">
        <w:rPr>
          <w:rFonts w:ascii="Arial" w:eastAsia="Times New Roman" w:hAnsi="Arial" w:cs="Arial"/>
          <w:color w:val="000000"/>
          <w:sz w:val="25"/>
          <w:szCs w:val="25"/>
          <w:lang w:val="fr-CA" w:eastAsia="en-CA"/>
        </w:rPr>
        <w:t>ACJ</w:t>
      </w:r>
      <w:r>
        <w:rPr>
          <w:rFonts w:ascii="Arial" w:eastAsia="Times New Roman" w:hAnsi="Arial" w:cs="Arial"/>
          <w:color w:val="000000"/>
          <w:sz w:val="25"/>
          <w:szCs w:val="25"/>
          <w:lang w:val="fr-CA" w:eastAsia="en-CA"/>
        </w:rPr>
        <w:t>CP</w:t>
      </w:r>
      <w:proofErr w:type="spellEnd"/>
      <w:r w:rsidR="00091A68" w:rsidRPr="00331323">
        <w:rPr>
          <w:rFonts w:ascii="Arial" w:eastAsia="Times New Roman" w:hAnsi="Arial" w:cs="Arial"/>
          <w:color w:val="000000"/>
          <w:sz w:val="25"/>
          <w:szCs w:val="25"/>
          <w:lang w:val="fr-CA" w:eastAsia="en-CA"/>
        </w:rPr>
        <w:t>). </w:t>
      </w:r>
      <w:r w:rsidR="00683A34">
        <w:rPr>
          <w:rFonts w:ascii="Arial" w:eastAsia="Times New Roman" w:hAnsi="Arial" w:cs="Arial"/>
          <w:color w:val="000000"/>
          <w:sz w:val="25"/>
          <w:szCs w:val="25"/>
          <w:lang w:val="fr-CA" w:eastAsia="en-CA"/>
        </w:rPr>
        <w:t>Ce programme intensif d’une semaine</w:t>
      </w:r>
      <w:r w:rsidR="00753C4D">
        <w:rPr>
          <w:rFonts w:ascii="Arial" w:eastAsia="Times New Roman" w:hAnsi="Arial" w:cs="Arial"/>
          <w:color w:val="000000"/>
          <w:sz w:val="25"/>
          <w:szCs w:val="25"/>
          <w:lang w:val="fr-CA" w:eastAsia="en-CA"/>
        </w:rPr>
        <w:t xml:space="preserve">, qui porte </w:t>
      </w:r>
      <w:r w:rsidR="00091A68" w:rsidRPr="00331323">
        <w:rPr>
          <w:rFonts w:ascii="Arial" w:eastAsia="Times New Roman" w:hAnsi="Arial" w:cs="Arial"/>
          <w:color w:val="000000"/>
          <w:sz w:val="25"/>
          <w:szCs w:val="25"/>
          <w:lang w:val="fr-CA" w:eastAsia="en-CA"/>
        </w:rPr>
        <w:t>large</w:t>
      </w:r>
      <w:r w:rsidR="003D148E">
        <w:rPr>
          <w:rFonts w:ascii="Arial" w:eastAsia="Times New Roman" w:hAnsi="Arial" w:cs="Arial"/>
          <w:color w:val="000000"/>
          <w:sz w:val="25"/>
          <w:szCs w:val="25"/>
          <w:lang w:val="fr-CA" w:eastAsia="en-CA"/>
        </w:rPr>
        <w:t>ment</w:t>
      </w:r>
      <w:r w:rsidR="00091A68" w:rsidRPr="00331323">
        <w:rPr>
          <w:rFonts w:ascii="Arial" w:eastAsia="Times New Roman" w:hAnsi="Arial" w:cs="Arial"/>
          <w:color w:val="000000"/>
          <w:sz w:val="25"/>
          <w:szCs w:val="25"/>
          <w:lang w:val="fr-CA" w:eastAsia="en-CA"/>
        </w:rPr>
        <w:t xml:space="preserve"> </w:t>
      </w:r>
      <w:r w:rsidR="00753C4D">
        <w:rPr>
          <w:rFonts w:ascii="Arial" w:eastAsia="Times New Roman" w:hAnsi="Arial" w:cs="Arial"/>
          <w:color w:val="000000"/>
          <w:sz w:val="25"/>
          <w:szCs w:val="25"/>
          <w:lang w:val="fr-CA" w:eastAsia="en-CA"/>
        </w:rPr>
        <w:t>sur des questions de fond, est</w:t>
      </w:r>
      <w:r w:rsidR="00683A34">
        <w:rPr>
          <w:rFonts w:ascii="Arial" w:eastAsia="Times New Roman" w:hAnsi="Arial" w:cs="Arial"/>
          <w:color w:val="000000"/>
          <w:sz w:val="25"/>
          <w:szCs w:val="25"/>
          <w:lang w:val="fr-CA" w:eastAsia="en-CA"/>
        </w:rPr>
        <w:t xml:space="preserve"> orienté vers le droit criminel</w:t>
      </w:r>
      <w:r w:rsidR="00091A68" w:rsidRPr="00331323">
        <w:rPr>
          <w:rFonts w:ascii="Arial" w:eastAsia="Times New Roman" w:hAnsi="Arial" w:cs="Arial"/>
          <w:color w:val="000000"/>
          <w:sz w:val="25"/>
          <w:szCs w:val="25"/>
          <w:lang w:val="fr-CA" w:eastAsia="en-CA"/>
        </w:rPr>
        <w:t xml:space="preserve">.  </w:t>
      </w:r>
    </w:p>
    <w:p w14:paraId="73443DDB" w14:textId="77777777" w:rsidR="00091A68" w:rsidRPr="00331323" w:rsidRDefault="008D217E" w:rsidP="005B69F6">
      <w:pPr>
        <w:numPr>
          <w:ilvl w:val="0"/>
          <w:numId w:val="5"/>
        </w:numPr>
        <w:shd w:val="clear" w:color="auto" w:fill="FFFFFF"/>
        <w:tabs>
          <w:tab w:val="clear" w:pos="720"/>
        </w:tabs>
        <w:spacing w:before="100" w:beforeAutospacing="1" w:after="100" w:afterAutospacing="1" w:line="360" w:lineRule="auto"/>
        <w:ind w:left="1140"/>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Programme de compétences à l’intention des juges provinciaux et territoriaux nouvellement nommés :</w:t>
      </w:r>
      <w:r w:rsidR="00091A68" w:rsidRPr="00331323">
        <w:rPr>
          <w:rFonts w:ascii="Arial" w:eastAsia="Times New Roman" w:hAnsi="Arial" w:cs="Arial"/>
          <w:b/>
          <w:bCs/>
          <w:color w:val="000000"/>
          <w:sz w:val="25"/>
          <w:szCs w:val="25"/>
          <w:lang w:val="fr-CA" w:eastAsia="en-CA"/>
        </w:rPr>
        <w:t xml:space="preserve"> </w:t>
      </w:r>
      <w:r>
        <w:rPr>
          <w:rFonts w:ascii="Arial" w:eastAsia="Times New Roman" w:hAnsi="Arial" w:cs="Arial"/>
          <w:color w:val="000000"/>
          <w:sz w:val="25"/>
          <w:szCs w:val="25"/>
          <w:lang w:val="fr-CA" w:eastAsia="en-CA"/>
        </w:rPr>
        <w:t xml:space="preserve">Les nouveaux juges participent à un programme intensif de </w:t>
      </w:r>
      <w:proofErr w:type="gramStart"/>
      <w:r>
        <w:rPr>
          <w:rFonts w:ascii="Arial" w:eastAsia="Times New Roman" w:hAnsi="Arial" w:cs="Arial"/>
          <w:color w:val="000000"/>
          <w:sz w:val="25"/>
          <w:szCs w:val="25"/>
          <w:lang w:val="fr-CA" w:eastAsia="en-CA"/>
        </w:rPr>
        <w:t>cinq jours présenté</w:t>
      </w:r>
      <w:proofErr w:type="gramEnd"/>
      <w:r>
        <w:rPr>
          <w:rFonts w:ascii="Arial" w:eastAsia="Times New Roman" w:hAnsi="Arial" w:cs="Arial"/>
          <w:color w:val="000000"/>
          <w:sz w:val="25"/>
          <w:szCs w:val="25"/>
          <w:lang w:val="fr-CA" w:eastAsia="en-CA"/>
        </w:rPr>
        <w:t xml:space="preserve"> conjointement par la </w:t>
      </w:r>
      <w:r w:rsidR="00EC32EC">
        <w:rPr>
          <w:rFonts w:ascii="Arial" w:eastAsia="Times New Roman" w:hAnsi="Arial" w:cs="Arial"/>
          <w:color w:val="000000"/>
          <w:sz w:val="25"/>
          <w:szCs w:val="25"/>
          <w:lang w:val="fr-CA" w:eastAsia="en-CA"/>
        </w:rPr>
        <w:t>Cour de justice de l’Ontario</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l’Institut national de la magistrature et l</w:t>
      </w:r>
      <w:r w:rsidRPr="00A5080B">
        <w:rPr>
          <w:rFonts w:ascii="Arial" w:eastAsia="Times New Roman" w:hAnsi="Arial" w:cs="Arial"/>
          <w:color w:val="000000"/>
          <w:sz w:val="25"/>
          <w:szCs w:val="25"/>
          <w:lang w:val="fr-CA" w:eastAsia="en-CA"/>
        </w:rPr>
        <w:t>’Association canadienne des juges des cours provinciales</w:t>
      </w:r>
      <w:r w:rsidR="00091A68" w:rsidRPr="00331323">
        <w:rPr>
          <w:rFonts w:ascii="Arial" w:eastAsia="Times New Roman" w:hAnsi="Arial" w:cs="Arial"/>
          <w:color w:val="000000"/>
          <w:sz w:val="25"/>
          <w:szCs w:val="25"/>
          <w:lang w:val="fr-CA" w:eastAsia="en-CA"/>
        </w:rPr>
        <w:t>.</w:t>
      </w:r>
      <w:r w:rsidR="000D111B">
        <w:rPr>
          <w:rFonts w:ascii="Arial" w:eastAsia="Times New Roman" w:hAnsi="Arial" w:cs="Arial"/>
          <w:color w:val="000000"/>
          <w:sz w:val="25"/>
          <w:szCs w:val="25"/>
          <w:lang w:val="fr-CA" w:eastAsia="en-CA"/>
        </w:rPr>
        <w:t xml:space="preserve"> Le programme, qui met l’accent sur la formation liée aux compétences judiciaires, est offert chaque année en novembre, à </w:t>
      </w:r>
      <w:r w:rsidR="00091A68" w:rsidRPr="00331323">
        <w:rPr>
          <w:rFonts w:ascii="Arial" w:eastAsia="Times New Roman" w:hAnsi="Arial" w:cs="Arial"/>
          <w:color w:val="000000"/>
          <w:sz w:val="25"/>
          <w:szCs w:val="25"/>
          <w:lang w:val="fr-CA" w:eastAsia="en-CA"/>
        </w:rPr>
        <w:t>Niagara-on-the-Lake. </w:t>
      </w:r>
      <w:r w:rsidR="00662583">
        <w:rPr>
          <w:rFonts w:ascii="Arial" w:eastAsia="Times New Roman" w:hAnsi="Arial" w:cs="Arial"/>
          <w:color w:val="000000"/>
          <w:sz w:val="25"/>
          <w:szCs w:val="25"/>
          <w:lang w:val="fr-CA" w:eastAsia="en-CA"/>
        </w:rPr>
        <w:t>Le programme comprend des séances sur le prononcé de jugements (tant écrits qu’oraux</w:t>
      </w:r>
      <w:r w:rsidR="00091A68" w:rsidRPr="00331323">
        <w:rPr>
          <w:rFonts w:ascii="Arial" w:eastAsia="Times New Roman" w:hAnsi="Arial" w:cs="Arial"/>
          <w:color w:val="000000"/>
          <w:sz w:val="25"/>
          <w:szCs w:val="25"/>
          <w:lang w:val="fr-CA" w:eastAsia="en-CA"/>
        </w:rPr>
        <w:t>),</w:t>
      </w:r>
      <w:r w:rsidR="00662583">
        <w:rPr>
          <w:rFonts w:ascii="Arial" w:eastAsia="Times New Roman" w:hAnsi="Arial" w:cs="Arial"/>
          <w:color w:val="000000"/>
          <w:sz w:val="25"/>
          <w:szCs w:val="25"/>
          <w:lang w:val="fr-CA" w:eastAsia="en-CA"/>
        </w:rPr>
        <w:t xml:space="preserve"> les questions </w:t>
      </w:r>
      <w:r w:rsidR="00CE5DAA">
        <w:rPr>
          <w:rFonts w:ascii="Arial" w:eastAsia="Times New Roman" w:hAnsi="Arial" w:cs="Arial"/>
          <w:color w:val="000000"/>
          <w:sz w:val="25"/>
          <w:szCs w:val="25"/>
          <w:lang w:val="fr-CA" w:eastAsia="en-CA"/>
        </w:rPr>
        <w:t xml:space="preserve">relatives </w:t>
      </w:r>
      <w:r w:rsidR="00662583">
        <w:rPr>
          <w:rFonts w:ascii="Arial" w:eastAsia="Times New Roman" w:hAnsi="Arial" w:cs="Arial"/>
          <w:color w:val="000000"/>
          <w:sz w:val="25"/>
          <w:szCs w:val="25"/>
          <w:lang w:val="fr-CA" w:eastAsia="en-CA"/>
        </w:rPr>
        <w:t>aux accusés non représentés</w:t>
      </w:r>
      <w:r w:rsidR="00091A68" w:rsidRPr="00331323">
        <w:rPr>
          <w:rFonts w:ascii="Arial" w:eastAsia="Times New Roman" w:hAnsi="Arial" w:cs="Arial"/>
          <w:color w:val="000000"/>
          <w:sz w:val="25"/>
          <w:szCs w:val="25"/>
          <w:lang w:val="fr-CA" w:eastAsia="en-CA"/>
        </w:rPr>
        <w:t xml:space="preserve">, </w:t>
      </w:r>
      <w:r w:rsidR="00662583">
        <w:rPr>
          <w:rFonts w:ascii="Arial" w:eastAsia="Times New Roman" w:hAnsi="Arial" w:cs="Arial"/>
          <w:color w:val="000000"/>
          <w:sz w:val="25"/>
          <w:szCs w:val="25"/>
          <w:lang w:val="fr-CA" w:eastAsia="en-CA"/>
        </w:rPr>
        <w:t xml:space="preserve">la gestion de la salle d’audience, les habiletés de </w:t>
      </w:r>
      <w:r w:rsidR="00091A68" w:rsidRPr="00331323">
        <w:rPr>
          <w:rFonts w:ascii="Arial" w:eastAsia="Times New Roman" w:hAnsi="Arial" w:cs="Arial"/>
          <w:color w:val="000000"/>
          <w:sz w:val="25"/>
          <w:szCs w:val="25"/>
          <w:lang w:val="fr-CA" w:eastAsia="en-CA"/>
        </w:rPr>
        <w:t>communication</w:t>
      </w:r>
      <w:r w:rsidR="00662583">
        <w:rPr>
          <w:rFonts w:ascii="Arial" w:eastAsia="Times New Roman" w:hAnsi="Arial" w:cs="Arial"/>
          <w:color w:val="000000"/>
          <w:sz w:val="25"/>
          <w:szCs w:val="25"/>
          <w:lang w:val="fr-CA" w:eastAsia="en-CA"/>
        </w:rPr>
        <w:t>, la déontologie judiciaire et la tenue efficace d’une conférence préparatoire au procès</w:t>
      </w:r>
      <w:r w:rsidR="00091A68" w:rsidRPr="00331323">
        <w:rPr>
          <w:rFonts w:ascii="Arial" w:eastAsia="Times New Roman" w:hAnsi="Arial" w:cs="Arial"/>
          <w:color w:val="000000"/>
          <w:sz w:val="25"/>
          <w:szCs w:val="25"/>
          <w:lang w:val="fr-CA" w:eastAsia="en-CA"/>
        </w:rPr>
        <w:t>.</w:t>
      </w:r>
      <w:r w:rsidR="00662583">
        <w:rPr>
          <w:rFonts w:ascii="Arial" w:eastAsia="Times New Roman" w:hAnsi="Arial" w:cs="Arial"/>
          <w:color w:val="000000"/>
          <w:sz w:val="25"/>
          <w:szCs w:val="25"/>
          <w:lang w:val="fr-CA" w:eastAsia="en-CA"/>
        </w:rPr>
        <w:t xml:space="preserve"> Le programme </w:t>
      </w:r>
      <w:r w:rsidR="00046C5F">
        <w:rPr>
          <w:rFonts w:ascii="Arial" w:eastAsia="Times New Roman" w:hAnsi="Arial" w:cs="Arial"/>
          <w:color w:val="000000"/>
          <w:sz w:val="25"/>
          <w:szCs w:val="25"/>
          <w:lang w:val="fr-CA" w:eastAsia="en-CA"/>
        </w:rPr>
        <w:t>connaît</w:t>
      </w:r>
      <w:r w:rsidR="00662583">
        <w:rPr>
          <w:rFonts w:ascii="Arial" w:eastAsia="Times New Roman" w:hAnsi="Arial" w:cs="Arial"/>
          <w:color w:val="000000"/>
          <w:sz w:val="25"/>
          <w:szCs w:val="25"/>
          <w:lang w:val="fr-CA" w:eastAsia="en-CA"/>
        </w:rPr>
        <w:t xml:space="preserve"> beaucoup de succès</w:t>
      </w:r>
      <w:r w:rsidR="00046C5F">
        <w:rPr>
          <w:rFonts w:ascii="Arial" w:eastAsia="Times New Roman" w:hAnsi="Arial" w:cs="Arial"/>
          <w:color w:val="000000"/>
          <w:sz w:val="25"/>
          <w:szCs w:val="25"/>
          <w:lang w:val="fr-CA" w:eastAsia="en-CA"/>
        </w:rPr>
        <w:t>. Il est par ailleurs actualisé chaque année</w:t>
      </w:r>
      <w:r w:rsidR="00091A68" w:rsidRPr="00331323">
        <w:rPr>
          <w:rFonts w:ascii="Arial" w:eastAsia="Times New Roman" w:hAnsi="Arial" w:cs="Arial"/>
          <w:color w:val="000000"/>
          <w:sz w:val="25"/>
          <w:szCs w:val="25"/>
          <w:lang w:val="fr-CA" w:eastAsia="en-CA"/>
        </w:rPr>
        <w:t xml:space="preserve">. </w:t>
      </w:r>
      <w:r w:rsidR="005E2C06">
        <w:rPr>
          <w:rFonts w:ascii="Arial" w:eastAsia="Times New Roman" w:hAnsi="Arial" w:cs="Arial"/>
          <w:color w:val="000000"/>
          <w:sz w:val="25"/>
          <w:szCs w:val="25"/>
          <w:lang w:val="fr-CA" w:eastAsia="en-CA"/>
        </w:rPr>
        <w:t xml:space="preserve">Au chapitre </w:t>
      </w:r>
      <w:r w:rsidR="005E2C06">
        <w:rPr>
          <w:rFonts w:ascii="Arial" w:eastAsia="Times New Roman" w:hAnsi="Arial" w:cs="Arial"/>
          <w:color w:val="000000"/>
          <w:sz w:val="25"/>
          <w:szCs w:val="25"/>
          <w:lang w:val="fr-CA" w:eastAsia="en-CA"/>
        </w:rPr>
        <w:lastRenderedPageBreak/>
        <w:t xml:space="preserve">de </w:t>
      </w:r>
      <w:r w:rsidR="00D67B67">
        <w:rPr>
          <w:rFonts w:ascii="Arial" w:eastAsia="Times New Roman" w:hAnsi="Arial" w:cs="Arial"/>
          <w:color w:val="000000"/>
          <w:sz w:val="25"/>
          <w:szCs w:val="25"/>
          <w:lang w:val="fr-CA" w:eastAsia="en-CA"/>
        </w:rPr>
        <w:t>la prestation nationale du programme, l</w:t>
      </w:r>
      <w:r w:rsidR="00F56592">
        <w:rPr>
          <w:rFonts w:ascii="Arial" w:eastAsia="Times New Roman" w:hAnsi="Arial" w:cs="Arial"/>
          <w:color w:val="000000"/>
          <w:sz w:val="25"/>
          <w:szCs w:val="25"/>
          <w:lang w:val="fr-CA" w:eastAsia="en-CA"/>
        </w:rPr>
        <w:t>a</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00F56592">
        <w:rPr>
          <w:rFonts w:ascii="Arial" w:eastAsia="Times New Roman" w:hAnsi="Arial" w:cs="Arial"/>
          <w:color w:val="000000"/>
          <w:sz w:val="25"/>
          <w:szCs w:val="25"/>
          <w:lang w:val="fr-CA" w:eastAsia="en-CA"/>
        </w:rPr>
        <w:t xml:space="preserve"> </w:t>
      </w:r>
      <w:r w:rsidR="00D67B67">
        <w:rPr>
          <w:rFonts w:ascii="Arial" w:eastAsia="Times New Roman" w:hAnsi="Arial" w:cs="Arial"/>
          <w:color w:val="000000"/>
          <w:sz w:val="25"/>
          <w:szCs w:val="25"/>
          <w:lang w:val="fr-CA" w:eastAsia="en-CA"/>
        </w:rPr>
        <w:t>prend les devants</w:t>
      </w:r>
      <w:r w:rsidR="00F56592">
        <w:rPr>
          <w:rFonts w:ascii="Arial" w:eastAsia="Times New Roman" w:hAnsi="Arial" w:cs="Arial"/>
          <w:color w:val="000000"/>
          <w:sz w:val="25"/>
          <w:szCs w:val="25"/>
          <w:lang w:val="fr-CA" w:eastAsia="en-CA"/>
        </w:rPr>
        <w:t xml:space="preserve"> en fournissant </w:t>
      </w:r>
      <w:r w:rsidR="00D67B67">
        <w:rPr>
          <w:rFonts w:ascii="Arial" w:eastAsia="Times New Roman" w:hAnsi="Arial" w:cs="Arial"/>
          <w:color w:val="000000"/>
          <w:sz w:val="25"/>
          <w:szCs w:val="25"/>
          <w:lang w:val="fr-CA" w:eastAsia="en-CA"/>
        </w:rPr>
        <w:t>bon nombre d’</w:t>
      </w:r>
      <w:r w:rsidR="00F56592">
        <w:rPr>
          <w:rFonts w:ascii="Arial" w:eastAsia="Times New Roman" w:hAnsi="Arial" w:cs="Arial"/>
          <w:color w:val="000000"/>
          <w:sz w:val="25"/>
          <w:szCs w:val="25"/>
          <w:lang w:val="fr-CA" w:eastAsia="en-CA"/>
        </w:rPr>
        <w:t>organisateurs et formateurs, ainsi qu’un soutien financier</w:t>
      </w:r>
      <w:r w:rsidR="00091A68" w:rsidRPr="00331323">
        <w:rPr>
          <w:rFonts w:ascii="Arial" w:eastAsia="Times New Roman" w:hAnsi="Arial" w:cs="Arial"/>
          <w:color w:val="000000"/>
          <w:sz w:val="25"/>
          <w:szCs w:val="25"/>
          <w:lang w:val="fr-CA" w:eastAsia="en-CA"/>
        </w:rPr>
        <w:t>.</w:t>
      </w:r>
    </w:p>
    <w:p w14:paraId="1C060208" w14:textId="77777777" w:rsidR="00091A68" w:rsidRPr="000752B1" w:rsidRDefault="009841E2" w:rsidP="005B69F6">
      <w:pPr>
        <w:numPr>
          <w:ilvl w:val="0"/>
          <w:numId w:val="5"/>
        </w:numPr>
        <w:shd w:val="clear" w:color="auto" w:fill="FFFFFF"/>
        <w:spacing w:before="100" w:beforeAutospacing="1" w:after="100" w:afterAutospacing="1" w:line="360" w:lineRule="auto"/>
        <w:ind w:left="1140"/>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Période de jumelage :</w:t>
      </w:r>
      <w:r w:rsidR="00091A68" w:rsidRPr="00331323">
        <w:rPr>
          <w:rFonts w:ascii="Arial" w:eastAsia="Times New Roman" w:hAnsi="Arial" w:cs="Arial"/>
          <w:b/>
          <w:bCs/>
          <w:color w:val="000000"/>
          <w:sz w:val="25"/>
          <w:szCs w:val="25"/>
          <w:lang w:val="fr-CA" w:eastAsia="en-CA"/>
        </w:rPr>
        <w:t xml:space="preserve"> </w:t>
      </w:r>
      <w:r w:rsidR="00B6733A">
        <w:rPr>
          <w:rFonts w:ascii="Arial" w:eastAsia="Times New Roman" w:hAnsi="Arial" w:cs="Arial"/>
          <w:color w:val="000000"/>
          <w:sz w:val="25"/>
          <w:szCs w:val="25"/>
          <w:lang w:val="fr-CA" w:eastAsia="en-CA"/>
        </w:rPr>
        <w:t>À</w:t>
      </w:r>
      <w:r w:rsidR="006F40A5">
        <w:rPr>
          <w:rFonts w:ascii="Arial" w:eastAsia="Times New Roman" w:hAnsi="Arial" w:cs="Arial"/>
          <w:color w:val="000000"/>
          <w:sz w:val="25"/>
          <w:szCs w:val="25"/>
          <w:lang w:val="fr-CA" w:eastAsia="en-CA"/>
        </w:rPr>
        <w:t xml:space="preserve"> sa nomination, chaque nouveau juge est affecté par le juge en chef à l’une des sept régions de la province</w:t>
      </w:r>
      <w:r w:rsidR="00091A68" w:rsidRPr="00331323">
        <w:rPr>
          <w:rFonts w:ascii="Arial" w:eastAsia="Times New Roman" w:hAnsi="Arial" w:cs="Arial"/>
          <w:color w:val="000000"/>
          <w:sz w:val="25"/>
          <w:szCs w:val="25"/>
          <w:lang w:val="fr-CA" w:eastAsia="en-CA"/>
        </w:rPr>
        <w:t>.</w:t>
      </w:r>
      <w:r w:rsidR="005B02C8">
        <w:rPr>
          <w:rFonts w:ascii="Arial" w:eastAsia="Times New Roman" w:hAnsi="Arial" w:cs="Arial"/>
          <w:color w:val="000000"/>
          <w:sz w:val="25"/>
          <w:szCs w:val="25"/>
          <w:lang w:val="fr-CA" w:eastAsia="en-CA"/>
        </w:rPr>
        <w:t xml:space="preserve"> Le juge principal régional de la région à laquelle le nouveau juge est affecté est ensuite responsable de l’affectation et de l’horaire du nouveau juge dans la région</w:t>
      </w:r>
      <w:r w:rsidR="00091A68" w:rsidRPr="00331323">
        <w:rPr>
          <w:rFonts w:ascii="Arial" w:eastAsia="Times New Roman" w:hAnsi="Arial" w:cs="Arial"/>
          <w:color w:val="000000"/>
          <w:sz w:val="25"/>
          <w:szCs w:val="25"/>
          <w:lang w:val="fr-CA" w:eastAsia="en-CA"/>
        </w:rPr>
        <w:t xml:space="preserve">. </w:t>
      </w:r>
      <w:r w:rsidR="00312D01">
        <w:rPr>
          <w:rFonts w:ascii="Arial" w:eastAsia="Times New Roman" w:hAnsi="Arial" w:cs="Arial"/>
          <w:color w:val="000000"/>
          <w:sz w:val="25"/>
          <w:szCs w:val="25"/>
          <w:lang w:val="fr-CA" w:eastAsia="en-CA"/>
        </w:rPr>
        <w:t xml:space="preserve">Selon les antécédents et l’expérience du nouveau juge </w:t>
      </w:r>
      <w:r w:rsidR="00F479B9">
        <w:rPr>
          <w:rFonts w:ascii="Arial" w:eastAsia="Times New Roman" w:hAnsi="Arial" w:cs="Arial"/>
          <w:color w:val="000000"/>
          <w:sz w:val="25"/>
          <w:szCs w:val="25"/>
          <w:lang w:val="fr-CA" w:eastAsia="en-CA"/>
        </w:rPr>
        <w:t>au moment</w:t>
      </w:r>
      <w:r w:rsidR="00312D01">
        <w:rPr>
          <w:rFonts w:ascii="Arial" w:eastAsia="Times New Roman" w:hAnsi="Arial" w:cs="Arial"/>
          <w:color w:val="000000"/>
          <w:sz w:val="25"/>
          <w:szCs w:val="25"/>
          <w:lang w:val="fr-CA" w:eastAsia="en-CA"/>
        </w:rPr>
        <w:t xml:space="preserve"> de sa nomination, le juge principal régional l’affectera pendant un certain temps</w:t>
      </w:r>
      <w:r w:rsidR="00091A68" w:rsidRPr="00331323">
        <w:rPr>
          <w:rFonts w:ascii="Arial" w:eastAsia="Times New Roman" w:hAnsi="Arial" w:cs="Arial"/>
          <w:color w:val="000000"/>
          <w:sz w:val="25"/>
          <w:szCs w:val="25"/>
          <w:lang w:val="fr-CA" w:eastAsia="en-CA"/>
        </w:rPr>
        <w:t xml:space="preserve"> (</w:t>
      </w:r>
      <w:r w:rsidR="00312D01">
        <w:rPr>
          <w:rFonts w:ascii="Arial" w:eastAsia="Times New Roman" w:hAnsi="Arial" w:cs="Arial"/>
          <w:color w:val="000000"/>
          <w:sz w:val="25"/>
          <w:szCs w:val="25"/>
          <w:lang w:val="fr-CA" w:eastAsia="en-CA"/>
        </w:rPr>
        <w:t>habituellement plusieurs semaines avant son assermentation</w:t>
      </w:r>
      <w:r w:rsidR="00091A68" w:rsidRPr="00331323">
        <w:rPr>
          <w:rFonts w:ascii="Arial" w:eastAsia="Times New Roman" w:hAnsi="Arial" w:cs="Arial"/>
          <w:color w:val="000000"/>
          <w:sz w:val="25"/>
          <w:szCs w:val="25"/>
          <w:lang w:val="fr-CA" w:eastAsia="en-CA"/>
        </w:rPr>
        <w:t xml:space="preserve">) </w:t>
      </w:r>
      <w:r w:rsidR="009B6DB0">
        <w:rPr>
          <w:rFonts w:ascii="Arial" w:eastAsia="Times New Roman" w:hAnsi="Arial" w:cs="Arial"/>
          <w:color w:val="000000"/>
          <w:sz w:val="25"/>
          <w:szCs w:val="25"/>
          <w:lang w:val="fr-CA" w:eastAsia="en-CA"/>
        </w:rPr>
        <w:t>à l’observation de juges principaux chevronnés ou à certaines salles d’audience</w:t>
      </w:r>
      <w:r w:rsidR="00091A68" w:rsidRPr="00331323">
        <w:rPr>
          <w:rFonts w:ascii="Arial" w:eastAsia="Times New Roman" w:hAnsi="Arial" w:cs="Arial"/>
          <w:color w:val="000000"/>
          <w:sz w:val="25"/>
          <w:szCs w:val="25"/>
          <w:lang w:val="fr-CA" w:eastAsia="en-CA"/>
        </w:rPr>
        <w:t>.</w:t>
      </w:r>
      <w:r w:rsidR="00912A6A">
        <w:rPr>
          <w:rFonts w:ascii="Arial" w:eastAsia="Times New Roman" w:hAnsi="Arial" w:cs="Arial"/>
          <w:color w:val="000000"/>
          <w:sz w:val="25"/>
          <w:szCs w:val="25"/>
          <w:lang w:val="fr-CA" w:eastAsia="en-CA"/>
        </w:rPr>
        <w:t xml:space="preserve"> </w:t>
      </w:r>
      <w:r w:rsidR="008012E6">
        <w:rPr>
          <w:rFonts w:ascii="Arial" w:eastAsia="Times New Roman" w:hAnsi="Arial" w:cs="Arial"/>
          <w:color w:val="000000"/>
          <w:sz w:val="25"/>
          <w:szCs w:val="25"/>
          <w:lang w:val="fr-CA" w:eastAsia="en-CA"/>
        </w:rPr>
        <w:t>Pendan</w:t>
      </w:r>
      <w:r w:rsidR="00912A6A">
        <w:rPr>
          <w:rFonts w:ascii="Arial" w:eastAsia="Times New Roman" w:hAnsi="Arial" w:cs="Arial"/>
          <w:color w:val="000000"/>
          <w:sz w:val="25"/>
          <w:szCs w:val="25"/>
          <w:lang w:val="fr-CA" w:eastAsia="en-CA"/>
        </w:rPr>
        <w:t xml:space="preserve">t cette période, le nouveau juge siège dans la salle d’audience, accompagne des juges chevronnés dans leurs cabinets et </w:t>
      </w:r>
      <w:r w:rsidR="00574575">
        <w:rPr>
          <w:rFonts w:ascii="Arial" w:eastAsia="Times New Roman" w:hAnsi="Arial" w:cs="Arial"/>
          <w:color w:val="000000"/>
          <w:sz w:val="25"/>
          <w:szCs w:val="25"/>
          <w:lang w:val="fr-CA" w:eastAsia="en-CA"/>
        </w:rPr>
        <w:t>a l’occasion de</w:t>
      </w:r>
      <w:r w:rsidR="00912A6A">
        <w:rPr>
          <w:rFonts w:ascii="Arial" w:eastAsia="Times New Roman" w:hAnsi="Arial" w:cs="Arial"/>
          <w:color w:val="000000"/>
          <w:sz w:val="25"/>
          <w:szCs w:val="25"/>
          <w:lang w:val="fr-CA" w:eastAsia="en-CA"/>
        </w:rPr>
        <w:t xml:space="preserve"> se familiariser avec ses nouvelles responsabilités</w:t>
      </w:r>
      <w:r w:rsidR="00091A68" w:rsidRPr="00331323">
        <w:rPr>
          <w:rFonts w:ascii="Arial" w:eastAsia="Times New Roman" w:hAnsi="Arial" w:cs="Arial"/>
          <w:color w:val="000000"/>
          <w:sz w:val="25"/>
          <w:szCs w:val="25"/>
          <w:lang w:val="fr-CA" w:eastAsia="en-CA"/>
        </w:rPr>
        <w:t>.</w:t>
      </w:r>
      <w:r w:rsidR="00CA299D">
        <w:rPr>
          <w:rFonts w:ascii="Arial" w:eastAsia="Times New Roman" w:hAnsi="Arial" w:cs="Arial"/>
          <w:color w:val="000000"/>
          <w:sz w:val="25"/>
          <w:szCs w:val="25"/>
          <w:lang w:val="fr-CA" w:eastAsia="en-CA"/>
        </w:rPr>
        <w:t xml:space="preserve"> Étant donné que </w:t>
      </w:r>
      <w:r w:rsidR="008012E6">
        <w:rPr>
          <w:rFonts w:ascii="Arial" w:eastAsia="Times New Roman" w:hAnsi="Arial" w:cs="Arial"/>
          <w:color w:val="000000"/>
          <w:sz w:val="25"/>
          <w:szCs w:val="25"/>
          <w:lang w:val="fr-CA" w:eastAsia="en-CA"/>
        </w:rPr>
        <w:t>chaque juge nécessite des apprentissages qui diffèrent</w:t>
      </w:r>
      <w:r w:rsidR="00CA299D">
        <w:rPr>
          <w:rFonts w:ascii="Arial" w:eastAsia="Times New Roman" w:hAnsi="Arial" w:cs="Arial"/>
          <w:color w:val="000000"/>
          <w:sz w:val="25"/>
          <w:szCs w:val="25"/>
          <w:lang w:val="fr-CA" w:eastAsia="en-CA"/>
        </w:rPr>
        <w:t xml:space="preserve">, la durée de la période de « jumelage » dépend des exigences de chaque nouvelle nomination et cette période sert de programme de mentorat </w:t>
      </w:r>
      <w:r w:rsidR="00091A68" w:rsidRPr="000752B1">
        <w:rPr>
          <w:rFonts w:ascii="Arial" w:eastAsia="Times New Roman" w:hAnsi="Arial" w:cs="Arial"/>
          <w:i/>
          <w:iCs/>
          <w:color w:val="000000"/>
          <w:sz w:val="25"/>
          <w:szCs w:val="25"/>
          <w:lang w:val="fr-CA" w:eastAsia="en-CA"/>
        </w:rPr>
        <w:t>de facto</w:t>
      </w:r>
      <w:r w:rsidR="00091A68" w:rsidRPr="000752B1">
        <w:rPr>
          <w:rFonts w:ascii="Arial" w:eastAsia="Times New Roman" w:hAnsi="Arial" w:cs="Arial"/>
          <w:color w:val="000000"/>
          <w:sz w:val="25"/>
          <w:szCs w:val="25"/>
          <w:lang w:val="fr-CA" w:eastAsia="en-CA"/>
        </w:rPr>
        <w:t xml:space="preserve"> </w:t>
      </w:r>
      <w:r w:rsidR="00CA299D">
        <w:rPr>
          <w:rFonts w:ascii="Arial" w:eastAsia="Times New Roman" w:hAnsi="Arial" w:cs="Arial"/>
          <w:color w:val="000000"/>
          <w:sz w:val="25"/>
          <w:szCs w:val="25"/>
          <w:lang w:val="fr-CA" w:eastAsia="en-CA"/>
        </w:rPr>
        <w:t>pour les nouveaux juges</w:t>
      </w:r>
      <w:r w:rsidR="00091A68" w:rsidRPr="000752B1">
        <w:rPr>
          <w:rFonts w:ascii="Arial" w:eastAsia="Times New Roman" w:hAnsi="Arial" w:cs="Arial"/>
          <w:color w:val="000000"/>
          <w:sz w:val="25"/>
          <w:szCs w:val="25"/>
          <w:lang w:val="fr-CA" w:eastAsia="en-CA"/>
        </w:rPr>
        <w:t>.</w:t>
      </w:r>
    </w:p>
    <w:p w14:paraId="2D88AFF8" w14:textId="77777777" w:rsidR="00091A68" w:rsidRPr="00E228BC" w:rsidRDefault="000752B1" w:rsidP="005B69F6">
      <w:pPr>
        <w:numPr>
          <w:ilvl w:val="0"/>
          <w:numId w:val="5"/>
        </w:numPr>
        <w:shd w:val="clear" w:color="auto" w:fill="FFFFFF"/>
        <w:spacing w:before="100" w:beforeAutospacing="1" w:after="100" w:afterAutospacing="1" w:line="360" w:lineRule="auto"/>
        <w:ind w:left="1140"/>
        <w:jc w:val="both"/>
        <w:rPr>
          <w:rFonts w:ascii="Arial" w:eastAsia="Times New Roman" w:hAnsi="Arial" w:cs="Arial"/>
          <w:color w:val="000000"/>
          <w:sz w:val="25"/>
          <w:szCs w:val="25"/>
          <w:lang w:val="fr-CA" w:eastAsia="en-CA"/>
        </w:rPr>
      </w:pPr>
      <w:r w:rsidRPr="000752B1">
        <w:rPr>
          <w:rFonts w:ascii="Arial" w:eastAsia="Times New Roman" w:hAnsi="Arial" w:cs="Arial"/>
          <w:b/>
          <w:bCs/>
          <w:color w:val="000000"/>
          <w:sz w:val="25"/>
          <w:szCs w:val="25"/>
          <w:lang w:val="fr-CA" w:eastAsia="en-CA"/>
        </w:rPr>
        <w:t>Programme d’o</w:t>
      </w:r>
      <w:r w:rsidR="00091A68" w:rsidRPr="000752B1">
        <w:rPr>
          <w:rFonts w:ascii="Arial" w:eastAsia="Times New Roman" w:hAnsi="Arial" w:cs="Arial"/>
          <w:b/>
          <w:bCs/>
          <w:color w:val="000000"/>
          <w:sz w:val="25"/>
          <w:szCs w:val="25"/>
          <w:lang w:val="fr-CA" w:eastAsia="en-CA"/>
        </w:rPr>
        <w:t>rientation</w:t>
      </w:r>
      <w:r w:rsidRPr="000752B1">
        <w:rPr>
          <w:rFonts w:ascii="Arial" w:eastAsia="Times New Roman" w:hAnsi="Arial" w:cs="Arial"/>
          <w:b/>
          <w:bCs/>
          <w:color w:val="000000"/>
          <w:sz w:val="25"/>
          <w:szCs w:val="25"/>
          <w:lang w:val="fr-CA" w:eastAsia="en-CA"/>
        </w:rPr>
        <w:t xml:space="preserve"> : </w:t>
      </w:r>
      <w:r w:rsidR="009F7F78">
        <w:rPr>
          <w:rFonts w:ascii="Arial" w:eastAsia="Times New Roman" w:hAnsi="Arial" w:cs="Arial"/>
          <w:color w:val="000000"/>
          <w:sz w:val="25"/>
          <w:szCs w:val="25"/>
          <w:lang w:val="fr-CA" w:eastAsia="en-CA"/>
        </w:rPr>
        <w:t>La</w:t>
      </w:r>
      <w:r w:rsidR="00091A68" w:rsidRPr="000752B1">
        <w:rPr>
          <w:rFonts w:ascii="Arial" w:eastAsia="Times New Roman" w:hAnsi="Arial" w:cs="Arial"/>
          <w:color w:val="000000"/>
          <w:sz w:val="25"/>
          <w:szCs w:val="25"/>
          <w:lang w:val="fr-CA" w:eastAsia="en-CA"/>
        </w:rPr>
        <w:t xml:space="preserve"> </w:t>
      </w:r>
      <w:r w:rsidR="00EC32EC" w:rsidRPr="000752B1">
        <w:rPr>
          <w:rFonts w:ascii="Arial" w:eastAsia="Times New Roman" w:hAnsi="Arial" w:cs="Arial"/>
          <w:color w:val="000000"/>
          <w:sz w:val="25"/>
          <w:szCs w:val="25"/>
          <w:lang w:val="fr-CA" w:eastAsia="en-CA"/>
        </w:rPr>
        <w:t>Cour de justice de l’Ontario</w:t>
      </w:r>
      <w:r w:rsidR="00091A68" w:rsidRPr="000752B1">
        <w:rPr>
          <w:rFonts w:ascii="Arial" w:eastAsia="Times New Roman" w:hAnsi="Arial" w:cs="Arial"/>
          <w:color w:val="000000"/>
          <w:sz w:val="25"/>
          <w:szCs w:val="25"/>
          <w:lang w:val="fr-CA" w:eastAsia="en-CA"/>
        </w:rPr>
        <w:t xml:space="preserve"> </w:t>
      </w:r>
      <w:r w:rsidR="005A4620">
        <w:rPr>
          <w:rFonts w:ascii="Arial" w:eastAsia="Times New Roman" w:hAnsi="Arial" w:cs="Arial"/>
          <w:color w:val="000000"/>
          <w:sz w:val="25"/>
          <w:szCs w:val="25"/>
          <w:lang w:val="fr-CA" w:eastAsia="en-CA"/>
        </w:rPr>
        <w:t>offre</w:t>
      </w:r>
      <w:r w:rsidR="009F7F78">
        <w:rPr>
          <w:rFonts w:ascii="Arial" w:eastAsia="Times New Roman" w:hAnsi="Arial" w:cs="Arial"/>
          <w:color w:val="000000"/>
          <w:sz w:val="25"/>
          <w:szCs w:val="25"/>
          <w:lang w:val="fr-CA" w:eastAsia="en-CA"/>
        </w:rPr>
        <w:t xml:space="preserve"> un programme d’</w:t>
      </w:r>
      <w:r w:rsidR="00091A68" w:rsidRPr="000752B1">
        <w:rPr>
          <w:rFonts w:ascii="Arial" w:eastAsia="Times New Roman" w:hAnsi="Arial" w:cs="Arial"/>
          <w:color w:val="000000"/>
          <w:sz w:val="25"/>
          <w:szCs w:val="25"/>
          <w:lang w:val="fr-CA" w:eastAsia="en-CA"/>
        </w:rPr>
        <w:t>orientation</w:t>
      </w:r>
      <w:r w:rsidR="009F7F78">
        <w:rPr>
          <w:rFonts w:ascii="Arial" w:eastAsia="Times New Roman" w:hAnsi="Arial" w:cs="Arial"/>
          <w:color w:val="000000"/>
          <w:sz w:val="25"/>
          <w:szCs w:val="25"/>
          <w:lang w:val="fr-CA" w:eastAsia="en-CA"/>
        </w:rPr>
        <w:t xml:space="preserve"> à l’intention des</w:t>
      </w:r>
      <w:r w:rsidR="00091A68" w:rsidRPr="000752B1">
        <w:rPr>
          <w:rFonts w:ascii="Arial" w:eastAsia="Times New Roman" w:hAnsi="Arial" w:cs="Arial"/>
          <w:color w:val="000000"/>
          <w:sz w:val="25"/>
          <w:szCs w:val="25"/>
          <w:lang w:val="fr-CA" w:eastAsia="en-CA"/>
        </w:rPr>
        <w:t xml:space="preserve"> </w:t>
      </w:r>
      <w:r w:rsidR="0085667C" w:rsidRPr="000752B1">
        <w:rPr>
          <w:rFonts w:ascii="Arial" w:eastAsia="Times New Roman" w:hAnsi="Arial" w:cs="Arial"/>
          <w:color w:val="000000"/>
          <w:sz w:val="25"/>
          <w:szCs w:val="25"/>
          <w:lang w:val="fr-CA" w:eastAsia="en-CA"/>
        </w:rPr>
        <w:t>juges nouvellement nommés</w:t>
      </w:r>
      <w:r w:rsidR="00091A68" w:rsidRPr="000752B1">
        <w:rPr>
          <w:rFonts w:ascii="Arial" w:eastAsia="Times New Roman" w:hAnsi="Arial" w:cs="Arial"/>
          <w:color w:val="000000"/>
          <w:sz w:val="25"/>
          <w:szCs w:val="25"/>
          <w:lang w:val="fr-CA" w:eastAsia="en-CA"/>
        </w:rPr>
        <w:t xml:space="preserve"> </w:t>
      </w:r>
      <w:r w:rsidR="009F7F78">
        <w:rPr>
          <w:rFonts w:ascii="Arial" w:eastAsia="Times New Roman" w:hAnsi="Arial" w:cs="Arial"/>
          <w:color w:val="000000"/>
          <w:sz w:val="25"/>
          <w:szCs w:val="25"/>
          <w:lang w:val="fr-CA" w:eastAsia="en-CA"/>
        </w:rPr>
        <w:t>peu après leur nomination. Ce programme</w:t>
      </w:r>
      <w:r w:rsidR="00841C2E">
        <w:rPr>
          <w:rFonts w:ascii="Arial" w:eastAsia="Times New Roman" w:hAnsi="Arial" w:cs="Arial"/>
          <w:color w:val="000000"/>
          <w:sz w:val="25"/>
          <w:szCs w:val="25"/>
          <w:lang w:val="fr-CA" w:eastAsia="en-CA"/>
        </w:rPr>
        <w:t xml:space="preserve"> porte sur </w:t>
      </w:r>
      <w:r w:rsidR="005A4620">
        <w:rPr>
          <w:rFonts w:ascii="Arial" w:eastAsia="Times New Roman" w:hAnsi="Arial" w:cs="Arial"/>
          <w:color w:val="000000"/>
          <w:sz w:val="25"/>
          <w:szCs w:val="25"/>
          <w:lang w:val="fr-CA" w:eastAsia="en-CA"/>
        </w:rPr>
        <w:t>l</w:t>
      </w:r>
      <w:r w:rsidR="00841C2E">
        <w:rPr>
          <w:rFonts w:ascii="Arial" w:eastAsia="Times New Roman" w:hAnsi="Arial" w:cs="Arial"/>
          <w:color w:val="000000"/>
          <w:sz w:val="25"/>
          <w:szCs w:val="25"/>
          <w:lang w:val="fr-CA" w:eastAsia="en-CA"/>
        </w:rPr>
        <w:t>es questions pratiques relatives à la t</w:t>
      </w:r>
      <w:r w:rsidR="00091A68" w:rsidRPr="000752B1">
        <w:rPr>
          <w:rFonts w:ascii="Arial" w:eastAsia="Times New Roman" w:hAnsi="Arial" w:cs="Arial"/>
          <w:color w:val="000000"/>
          <w:sz w:val="25"/>
          <w:szCs w:val="25"/>
          <w:lang w:val="fr-CA" w:eastAsia="en-CA"/>
        </w:rPr>
        <w:t xml:space="preserve">ransition </w:t>
      </w:r>
      <w:r w:rsidR="00841C2E">
        <w:rPr>
          <w:rFonts w:ascii="Arial" w:eastAsia="Times New Roman" w:hAnsi="Arial" w:cs="Arial"/>
          <w:color w:val="000000"/>
          <w:sz w:val="25"/>
          <w:szCs w:val="25"/>
          <w:lang w:val="fr-CA" w:eastAsia="en-CA"/>
        </w:rPr>
        <w:t>vers la magistrature, notamment la conduite et la déontologie judiciaires</w:t>
      </w:r>
      <w:r w:rsidR="00091A68" w:rsidRPr="000752B1">
        <w:rPr>
          <w:rFonts w:ascii="Arial" w:eastAsia="Times New Roman" w:hAnsi="Arial" w:cs="Arial"/>
          <w:color w:val="000000"/>
          <w:sz w:val="25"/>
          <w:szCs w:val="25"/>
          <w:lang w:val="fr-CA" w:eastAsia="en-CA"/>
        </w:rPr>
        <w:t>,</w:t>
      </w:r>
      <w:r w:rsidR="00841C2E">
        <w:rPr>
          <w:rFonts w:ascii="Arial" w:eastAsia="Times New Roman" w:hAnsi="Arial" w:cs="Arial"/>
          <w:color w:val="000000"/>
          <w:sz w:val="25"/>
          <w:szCs w:val="25"/>
          <w:lang w:val="fr-CA" w:eastAsia="en-CA"/>
        </w:rPr>
        <w:t xml:space="preserve"> les questions liées au </w:t>
      </w:r>
      <w:r w:rsidR="00A7678E">
        <w:rPr>
          <w:rFonts w:ascii="Arial" w:eastAsia="Times New Roman" w:hAnsi="Arial" w:cs="Arial"/>
          <w:color w:val="000000"/>
          <w:sz w:val="25"/>
          <w:szCs w:val="25"/>
          <w:lang w:val="fr-CA" w:eastAsia="en-CA"/>
        </w:rPr>
        <w:t>contexte</w:t>
      </w:r>
      <w:r w:rsidR="00841C2E">
        <w:rPr>
          <w:rFonts w:ascii="Arial" w:eastAsia="Times New Roman" w:hAnsi="Arial" w:cs="Arial"/>
          <w:color w:val="000000"/>
          <w:sz w:val="25"/>
          <w:szCs w:val="25"/>
          <w:lang w:val="fr-CA" w:eastAsia="en-CA"/>
        </w:rPr>
        <w:t xml:space="preserve"> social, le </w:t>
      </w:r>
      <w:r w:rsidR="00841C2E" w:rsidRPr="00E228BC">
        <w:rPr>
          <w:rFonts w:ascii="Arial" w:eastAsia="Times New Roman" w:hAnsi="Arial" w:cs="Arial"/>
          <w:color w:val="000000"/>
          <w:sz w:val="25"/>
          <w:szCs w:val="25"/>
          <w:lang w:val="fr-CA" w:eastAsia="en-CA"/>
        </w:rPr>
        <w:t>comportement en salle d’audience et les procédures administ</w:t>
      </w:r>
      <w:r w:rsidR="00091A68" w:rsidRPr="00E228BC">
        <w:rPr>
          <w:rFonts w:ascii="Arial" w:eastAsia="Times New Roman" w:hAnsi="Arial" w:cs="Arial"/>
          <w:color w:val="000000"/>
          <w:sz w:val="25"/>
          <w:szCs w:val="25"/>
          <w:lang w:val="fr-CA" w:eastAsia="en-CA"/>
        </w:rPr>
        <w:t>rative</w:t>
      </w:r>
      <w:r w:rsidR="00841C2E" w:rsidRPr="00E228BC">
        <w:rPr>
          <w:rFonts w:ascii="Arial" w:eastAsia="Times New Roman" w:hAnsi="Arial" w:cs="Arial"/>
          <w:color w:val="000000"/>
          <w:sz w:val="25"/>
          <w:szCs w:val="25"/>
          <w:lang w:val="fr-CA" w:eastAsia="en-CA"/>
        </w:rPr>
        <w:t>s</w:t>
      </w:r>
      <w:r w:rsidR="00091A68" w:rsidRPr="00E228BC">
        <w:rPr>
          <w:rFonts w:ascii="Arial" w:eastAsia="Times New Roman" w:hAnsi="Arial" w:cs="Arial"/>
          <w:color w:val="000000"/>
          <w:sz w:val="25"/>
          <w:szCs w:val="25"/>
          <w:lang w:val="fr-CA" w:eastAsia="en-CA"/>
        </w:rPr>
        <w:t xml:space="preserve">.  </w:t>
      </w:r>
    </w:p>
    <w:p w14:paraId="6FD3865F" w14:textId="77777777" w:rsidR="00C6551C" w:rsidRPr="00E228BC" w:rsidRDefault="00E228BC" w:rsidP="005B69F6">
      <w:pPr>
        <w:pStyle w:val="ListParagraph"/>
        <w:numPr>
          <w:ilvl w:val="0"/>
          <w:numId w:val="5"/>
        </w:numPr>
        <w:tabs>
          <w:tab w:val="clear" w:pos="720"/>
          <w:tab w:val="num" w:pos="1276"/>
        </w:tabs>
        <w:spacing w:line="360" w:lineRule="auto"/>
        <w:ind w:left="1134" w:hanging="283"/>
        <w:jc w:val="both"/>
        <w:rPr>
          <w:rFonts w:ascii="Arial" w:hAnsi="Arial" w:cs="Arial"/>
          <w:szCs w:val="24"/>
          <w:lang w:val="fr-CA"/>
        </w:rPr>
      </w:pPr>
      <w:r>
        <w:rPr>
          <w:rFonts w:ascii="Arial" w:hAnsi="Arial" w:cs="Arial"/>
          <w:b/>
          <w:bCs/>
          <w:szCs w:val="24"/>
          <w:lang w:val="fr-CA"/>
        </w:rPr>
        <w:t xml:space="preserve">Programme </w:t>
      </w:r>
      <w:r w:rsidR="00C962F8">
        <w:rPr>
          <w:rFonts w:ascii="Arial" w:hAnsi="Arial" w:cs="Arial"/>
          <w:b/>
          <w:bCs/>
          <w:szCs w:val="24"/>
          <w:lang w:val="fr-CA"/>
        </w:rPr>
        <w:t>à l’intention des juges débutants</w:t>
      </w:r>
      <w:r w:rsidR="00245743">
        <w:rPr>
          <w:rFonts w:ascii="Arial" w:hAnsi="Arial" w:cs="Arial"/>
          <w:b/>
          <w:bCs/>
          <w:szCs w:val="24"/>
          <w:lang w:val="fr-CA"/>
        </w:rPr>
        <w:t> :</w:t>
      </w:r>
      <w:r w:rsidR="00C6551C" w:rsidRPr="00E228BC">
        <w:rPr>
          <w:rFonts w:ascii="Arial" w:hAnsi="Arial" w:cs="Arial"/>
          <w:b/>
          <w:bCs/>
          <w:szCs w:val="24"/>
          <w:lang w:val="fr-CA"/>
        </w:rPr>
        <w:t xml:space="preserve">  </w:t>
      </w:r>
      <w:r>
        <w:rPr>
          <w:rFonts w:ascii="Arial" w:hAnsi="Arial" w:cs="Arial"/>
          <w:szCs w:val="24"/>
          <w:lang w:val="fr-CA"/>
        </w:rPr>
        <w:t xml:space="preserve">Ce </w:t>
      </w:r>
      <w:r w:rsidR="00C6551C" w:rsidRPr="00E228BC">
        <w:rPr>
          <w:rFonts w:ascii="Arial" w:hAnsi="Arial" w:cs="Arial"/>
          <w:szCs w:val="24"/>
          <w:lang w:val="fr-CA"/>
        </w:rPr>
        <w:t>program</w:t>
      </w:r>
      <w:r>
        <w:rPr>
          <w:rFonts w:ascii="Arial" w:hAnsi="Arial" w:cs="Arial"/>
          <w:szCs w:val="24"/>
          <w:lang w:val="fr-CA"/>
        </w:rPr>
        <w:t>me</w:t>
      </w:r>
      <w:r w:rsidR="00245743">
        <w:rPr>
          <w:rFonts w:ascii="Arial" w:hAnsi="Arial" w:cs="Arial"/>
          <w:szCs w:val="24"/>
          <w:lang w:val="fr-CA"/>
        </w:rPr>
        <w:t xml:space="preserve"> complète le cycle de formation des nouveaux juges</w:t>
      </w:r>
      <w:r w:rsidR="00C6551C" w:rsidRPr="00E228BC">
        <w:rPr>
          <w:rFonts w:ascii="Arial" w:hAnsi="Arial" w:cs="Arial"/>
          <w:szCs w:val="24"/>
          <w:lang w:val="fr-CA"/>
        </w:rPr>
        <w:t>. </w:t>
      </w:r>
      <w:r w:rsidR="00245743">
        <w:rPr>
          <w:rFonts w:ascii="Arial" w:hAnsi="Arial" w:cs="Arial"/>
          <w:szCs w:val="24"/>
          <w:lang w:val="fr-CA"/>
        </w:rPr>
        <w:t xml:space="preserve">Les juges participent </w:t>
      </w:r>
      <w:r w:rsidR="004513C0">
        <w:rPr>
          <w:rFonts w:ascii="Arial" w:hAnsi="Arial" w:cs="Arial"/>
          <w:szCs w:val="24"/>
          <w:lang w:val="fr-CA"/>
        </w:rPr>
        <w:t>au</w:t>
      </w:r>
      <w:r w:rsidR="00245743">
        <w:rPr>
          <w:rFonts w:ascii="Arial" w:hAnsi="Arial" w:cs="Arial"/>
          <w:szCs w:val="24"/>
          <w:lang w:val="fr-CA"/>
        </w:rPr>
        <w:t xml:space="preserve"> programme environ quatre ou cinq ans après leur nomination. Puisque l</w:t>
      </w:r>
      <w:r w:rsidR="009C3666">
        <w:rPr>
          <w:rFonts w:ascii="Arial" w:hAnsi="Arial" w:cs="Arial"/>
          <w:szCs w:val="24"/>
          <w:lang w:val="fr-CA"/>
        </w:rPr>
        <w:t xml:space="preserve">es nouveaux juges continuent à </w:t>
      </w:r>
      <w:r w:rsidR="00245743">
        <w:rPr>
          <w:rFonts w:ascii="Arial" w:hAnsi="Arial" w:cs="Arial"/>
          <w:szCs w:val="24"/>
          <w:lang w:val="fr-CA"/>
        </w:rPr>
        <w:t xml:space="preserve">affiner leurs compétences, </w:t>
      </w:r>
      <w:r w:rsidR="001E2A56">
        <w:rPr>
          <w:rFonts w:ascii="Arial" w:hAnsi="Arial" w:cs="Arial"/>
          <w:szCs w:val="24"/>
          <w:lang w:val="fr-CA"/>
        </w:rPr>
        <w:t>l</w:t>
      </w:r>
      <w:r w:rsidR="00245743">
        <w:rPr>
          <w:rFonts w:ascii="Arial" w:hAnsi="Arial" w:cs="Arial"/>
          <w:szCs w:val="24"/>
          <w:lang w:val="fr-CA"/>
        </w:rPr>
        <w:t xml:space="preserve">e programme vise à fournir les outils et </w:t>
      </w:r>
      <w:r w:rsidR="00692C69">
        <w:rPr>
          <w:rFonts w:ascii="Arial" w:hAnsi="Arial" w:cs="Arial"/>
          <w:szCs w:val="24"/>
          <w:lang w:val="fr-CA"/>
        </w:rPr>
        <w:t xml:space="preserve">les </w:t>
      </w:r>
      <w:r w:rsidR="00245743">
        <w:rPr>
          <w:rFonts w:ascii="Arial" w:hAnsi="Arial" w:cs="Arial"/>
          <w:szCs w:val="24"/>
          <w:lang w:val="fr-CA"/>
        </w:rPr>
        <w:t>compétences nécessaires pour gérer les défis et le stress associés au rôle de juge</w:t>
      </w:r>
      <w:r w:rsidR="00C6551C" w:rsidRPr="00E228BC">
        <w:rPr>
          <w:rFonts w:ascii="Arial" w:hAnsi="Arial" w:cs="Arial"/>
          <w:szCs w:val="24"/>
          <w:lang w:val="fr-CA"/>
        </w:rPr>
        <w:t>.</w:t>
      </w:r>
      <w:r w:rsidR="00692C69">
        <w:rPr>
          <w:rFonts w:ascii="Arial" w:hAnsi="Arial" w:cs="Arial"/>
          <w:szCs w:val="24"/>
          <w:lang w:val="fr-CA"/>
        </w:rPr>
        <w:t xml:space="preserve"> Le programme met l’accent sur le prononcé efficace et en temps </w:t>
      </w:r>
      <w:r w:rsidR="008E159D">
        <w:rPr>
          <w:rFonts w:ascii="Arial" w:hAnsi="Arial" w:cs="Arial"/>
          <w:szCs w:val="24"/>
          <w:lang w:val="fr-CA"/>
        </w:rPr>
        <w:lastRenderedPageBreak/>
        <w:t>opportun</w:t>
      </w:r>
      <w:r w:rsidR="00692C69">
        <w:rPr>
          <w:rFonts w:ascii="Arial" w:hAnsi="Arial" w:cs="Arial"/>
          <w:szCs w:val="24"/>
          <w:lang w:val="fr-CA"/>
        </w:rPr>
        <w:t xml:space="preserve"> des jugements et sur le perfectionnement des compétences de gestion des salles d’audience</w:t>
      </w:r>
      <w:r w:rsidR="00C6551C" w:rsidRPr="00E228BC">
        <w:rPr>
          <w:rFonts w:ascii="Arial" w:hAnsi="Arial" w:cs="Arial"/>
          <w:szCs w:val="24"/>
          <w:lang w:val="fr-CA"/>
        </w:rPr>
        <w:t>. </w:t>
      </w:r>
      <w:r w:rsidR="002A69FC" w:rsidRPr="00E228BC">
        <w:rPr>
          <w:rFonts w:ascii="Arial" w:hAnsi="Arial" w:cs="Arial"/>
          <w:szCs w:val="24"/>
          <w:lang w:val="fr-CA"/>
        </w:rPr>
        <w:t xml:space="preserve">Le programme sera offert en juin </w:t>
      </w:r>
      <w:r w:rsidR="00C6551C" w:rsidRPr="00E228BC">
        <w:rPr>
          <w:rFonts w:ascii="Arial" w:hAnsi="Arial" w:cs="Arial"/>
          <w:szCs w:val="24"/>
          <w:lang w:val="fr-CA"/>
        </w:rPr>
        <w:t>2020.</w:t>
      </w:r>
    </w:p>
    <w:p w14:paraId="20D6DD14" w14:textId="77777777" w:rsidR="0063735D" w:rsidRPr="00E2036B" w:rsidRDefault="00E2036B" w:rsidP="005B69F6">
      <w:pPr>
        <w:pStyle w:val="ListParagraph"/>
        <w:numPr>
          <w:ilvl w:val="0"/>
          <w:numId w:val="5"/>
        </w:numPr>
        <w:shd w:val="clear" w:color="auto" w:fill="FFFFFF"/>
        <w:tabs>
          <w:tab w:val="clear" w:pos="720"/>
          <w:tab w:val="num" w:pos="1276"/>
        </w:tabs>
        <w:spacing w:before="100" w:beforeAutospacing="1" w:after="100" w:afterAutospacing="1" w:line="432" w:lineRule="atLeast"/>
        <w:ind w:left="1134" w:hanging="283"/>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Programme de mentorat :</w:t>
      </w:r>
      <w:r w:rsidR="00944FC5" w:rsidRPr="00E2036B">
        <w:rPr>
          <w:rFonts w:ascii="Arial" w:eastAsia="Times New Roman" w:hAnsi="Arial" w:cs="Arial"/>
          <w:bCs/>
          <w:color w:val="000000"/>
          <w:sz w:val="25"/>
          <w:szCs w:val="25"/>
          <w:lang w:val="fr-CA" w:eastAsia="en-CA"/>
        </w:rPr>
        <w:t xml:space="preserve"> </w:t>
      </w:r>
      <w:r w:rsidR="009D370D" w:rsidRPr="00E2036B">
        <w:rPr>
          <w:rFonts w:ascii="Arial" w:eastAsia="Times New Roman" w:hAnsi="Arial" w:cs="Arial"/>
          <w:bCs/>
          <w:color w:val="000000"/>
          <w:sz w:val="25"/>
          <w:szCs w:val="25"/>
          <w:lang w:val="fr-CA" w:eastAsia="en-CA"/>
        </w:rPr>
        <w:t xml:space="preserve"> </w:t>
      </w:r>
      <w:r>
        <w:rPr>
          <w:rFonts w:ascii="Arial" w:eastAsia="Times New Roman" w:hAnsi="Arial" w:cs="Arial"/>
          <w:bCs/>
          <w:color w:val="000000"/>
          <w:sz w:val="25"/>
          <w:szCs w:val="25"/>
          <w:lang w:val="fr-CA" w:eastAsia="en-CA"/>
        </w:rPr>
        <w:t xml:space="preserve">Un programme de mentorat officiel a été mis en place en </w:t>
      </w:r>
      <w:r w:rsidR="0063735D" w:rsidRPr="00E2036B">
        <w:rPr>
          <w:rFonts w:ascii="Arial" w:eastAsia="Times New Roman" w:hAnsi="Arial" w:cs="Arial"/>
          <w:color w:val="000000"/>
          <w:sz w:val="25"/>
          <w:szCs w:val="25"/>
          <w:lang w:val="fr-CA" w:eastAsia="en-CA"/>
        </w:rPr>
        <w:t xml:space="preserve">2018 </w:t>
      </w:r>
      <w:r>
        <w:rPr>
          <w:rFonts w:ascii="Arial" w:eastAsia="Times New Roman" w:hAnsi="Arial" w:cs="Arial"/>
          <w:color w:val="000000"/>
          <w:sz w:val="25"/>
          <w:szCs w:val="25"/>
          <w:lang w:val="fr-CA" w:eastAsia="en-CA"/>
        </w:rPr>
        <w:t>pour permettre à tous les nouveaux membres</w:t>
      </w:r>
      <w:r w:rsidR="0063735D" w:rsidRPr="00E2036B">
        <w:rPr>
          <w:rFonts w:ascii="Arial" w:eastAsia="Times New Roman" w:hAnsi="Arial" w:cs="Arial"/>
          <w:color w:val="000000"/>
          <w:sz w:val="25"/>
          <w:szCs w:val="25"/>
          <w:lang w:val="fr-CA" w:eastAsia="en-CA"/>
        </w:rPr>
        <w:t xml:space="preserve"> </w:t>
      </w:r>
      <w:r w:rsidR="00EC32EC" w:rsidRPr="00E2036B">
        <w:rPr>
          <w:rFonts w:ascii="Arial" w:eastAsia="Times New Roman" w:hAnsi="Arial" w:cs="Arial"/>
          <w:color w:val="000000"/>
          <w:sz w:val="25"/>
          <w:szCs w:val="25"/>
          <w:lang w:val="fr-CA" w:eastAsia="en-CA"/>
        </w:rPr>
        <w:t>de la Cour de justice de l’Ontario</w:t>
      </w:r>
      <w:r w:rsidR="0063735D" w:rsidRPr="00E2036B">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d’avoir accès à la sagesse, à l’expérience et à la culture collectives de la magistrature, tout en renforçant l’indépendance et les responsabilités déontologiques des fonctionnaires judiciaires</w:t>
      </w:r>
      <w:r w:rsidR="0063735D" w:rsidRPr="00E2036B">
        <w:rPr>
          <w:rFonts w:ascii="Arial" w:eastAsia="Times New Roman" w:hAnsi="Arial" w:cs="Arial"/>
          <w:color w:val="000000"/>
          <w:sz w:val="25"/>
          <w:szCs w:val="25"/>
          <w:lang w:val="fr-CA" w:eastAsia="en-CA"/>
        </w:rPr>
        <w:t>.</w:t>
      </w:r>
      <w:r w:rsidR="00881B7A">
        <w:rPr>
          <w:rFonts w:ascii="Arial" w:eastAsia="Times New Roman" w:hAnsi="Arial" w:cs="Arial"/>
          <w:color w:val="000000"/>
          <w:sz w:val="25"/>
          <w:szCs w:val="25"/>
          <w:lang w:val="fr-CA" w:eastAsia="en-CA"/>
        </w:rPr>
        <w:t xml:space="preserve"> L’</w:t>
      </w:r>
      <w:r w:rsidR="0063735D" w:rsidRPr="00E2036B">
        <w:rPr>
          <w:rFonts w:ascii="Arial" w:eastAsia="Times New Roman" w:hAnsi="Arial" w:cs="Arial"/>
          <w:color w:val="000000"/>
          <w:sz w:val="25"/>
          <w:szCs w:val="25"/>
          <w:lang w:val="fr-CA" w:eastAsia="en-CA"/>
        </w:rPr>
        <w:t xml:space="preserve">Association </w:t>
      </w:r>
      <w:r w:rsidR="00881B7A">
        <w:rPr>
          <w:rFonts w:ascii="Arial" w:eastAsia="Times New Roman" w:hAnsi="Arial" w:cs="Arial"/>
          <w:color w:val="000000"/>
          <w:sz w:val="25"/>
          <w:szCs w:val="25"/>
          <w:lang w:val="fr-CA" w:eastAsia="en-CA"/>
        </w:rPr>
        <w:t>des juges de l’</w:t>
      </w:r>
      <w:r w:rsidR="0063735D" w:rsidRPr="00E2036B">
        <w:rPr>
          <w:rFonts w:ascii="Arial" w:eastAsia="Times New Roman" w:hAnsi="Arial" w:cs="Arial"/>
          <w:color w:val="000000"/>
          <w:sz w:val="25"/>
          <w:szCs w:val="25"/>
          <w:lang w:val="fr-CA" w:eastAsia="en-CA"/>
        </w:rPr>
        <w:t>Ontario</w:t>
      </w:r>
      <w:r w:rsidR="00881B7A">
        <w:rPr>
          <w:rFonts w:ascii="Arial" w:eastAsia="Times New Roman" w:hAnsi="Arial" w:cs="Arial"/>
          <w:color w:val="000000"/>
          <w:sz w:val="25"/>
          <w:szCs w:val="25"/>
          <w:lang w:val="fr-CA" w:eastAsia="en-CA"/>
        </w:rPr>
        <w:t xml:space="preserve"> et le juge en chef ont travaillé ensemble à l’élaboration du programme</w:t>
      </w:r>
      <w:r w:rsidR="006F22C2" w:rsidRPr="00E2036B">
        <w:rPr>
          <w:rFonts w:ascii="Arial" w:eastAsia="Times New Roman" w:hAnsi="Arial" w:cs="Arial"/>
          <w:color w:val="000000"/>
          <w:sz w:val="25"/>
          <w:szCs w:val="25"/>
          <w:lang w:val="fr-CA" w:eastAsia="en-CA"/>
        </w:rPr>
        <w:t>.</w:t>
      </w:r>
      <w:r w:rsidR="00881B7A">
        <w:rPr>
          <w:rFonts w:ascii="Arial" w:eastAsia="Times New Roman" w:hAnsi="Arial" w:cs="Arial"/>
          <w:color w:val="000000"/>
          <w:sz w:val="25"/>
          <w:szCs w:val="25"/>
          <w:lang w:val="fr-CA" w:eastAsia="en-CA"/>
        </w:rPr>
        <w:t xml:space="preserve"> Le programme de mentorat jouit du soutien administratif d’un comité de mentorat</w:t>
      </w:r>
      <w:r w:rsidR="00402805">
        <w:rPr>
          <w:rFonts w:ascii="Arial" w:eastAsia="Times New Roman" w:hAnsi="Arial" w:cs="Arial"/>
          <w:color w:val="000000"/>
          <w:sz w:val="25"/>
          <w:szCs w:val="25"/>
          <w:lang w:val="fr-CA" w:eastAsia="en-CA"/>
        </w:rPr>
        <w:t xml:space="preserve"> composé de juges de diverses régions de la p</w:t>
      </w:r>
      <w:r w:rsidR="0063735D" w:rsidRPr="00E2036B">
        <w:rPr>
          <w:rFonts w:ascii="Arial" w:eastAsia="Times New Roman" w:hAnsi="Arial" w:cs="Arial"/>
          <w:color w:val="000000"/>
          <w:sz w:val="25"/>
          <w:szCs w:val="25"/>
          <w:lang w:val="fr-CA" w:eastAsia="en-CA"/>
        </w:rPr>
        <w:t>rovince.</w:t>
      </w:r>
      <w:r w:rsidR="00C6551C" w:rsidRPr="00E2036B">
        <w:rPr>
          <w:rFonts w:ascii="Arial" w:eastAsia="Times New Roman" w:hAnsi="Arial" w:cs="Arial"/>
          <w:color w:val="000000"/>
          <w:sz w:val="25"/>
          <w:szCs w:val="25"/>
          <w:lang w:val="fr-CA" w:eastAsia="en-CA"/>
        </w:rPr>
        <w:t xml:space="preserve"> </w:t>
      </w:r>
      <w:r w:rsidR="006779DE">
        <w:rPr>
          <w:rFonts w:ascii="Arial" w:eastAsia="Times New Roman" w:hAnsi="Arial" w:cs="Arial"/>
          <w:color w:val="000000"/>
          <w:sz w:val="25"/>
          <w:szCs w:val="25"/>
          <w:lang w:val="fr-CA" w:eastAsia="en-CA"/>
        </w:rPr>
        <w:t>La p</w:t>
      </w:r>
      <w:r w:rsidR="00C6551C" w:rsidRPr="00E2036B">
        <w:rPr>
          <w:rFonts w:ascii="Arial" w:eastAsia="Times New Roman" w:hAnsi="Arial" w:cs="Arial"/>
          <w:color w:val="000000"/>
          <w:sz w:val="25"/>
          <w:szCs w:val="25"/>
          <w:lang w:val="fr-CA" w:eastAsia="en-CA"/>
        </w:rPr>
        <w:t>articipation</w:t>
      </w:r>
      <w:r w:rsidR="006779DE">
        <w:rPr>
          <w:rFonts w:ascii="Arial" w:eastAsia="Times New Roman" w:hAnsi="Arial" w:cs="Arial"/>
          <w:color w:val="000000"/>
          <w:sz w:val="25"/>
          <w:szCs w:val="25"/>
          <w:lang w:val="fr-CA" w:eastAsia="en-CA"/>
        </w:rPr>
        <w:t xml:space="preserve"> au programme de mentorat est volontaire, tant pour les mentorés que pour les </w:t>
      </w:r>
      <w:r w:rsidR="00C6551C" w:rsidRPr="00E2036B">
        <w:rPr>
          <w:rFonts w:ascii="Arial" w:eastAsia="Times New Roman" w:hAnsi="Arial" w:cs="Arial"/>
          <w:color w:val="000000"/>
          <w:sz w:val="25"/>
          <w:szCs w:val="25"/>
          <w:lang w:val="fr-CA" w:eastAsia="en-CA"/>
        </w:rPr>
        <w:t>mentors.</w:t>
      </w:r>
    </w:p>
    <w:p w14:paraId="6DEC17C3" w14:textId="77777777" w:rsidR="00091A68" w:rsidRPr="00331323" w:rsidRDefault="00A35EBE"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Les j</w:t>
      </w:r>
      <w:r w:rsidR="0085667C">
        <w:rPr>
          <w:rFonts w:ascii="Arial" w:eastAsia="Times New Roman" w:hAnsi="Arial" w:cs="Arial"/>
          <w:color w:val="000000"/>
          <w:sz w:val="25"/>
          <w:szCs w:val="25"/>
          <w:lang w:val="fr-CA" w:eastAsia="en-CA"/>
        </w:rPr>
        <w:t>uges nouvellement nommés</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 xml:space="preserve">sont aussi encouragés à </w:t>
      </w:r>
      <w:r w:rsidR="009C3666">
        <w:rPr>
          <w:rFonts w:ascii="Arial" w:eastAsia="Times New Roman" w:hAnsi="Arial" w:cs="Arial"/>
          <w:color w:val="000000"/>
          <w:sz w:val="25"/>
          <w:szCs w:val="25"/>
          <w:lang w:val="fr-CA" w:eastAsia="en-CA"/>
        </w:rPr>
        <w:t>se prévaloir de</w:t>
      </w:r>
      <w:r>
        <w:rPr>
          <w:rFonts w:ascii="Arial" w:eastAsia="Times New Roman" w:hAnsi="Arial" w:cs="Arial"/>
          <w:color w:val="000000"/>
          <w:sz w:val="25"/>
          <w:szCs w:val="25"/>
          <w:lang w:val="fr-CA" w:eastAsia="en-CA"/>
        </w:rPr>
        <w:t xml:space="preserve"> tous les programmes de formation liés à leurs domaines de spécialisation qui sont présentés par la </w:t>
      </w:r>
      <w:r w:rsidR="00EC32EC">
        <w:rPr>
          <w:rFonts w:ascii="Arial" w:eastAsia="Times New Roman" w:hAnsi="Arial" w:cs="Arial"/>
          <w:color w:val="000000"/>
          <w:sz w:val="25"/>
          <w:szCs w:val="25"/>
          <w:lang w:val="fr-CA" w:eastAsia="en-CA"/>
        </w:rPr>
        <w:t>Cour de justice de l’Ontario</w:t>
      </w:r>
      <w:r w:rsidR="00091A68" w:rsidRPr="00331323">
        <w:rPr>
          <w:rFonts w:ascii="Arial" w:eastAsia="Times New Roman" w:hAnsi="Arial" w:cs="Arial"/>
          <w:color w:val="000000"/>
          <w:sz w:val="25"/>
          <w:szCs w:val="25"/>
          <w:lang w:val="fr-CA" w:eastAsia="en-CA"/>
        </w:rPr>
        <w:t>.</w:t>
      </w:r>
      <w:r w:rsidR="00312D01">
        <w:rPr>
          <w:rFonts w:ascii="Arial" w:eastAsia="Times New Roman" w:hAnsi="Arial" w:cs="Arial"/>
          <w:color w:val="000000"/>
          <w:sz w:val="25"/>
          <w:szCs w:val="25"/>
          <w:lang w:val="fr-CA" w:eastAsia="en-CA"/>
        </w:rPr>
        <w:t xml:space="preserve"> Ces programmes sont décrits sous la rubrique « Formation continue ». </w:t>
      </w:r>
      <w:r w:rsidR="00091A68" w:rsidRPr="00331323">
        <w:rPr>
          <w:rFonts w:ascii="Arial" w:eastAsia="Times New Roman" w:hAnsi="Arial" w:cs="Arial"/>
          <w:color w:val="000000"/>
          <w:sz w:val="25"/>
          <w:szCs w:val="25"/>
          <w:lang w:val="fr-CA" w:eastAsia="en-CA"/>
        </w:rPr>
        <w:t xml:space="preserve"> </w:t>
      </w:r>
    </w:p>
    <w:p w14:paraId="15588955" w14:textId="77777777" w:rsidR="00091A68" w:rsidRPr="00331323" w:rsidRDefault="009C3666"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À</w:t>
      </w:r>
      <w:r w:rsidR="005D4015">
        <w:rPr>
          <w:rFonts w:ascii="Arial" w:eastAsia="Times New Roman" w:hAnsi="Arial" w:cs="Arial"/>
          <w:color w:val="000000"/>
          <w:sz w:val="25"/>
          <w:szCs w:val="25"/>
          <w:lang w:val="fr-CA" w:eastAsia="en-CA"/>
        </w:rPr>
        <w:t xml:space="preserve"> sa nomination, chaque juge de la Cour de justice de l’Ontario reçoit certains textes sous forme papier ou électronique et certains documents, dont les suivants :</w:t>
      </w:r>
    </w:p>
    <w:p w14:paraId="00992E2A" w14:textId="77777777" w:rsidR="00091A68" w:rsidRPr="00331323" w:rsidRDefault="00091A68"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450E7">
        <w:rPr>
          <w:rFonts w:ascii="Arial" w:eastAsia="Times New Roman" w:hAnsi="Arial" w:cs="Arial"/>
          <w:i/>
          <w:iCs/>
          <w:color w:val="000000"/>
          <w:sz w:val="25"/>
          <w:szCs w:val="25"/>
          <w:lang w:eastAsia="en-CA"/>
        </w:rPr>
        <w:t>Writing Reasons: A Handbook for Judges</w:t>
      </w:r>
      <w:r w:rsidRPr="00331323">
        <w:rPr>
          <w:rFonts w:ascii="Arial" w:eastAsia="Times New Roman" w:hAnsi="Arial" w:cs="Arial"/>
          <w:i/>
          <w:iCs/>
          <w:color w:val="000000"/>
          <w:sz w:val="25"/>
          <w:szCs w:val="25"/>
          <w:lang w:val="fr-CA" w:eastAsia="en-CA"/>
        </w:rPr>
        <w:t>,</w:t>
      </w:r>
      <w:r w:rsidRPr="00331323">
        <w:rPr>
          <w:rFonts w:ascii="Arial" w:eastAsia="Times New Roman" w:hAnsi="Arial" w:cs="Arial"/>
          <w:color w:val="000000"/>
          <w:sz w:val="25"/>
          <w:szCs w:val="25"/>
          <w:lang w:val="fr-CA" w:eastAsia="en-CA"/>
        </w:rPr>
        <w:t xml:space="preserve"> </w:t>
      </w:r>
      <w:r w:rsidR="002450E7">
        <w:rPr>
          <w:rFonts w:ascii="Arial" w:eastAsia="Times New Roman" w:hAnsi="Arial" w:cs="Arial"/>
          <w:i/>
          <w:color w:val="000000"/>
          <w:sz w:val="25"/>
          <w:szCs w:val="25"/>
          <w:lang w:val="fr-CA" w:eastAsia="en-CA"/>
        </w:rPr>
        <w:t>4</w:t>
      </w:r>
      <w:r w:rsidR="002450E7" w:rsidRPr="002450E7">
        <w:rPr>
          <w:rFonts w:ascii="Arial" w:eastAsia="Times New Roman" w:hAnsi="Arial" w:cs="Arial"/>
          <w:i/>
          <w:color w:val="000000"/>
          <w:sz w:val="25"/>
          <w:szCs w:val="25"/>
          <w:vertAlign w:val="superscript"/>
          <w:lang w:val="fr-CA" w:eastAsia="en-CA"/>
        </w:rPr>
        <w:t>e</w:t>
      </w:r>
      <w:r w:rsidR="002450E7">
        <w:rPr>
          <w:rFonts w:ascii="Arial" w:eastAsia="Times New Roman" w:hAnsi="Arial" w:cs="Arial"/>
          <w:i/>
          <w:color w:val="000000"/>
          <w:sz w:val="25"/>
          <w:szCs w:val="25"/>
          <w:lang w:val="fr-CA" w:eastAsia="en-CA"/>
        </w:rPr>
        <w:t xml:space="preserve"> é</w:t>
      </w:r>
      <w:r w:rsidR="0025125A" w:rsidRPr="00331323">
        <w:rPr>
          <w:rFonts w:ascii="Arial" w:eastAsia="Times New Roman" w:hAnsi="Arial" w:cs="Arial"/>
          <w:i/>
          <w:color w:val="000000"/>
          <w:sz w:val="25"/>
          <w:szCs w:val="25"/>
          <w:lang w:val="fr-CA" w:eastAsia="en-CA"/>
        </w:rPr>
        <w:t xml:space="preserve">dition, </w:t>
      </w:r>
      <w:r w:rsidRPr="00331323">
        <w:rPr>
          <w:rFonts w:ascii="Arial" w:eastAsia="Times New Roman" w:hAnsi="Arial" w:cs="Arial"/>
          <w:color w:val="000000"/>
          <w:sz w:val="25"/>
          <w:szCs w:val="25"/>
          <w:lang w:val="fr-CA" w:eastAsia="en-CA"/>
        </w:rPr>
        <w:t>Edward Berry</w:t>
      </w:r>
      <w:r w:rsidR="006C5B12">
        <w:rPr>
          <w:rFonts w:ascii="Arial" w:eastAsia="Times New Roman" w:hAnsi="Arial" w:cs="Arial"/>
          <w:color w:val="000000"/>
          <w:sz w:val="25"/>
          <w:szCs w:val="25"/>
          <w:lang w:val="fr-CA" w:eastAsia="en-CA"/>
        </w:rPr>
        <w:t>;</w:t>
      </w:r>
    </w:p>
    <w:p w14:paraId="0F8CC226" w14:textId="77777777" w:rsidR="00091A68" w:rsidRPr="00331323" w:rsidRDefault="002450E7"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450E7">
        <w:rPr>
          <w:rFonts w:ascii="Arial" w:eastAsia="Times New Roman" w:hAnsi="Arial" w:cs="Arial"/>
          <w:i/>
          <w:iCs/>
          <w:color w:val="000000"/>
          <w:sz w:val="25"/>
          <w:szCs w:val="25"/>
          <w:lang w:val="fr-CA" w:eastAsia="en-CA"/>
        </w:rPr>
        <w:t>Propos sur la conduite des juges</w:t>
      </w:r>
      <w:r w:rsidR="00091A68" w:rsidRPr="00331323">
        <w:rPr>
          <w:rFonts w:ascii="Arial" w:eastAsia="Times New Roman" w:hAnsi="Arial" w:cs="Arial"/>
          <w:i/>
          <w:iCs/>
          <w:color w:val="000000"/>
          <w:sz w:val="25"/>
          <w:szCs w:val="25"/>
          <w:lang w:val="fr-CA" w:eastAsia="en-CA"/>
        </w:rPr>
        <w:t xml:space="preserve"> </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Conseil canadien de la magistrature</w:t>
      </w:r>
      <w:r w:rsidR="00091A68" w:rsidRPr="00331323">
        <w:rPr>
          <w:rFonts w:ascii="Arial" w:eastAsia="Times New Roman" w:hAnsi="Arial" w:cs="Arial"/>
          <w:color w:val="000000"/>
          <w:sz w:val="25"/>
          <w:szCs w:val="25"/>
          <w:lang w:val="fr-CA" w:eastAsia="en-CA"/>
        </w:rPr>
        <w:t>)</w:t>
      </w:r>
      <w:r w:rsidR="006C5B12">
        <w:rPr>
          <w:rFonts w:ascii="Arial" w:eastAsia="Times New Roman" w:hAnsi="Arial" w:cs="Arial"/>
          <w:color w:val="000000"/>
          <w:sz w:val="25"/>
          <w:szCs w:val="25"/>
          <w:lang w:val="fr-CA" w:eastAsia="en-CA"/>
        </w:rPr>
        <w:t>;</w:t>
      </w:r>
    </w:p>
    <w:p w14:paraId="2600EAD3" w14:textId="77777777" w:rsidR="00091A68" w:rsidRPr="00331323" w:rsidRDefault="002450E7"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450E7">
        <w:rPr>
          <w:rFonts w:ascii="Arial" w:eastAsia="Times New Roman" w:hAnsi="Arial" w:cs="Arial"/>
          <w:i/>
          <w:iCs/>
          <w:color w:val="000000"/>
          <w:sz w:val="25"/>
          <w:szCs w:val="25"/>
          <w:lang w:val="fr-CA" w:eastAsia="en-CA"/>
        </w:rPr>
        <w:t>Principes de déontologie judiciaire</w:t>
      </w:r>
      <w:r w:rsidR="00091A68" w:rsidRPr="00331323">
        <w:rPr>
          <w:rFonts w:ascii="Arial" w:eastAsia="Times New Roman" w:hAnsi="Arial" w:cs="Arial"/>
          <w:i/>
          <w:iCs/>
          <w:color w:val="000000"/>
          <w:sz w:val="25"/>
          <w:szCs w:val="25"/>
          <w:lang w:val="fr-CA" w:eastAsia="en-CA"/>
        </w:rPr>
        <w:t xml:space="preserve"> </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Conseil canadien de la magistrature</w:t>
      </w:r>
      <w:r w:rsidR="00091A68" w:rsidRPr="00331323">
        <w:rPr>
          <w:rFonts w:ascii="Arial" w:eastAsia="Times New Roman" w:hAnsi="Arial" w:cs="Arial"/>
          <w:color w:val="000000"/>
          <w:sz w:val="25"/>
          <w:szCs w:val="25"/>
          <w:lang w:val="fr-CA" w:eastAsia="en-CA"/>
        </w:rPr>
        <w:t>)</w:t>
      </w:r>
      <w:r w:rsidR="006C5B12">
        <w:rPr>
          <w:rFonts w:ascii="Arial" w:eastAsia="Times New Roman" w:hAnsi="Arial" w:cs="Arial"/>
          <w:color w:val="000000"/>
          <w:sz w:val="25"/>
          <w:szCs w:val="25"/>
          <w:lang w:val="fr-CA" w:eastAsia="en-CA"/>
        </w:rPr>
        <w:t>;</w:t>
      </w:r>
    </w:p>
    <w:p w14:paraId="0C3D566B" w14:textId="77777777" w:rsidR="00091A68" w:rsidRPr="00331323" w:rsidRDefault="006C5B12"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des</w:t>
      </w:r>
      <w:proofErr w:type="gramEnd"/>
      <w:r>
        <w:rPr>
          <w:rFonts w:ascii="Arial" w:eastAsia="Times New Roman" w:hAnsi="Arial" w:cs="Arial"/>
          <w:color w:val="000000"/>
          <w:sz w:val="25"/>
          <w:szCs w:val="25"/>
          <w:lang w:val="fr-CA" w:eastAsia="en-CA"/>
        </w:rPr>
        <w:t xml:space="preserve"> précédents</w:t>
      </w:r>
      <w:r w:rsidR="00724F73">
        <w:rPr>
          <w:rFonts w:ascii="Arial" w:eastAsia="Times New Roman" w:hAnsi="Arial" w:cs="Arial"/>
          <w:color w:val="000000"/>
          <w:sz w:val="25"/>
          <w:szCs w:val="25"/>
          <w:lang w:val="fr-CA" w:eastAsia="en-CA"/>
        </w:rPr>
        <w:t xml:space="preserve"> pour les cahiers d’audience tant en matière criminelle qu’en matière familiale</w:t>
      </w:r>
      <w:r>
        <w:rPr>
          <w:rFonts w:ascii="Arial" w:eastAsia="Times New Roman" w:hAnsi="Arial" w:cs="Arial"/>
          <w:color w:val="000000"/>
          <w:sz w:val="25"/>
          <w:szCs w:val="25"/>
          <w:lang w:val="fr-CA" w:eastAsia="en-CA"/>
        </w:rPr>
        <w:t>;</w:t>
      </w:r>
    </w:p>
    <w:p w14:paraId="2828F3B8" w14:textId="77777777" w:rsidR="00091A68" w:rsidRPr="00331323" w:rsidRDefault="00091A68"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450E7">
        <w:rPr>
          <w:rFonts w:ascii="Arial" w:eastAsia="Times New Roman" w:hAnsi="Arial" w:cs="Arial"/>
          <w:i/>
          <w:iCs/>
          <w:color w:val="000000"/>
          <w:sz w:val="25"/>
          <w:szCs w:val="25"/>
          <w:lang w:eastAsia="en-CA"/>
        </w:rPr>
        <w:t xml:space="preserve">Tug of War: </w:t>
      </w:r>
      <w:r w:rsidR="002450E7">
        <w:rPr>
          <w:rFonts w:ascii="Arial" w:eastAsia="Times New Roman" w:hAnsi="Arial" w:cs="Arial"/>
          <w:i/>
          <w:iCs/>
          <w:color w:val="000000"/>
          <w:sz w:val="25"/>
          <w:szCs w:val="25"/>
          <w:lang w:eastAsia="en-CA"/>
        </w:rPr>
        <w:t>A</w:t>
      </w:r>
      <w:r w:rsidRPr="002450E7">
        <w:rPr>
          <w:rFonts w:ascii="Arial" w:eastAsia="Times New Roman" w:hAnsi="Arial" w:cs="Arial"/>
          <w:i/>
          <w:iCs/>
          <w:color w:val="000000"/>
          <w:sz w:val="25"/>
          <w:szCs w:val="25"/>
          <w:lang w:eastAsia="en-CA"/>
        </w:rPr>
        <w:t xml:space="preserve"> Judge’s Verdict on Separation, Custody Battles, and the Bitter Realities of Family Court</w:t>
      </w:r>
      <w:r w:rsidRPr="00331323">
        <w:rPr>
          <w:rFonts w:ascii="Arial" w:eastAsia="Times New Roman" w:hAnsi="Arial" w:cs="Arial"/>
          <w:i/>
          <w:iCs/>
          <w:color w:val="000000"/>
          <w:sz w:val="25"/>
          <w:szCs w:val="25"/>
          <w:lang w:val="fr-CA" w:eastAsia="en-CA"/>
        </w:rPr>
        <w:t>,</w:t>
      </w:r>
      <w:r w:rsidRPr="00331323">
        <w:rPr>
          <w:rFonts w:ascii="Arial" w:eastAsia="Times New Roman" w:hAnsi="Arial" w:cs="Arial"/>
          <w:color w:val="000000"/>
          <w:sz w:val="25"/>
          <w:szCs w:val="25"/>
          <w:lang w:val="fr-CA" w:eastAsia="en-CA"/>
        </w:rPr>
        <w:t xml:space="preserve"> </w:t>
      </w:r>
      <w:r w:rsidR="002450E7">
        <w:rPr>
          <w:rFonts w:ascii="Arial" w:eastAsia="Times New Roman" w:hAnsi="Arial" w:cs="Arial"/>
          <w:color w:val="000000"/>
          <w:sz w:val="25"/>
          <w:szCs w:val="25"/>
          <w:lang w:val="fr-CA" w:eastAsia="en-CA"/>
        </w:rPr>
        <w:t>le juge</w:t>
      </w:r>
      <w:r w:rsidRPr="00331323">
        <w:rPr>
          <w:rFonts w:ascii="Arial" w:eastAsia="Times New Roman" w:hAnsi="Arial" w:cs="Arial"/>
          <w:color w:val="000000"/>
          <w:sz w:val="25"/>
          <w:szCs w:val="25"/>
          <w:lang w:val="fr-CA" w:eastAsia="en-CA"/>
        </w:rPr>
        <w:t xml:space="preserve"> Harvey Brownstone (</w:t>
      </w:r>
      <w:r w:rsidR="002450E7">
        <w:rPr>
          <w:rFonts w:ascii="Arial" w:eastAsia="Times New Roman" w:hAnsi="Arial" w:cs="Arial"/>
          <w:color w:val="000000"/>
          <w:sz w:val="25"/>
          <w:szCs w:val="25"/>
          <w:lang w:val="fr-CA" w:eastAsia="en-CA"/>
        </w:rPr>
        <w:t>juges de la Cour de la famille seulement</w:t>
      </w:r>
      <w:r w:rsidRPr="00331323">
        <w:rPr>
          <w:rFonts w:ascii="Arial" w:eastAsia="Times New Roman" w:hAnsi="Arial" w:cs="Arial"/>
          <w:color w:val="000000"/>
          <w:sz w:val="25"/>
          <w:szCs w:val="25"/>
          <w:lang w:val="fr-CA" w:eastAsia="en-CA"/>
        </w:rPr>
        <w:t>)</w:t>
      </w:r>
      <w:r w:rsidR="006C5B12">
        <w:rPr>
          <w:rFonts w:ascii="Arial" w:eastAsia="Times New Roman" w:hAnsi="Arial" w:cs="Arial"/>
          <w:color w:val="000000"/>
          <w:sz w:val="25"/>
          <w:szCs w:val="25"/>
          <w:lang w:val="fr-CA" w:eastAsia="en-CA"/>
        </w:rPr>
        <w:t>;</w:t>
      </w:r>
    </w:p>
    <w:p w14:paraId="461A9573" w14:textId="77777777" w:rsidR="00091A68" w:rsidRPr="00331323" w:rsidRDefault="00091A68"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C5B12">
        <w:rPr>
          <w:rFonts w:ascii="Arial" w:eastAsia="Times New Roman" w:hAnsi="Arial" w:cs="Arial"/>
          <w:i/>
          <w:iCs/>
          <w:color w:val="000000"/>
          <w:sz w:val="25"/>
          <w:szCs w:val="25"/>
          <w:lang w:eastAsia="en-CA"/>
        </w:rPr>
        <w:t>Watt’s Manual for Criminal Jury Instructions</w:t>
      </w:r>
      <w:r w:rsidRPr="00331323">
        <w:rPr>
          <w:rFonts w:ascii="Arial" w:eastAsia="Times New Roman" w:hAnsi="Arial" w:cs="Arial"/>
          <w:color w:val="000000"/>
          <w:sz w:val="25"/>
          <w:szCs w:val="25"/>
          <w:lang w:val="fr-CA" w:eastAsia="en-CA"/>
        </w:rPr>
        <w:t xml:space="preserve">, </w:t>
      </w:r>
      <w:r w:rsidR="0025125A" w:rsidRPr="00331323">
        <w:rPr>
          <w:rFonts w:ascii="Arial" w:eastAsia="Times New Roman" w:hAnsi="Arial" w:cs="Arial"/>
          <w:color w:val="000000"/>
          <w:sz w:val="25"/>
          <w:szCs w:val="25"/>
          <w:lang w:val="fr-CA" w:eastAsia="en-CA"/>
        </w:rPr>
        <w:t>2</w:t>
      </w:r>
      <w:r w:rsidR="006C5B12" w:rsidRPr="006C5B12">
        <w:rPr>
          <w:rFonts w:ascii="Arial" w:eastAsia="Times New Roman" w:hAnsi="Arial" w:cs="Arial"/>
          <w:color w:val="000000"/>
          <w:sz w:val="25"/>
          <w:szCs w:val="25"/>
          <w:vertAlign w:val="superscript"/>
          <w:lang w:val="fr-CA" w:eastAsia="en-CA"/>
        </w:rPr>
        <w:t>e</w:t>
      </w:r>
      <w:r w:rsidR="006C5B12">
        <w:rPr>
          <w:rFonts w:ascii="Arial" w:eastAsia="Times New Roman" w:hAnsi="Arial" w:cs="Arial"/>
          <w:color w:val="000000"/>
          <w:sz w:val="25"/>
          <w:szCs w:val="25"/>
          <w:lang w:val="fr-CA" w:eastAsia="en-CA"/>
        </w:rPr>
        <w:t xml:space="preserve"> é</w:t>
      </w:r>
      <w:r w:rsidR="0025125A" w:rsidRPr="00331323">
        <w:rPr>
          <w:rFonts w:ascii="Arial" w:eastAsia="Times New Roman" w:hAnsi="Arial" w:cs="Arial"/>
          <w:color w:val="000000"/>
          <w:sz w:val="25"/>
          <w:szCs w:val="25"/>
          <w:lang w:val="fr-CA" w:eastAsia="en-CA"/>
        </w:rPr>
        <w:t xml:space="preserve">dition, </w:t>
      </w:r>
      <w:r w:rsidR="006C5B12">
        <w:rPr>
          <w:rFonts w:ascii="Arial" w:eastAsia="Times New Roman" w:hAnsi="Arial" w:cs="Arial"/>
          <w:color w:val="000000"/>
          <w:sz w:val="25"/>
          <w:szCs w:val="25"/>
          <w:lang w:val="fr-CA" w:eastAsia="en-CA"/>
        </w:rPr>
        <w:t>le juge</w:t>
      </w:r>
      <w:r w:rsidRPr="00331323">
        <w:rPr>
          <w:rFonts w:ascii="Arial" w:eastAsia="Times New Roman" w:hAnsi="Arial" w:cs="Arial"/>
          <w:color w:val="000000"/>
          <w:sz w:val="25"/>
          <w:szCs w:val="25"/>
          <w:lang w:val="fr-CA" w:eastAsia="en-CA"/>
        </w:rPr>
        <w:t xml:space="preserve"> David Watt</w:t>
      </w:r>
      <w:r w:rsidR="006C5B12">
        <w:rPr>
          <w:rFonts w:ascii="Arial" w:eastAsia="Times New Roman" w:hAnsi="Arial" w:cs="Arial"/>
          <w:color w:val="000000"/>
          <w:sz w:val="25"/>
          <w:szCs w:val="25"/>
          <w:lang w:val="fr-CA" w:eastAsia="en-CA"/>
        </w:rPr>
        <w:t>;</w:t>
      </w:r>
    </w:p>
    <w:p w14:paraId="04E4366F" w14:textId="77777777" w:rsidR="00091A68" w:rsidRPr="00331323" w:rsidRDefault="006C5B12" w:rsidP="005B69F6">
      <w:pPr>
        <w:numPr>
          <w:ilvl w:val="0"/>
          <w:numId w:val="6"/>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lastRenderedPageBreak/>
        <w:t>des</w:t>
      </w:r>
      <w:proofErr w:type="gramEnd"/>
      <w:r>
        <w:rPr>
          <w:rFonts w:ascii="Arial" w:eastAsia="Times New Roman" w:hAnsi="Arial" w:cs="Arial"/>
          <w:color w:val="000000"/>
          <w:sz w:val="25"/>
          <w:szCs w:val="25"/>
          <w:lang w:val="fr-CA" w:eastAsia="en-CA"/>
        </w:rPr>
        <w:t xml:space="preserve"> textes sur la preuve, comme</w:t>
      </w:r>
      <w:r w:rsidR="00091A68" w:rsidRPr="00331323">
        <w:rPr>
          <w:rFonts w:ascii="Arial" w:eastAsia="Times New Roman" w:hAnsi="Arial" w:cs="Arial"/>
          <w:color w:val="000000"/>
          <w:sz w:val="25"/>
          <w:szCs w:val="25"/>
          <w:lang w:val="fr-CA" w:eastAsia="en-CA"/>
        </w:rPr>
        <w:t xml:space="preserve"> </w:t>
      </w:r>
      <w:r w:rsidR="00091A68" w:rsidRPr="006C5B12">
        <w:rPr>
          <w:rFonts w:ascii="Arial" w:eastAsia="Times New Roman" w:hAnsi="Arial" w:cs="Arial"/>
          <w:i/>
          <w:iCs/>
          <w:color w:val="000000"/>
          <w:sz w:val="25"/>
          <w:szCs w:val="25"/>
          <w:lang w:eastAsia="en-CA"/>
        </w:rPr>
        <w:t>Evidence in Family Law</w:t>
      </w:r>
      <w:r w:rsidR="00091A68" w:rsidRPr="00E03C6F">
        <w:rPr>
          <w:rFonts w:ascii="Arial" w:eastAsia="Times New Roman" w:hAnsi="Arial" w:cs="Arial"/>
          <w:color w:val="000000"/>
          <w:sz w:val="25"/>
          <w:szCs w:val="25"/>
          <w:lang w:val="fr-CA" w:eastAsia="en-CA"/>
        </w:rPr>
        <w:t>,</w:t>
      </w:r>
      <w:r w:rsidR="00091A68" w:rsidRPr="00331323">
        <w:rPr>
          <w:rFonts w:ascii="Arial" w:eastAsia="Times New Roman" w:hAnsi="Arial" w:cs="Arial"/>
          <w:i/>
          <w:iCs/>
          <w:color w:val="000000"/>
          <w:sz w:val="25"/>
          <w:szCs w:val="25"/>
          <w:lang w:val="fr-CA" w:eastAsia="en-CA"/>
        </w:rPr>
        <w:t xml:space="preserve"> </w:t>
      </w:r>
      <w:r w:rsidR="00091A68" w:rsidRPr="00331323">
        <w:rPr>
          <w:rFonts w:ascii="Arial" w:eastAsia="Times New Roman" w:hAnsi="Arial" w:cs="Arial"/>
          <w:color w:val="000000"/>
          <w:sz w:val="25"/>
          <w:szCs w:val="25"/>
          <w:lang w:val="fr-CA" w:eastAsia="en-CA"/>
        </w:rPr>
        <w:t xml:space="preserve">Harold </w:t>
      </w:r>
      <w:proofErr w:type="spellStart"/>
      <w:r w:rsidR="00091A68" w:rsidRPr="00331323">
        <w:rPr>
          <w:rFonts w:ascii="Arial" w:eastAsia="Times New Roman" w:hAnsi="Arial" w:cs="Arial"/>
          <w:color w:val="000000"/>
          <w:sz w:val="25"/>
          <w:szCs w:val="25"/>
          <w:lang w:val="fr-CA" w:eastAsia="en-CA"/>
        </w:rPr>
        <w:t>Niman</w:t>
      </w:r>
      <w:proofErr w:type="spellEnd"/>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é</w:t>
      </w:r>
      <w:r w:rsidR="00091A68" w:rsidRPr="00331323">
        <w:rPr>
          <w:rFonts w:ascii="Arial" w:eastAsia="Times New Roman" w:hAnsi="Arial" w:cs="Arial"/>
          <w:color w:val="000000"/>
          <w:sz w:val="25"/>
          <w:szCs w:val="25"/>
          <w:lang w:val="fr-CA" w:eastAsia="en-CA"/>
        </w:rPr>
        <w:t>dit</w:t>
      </w:r>
      <w:r>
        <w:rPr>
          <w:rFonts w:ascii="Arial" w:eastAsia="Times New Roman" w:hAnsi="Arial" w:cs="Arial"/>
          <w:color w:val="000000"/>
          <w:sz w:val="25"/>
          <w:szCs w:val="25"/>
          <w:lang w:val="fr-CA" w:eastAsia="en-CA"/>
        </w:rPr>
        <w:t>eu</w:t>
      </w:r>
      <w:r w:rsidR="00091A68" w:rsidRPr="00331323">
        <w:rPr>
          <w:rFonts w:ascii="Arial" w:eastAsia="Times New Roman" w:hAnsi="Arial" w:cs="Arial"/>
          <w:color w:val="000000"/>
          <w:sz w:val="25"/>
          <w:szCs w:val="25"/>
          <w:lang w:val="fr-CA" w:eastAsia="en-CA"/>
        </w:rPr>
        <w:t xml:space="preserve">r), </w:t>
      </w:r>
      <w:r w:rsidR="00091A68" w:rsidRPr="006C5B12">
        <w:rPr>
          <w:rFonts w:ascii="Arial" w:eastAsia="Times New Roman" w:hAnsi="Arial" w:cs="Arial"/>
          <w:i/>
          <w:iCs/>
          <w:color w:val="000000"/>
          <w:sz w:val="25"/>
          <w:szCs w:val="25"/>
          <w:lang w:eastAsia="en-CA"/>
        </w:rPr>
        <w:t>The Law of Evidence</w:t>
      </w:r>
      <w:r w:rsidR="00091A68" w:rsidRPr="00331323">
        <w:rPr>
          <w:rFonts w:ascii="Arial" w:eastAsia="Times New Roman" w:hAnsi="Arial" w:cs="Arial"/>
          <w:i/>
          <w:iCs/>
          <w:color w:val="000000"/>
          <w:sz w:val="25"/>
          <w:szCs w:val="25"/>
          <w:lang w:val="fr-CA" w:eastAsia="en-CA"/>
        </w:rPr>
        <w:t xml:space="preserve">, </w:t>
      </w:r>
      <w:r w:rsidR="00091A68" w:rsidRPr="006C5B12">
        <w:rPr>
          <w:rFonts w:ascii="Arial" w:eastAsia="Times New Roman" w:hAnsi="Arial" w:cs="Arial"/>
          <w:i/>
          <w:iCs/>
          <w:color w:val="000000"/>
          <w:sz w:val="25"/>
          <w:szCs w:val="25"/>
          <w:lang w:val="fr-CA" w:eastAsia="en-CA"/>
        </w:rPr>
        <w:t>7</w:t>
      </w:r>
      <w:r w:rsidRPr="006C5B12">
        <w:rPr>
          <w:rFonts w:ascii="Arial" w:eastAsia="Times New Roman" w:hAnsi="Arial" w:cs="Arial"/>
          <w:i/>
          <w:iCs/>
          <w:color w:val="000000"/>
          <w:sz w:val="25"/>
          <w:szCs w:val="25"/>
          <w:vertAlign w:val="superscript"/>
          <w:lang w:val="fr-CA" w:eastAsia="en-CA"/>
        </w:rPr>
        <w:t>e</w:t>
      </w:r>
      <w:r w:rsidRPr="006C5B12">
        <w:rPr>
          <w:rFonts w:ascii="Arial" w:eastAsia="Times New Roman" w:hAnsi="Arial" w:cs="Arial"/>
          <w:i/>
          <w:iCs/>
          <w:color w:val="000000"/>
          <w:sz w:val="25"/>
          <w:szCs w:val="25"/>
          <w:lang w:val="fr-CA" w:eastAsia="en-CA"/>
        </w:rPr>
        <w:t xml:space="preserve"> é</w:t>
      </w:r>
      <w:r w:rsidR="00CF4F34" w:rsidRPr="006C5B12">
        <w:rPr>
          <w:rFonts w:ascii="Arial" w:eastAsia="Times New Roman" w:hAnsi="Arial" w:cs="Arial"/>
          <w:i/>
          <w:iCs/>
          <w:color w:val="000000"/>
          <w:sz w:val="25"/>
          <w:szCs w:val="25"/>
          <w:lang w:val="fr-CA" w:eastAsia="en-CA"/>
        </w:rPr>
        <w:t>dition</w:t>
      </w:r>
      <w:r w:rsidR="00CF4F34" w:rsidRPr="00E03C6F">
        <w:rPr>
          <w:rFonts w:ascii="Arial" w:eastAsia="Times New Roman" w:hAnsi="Arial" w:cs="Arial"/>
          <w:color w:val="000000"/>
          <w:sz w:val="25"/>
          <w:szCs w:val="25"/>
          <w:lang w:val="fr-CA" w:eastAsia="en-CA"/>
        </w:rPr>
        <w:t>,</w:t>
      </w:r>
      <w:r w:rsidR="00CF4F34" w:rsidRPr="006C5B12">
        <w:rPr>
          <w:rFonts w:ascii="Arial" w:eastAsia="Times New Roman" w:hAnsi="Arial" w:cs="Arial"/>
          <w:i/>
          <w:iCs/>
          <w:color w:val="000000"/>
          <w:sz w:val="25"/>
          <w:szCs w:val="25"/>
          <w:lang w:val="fr-CA" w:eastAsia="en-CA"/>
        </w:rPr>
        <w:t xml:space="preserve"> </w:t>
      </w:r>
      <w:r>
        <w:rPr>
          <w:rFonts w:ascii="Arial" w:eastAsia="Times New Roman" w:hAnsi="Arial" w:cs="Arial"/>
          <w:color w:val="000000"/>
          <w:sz w:val="25"/>
          <w:szCs w:val="25"/>
          <w:lang w:val="fr-CA" w:eastAsia="en-CA"/>
        </w:rPr>
        <w:t>le juge</w:t>
      </w:r>
      <w:r w:rsidR="00091A68" w:rsidRPr="00331323">
        <w:rPr>
          <w:rFonts w:ascii="Arial" w:eastAsia="Times New Roman" w:hAnsi="Arial" w:cs="Arial"/>
          <w:color w:val="000000"/>
          <w:sz w:val="25"/>
          <w:szCs w:val="25"/>
          <w:lang w:val="fr-CA" w:eastAsia="en-CA"/>
        </w:rPr>
        <w:t xml:space="preserve"> David </w:t>
      </w:r>
      <w:proofErr w:type="spellStart"/>
      <w:r w:rsidR="00091A68" w:rsidRPr="00331323">
        <w:rPr>
          <w:rFonts w:ascii="Arial" w:eastAsia="Times New Roman" w:hAnsi="Arial" w:cs="Arial"/>
          <w:color w:val="000000"/>
          <w:sz w:val="25"/>
          <w:szCs w:val="25"/>
          <w:lang w:val="fr-CA" w:eastAsia="en-CA"/>
        </w:rPr>
        <w:t>Paciocco</w:t>
      </w:r>
      <w:proofErr w:type="spellEnd"/>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et</w:t>
      </w:r>
      <w:r w:rsidR="00091A68" w:rsidRPr="00331323">
        <w:rPr>
          <w:rFonts w:ascii="Arial" w:eastAsia="Times New Roman" w:hAnsi="Arial" w:cs="Arial"/>
          <w:color w:val="000000"/>
          <w:sz w:val="25"/>
          <w:szCs w:val="25"/>
          <w:lang w:val="fr-CA" w:eastAsia="en-CA"/>
        </w:rPr>
        <w:t xml:space="preserve"> Lee </w:t>
      </w:r>
      <w:proofErr w:type="spellStart"/>
      <w:r w:rsidR="00091A68" w:rsidRPr="00331323">
        <w:rPr>
          <w:rFonts w:ascii="Arial" w:eastAsia="Times New Roman" w:hAnsi="Arial" w:cs="Arial"/>
          <w:color w:val="000000"/>
          <w:sz w:val="25"/>
          <w:szCs w:val="25"/>
          <w:lang w:val="fr-CA" w:eastAsia="en-CA"/>
        </w:rPr>
        <w:t>Stuesser</w:t>
      </w:r>
      <w:proofErr w:type="spellEnd"/>
      <w:r>
        <w:rPr>
          <w:rFonts w:ascii="Arial" w:eastAsia="Times New Roman" w:hAnsi="Arial" w:cs="Arial"/>
          <w:color w:val="000000"/>
          <w:sz w:val="25"/>
          <w:szCs w:val="25"/>
          <w:lang w:val="fr-CA" w:eastAsia="en-CA"/>
        </w:rPr>
        <w:t xml:space="preserve"> et</w:t>
      </w:r>
      <w:r w:rsidR="00CF4F34" w:rsidRPr="00331323">
        <w:rPr>
          <w:rFonts w:ascii="Arial" w:eastAsia="Times New Roman" w:hAnsi="Arial" w:cs="Arial"/>
          <w:color w:val="000000"/>
          <w:sz w:val="25"/>
          <w:szCs w:val="25"/>
          <w:lang w:val="fr-CA" w:eastAsia="en-CA"/>
        </w:rPr>
        <w:t xml:space="preserve"> </w:t>
      </w:r>
      <w:r w:rsidR="00091A68" w:rsidRPr="006C5B12">
        <w:rPr>
          <w:rFonts w:ascii="Arial" w:eastAsia="Times New Roman" w:hAnsi="Arial" w:cs="Arial"/>
          <w:i/>
          <w:iCs/>
          <w:color w:val="000000"/>
          <w:sz w:val="25"/>
          <w:szCs w:val="25"/>
          <w:lang w:eastAsia="en-CA"/>
        </w:rPr>
        <w:t>Watt’s Manual of Criminal Evidence</w:t>
      </w:r>
      <w:r w:rsidR="00091A68" w:rsidRPr="006C5B12">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le juge</w:t>
      </w:r>
      <w:r w:rsidR="00091A68" w:rsidRPr="00331323">
        <w:rPr>
          <w:rFonts w:ascii="Arial" w:eastAsia="Times New Roman" w:hAnsi="Arial" w:cs="Arial"/>
          <w:color w:val="000000"/>
          <w:sz w:val="25"/>
          <w:szCs w:val="25"/>
          <w:lang w:val="fr-CA" w:eastAsia="en-CA"/>
        </w:rPr>
        <w:t xml:space="preserve"> David Watt.</w:t>
      </w:r>
    </w:p>
    <w:p w14:paraId="4208ED6E" w14:textId="77777777" w:rsidR="00282827" w:rsidRPr="0052564C" w:rsidRDefault="0052564C"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De plus, tous les juges ont accès à</w:t>
      </w:r>
      <w:r w:rsidRPr="0052564C">
        <w:rPr>
          <w:rFonts w:ascii="Arial" w:eastAsia="Times New Roman" w:hAnsi="Arial" w:cs="Arial"/>
          <w:color w:val="000000"/>
          <w:sz w:val="25"/>
          <w:szCs w:val="25"/>
          <w:lang w:val="fr-CA" w:eastAsia="en-CA"/>
        </w:rPr>
        <w:t xml:space="preserve"> </w:t>
      </w:r>
      <w:proofErr w:type="spellStart"/>
      <w:r w:rsidRPr="0052564C">
        <w:rPr>
          <w:rFonts w:ascii="Arial" w:eastAsia="Times New Roman" w:hAnsi="Arial" w:cs="Arial"/>
          <w:color w:val="000000"/>
          <w:sz w:val="25"/>
          <w:szCs w:val="25"/>
          <w:lang w:val="fr-CA" w:eastAsia="en-CA"/>
        </w:rPr>
        <w:t>Quicklaw</w:t>
      </w:r>
      <w:proofErr w:type="spellEnd"/>
      <w:r w:rsidRPr="0052564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et</w:t>
      </w:r>
      <w:r w:rsidRPr="0052564C">
        <w:rPr>
          <w:rFonts w:ascii="Arial" w:eastAsia="Times New Roman" w:hAnsi="Arial" w:cs="Arial"/>
          <w:color w:val="000000"/>
          <w:sz w:val="25"/>
          <w:szCs w:val="25"/>
          <w:lang w:val="fr-CA" w:eastAsia="en-CA"/>
        </w:rPr>
        <w:t xml:space="preserve"> </w:t>
      </w:r>
      <w:r w:rsidR="00EB5D64">
        <w:rPr>
          <w:rFonts w:ascii="Arial" w:eastAsia="Times New Roman" w:hAnsi="Arial" w:cs="Arial"/>
          <w:color w:val="000000"/>
          <w:sz w:val="25"/>
          <w:szCs w:val="25"/>
          <w:lang w:val="fr-CA" w:eastAsia="en-CA"/>
        </w:rPr>
        <w:t xml:space="preserve">à </w:t>
      </w:r>
      <w:proofErr w:type="spellStart"/>
      <w:r w:rsidRPr="0052564C">
        <w:rPr>
          <w:rFonts w:ascii="Arial" w:eastAsia="Times New Roman" w:hAnsi="Arial" w:cs="Arial"/>
          <w:color w:val="000000"/>
          <w:sz w:val="25"/>
          <w:szCs w:val="25"/>
          <w:lang w:val="fr-CA" w:eastAsia="en-CA"/>
        </w:rPr>
        <w:t>Westlaw</w:t>
      </w:r>
      <w:proofErr w:type="spellEnd"/>
      <w:r>
        <w:rPr>
          <w:rFonts w:ascii="Arial" w:eastAsia="Times New Roman" w:hAnsi="Arial" w:cs="Arial"/>
          <w:color w:val="000000"/>
          <w:sz w:val="25"/>
          <w:szCs w:val="25"/>
          <w:lang w:val="fr-CA" w:eastAsia="en-CA"/>
        </w:rPr>
        <w:t>, les bases de données de recherche juridique</w:t>
      </w:r>
      <w:r w:rsidR="00282827" w:rsidRPr="0052564C">
        <w:rPr>
          <w:rFonts w:ascii="Arial" w:eastAsia="Times New Roman" w:hAnsi="Arial" w:cs="Arial"/>
          <w:color w:val="000000"/>
          <w:sz w:val="25"/>
          <w:szCs w:val="25"/>
          <w:lang w:val="fr-CA" w:eastAsia="en-CA"/>
        </w:rPr>
        <w:t xml:space="preserve">. </w:t>
      </w:r>
      <w:proofErr w:type="spellStart"/>
      <w:r w:rsidR="00282827" w:rsidRPr="0052564C">
        <w:rPr>
          <w:rFonts w:ascii="Arial" w:eastAsia="Times New Roman" w:hAnsi="Arial" w:cs="Arial"/>
          <w:color w:val="000000"/>
          <w:sz w:val="25"/>
          <w:szCs w:val="25"/>
          <w:lang w:val="fr-CA" w:eastAsia="en-CA"/>
        </w:rPr>
        <w:t>Westlaw</w:t>
      </w:r>
      <w:proofErr w:type="spellEnd"/>
      <w:r w:rsidR="00282827" w:rsidRPr="0052564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donne aussi accès à certains textes juridiques de référence</w:t>
      </w:r>
      <w:r w:rsidR="00282827" w:rsidRPr="0052564C">
        <w:rPr>
          <w:rFonts w:ascii="Arial" w:eastAsia="Times New Roman" w:hAnsi="Arial" w:cs="Arial"/>
          <w:color w:val="000000"/>
          <w:sz w:val="25"/>
          <w:szCs w:val="25"/>
          <w:lang w:val="fr-CA" w:eastAsia="en-CA"/>
        </w:rPr>
        <w:t>.</w:t>
      </w:r>
    </w:p>
    <w:p w14:paraId="6B897C23" w14:textId="77777777" w:rsidR="005B69F6" w:rsidRPr="00331323" w:rsidRDefault="001558E5" w:rsidP="003D4A1A">
      <w:pPr>
        <w:shd w:val="clear" w:color="auto" w:fill="FFFFFF"/>
        <w:spacing w:before="240" w:after="240" w:line="432" w:lineRule="atLeast"/>
        <w:jc w:val="both"/>
        <w:rPr>
          <w:rFonts w:ascii="Arial" w:eastAsia="Times New Roman" w:hAnsi="Arial" w:cs="Arial"/>
          <w:b/>
          <w:bCs/>
          <w:color w:val="000000"/>
          <w:sz w:val="25"/>
          <w:szCs w:val="25"/>
          <w:lang w:val="fr-CA" w:eastAsia="en-CA"/>
        </w:rPr>
      </w:pPr>
      <w:r>
        <w:rPr>
          <w:rFonts w:ascii="Arial" w:eastAsia="Times New Roman" w:hAnsi="Arial" w:cs="Arial"/>
          <w:color w:val="000000"/>
          <w:sz w:val="25"/>
          <w:szCs w:val="25"/>
          <w:lang w:val="fr-CA" w:eastAsia="en-CA"/>
        </w:rPr>
        <w:t xml:space="preserve">Un comité de bibliothèque de la Cour </w:t>
      </w:r>
      <w:r w:rsidR="00C56A1D">
        <w:rPr>
          <w:rFonts w:ascii="Arial" w:eastAsia="Times New Roman" w:hAnsi="Arial" w:cs="Arial"/>
          <w:color w:val="000000"/>
          <w:sz w:val="25"/>
          <w:szCs w:val="25"/>
          <w:lang w:val="fr-CA" w:eastAsia="en-CA"/>
        </w:rPr>
        <w:t>dresse</w:t>
      </w:r>
      <w:r>
        <w:rPr>
          <w:rFonts w:ascii="Arial" w:eastAsia="Times New Roman" w:hAnsi="Arial" w:cs="Arial"/>
          <w:color w:val="000000"/>
          <w:sz w:val="25"/>
          <w:szCs w:val="25"/>
          <w:lang w:val="fr-CA" w:eastAsia="en-CA"/>
        </w:rPr>
        <w:t xml:space="preserve"> une </w:t>
      </w:r>
      <w:r w:rsidR="00091A68" w:rsidRPr="001558E5">
        <w:rPr>
          <w:rFonts w:ascii="Arial" w:eastAsia="Times New Roman" w:hAnsi="Arial" w:cs="Arial"/>
          <w:color w:val="000000"/>
          <w:sz w:val="25"/>
          <w:szCs w:val="25"/>
          <w:lang w:val="fr-CA" w:eastAsia="en-CA"/>
        </w:rPr>
        <w:t>list</w:t>
      </w:r>
      <w:r>
        <w:rPr>
          <w:rFonts w:ascii="Arial" w:eastAsia="Times New Roman" w:hAnsi="Arial" w:cs="Arial"/>
          <w:color w:val="000000"/>
          <w:sz w:val="25"/>
          <w:szCs w:val="25"/>
          <w:lang w:val="fr-CA" w:eastAsia="en-CA"/>
        </w:rPr>
        <w:t xml:space="preserve">e de textes et de services d’établissement de rapports à partir de laquelle chaque juge peut, une fois l’an, choisir des documents pour la bibliothèque personnelle de son cabinet, jusqu’à concurrence de </w:t>
      </w:r>
      <w:r w:rsidR="00091A68" w:rsidRPr="001558E5">
        <w:rPr>
          <w:rFonts w:ascii="Arial" w:eastAsia="Times New Roman" w:hAnsi="Arial" w:cs="Arial"/>
          <w:color w:val="000000"/>
          <w:sz w:val="25"/>
          <w:szCs w:val="25"/>
          <w:lang w:val="fr-CA" w:eastAsia="en-CA"/>
        </w:rPr>
        <w:t>2</w:t>
      </w:r>
      <w:r>
        <w:rPr>
          <w:rFonts w:ascii="Arial" w:eastAsia="Times New Roman" w:hAnsi="Arial" w:cs="Arial"/>
          <w:color w:val="000000"/>
          <w:sz w:val="25"/>
          <w:szCs w:val="25"/>
          <w:lang w:val="fr-CA" w:eastAsia="en-CA"/>
        </w:rPr>
        <w:t> </w:t>
      </w:r>
      <w:r w:rsidR="0025125A" w:rsidRPr="001558E5">
        <w:rPr>
          <w:rFonts w:ascii="Arial" w:eastAsia="Times New Roman" w:hAnsi="Arial" w:cs="Arial"/>
          <w:color w:val="000000"/>
          <w:sz w:val="25"/>
          <w:szCs w:val="25"/>
          <w:lang w:val="fr-CA" w:eastAsia="en-CA"/>
        </w:rPr>
        <w:t>5</w:t>
      </w:r>
      <w:r w:rsidR="00091A68" w:rsidRPr="001558E5">
        <w:rPr>
          <w:rFonts w:ascii="Arial" w:eastAsia="Times New Roman" w:hAnsi="Arial" w:cs="Arial"/>
          <w:color w:val="000000"/>
          <w:sz w:val="25"/>
          <w:szCs w:val="25"/>
          <w:lang w:val="fr-CA" w:eastAsia="en-CA"/>
        </w:rPr>
        <w:t>00</w:t>
      </w:r>
      <w:r>
        <w:rPr>
          <w:rFonts w:ascii="Arial" w:eastAsia="Times New Roman" w:hAnsi="Arial" w:cs="Arial"/>
          <w:color w:val="000000"/>
          <w:sz w:val="25"/>
          <w:szCs w:val="25"/>
          <w:lang w:val="fr-CA" w:eastAsia="en-CA"/>
        </w:rPr>
        <w:t> $ par juge</w:t>
      </w:r>
      <w:r w:rsidR="00C56A1D">
        <w:rPr>
          <w:rFonts w:ascii="Arial" w:eastAsia="Times New Roman" w:hAnsi="Arial" w:cs="Arial"/>
          <w:color w:val="000000"/>
          <w:sz w:val="25"/>
          <w:szCs w:val="25"/>
          <w:lang w:val="fr-CA" w:eastAsia="en-CA"/>
        </w:rPr>
        <w:t xml:space="preserve"> et de </w:t>
      </w:r>
      <w:r w:rsidR="0025125A" w:rsidRPr="001558E5">
        <w:rPr>
          <w:rFonts w:ascii="Arial" w:eastAsia="Times New Roman" w:hAnsi="Arial" w:cs="Arial"/>
          <w:color w:val="000000"/>
          <w:sz w:val="25"/>
          <w:szCs w:val="25"/>
          <w:lang w:val="fr-CA" w:eastAsia="en-CA"/>
        </w:rPr>
        <w:t>3</w:t>
      </w:r>
      <w:r w:rsidR="00C56A1D">
        <w:rPr>
          <w:rFonts w:ascii="Arial" w:eastAsia="Times New Roman" w:hAnsi="Arial" w:cs="Arial"/>
          <w:color w:val="000000"/>
          <w:sz w:val="25"/>
          <w:szCs w:val="25"/>
          <w:lang w:val="fr-CA" w:eastAsia="en-CA"/>
        </w:rPr>
        <w:t> </w:t>
      </w:r>
      <w:r w:rsidR="0025125A" w:rsidRPr="00BC5A8B">
        <w:rPr>
          <w:rFonts w:ascii="Arial" w:eastAsia="Times New Roman" w:hAnsi="Arial" w:cs="Arial"/>
          <w:color w:val="000000"/>
          <w:sz w:val="25"/>
          <w:szCs w:val="25"/>
          <w:lang w:val="fr-CA" w:eastAsia="en-CA"/>
        </w:rPr>
        <w:t>100</w:t>
      </w:r>
      <w:r w:rsidR="00C56A1D" w:rsidRPr="00BC5A8B">
        <w:rPr>
          <w:rFonts w:ascii="Arial" w:eastAsia="Times New Roman" w:hAnsi="Arial" w:cs="Arial"/>
          <w:color w:val="000000"/>
          <w:sz w:val="25"/>
          <w:szCs w:val="25"/>
          <w:lang w:val="fr-CA" w:eastAsia="en-CA"/>
        </w:rPr>
        <w:t xml:space="preserve"> $ pour les juges siégeant </w:t>
      </w:r>
      <w:r w:rsidR="00146769" w:rsidRPr="00BC5A8B">
        <w:rPr>
          <w:rFonts w:ascii="Arial" w:eastAsia="Times New Roman" w:hAnsi="Arial" w:cs="Arial"/>
          <w:color w:val="000000"/>
          <w:sz w:val="25"/>
          <w:szCs w:val="25"/>
          <w:lang w:val="fr-CA" w:eastAsia="en-CA"/>
        </w:rPr>
        <w:t xml:space="preserve">dans les tribunaux </w:t>
      </w:r>
      <w:r w:rsidR="0080597F">
        <w:rPr>
          <w:rFonts w:ascii="Arial" w:eastAsia="Times New Roman" w:hAnsi="Arial" w:cs="Arial"/>
          <w:color w:val="000000"/>
          <w:sz w:val="25"/>
          <w:szCs w:val="25"/>
          <w:lang w:val="fr-CA" w:eastAsia="en-CA"/>
        </w:rPr>
        <w:t>où l’on traite des affaires en droit criminel et en droit de la famille</w:t>
      </w:r>
      <w:r w:rsidR="0025125A" w:rsidRPr="00BC5A8B">
        <w:rPr>
          <w:rFonts w:ascii="Arial" w:eastAsia="Times New Roman" w:hAnsi="Arial" w:cs="Arial"/>
          <w:color w:val="000000"/>
          <w:sz w:val="25"/>
          <w:szCs w:val="25"/>
          <w:lang w:val="fr-CA" w:eastAsia="en-CA"/>
        </w:rPr>
        <w:t>.</w:t>
      </w:r>
      <w:r w:rsidR="003A22C5" w:rsidRPr="00331323">
        <w:rPr>
          <w:rFonts w:ascii="Arial" w:eastAsia="Times New Roman" w:hAnsi="Arial" w:cs="Arial"/>
          <w:color w:val="000000"/>
          <w:sz w:val="25"/>
          <w:szCs w:val="25"/>
          <w:lang w:val="fr-CA" w:eastAsia="en-CA"/>
        </w:rPr>
        <w:t xml:space="preserve"> </w:t>
      </w:r>
      <w:r w:rsidR="0025125A" w:rsidRPr="00331323">
        <w:rPr>
          <w:rFonts w:ascii="Arial" w:eastAsia="Times New Roman" w:hAnsi="Arial" w:cs="Arial"/>
          <w:color w:val="000000"/>
          <w:sz w:val="25"/>
          <w:szCs w:val="25"/>
          <w:lang w:val="fr-CA" w:eastAsia="en-CA"/>
        </w:rPr>
        <w:t xml:space="preserve"> </w:t>
      </w:r>
    </w:p>
    <w:p w14:paraId="146C2921" w14:textId="77777777" w:rsidR="00091A68" w:rsidRPr="00331323" w:rsidRDefault="00EB76C0"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2.</w:t>
      </w:r>
      <w:r w:rsidRPr="00331323">
        <w:rPr>
          <w:rFonts w:ascii="Arial" w:eastAsia="Times New Roman" w:hAnsi="Arial" w:cs="Arial"/>
          <w:b/>
          <w:bCs/>
          <w:color w:val="000000"/>
          <w:sz w:val="25"/>
          <w:szCs w:val="25"/>
          <w:lang w:val="fr-CA" w:eastAsia="en-CA"/>
        </w:rPr>
        <w:tab/>
      </w:r>
      <w:r w:rsidR="0052564C">
        <w:rPr>
          <w:rFonts w:ascii="Arial" w:eastAsia="Times New Roman" w:hAnsi="Arial" w:cs="Arial"/>
          <w:b/>
          <w:bCs/>
          <w:color w:val="000000"/>
          <w:sz w:val="25"/>
          <w:szCs w:val="25"/>
          <w:lang w:val="fr-CA" w:eastAsia="en-CA"/>
        </w:rPr>
        <w:t>FORMATION CONTINUE</w:t>
      </w:r>
    </w:p>
    <w:p w14:paraId="1472855F"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A) </w:t>
      </w:r>
      <w:r w:rsidR="00BD6B1E">
        <w:rPr>
          <w:rFonts w:ascii="Arial" w:eastAsia="Times New Roman" w:hAnsi="Arial" w:cs="Arial"/>
          <w:b/>
          <w:bCs/>
          <w:color w:val="000000"/>
          <w:sz w:val="25"/>
          <w:szCs w:val="25"/>
          <w:lang w:val="fr-CA" w:eastAsia="en-CA"/>
        </w:rPr>
        <w:t>PROGRAMMES DE BASE ADMINISTRÉS PAR LE SECRÉTARIAT DE LA FORMATION</w:t>
      </w:r>
    </w:p>
    <w:p w14:paraId="087351B3" w14:textId="77777777" w:rsidR="00091A68" w:rsidRPr="00331323" w:rsidRDefault="004C518F"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 xml:space="preserve">Les programmes présentés par le </w:t>
      </w:r>
      <w:r w:rsidR="00091A68" w:rsidRPr="00331323">
        <w:rPr>
          <w:rFonts w:ascii="Arial" w:eastAsia="Times New Roman" w:hAnsi="Arial" w:cs="Arial"/>
          <w:color w:val="000000"/>
          <w:sz w:val="25"/>
          <w:szCs w:val="25"/>
          <w:lang w:val="fr-CA" w:eastAsia="en-CA"/>
        </w:rPr>
        <w:t>Secr</w:t>
      </w:r>
      <w:r>
        <w:rPr>
          <w:rFonts w:ascii="Arial" w:eastAsia="Times New Roman" w:hAnsi="Arial" w:cs="Arial"/>
          <w:color w:val="000000"/>
          <w:sz w:val="25"/>
          <w:szCs w:val="25"/>
          <w:lang w:val="fr-CA" w:eastAsia="en-CA"/>
        </w:rPr>
        <w:t>é</w:t>
      </w:r>
      <w:r w:rsidR="00091A68" w:rsidRPr="00331323">
        <w:rPr>
          <w:rFonts w:ascii="Arial" w:eastAsia="Times New Roman" w:hAnsi="Arial" w:cs="Arial"/>
          <w:color w:val="000000"/>
          <w:sz w:val="25"/>
          <w:szCs w:val="25"/>
          <w:lang w:val="fr-CA" w:eastAsia="en-CA"/>
        </w:rPr>
        <w:t>tariat</w:t>
      </w:r>
      <w:r>
        <w:rPr>
          <w:rFonts w:ascii="Arial" w:eastAsia="Times New Roman" w:hAnsi="Arial" w:cs="Arial"/>
          <w:color w:val="000000"/>
          <w:sz w:val="25"/>
          <w:szCs w:val="25"/>
          <w:lang w:val="fr-CA" w:eastAsia="en-CA"/>
        </w:rPr>
        <w:t xml:space="preserve"> de la formation et l’</w:t>
      </w:r>
      <w:r w:rsidR="00780AD7">
        <w:rPr>
          <w:rFonts w:ascii="Arial" w:eastAsia="Times New Roman" w:hAnsi="Arial" w:cs="Arial"/>
          <w:color w:val="000000"/>
          <w:sz w:val="25"/>
          <w:szCs w:val="25"/>
          <w:lang w:val="fr-CA" w:eastAsia="en-CA"/>
        </w:rPr>
        <w:t>Association des juges de l’Ontario</w:t>
      </w:r>
      <w:r w:rsidR="00091A68" w:rsidRPr="00331323">
        <w:rPr>
          <w:rFonts w:ascii="Arial" w:eastAsia="Times New Roman" w:hAnsi="Arial" w:cs="Arial"/>
          <w:color w:val="000000"/>
          <w:sz w:val="25"/>
          <w:szCs w:val="25"/>
          <w:lang w:val="fr-CA" w:eastAsia="en-CA"/>
        </w:rPr>
        <w:t xml:space="preserve"> constitue</w:t>
      </w:r>
      <w:r>
        <w:rPr>
          <w:rFonts w:ascii="Arial" w:eastAsia="Times New Roman" w:hAnsi="Arial" w:cs="Arial"/>
          <w:color w:val="000000"/>
          <w:sz w:val="25"/>
          <w:szCs w:val="25"/>
          <w:lang w:val="fr-CA" w:eastAsia="en-CA"/>
        </w:rPr>
        <w:t xml:space="preserve">nt les programmes de formation de base du </w:t>
      </w:r>
      <w:r w:rsidR="009D7664">
        <w:rPr>
          <w:rFonts w:ascii="Arial" w:eastAsia="Times New Roman" w:hAnsi="Arial" w:cs="Arial"/>
          <w:color w:val="000000"/>
          <w:sz w:val="25"/>
          <w:szCs w:val="25"/>
          <w:lang w:val="fr-CA" w:eastAsia="en-CA"/>
        </w:rPr>
        <w:t xml:space="preserve">curriculum de formation </w:t>
      </w:r>
      <w:r w:rsidR="00EC32EC">
        <w:rPr>
          <w:rFonts w:ascii="Arial" w:eastAsia="Times New Roman" w:hAnsi="Arial" w:cs="Arial"/>
          <w:color w:val="000000"/>
          <w:sz w:val="25"/>
          <w:szCs w:val="25"/>
          <w:lang w:val="fr-CA" w:eastAsia="en-CA"/>
        </w:rPr>
        <w:t>de la Cour de justice de l’Ontario</w:t>
      </w:r>
      <w:r w:rsidR="009D7664">
        <w:rPr>
          <w:rFonts w:ascii="Arial" w:eastAsia="Times New Roman" w:hAnsi="Arial" w:cs="Arial"/>
          <w:color w:val="000000"/>
          <w:sz w:val="25"/>
          <w:szCs w:val="25"/>
          <w:lang w:val="fr-CA" w:eastAsia="en-CA"/>
        </w:rPr>
        <w:t>.</w:t>
      </w:r>
      <w:r w:rsidR="00091A68" w:rsidRPr="00331323">
        <w:rPr>
          <w:rFonts w:ascii="Arial" w:eastAsia="Times New Roman" w:hAnsi="Arial" w:cs="Arial"/>
          <w:color w:val="000000"/>
          <w:sz w:val="25"/>
          <w:szCs w:val="25"/>
          <w:lang w:val="fr-CA" w:eastAsia="en-CA"/>
        </w:rPr>
        <w:t> </w:t>
      </w:r>
      <w:r w:rsidR="008608CB">
        <w:rPr>
          <w:rFonts w:ascii="Arial" w:eastAsia="Times New Roman" w:hAnsi="Arial" w:cs="Arial"/>
          <w:color w:val="000000"/>
          <w:sz w:val="25"/>
          <w:szCs w:val="25"/>
          <w:lang w:val="fr-CA" w:eastAsia="en-CA"/>
        </w:rPr>
        <w:t>L’</w:t>
      </w:r>
      <w:r w:rsidR="00780AD7">
        <w:rPr>
          <w:rFonts w:ascii="Arial" w:eastAsia="Times New Roman" w:hAnsi="Arial" w:cs="Arial"/>
          <w:color w:val="000000"/>
          <w:sz w:val="25"/>
          <w:szCs w:val="25"/>
          <w:lang w:val="fr-CA" w:eastAsia="en-CA"/>
        </w:rPr>
        <w:t>Association des juges de l’Ontario</w:t>
      </w:r>
      <w:r w:rsidR="00091A68" w:rsidRPr="00331323">
        <w:rPr>
          <w:rFonts w:ascii="Arial" w:eastAsia="Times New Roman" w:hAnsi="Arial" w:cs="Arial"/>
          <w:color w:val="000000"/>
          <w:sz w:val="25"/>
          <w:szCs w:val="25"/>
          <w:lang w:val="fr-CA" w:eastAsia="en-CA"/>
        </w:rPr>
        <w:t xml:space="preserve"> </w:t>
      </w:r>
      <w:r w:rsidR="008608CB">
        <w:rPr>
          <w:rFonts w:ascii="Arial" w:eastAsia="Times New Roman" w:hAnsi="Arial" w:cs="Arial"/>
          <w:color w:val="000000"/>
          <w:sz w:val="25"/>
          <w:szCs w:val="25"/>
          <w:lang w:val="fr-CA" w:eastAsia="en-CA"/>
        </w:rPr>
        <w:t>choisit un président de la formation en droit criminel et un président de la formation en droit de la famille</w:t>
      </w:r>
      <w:r w:rsidR="00091A68" w:rsidRPr="00331323">
        <w:rPr>
          <w:rFonts w:ascii="Arial" w:eastAsia="Times New Roman" w:hAnsi="Arial" w:cs="Arial"/>
          <w:color w:val="000000"/>
          <w:sz w:val="25"/>
          <w:szCs w:val="25"/>
          <w:lang w:val="fr-CA" w:eastAsia="en-CA"/>
        </w:rPr>
        <w:t>. </w:t>
      </w:r>
      <w:r w:rsidR="0035498B">
        <w:rPr>
          <w:rFonts w:ascii="Arial" w:eastAsia="Times New Roman" w:hAnsi="Arial" w:cs="Arial"/>
          <w:color w:val="000000"/>
          <w:sz w:val="25"/>
          <w:szCs w:val="25"/>
          <w:lang w:val="fr-CA" w:eastAsia="en-CA"/>
        </w:rPr>
        <w:t xml:space="preserve">À leur tour, les présidents peuvent créer un comité de soutien qui leur donne des conseils et les aide à élaborer les programmes de formation de base. Une partie </w:t>
      </w:r>
      <w:r w:rsidR="0035498B" w:rsidRPr="00F8093C">
        <w:rPr>
          <w:rFonts w:ascii="Arial" w:eastAsia="Times New Roman" w:hAnsi="Arial" w:cs="Arial"/>
          <w:color w:val="000000"/>
          <w:sz w:val="25"/>
          <w:szCs w:val="25"/>
          <w:lang w:val="fr-CA" w:eastAsia="en-CA"/>
        </w:rPr>
        <w:t>des programmes de base est offerte chaque année et présentée « au besoin ».</w:t>
      </w:r>
    </w:p>
    <w:p w14:paraId="4B11FEBE" w14:textId="77777777" w:rsidR="00091A68" w:rsidRPr="00331323" w:rsidRDefault="00B96C62"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Programmes de base annuels</w:t>
      </w:r>
    </w:p>
    <w:p w14:paraId="0C669A24"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Se</w:t>
      </w:r>
      <w:r w:rsidR="00B96C62">
        <w:rPr>
          <w:rFonts w:ascii="Arial" w:eastAsia="Times New Roman" w:hAnsi="Arial" w:cs="Arial"/>
          <w:color w:val="000000"/>
          <w:sz w:val="25"/>
          <w:szCs w:val="25"/>
          <w:lang w:val="fr-CA" w:eastAsia="en-CA"/>
        </w:rPr>
        <w:t>pt programmes en droit de la famille et en droit criminel sont présentés chaque année dans le cadre d’un curriculum changeant pour tenir compte des besoins de la Cour en matière de formation</w:t>
      </w:r>
      <w:r w:rsidRPr="00331323">
        <w:rPr>
          <w:rFonts w:ascii="Arial" w:eastAsia="Times New Roman" w:hAnsi="Arial" w:cs="Arial"/>
          <w:color w:val="000000"/>
          <w:sz w:val="25"/>
          <w:szCs w:val="25"/>
          <w:lang w:val="fr-CA" w:eastAsia="en-CA"/>
        </w:rPr>
        <w:t>.</w:t>
      </w:r>
      <w:r w:rsidR="00B96C62">
        <w:rPr>
          <w:rFonts w:ascii="Arial" w:eastAsia="Times New Roman" w:hAnsi="Arial" w:cs="Arial"/>
          <w:color w:val="000000"/>
          <w:sz w:val="25"/>
          <w:szCs w:val="25"/>
          <w:lang w:val="fr-CA" w:eastAsia="en-CA"/>
        </w:rPr>
        <w:t xml:space="preserve"> Ces cours </w:t>
      </w:r>
      <w:r w:rsidR="00B96C62" w:rsidRPr="008F577C">
        <w:rPr>
          <w:rFonts w:ascii="Arial" w:eastAsia="Times New Roman" w:hAnsi="Arial" w:cs="Arial"/>
          <w:color w:val="000000"/>
          <w:sz w:val="25"/>
          <w:szCs w:val="25"/>
          <w:lang w:val="fr-CA" w:eastAsia="en-CA"/>
        </w:rPr>
        <w:t xml:space="preserve">sont ouverts à tous les juges </w:t>
      </w:r>
      <w:r w:rsidR="008D2DB1" w:rsidRPr="008F577C">
        <w:rPr>
          <w:rFonts w:ascii="Arial" w:eastAsia="Times New Roman" w:hAnsi="Arial" w:cs="Arial"/>
          <w:color w:val="000000"/>
          <w:sz w:val="25"/>
          <w:szCs w:val="25"/>
          <w:lang w:val="fr-CA" w:eastAsia="en-CA"/>
        </w:rPr>
        <w:t xml:space="preserve">qui entendent </w:t>
      </w:r>
      <w:r w:rsidR="008D2DB1" w:rsidRPr="008F577C">
        <w:rPr>
          <w:rFonts w:ascii="Arial" w:eastAsia="Times New Roman" w:hAnsi="Arial" w:cs="Arial"/>
          <w:color w:val="000000"/>
          <w:sz w:val="25"/>
          <w:szCs w:val="25"/>
          <w:lang w:val="fr-CA" w:eastAsia="en-CA"/>
        </w:rPr>
        <w:lastRenderedPageBreak/>
        <w:t xml:space="preserve">des affaires </w:t>
      </w:r>
      <w:r w:rsidR="008F577C" w:rsidRPr="008F577C">
        <w:rPr>
          <w:rFonts w:ascii="Arial" w:eastAsia="Times New Roman" w:hAnsi="Arial" w:cs="Arial"/>
          <w:color w:val="000000"/>
          <w:sz w:val="25"/>
          <w:szCs w:val="25"/>
          <w:lang w:val="fr-CA" w:eastAsia="en-CA"/>
        </w:rPr>
        <w:t>en matière criminelle ou familiale</w:t>
      </w:r>
      <w:r w:rsidR="00B96C62" w:rsidRPr="008F577C">
        <w:rPr>
          <w:rFonts w:ascii="Arial" w:eastAsia="Times New Roman" w:hAnsi="Arial" w:cs="Arial"/>
          <w:color w:val="000000"/>
          <w:sz w:val="25"/>
          <w:szCs w:val="25"/>
          <w:lang w:val="fr-CA" w:eastAsia="en-CA"/>
        </w:rPr>
        <w:t>,</w:t>
      </w:r>
      <w:r w:rsidR="00B96C62">
        <w:rPr>
          <w:rFonts w:ascii="Arial" w:eastAsia="Times New Roman" w:hAnsi="Arial" w:cs="Arial"/>
          <w:color w:val="000000"/>
          <w:sz w:val="25"/>
          <w:szCs w:val="25"/>
          <w:lang w:val="fr-CA" w:eastAsia="en-CA"/>
        </w:rPr>
        <w:t xml:space="preserve"> en fonction de leur domaine d’exercice. Ils sont décrits ci-dessous :</w:t>
      </w:r>
    </w:p>
    <w:p w14:paraId="573405C2" w14:textId="77777777" w:rsidR="00091A68" w:rsidRPr="00331323" w:rsidRDefault="00856899"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Programmes en droit de la famille :</w:t>
      </w:r>
      <w:r w:rsidR="00091A68" w:rsidRPr="00331323">
        <w:rPr>
          <w:rFonts w:ascii="Arial" w:eastAsia="Times New Roman" w:hAnsi="Arial" w:cs="Arial"/>
          <w:b/>
          <w:bCs/>
          <w:color w:val="000000"/>
          <w:sz w:val="25"/>
          <w:szCs w:val="25"/>
          <w:lang w:val="fr-CA" w:eastAsia="en-CA"/>
        </w:rPr>
        <w:t xml:space="preserve">  </w:t>
      </w:r>
      <w:r>
        <w:rPr>
          <w:rFonts w:ascii="Arial" w:eastAsia="Times New Roman" w:hAnsi="Arial" w:cs="Arial"/>
          <w:color w:val="000000"/>
          <w:sz w:val="25"/>
          <w:szCs w:val="25"/>
          <w:lang w:val="fr-CA" w:eastAsia="en-CA"/>
        </w:rPr>
        <w:t xml:space="preserve">Il y a deux programmes de formation consacrés aux questions de droit de la famille </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w:t>
      </w:r>
      <w:r w:rsidRPr="00856899">
        <w:rPr>
          <w:rFonts w:ascii="Arial" w:eastAsia="Times New Roman" w:hAnsi="Arial" w:cs="Arial"/>
          <w:color w:val="000000"/>
          <w:sz w:val="25"/>
          <w:szCs w:val="25"/>
          <w:lang w:val="fr-CA" w:eastAsia="en-CA"/>
        </w:rPr>
        <w:t xml:space="preserve">Institut du développement de la magistrature </w:t>
      </w:r>
      <w:r>
        <w:rPr>
          <w:rFonts w:ascii="Arial" w:eastAsia="Times New Roman" w:hAnsi="Arial" w:cs="Arial"/>
          <w:color w:val="000000"/>
          <w:sz w:val="25"/>
          <w:szCs w:val="25"/>
          <w:lang w:val="fr-CA" w:eastAsia="en-CA"/>
        </w:rPr>
        <w:t>en janvier et le Programme annuel du droit de la famille à l’automne</w:t>
      </w:r>
      <w:r w:rsidR="00091A68" w:rsidRPr="00331323">
        <w:rPr>
          <w:rFonts w:ascii="Arial" w:eastAsia="Times New Roman" w:hAnsi="Arial" w:cs="Arial"/>
          <w:color w:val="000000"/>
          <w:sz w:val="25"/>
          <w:szCs w:val="25"/>
          <w:lang w:val="fr-CA" w:eastAsia="en-CA"/>
        </w:rPr>
        <w:t>. </w:t>
      </w:r>
      <w:r>
        <w:rPr>
          <w:rFonts w:ascii="Arial" w:eastAsia="Times New Roman" w:hAnsi="Arial" w:cs="Arial"/>
          <w:color w:val="000000"/>
          <w:sz w:val="25"/>
          <w:szCs w:val="25"/>
          <w:lang w:val="fr-CA" w:eastAsia="en-CA"/>
        </w:rPr>
        <w:t xml:space="preserve">En règle générale, les sujets principaux portent sur le bien-être de l’enfance et le droit de la famille (garde, accès et aliments). D’autres sujets concernant le perfectionnement des compétences, la gestion des causes, les </w:t>
      </w:r>
      <w:r w:rsidR="00793B0D">
        <w:rPr>
          <w:rFonts w:ascii="Arial" w:eastAsia="Times New Roman" w:hAnsi="Arial" w:cs="Arial"/>
          <w:color w:val="000000"/>
          <w:sz w:val="25"/>
          <w:szCs w:val="25"/>
          <w:lang w:val="fr-CA" w:eastAsia="en-CA"/>
        </w:rPr>
        <w:t>modifications</w:t>
      </w:r>
      <w:r>
        <w:rPr>
          <w:rFonts w:ascii="Arial" w:eastAsia="Times New Roman" w:hAnsi="Arial" w:cs="Arial"/>
          <w:color w:val="000000"/>
          <w:sz w:val="25"/>
          <w:szCs w:val="25"/>
          <w:lang w:val="fr-CA" w:eastAsia="en-CA"/>
        </w:rPr>
        <w:t xml:space="preserve"> législati</w:t>
      </w:r>
      <w:r w:rsidR="00793B0D">
        <w:rPr>
          <w:rFonts w:ascii="Arial" w:eastAsia="Times New Roman" w:hAnsi="Arial" w:cs="Arial"/>
          <w:color w:val="000000"/>
          <w:sz w:val="25"/>
          <w:szCs w:val="25"/>
          <w:lang w:val="fr-CA" w:eastAsia="en-CA"/>
        </w:rPr>
        <w:t xml:space="preserve">ves, le </w:t>
      </w:r>
      <w:r w:rsidR="00835AD2">
        <w:rPr>
          <w:rFonts w:ascii="Arial" w:eastAsia="Times New Roman" w:hAnsi="Arial" w:cs="Arial"/>
          <w:color w:val="000000"/>
          <w:sz w:val="25"/>
          <w:szCs w:val="25"/>
          <w:lang w:val="fr-CA" w:eastAsia="en-CA"/>
        </w:rPr>
        <w:t>contexte</w:t>
      </w:r>
      <w:r w:rsidR="00793B0D">
        <w:rPr>
          <w:rFonts w:ascii="Arial" w:eastAsia="Times New Roman" w:hAnsi="Arial" w:cs="Arial"/>
          <w:color w:val="000000"/>
          <w:sz w:val="25"/>
          <w:szCs w:val="25"/>
          <w:lang w:val="fr-CA" w:eastAsia="en-CA"/>
        </w:rPr>
        <w:t xml:space="preserve"> social et d’autres domaines sont intégrés aux programmes selon les besoins</w:t>
      </w:r>
      <w:r w:rsidR="00091A68" w:rsidRPr="00331323">
        <w:rPr>
          <w:rFonts w:ascii="Arial" w:eastAsia="Times New Roman" w:hAnsi="Arial" w:cs="Arial"/>
          <w:color w:val="000000"/>
          <w:sz w:val="25"/>
          <w:szCs w:val="25"/>
          <w:lang w:val="fr-CA" w:eastAsia="en-CA"/>
        </w:rPr>
        <w:t>.</w:t>
      </w:r>
      <w:r w:rsidR="00A378E7">
        <w:rPr>
          <w:rFonts w:ascii="Arial" w:eastAsia="Times New Roman" w:hAnsi="Arial" w:cs="Arial"/>
          <w:color w:val="000000"/>
          <w:sz w:val="25"/>
          <w:szCs w:val="25"/>
          <w:lang w:val="fr-CA" w:eastAsia="en-CA"/>
        </w:rPr>
        <w:t xml:space="preserve"> </w:t>
      </w:r>
      <w:r w:rsidR="00835AD2" w:rsidRPr="00835AD2">
        <w:rPr>
          <w:rFonts w:ascii="Arial" w:eastAsia="Times New Roman" w:hAnsi="Arial" w:cs="Arial"/>
          <w:color w:val="000000"/>
          <w:sz w:val="25"/>
          <w:szCs w:val="25"/>
          <w:lang w:val="fr-CA" w:eastAsia="en-CA"/>
        </w:rPr>
        <w:t>Chaque programme, d’une</w:t>
      </w:r>
      <w:r w:rsidR="00835AD2">
        <w:rPr>
          <w:rFonts w:ascii="Arial" w:eastAsia="Times New Roman" w:hAnsi="Arial" w:cs="Arial"/>
          <w:color w:val="000000"/>
          <w:sz w:val="25"/>
          <w:szCs w:val="25"/>
          <w:lang w:val="fr-CA" w:eastAsia="en-CA"/>
        </w:rPr>
        <w:t xml:space="preserve"> </w:t>
      </w:r>
      <w:r w:rsidR="00835AD2" w:rsidRPr="00835AD2">
        <w:rPr>
          <w:rFonts w:ascii="Arial" w:eastAsia="Times New Roman" w:hAnsi="Arial" w:cs="Arial"/>
          <w:color w:val="000000"/>
          <w:sz w:val="25"/>
          <w:szCs w:val="25"/>
          <w:lang w:val="fr-CA" w:eastAsia="en-CA"/>
        </w:rPr>
        <w:t>durée</w:t>
      </w:r>
      <w:r w:rsidR="00835AD2">
        <w:rPr>
          <w:rFonts w:ascii="Arial" w:eastAsia="Times New Roman" w:hAnsi="Arial" w:cs="Arial"/>
          <w:color w:val="000000"/>
          <w:sz w:val="25"/>
          <w:szCs w:val="25"/>
          <w:lang w:val="fr-CA" w:eastAsia="en-CA"/>
        </w:rPr>
        <w:t xml:space="preserve"> </w:t>
      </w:r>
      <w:r w:rsidR="00835AD2" w:rsidRPr="00835AD2">
        <w:rPr>
          <w:rFonts w:ascii="Arial" w:eastAsia="Times New Roman" w:hAnsi="Arial" w:cs="Arial"/>
          <w:color w:val="000000"/>
          <w:sz w:val="25"/>
          <w:szCs w:val="25"/>
          <w:lang w:val="fr-CA" w:eastAsia="en-CA"/>
        </w:rPr>
        <w:t xml:space="preserve">de deux </w:t>
      </w:r>
      <w:r w:rsidR="00835AD2">
        <w:rPr>
          <w:rFonts w:ascii="Arial" w:eastAsia="Times New Roman" w:hAnsi="Arial" w:cs="Arial"/>
          <w:color w:val="000000"/>
          <w:sz w:val="25"/>
          <w:szCs w:val="25"/>
          <w:lang w:val="fr-CA" w:eastAsia="en-CA"/>
        </w:rPr>
        <w:t>ou</w:t>
      </w:r>
      <w:r w:rsidR="00835AD2" w:rsidRPr="00835AD2">
        <w:rPr>
          <w:rFonts w:ascii="Arial" w:eastAsia="Times New Roman" w:hAnsi="Arial" w:cs="Arial"/>
          <w:color w:val="000000"/>
          <w:sz w:val="25"/>
          <w:szCs w:val="25"/>
          <w:lang w:val="fr-CA" w:eastAsia="en-CA"/>
        </w:rPr>
        <w:t xml:space="preserve"> trois jours, s’adresse à tous les juges </w:t>
      </w:r>
      <w:r w:rsidR="007369AB">
        <w:rPr>
          <w:rFonts w:ascii="Arial" w:eastAsia="Times New Roman" w:hAnsi="Arial" w:cs="Arial"/>
          <w:color w:val="000000"/>
          <w:sz w:val="25"/>
          <w:szCs w:val="25"/>
          <w:lang w:val="fr-CA" w:eastAsia="en-CA"/>
        </w:rPr>
        <w:t xml:space="preserve">consacrant une part importante de son temps à des affaires de </w:t>
      </w:r>
      <w:r w:rsidR="00835AD2" w:rsidRPr="00835AD2">
        <w:rPr>
          <w:rFonts w:ascii="Arial" w:eastAsia="Times New Roman" w:hAnsi="Arial" w:cs="Arial"/>
          <w:color w:val="000000"/>
          <w:sz w:val="25"/>
          <w:szCs w:val="25"/>
          <w:lang w:val="fr-CA" w:eastAsia="en-CA"/>
        </w:rPr>
        <w:t>droit de la famille</w:t>
      </w:r>
      <w:r w:rsidR="00835AD2">
        <w:rPr>
          <w:rFonts w:ascii="Arial" w:eastAsia="Times New Roman" w:hAnsi="Arial" w:cs="Arial"/>
          <w:color w:val="000000"/>
          <w:sz w:val="25"/>
          <w:szCs w:val="25"/>
          <w:lang w:val="fr-CA" w:eastAsia="en-CA"/>
        </w:rPr>
        <w:t>.</w:t>
      </w:r>
    </w:p>
    <w:p w14:paraId="01CDC38A" w14:textId="77777777" w:rsidR="00091A68" w:rsidRPr="00331323" w:rsidRDefault="00476484"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U</w:t>
      </w:r>
      <w:r w:rsidRPr="00476484">
        <w:rPr>
          <w:rFonts w:ascii="Arial" w:eastAsia="Times New Roman" w:hAnsi="Arial" w:cs="Arial"/>
          <w:color w:val="000000"/>
          <w:sz w:val="25"/>
          <w:szCs w:val="25"/>
          <w:lang w:val="fr-CA" w:eastAsia="en-CA"/>
        </w:rPr>
        <w:t>n volet de formation en droit de la famille est également inclus dans le programme</w:t>
      </w:r>
      <w:r>
        <w:rPr>
          <w:rFonts w:ascii="Arial" w:eastAsia="Times New Roman" w:hAnsi="Arial" w:cs="Arial"/>
          <w:color w:val="000000"/>
          <w:sz w:val="25"/>
          <w:szCs w:val="25"/>
          <w:lang w:val="fr-CA" w:eastAsia="en-CA"/>
        </w:rPr>
        <w:t xml:space="preserve"> de</w:t>
      </w:r>
      <w:r w:rsidR="00F57F58">
        <w:rPr>
          <w:rFonts w:ascii="Arial" w:eastAsia="Times New Roman" w:hAnsi="Arial" w:cs="Arial"/>
          <w:color w:val="000000"/>
          <w:sz w:val="25"/>
          <w:szCs w:val="25"/>
          <w:lang w:val="fr-CA" w:eastAsia="en-CA"/>
        </w:rPr>
        <w:t xml:space="preserve"> l’assemblée générale annuelle </w:t>
      </w:r>
      <w:r w:rsidR="00EC32EC">
        <w:rPr>
          <w:rFonts w:ascii="Arial" w:eastAsia="Times New Roman" w:hAnsi="Arial" w:cs="Arial"/>
          <w:color w:val="000000"/>
          <w:sz w:val="25"/>
          <w:szCs w:val="25"/>
          <w:lang w:val="fr-CA" w:eastAsia="en-CA"/>
        </w:rPr>
        <w:t>de la Cour de justice de l’Ontario</w:t>
      </w:r>
      <w:r w:rsidR="00F57F58">
        <w:rPr>
          <w:rFonts w:ascii="Arial" w:eastAsia="Times New Roman" w:hAnsi="Arial" w:cs="Arial"/>
          <w:color w:val="000000"/>
          <w:sz w:val="25"/>
          <w:szCs w:val="25"/>
          <w:lang w:val="fr-CA" w:eastAsia="en-CA"/>
        </w:rPr>
        <w:t>, qui se tient chaque année en mai</w:t>
      </w:r>
      <w:r w:rsidR="00091A68" w:rsidRPr="00331323">
        <w:rPr>
          <w:rFonts w:ascii="Arial" w:eastAsia="Times New Roman" w:hAnsi="Arial" w:cs="Arial"/>
          <w:color w:val="000000"/>
          <w:sz w:val="25"/>
          <w:szCs w:val="25"/>
          <w:lang w:val="fr-CA" w:eastAsia="en-CA"/>
        </w:rPr>
        <w:t>.</w:t>
      </w:r>
    </w:p>
    <w:p w14:paraId="4DD3335D" w14:textId="77777777" w:rsidR="00091A68" w:rsidRPr="00331323" w:rsidRDefault="00F76A62"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Programmes en droit criminel :</w:t>
      </w:r>
      <w:r w:rsidR="00091A68" w:rsidRPr="00331323">
        <w:rPr>
          <w:rFonts w:ascii="Arial" w:eastAsia="Times New Roman" w:hAnsi="Arial" w:cs="Arial"/>
          <w:b/>
          <w:bCs/>
          <w:color w:val="000000"/>
          <w:sz w:val="25"/>
          <w:szCs w:val="25"/>
          <w:lang w:val="fr-CA" w:eastAsia="en-CA"/>
        </w:rPr>
        <w:t xml:space="preserve">  </w:t>
      </w:r>
      <w:r>
        <w:rPr>
          <w:rFonts w:ascii="Arial" w:eastAsia="Times New Roman" w:hAnsi="Arial" w:cs="Arial"/>
          <w:color w:val="000000"/>
          <w:sz w:val="25"/>
          <w:szCs w:val="25"/>
          <w:lang w:val="fr-CA" w:eastAsia="en-CA"/>
        </w:rPr>
        <w:t>Cinq conférences importantes sur la formation en droit criminel sont présentées chaque année</w:t>
      </w:r>
      <w:r w:rsidR="00091A68" w:rsidRPr="00331323">
        <w:rPr>
          <w:rFonts w:ascii="Arial" w:eastAsia="Times New Roman" w:hAnsi="Arial" w:cs="Arial"/>
          <w:color w:val="000000"/>
          <w:sz w:val="25"/>
          <w:szCs w:val="25"/>
          <w:lang w:val="fr-CA" w:eastAsia="en-CA"/>
        </w:rPr>
        <w:t>.</w:t>
      </w:r>
    </w:p>
    <w:p w14:paraId="3A665366" w14:textId="77777777" w:rsidR="005B69F6" w:rsidRPr="00331323" w:rsidRDefault="002A75D7"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a) </w:t>
      </w:r>
      <w:r w:rsidR="00D0149C">
        <w:rPr>
          <w:rFonts w:ascii="Arial" w:eastAsia="Times New Roman" w:hAnsi="Arial" w:cs="Arial"/>
          <w:color w:val="000000"/>
          <w:sz w:val="25"/>
          <w:szCs w:val="25"/>
          <w:lang w:val="fr-CA" w:eastAsia="en-CA"/>
        </w:rPr>
        <w:t xml:space="preserve">Quatre colloques régionaux de deux jours et demi sont offerts chaque automne. Ils couvrent un vaste éventail de sujets en droit criminel. Quatre programmes distincts, qui </w:t>
      </w:r>
      <w:r w:rsidR="00A63CB2">
        <w:rPr>
          <w:rFonts w:ascii="Arial" w:eastAsia="Times New Roman" w:hAnsi="Arial" w:cs="Arial"/>
          <w:color w:val="000000"/>
          <w:sz w:val="25"/>
          <w:szCs w:val="25"/>
          <w:lang w:val="fr-CA" w:eastAsia="en-CA"/>
        </w:rPr>
        <w:t>touchent</w:t>
      </w:r>
      <w:r w:rsidR="00D0149C">
        <w:rPr>
          <w:rFonts w:ascii="Arial" w:eastAsia="Times New Roman" w:hAnsi="Arial" w:cs="Arial"/>
          <w:color w:val="000000"/>
          <w:sz w:val="25"/>
          <w:szCs w:val="25"/>
          <w:lang w:val="fr-CA" w:eastAsia="en-CA"/>
        </w:rPr>
        <w:t xml:space="preserve"> le droit substantiel, les compétences et les questions liées au</w:t>
      </w:r>
      <w:r w:rsidR="00CF2B29">
        <w:rPr>
          <w:rFonts w:ascii="Arial" w:eastAsia="Times New Roman" w:hAnsi="Arial" w:cs="Arial"/>
          <w:color w:val="000000"/>
          <w:sz w:val="25"/>
          <w:szCs w:val="25"/>
          <w:lang w:val="fr-CA" w:eastAsia="en-CA"/>
        </w:rPr>
        <w:t xml:space="preserve"> contexte </w:t>
      </w:r>
      <w:r w:rsidR="00D0149C">
        <w:rPr>
          <w:rFonts w:ascii="Arial" w:eastAsia="Times New Roman" w:hAnsi="Arial" w:cs="Arial"/>
          <w:color w:val="000000"/>
          <w:sz w:val="25"/>
          <w:szCs w:val="25"/>
          <w:lang w:val="fr-CA" w:eastAsia="en-CA"/>
        </w:rPr>
        <w:t>social</w:t>
      </w:r>
      <w:r w:rsidR="00091A68" w:rsidRPr="00331323">
        <w:rPr>
          <w:rFonts w:ascii="Arial" w:eastAsia="Times New Roman" w:hAnsi="Arial" w:cs="Arial"/>
          <w:color w:val="000000"/>
          <w:sz w:val="25"/>
          <w:szCs w:val="25"/>
          <w:lang w:val="fr-CA" w:eastAsia="en-CA"/>
        </w:rPr>
        <w:t>,</w:t>
      </w:r>
      <w:r w:rsidR="00A63CB2">
        <w:rPr>
          <w:rFonts w:ascii="Arial" w:eastAsia="Times New Roman" w:hAnsi="Arial" w:cs="Arial"/>
          <w:color w:val="000000"/>
          <w:sz w:val="25"/>
          <w:szCs w:val="25"/>
          <w:lang w:val="fr-CA" w:eastAsia="en-CA"/>
        </w:rPr>
        <w:t xml:space="preserve"> sont élaborés pour répondre aux questions relevées dans chaque région</w:t>
      </w:r>
      <w:r w:rsidR="00091A68" w:rsidRPr="00331323">
        <w:rPr>
          <w:rFonts w:ascii="Arial" w:eastAsia="Times New Roman" w:hAnsi="Arial" w:cs="Arial"/>
          <w:color w:val="000000"/>
          <w:sz w:val="25"/>
          <w:szCs w:val="25"/>
          <w:lang w:val="fr-CA" w:eastAsia="en-CA"/>
        </w:rPr>
        <w:t>.</w:t>
      </w:r>
    </w:p>
    <w:p w14:paraId="029A4E05" w14:textId="77777777" w:rsidR="00091A68" w:rsidRPr="00331323" w:rsidRDefault="00DF40E6"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 xml:space="preserve">Parmi les sujets récemment abordés, </w:t>
      </w:r>
      <w:r w:rsidR="00EA0A3A">
        <w:rPr>
          <w:rFonts w:ascii="Arial" w:eastAsia="Times New Roman" w:hAnsi="Arial" w:cs="Arial"/>
          <w:color w:val="000000"/>
          <w:sz w:val="25"/>
          <w:szCs w:val="25"/>
          <w:lang w:val="fr-CA" w:eastAsia="en-CA"/>
        </w:rPr>
        <w:t>mentionnons</w:t>
      </w:r>
      <w:r>
        <w:rPr>
          <w:rFonts w:ascii="Arial" w:eastAsia="Times New Roman" w:hAnsi="Arial" w:cs="Arial"/>
          <w:color w:val="000000"/>
          <w:sz w:val="25"/>
          <w:szCs w:val="25"/>
          <w:lang w:val="fr-CA" w:eastAsia="en-CA"/>
        </w:rPr>
        <w:t xml:space="preserve"> la détermination de la peine, l’appréciation de la crédibilité, la rédaction de jugements, la gestion des conférences préparatoires au procès, le processus décisionnel, la gestion de la cause à l’enquête préliminaire</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les ordonnances de</w:t>
      </w:r>
      <w:r w:rsidR="00091A68" w:rsidRPr="00331323">
        <w:rPr>
          <w:rFonts w:ascii="Arial" w:eastAsia="Times New Roman" w:hAnsi="Arial" w:cs="Arial"/>
          <w:color w:val="000000"/>
          <w:sz w:val="25"/>
          <w:szCs w:val="25"/>
          <w:lang w:val="fr-CA" w:eastAsia="en-CA"/>
        </w:rPr>
        <w:t xml:space="preserve"> probation</w:t>
      </w:r>
      <w:r>
        <w:rPr>
          <w:rFonts w:ascii="Arial" w:eastAsia="Times New Roman" w:hAnsi="Arial" w:cs="Arial"/>
          <w:color w:val="000000"/>
          <w:sz w:val="25"/>
          <w:szCs w:val="25"/>
          <w:lang w:val="fr-CA" w:eastAsia="en-CA"/>
        </w:rPr>
        <w:t>, les mandats de perquisition, la signification du consentement dans les affaires d’agression sexuelle, le droit sur les armes à feu, le principe de la publicité des débats judiciaires</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les questions relevant de la</w:t>
      </w:r>
      <w:r w:rsidR="00091A68" w:rsidRPr="00331323">
        <w:rPr>
          <w:rFonts w:ascii="Arial" w:eastAsia="Times New Roman" w:hAnsi="Arial" w:cs="Arial"/>
          <w:color w:val="000000"/>
          <w:sz w:val="25"/>
          <w:szCs w:val="25"/>
          <w:lang w:val="fr-CA" w:eastAsia="en-CA"/>
        </w:rPr>
        <w:t xml:space="preserve"> </w:t>
      </w:r>
      <w:r w:rsidR="00091A68" w:rsidRPr="00331323">
        <w:rPr>
          <w:rFonts w:ascii="Arial" w:eastAsia="Times New Roman" w:hAnsi="Arial" w:cs="Arial"/>
          <w:i/>
          <w:iCs/>
          <w:color w:val="000000"/>
          <w:sz w:val="25"/>
          <w:szCs w:val="25"/>
          <w:lang w:val="fr-CA" w:eastAsia="en-CA"/>
        </w:rPr>
        <w:t>Charte</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la preuve</w:t>
      </w:r>
      <w:r w:rsidR="00091A68" w:rsidRPr="00331323">
        <w:rPr>
          <w:rFonts w:ascii="Arial" w:eastAsia="Times New Roman" w:hAnsi="Arial" w:cs="Arial"/>
          <w:color w:val="000000"/>
          <w:sz w:val="25"/>
          <w:szCs w:val="25"/>
          <w:lang w:val="fr-CA" w:eastAsia="en-CA"/>
        </w:rPr>
        <w:t xml:space="preserve"> scientifi</w:t>
      </w:r>
      <w:r>
        <w:rPr>
          <w:rFonts w:ascii="Arial" w:eastAsia="Times New Roman" w:hAnsi="Arial" w:cs="Arial"/>
          <w:color w:val="000000"/>
          <w:sz w:val="25"/>
          <w:szCs w:val="25"/>
          <w:lang w:val="fr-CA" w:eastAsia="en-CA"/>
        </w:rPr>
        <w:t>que et les questions liées à l’alphabétisation</w:t>
      </w:r>
      <w:r w:rsidR="00091A68" w:rsidRPr="00331323">
        <w:rPr>
          <w:rFonts w:ascii="Arial" w:eastAsia="Times New Roman" w:hAnsi="Arial" w:cs="Arial"/>
          <w:color w:val="000000"/>
          <w:sz w:val="25"/>
          <w:szCs w:val="25"/>
          <w:lang w:val="fr-CA" w:eastAsia="en-CA"/>
        </w:rPr>
        <w:t>.</w:t>
      </w:r>
    </w:p>
    <w:p w14:paraId="74AFC0BF"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lastRenderedPageBreak/>
        <w:t xml:space="preserve">b) </w:t>
      </w:r>
      <w:r w:rsidR="00DD18AB">
        <w:rPr>
          <w:rFonts w:ascii="Arial" w:eastAsia="Times New Roman" w:hAnsi="Arial" w:cs="Arial"/>
          <w:color w:val="000000"/>
          <w:sz w:val="25"/>
          <w:szCs w:val="25"/>
          <w:lang w:val="fr-CA" w:eastAsia="en-CA"/>
        </w:rPr>
        <w:t xml:space="preserve">Un colloque de formation de deux jours et demi est présenté chaque année en mai, conjointement avec l’assemblée générale annuelle </w:t>
      </w:r>
      <w:r w:rsidR="00EC32EC">
        <w:rPr>
          <w:rFonts w:ascii="Arial" w:eastAsia="Times New Roman" w:hAnsi="Arial" w:cs="Arial"/>
          <w:color w:val="000000"/>
          <w:sz w:val="25"/>
          <w:szCs w:val="25"/>
          <w:lang w:val="fr-CA" w:eastAsia="en-CA"/>
        </w:rPr>
        <w:t>de la Cour de justice de l’Ontario</w:t>
      </w:r>
      <w:r w:rsidRPr="00331323">
        <w:rPr>
          <w:rFonts w:ascii="Arial" w:eastAsia="Times New Roman" w:hAnsi="Arial" w:cs="Arial"/>
          <w:color w:val="000000"/>
          <w:sz w:val="25"/>
          <w:szCs w:val="25"/>
          <w:lang w:val="fr-CA" w:eastAsia="en-CA"/>
        </w:rPr>
        <w:t xml:space="preserve">. </w:t>
      </w:r>
      <w:r w:rsidR="00FF5AB0">
        <w:rPr>
          <w:rFonts w:ascii="Arial" w:eastAsia="Times New Roman" w:hAnsi="Arial" w:cs="Arial"/>
          <w:color w:val="000000"/>
          <w:sz w:val="25"/>
          <w:szCs w:val="25"/>
          <w:lang w:val="fr-CA" w:eastAsia="en-CA"/>
        </w:rPr>
        <w:t xml:space="preserve">Parmi les sujets récemment abordés, </w:t>
      </w:r>
      <w:r w:rsidR="00EA0A3A">
        <w:rPr>
          <w:rFonts w:ascii="Arial" w:eastAsia="Times New Roman" w:hAnsi="Arial" w:cs="Arial"/>
          <w:color w:val="000000"/>
          <w:sz w:val="25"/>
          <w:szCs w:val="25"/>
          <w:lang w:val="fr-CA" w:eastAsia="en-CA"/>
        </w:rPr>
        <w:t>mentionnons</w:t>
      </w:r>
      <w:r w:rsidR="00FF5AB0">
        <w:rPr>
          <w:rFonts w:ascii="Arial" w:eastAsia="Times New Roman" w:hAnsi="Arial" w:cs="Arial"/>
          <w:color w:val="000000"/>
          <w:sz w:val="25"/>
          <w:szCs w:val="25"/>
          <w:lang w:val="fr-CA" w:eastAsia="en-CA"/>
        </w:rPr>
        <w:t xml:space="preserve"> </w:t>
      </w:r>
      <w:r w:rsidR="000718B4">
        <w:rPr>
          <w:rFonts w:ascii="Arial" w:eastAsia="Times New Roman" w:hAnsi="Arial" w:cs="Arial"/>
          <w:color w:val="000000"/>
          <w:sz w:val="25"/>
          <w:szCs w:val="25"/>
          <w:lang w:val="fr-CA" w:eastAsia="en-CA"/>
        </w:rPr>
        <w:t xml:space="preserve">les questions relevant de la </w:t>
      </w:r>
      <w:r w:rsidRPr="00331323">
        <w:rPr>
          <w:rFonts w:ascii="Arial" w:eastAsia="Times New Roman" w:hAnsi="Arial" w:cs="Arial"/>
          <w:i/>
          <w:iCs/>
          <w:color w:val="000000"/>
          <w:sz w:val="25"/>
          <w:szCs w:val="25"/>
          <w:lang w:val="fr-CA" w:eastAsia="en-CA"/>
        </w:rPr>
        <w:t xml:space="preserve">Charte </w:t>
      </w:r>
      <w:r w:rsidR="000718B4">
        <w:rPr>
          <w:rFonts w:ascii="Arial" w:eastAsia="Times New Roman" w:hAnsi="Arial" w:cs="Arial"/>
          <w:color w:val="000000"/>
          <w:sz w:val="25"/>
          <w:szCs w:val="25"/>
          <w:lang w:val="fr-CA" w:eastAsia="en-CA"/>
        </w:rPr>
        <w:t>et l’application de celle-ci en droit criminel et en droit de la famille</w:t>
      </w:r>
      <w:r w:rsidRPr="00331323">
        <w:rPr>
          <w:rFonts w:ascii="Arial" w:eastAsia="Times New Roman" w:hAnsi="Arial" w:cs="Arial"/>
          <w:color w:val="000000"/>
          <w:sz w:val="25"/>
          <w:szCs w:val="25"/>
          <w:lang w:val="fr-CA" w:eastAsia="en-CA"/>
        </w:rPr>
        <w:t>,</w:t>
      </w:r>
      <w:r w:rsidR="000718B4">
        <w:rPr>
          <w:rFonts w:ascii="Arial" w:eastAsia="Times New Roman" w:hAnsi="Arial" w:cs="Arial"/>
          <w:color w:val="000000"/>
          <w:sz w:val="25"/>
          <w:szCs w:val="25"/>
          <w:lang w:val="fr-CA" w:eastAsia="en-CA"/>
        </w:rPr>
        <w:t xml:space="preserve"> la détermination de la peine, la rédaction d’ordonnances</w:t>
      </w:r>
      <w:r w:rsidRPr="00331323">
        <w:rPr>
          <w:rFonts w:ascii="Arial" w:eastAsia="Times New Roman" w:hAnsi="Arial" w:cs="Arial"/>
          <w:color w:val="000000"/>
          <w:sz w:val="25"/>
          <w:szCs w:val="25"/>
          <w:lang w:val="fr-CA" w:eastAsia="en-CA"/>
        </w:rPr>
        <w:t>,</w:t>
      </w:r>
      <w:r w:rsidR="000718B4">
        <w:rPr>
          <w:rFonts w:ascii="Arial" w:eastAsia="Times New Roman" w:hAnsi="Arial" w:cs="Arial"/>
          <w:color w:val="000000"/>
          <w:sz w:val="25"/>
          <w:szCs w:val="25"/>
          <w:lang w:val="fr-CA" w:eastAsia="en-CA"/>
        </w:rPr>
        <w:t xml:space="preserve"> la compréhension des problèmes de santé mentale dans la salle d’audience</w:t>
      </w:r>
      <w:r w:rsidRPr="00331323">
        <w:rPr>
          <w:rFonts w:ascii="Arial" w:eastAsia="Times New Roman" w:hAnsi="Arial" w:cs="Arial"/>
          <w:color w:val="000000"/>
          <w:sz w:val="25"/>
          <w:szCs w:val="25"/>
          <w:lang w:val="fr-CA" w:eastAsia="en-CA"/>
        </w:rPr>
        <w:t>,</w:t>
      </w:r>
      <w:r w:rsidR="000718B4">
        <w:rPr>
          <w:rFonts w:ascii="Arial" w:eastAsia="Times New Roman" w:hAnsi="Arial" w:cs="Arial"/>
          <w:color w:val="000000"/>
          <w:sz w:val="25"/>
          <w:szCs w:val="25"/>
          <w:lang w:val="fr-CA" w:eastAsia="en-CA"/>
        </w:rPr>
        <w:t xml:space="preserve"> le développement des compétences de c</w:t>
      </w:r>
      <w:r w:rsidRPr="00331323">
        <w:rPr>
          <w:rFonts w:ascii="Arial" w:eastAsia="Times New Roman" w:hAnsi="Arial" w:cs="Arial"/>
          <w:color w:val="000000"/>
          <w:sz w:val="25"/>
          <w:szCs w:val="25"/>
          <w:lang w:val="fr-CA" w:eastAsia="en-CA"/>
        </w:rPr>
        <w:t xml:space="preserve">ommunication, </w:t>
      </w:r>
      <w:r w:rsidR="000718B4">
        <w:rPr>
          <w:rFonts w:ascii="Arial" w:eastAsia="Times New Roman" w:hAnsi="Arial" w:cs="Arial"/>
          <w:color w:val="000000"/>
          <w:sz w:val="25"/>
          <w:szCs w:val="25"/>
          <w:lang w:val="fr-CA" w:eastAsia="en-CA"/>
        </w:rPr>
        <w:t>la gestion du processus judiciaire avec un accent sur la gestion du temps</w:t>
      </w:r>
      <w:r w:rsidRPr="00331323">
        <w:rPr>
          <w:rFonts w:ascii="Arial" w:eastAsia="Times New Roman" w:hAnsi="Arial" w:cs="Arial"/>
          <w:color w:val="000000"/>
          <w:sz w:val="25"/>
          <w:szCs w:val="25"/>
          <w:lang w:val="fr-CA" w:eastAsia="en-CA"/>
        </w:rPr>
        <w:t>,</w:t>
      </w:r>
      <w:r w:rsidR="000718B4">
        <w:rPr>
          <w:rFonts w:ascii="Arial" w:eastAsia="Times New Roman" w:hAnsi="Arial" w:cs="Arial"/>
          <w:color w:val="000000"/>
          <w:sz w:val="25"/>
          <w:szCs w:val="25"/>
          <w:lang w:val="fr-CA" w:eastAsia="en-CA"/>
        </w:rPr>
        <w:t xml:space="preserve"> le traitement des plaideurs non représenté</w:t>
      </w:r>
      <w:r w:rsidRPr="00331323">
        <w:rPr>
          <w:rFonts w:ascii="Arial" w:eastAsia="Times New Roman" w:hAnsi="Arial" w:cs="Arial"/>
          <w:color w:val="000000"/>
          <w:sz w:val="25"/>
          <w:szCs w:val="25"/>
          <w:lang w:val="fr-CA" w:eastAsia="en-CA"/>
        </w:rPr>
        <w:t xml:space="preserve">s, </w:t>
      </w:r>
      <w:r w:rsidR="000718B4">
        <w:rPr>
          <w:rFonts w:ascii="Arial" w:eastAsia="Times New Roman" w:hAnsi="Arial" w:cs="Arial"/>
          <w:color w:val="000000"/>
          <w:sz w:val="25"/>
          <w:szCs w:val="25"/>
          <w:lang w:val="fr-CA" w:eastAsia="en-CA"/>
        </w:rPr>
        <w:t xml:space="preserve">la civilité dans la salle d’audience, la compréhension d’un témoignage en tenant compte de la culture du témoin, de son genre et des modèles de </w:t>
      </w:r>
      <w:r w:rsidRPr="00331323">
        <w:rPr>
          <w:rFonts w:ascii="Arial" w:eastAsia="Times New Roman" w:hAnsi="Arial" w:cs="Arial"/>
          <w:color w:val="000000"/>
          <w:sz w:val="25"/>
          <w:szCs w:val="25"/>
          <w:lang w:val="fr-CA" w:eastAsia="en-CA"/>
        </w:rPr>
        <w:t xml:space="preserve">communication, </w:t>
      </w:r>
      <w:r w:rsidR="006E6714">
        <w:rPr>
          <w:rFonts w:ascii="Arial" w:eastAsia="Times New Roman" w:hAnsi="Arial" w:cs="Arial"/>
          <w:color w:val="000000"/>
          <w:sz w:val="25"/>
          <w:szCs w:val="25"/>
          <w:lang w:val="fr-CA" w:eastAsia="en-CA"/>
        </w:rPr>
        <w:t>l’accommodement des témoins ayant des besoins particuliers, les jeunes dans la salle d’audience</w:t>
      </w:r>
      <w:r w:rsidRPr="00331323">
        <w:rPr>
          <w:rFonts w:ascii="Arial" w:eastAsia="Times New Roman" w:hAnsi="Arial" w:cs="Arial"/>
          <w:color w:val="000000"/>
          <w:sz w:val="25"/>
          <w:szCs w:val="25"/>
          <w:lang w:val="fr-CA" w:eastAsia="en-CA"/>
        </w:rPr>
        <w:t xml:space="preserve">, </w:t>
      </w:r>
      <w:r w:rsidR="006E6714">
        <w:rPr>
          <w:rFonts w:ascii="Arial" w:eastAsia="Times New Roman" w:hAnsi="Arial" w:cs="Arial"/>
          <w:color w:val="000000"/>
          <w:sz w:val="25"/>
          <w:szCs w:val="25"/>
          <w:lang w:val="fr-CA" w:eastAsia="en-CA"/>
        </w:rPr>
        <w:t xml:space="preserve">les interdictions de </w:t>
      </w:r>
      <w:r w:rsidRPr="00331323">
        <w:rPr>
          <w:rFonts w:ascii="Arial" w:eastAsia="Times New Roman" w:hAnsi="Arial" w:cs="Arial"/>
          <w:color w:val="000000"/>
          <w:sz w:val="25"/>
          <w:szCs w:val="25"/>
          <w:lang w:val="fr-CA" w:eastAsia="en-CA"/>
        </w:rPr>
        <w:t xml:space="preserve">publication </w:t>
      </w:r>
      <w:r w:rsidR="006E6714">
        <w:rPr>
          <w:rFonts w:ascii="Arial" w:eastAsia="Times New Roman" w:hAnsi="Arial" w:cs="Arial"/>
          <w:color w:val="000000"/>
          <w:sz w:val="25"/>
          <w:szCs w:val="25"/>
          <w:lang w:val="fr-CA" w:eastAsia="en-CA"/>
        </w:rPr>
        <w:t>et le principe de la publicité des débats judiciaires</w:t>
      </w:r>
      <w:r w:rsidRPr="00331323">
        <w:rPr>
          <w:rFonts w:ascii="Arial" w:eastAsia="Times New Roman" w:hAnsi="Arial" w:cs="Arial"/>
          <w:color w:val="000000"/>
          <w:sz w:val="25"/>
          <w:szCs w:val="25"/>
          <w:lang w:val="fr-CA" w:eastAsia="en-CA"/>
        </w:rPr>
        <w:t>,</w:t>
      </w:r>
      <w:r w:rsidR="006E6714">
        <w:rPr>
          <w:rFonts w:ascii="Arial" w:eastAsia="Times New Roman" w:hAnsi="Arial" w:cs="Arial"/>
          <w:color w:val="000000"/>
          <w:sz w:val="25"/>
          <w:szCs w:val="25"/>
          <w:lang w:val="fr-CA" w:eastAsia="en-CA"/>
        </w:rPr>
        <w:t xml:space="preserve"> les questions relatives à la protection de la vie privée</w:t>
      </w:r>
      <w:r w:rsidRPr="00331323">
        <w:rPr>
          <w:rFonts w:ascii="Arial" w:eastAsia="Times New Roman" w:hAnsi="Arial" w:cs="Arial"/>
          <w:color w:val="000000"/>
          <w:sz w:val="25"/>
          <w:szCs w:val="25"/>
          <w:lang w:val="fr-CA" w:eastAsia="en-CA"/>
        </w:rPr>
        <w:t>,</w:t>
      </w:r>
      <w:r w:rsidR="006E6714">
        <w:rPr>
          <w:rFonts w:ascii="Arial" w:eastAsia="Times New Roman" w:hAnsi="Arial" w:cs="Arial"/>
          <w:color w:val="000000"/>
          <w:sz w:val="25"/>
          <w:szCs w:val="25"/>
          <w:lang w:val="fr-CA" w:eastAsia="en-CA"/>
        </w:rPr>
        <w:t xml:space="preserve"> les questions touchant les Autochtones, les tribunaux spécialisés</w:t>
      </w:r>
      <w:r w:rsidRPr="00331323">
        <w:rPr>
          <w:rFonts w:ascii="Arial" w:eastAsia="Times New Roman" w:hAnsi="Arial" w:cs="Arial"/>
          <w:color w:val="000000"/>
          <w:sz w:val="25"/>
          <w:szCs w:val="25"/>
          <w:lang w:val="fr-CA" w:eastAsia="en-CA"/>
        </w:rPr>
        <w:t xml:space="preserve">, </w:t>
      </w:r>
      <w:r w:rsidR="006E6714">
        <w:rPr>
          <w:rFonts w:ascii="Arial" w:eastAsia="Times New Roman" w:hAnsi="Arial" w:cs="Arial"/>
          <w:color w:val="000000"/>
          <w:sz w:val="25"/>
          <w:szCs w:val="25"/>
          <w:lang w:val="fr-CA" w:eastAsia="en-CA"/>
        </w:rPr>
        <w:t>la règle des</w:t>
      </w:r>
      <w:r w:rsidRPr="00331323">
        <w:rPr>
          <w:rFonts w:ascii="Arial" w:eastAsia="Times New Roman" w:hAnsi="Arial" w:cs="Arial"/>
          <w:color w:val="000000"/>
          <w:sz w:val="25"/>
          <w:szCs w:val="25"/>
          <w:lang w:val="fr-CA" w:eastAsia="en-CA"/>
        </w:rPr>
        <w:t xml:space="preserve"> confessions, </w:t>
      </w:r>
      <w:r w:rsidR="006E6714">
        <w:rPr>
          <w:rFonts w:ascii="Arial" w:eastAsia="Times New Roman" w:hAnsi="Arial" w:cs="Arial"/>
          <w:color w:val="000000"/>
          <w:sz w:val="25"/>
          <w:szCs w:val="25"/>
          <w:lang w:val="fr-CA" w:eastAsia="en-CA"/>
        </w:rPr>
        <w:t xml:space="preserve">les questions liées aux </w:t>
      </w:r>
      <w:r w:rsidRPr="00331323">
        <w:rPr>
          <w:rFonts w:ascii="Arial" w:eastAsia="Times New Roman" w:hAnsi="Arial" w:cs="Arial"/>
          <w:color w:val="000000"/>
          <w:sz w:val="25"/>
          <w:szCs w:val="25"/>
          <w:lang w:val="fr-CA" w:eastAsia="en-CA"/>
        </w:rPr>
        <w:t xml:space="preserve">communications – </w:t>
      </w:r>
      <w:r w:rsidR="006E6714">
        <w:rPr>
          <w:rFonts w:ascii="Arial" w:eastAsia="Times New Roman" w:hAnsi="Arial" w:cs="Arial"/>
          <w:color w:val="000000"/>
          <w:sz w:val="25"/>
          <w:szCs w:val="25"/>
          <w:lang w:val="fr-CA" w:eastAsia="en-CA"/>
        </w:rPr>
        <w:t>langage simple et alphabétisation</w:t>
      </w:r>
      <w:r w:rsidRPr="00331323">
        <w:rPr>
          <w:rFonts w:ascii="Arial" w:eastAsia="Times New Roman" w:hAnsi="Arial" w:cs="Arial"/>
          <w:color w:val="000000"/>
          <w:sz w:val="25"/>
          <w:szCs w:val="25"/>
          <w:lang w:val="fr-CA" w:eastAsia="en-CA"/>
        </w:rPr>
        <w:t xml:space="preserve">, </w:t>
      </w:r>
      <w:r w:rsidR="006E6714">
        <w:rPr>
          <w:rFonts w:ascii="Arial" w:eastAsia="Times New Roman" w:hAnsi="Arial" w:cs="Arial"/>
          <w:color w:val="000000"/>
          <w:sz w:val="25"/>
          <w:szCs w:val="25"/>
          <w:lang w:val="fr-CA" w:eastAsia="en-CA"/>
        </w:rPr>
        <w:t>les infractions sexuelles et les délinquants sexuels</w:t>
      </w:r>
      <w:r w:rsidRPr="00331323">
        <w:rPr>
          <w:rFonts w:ascii="Arial" w:eastAsia="Times New Roman" w:hAnsi="Arial" w:cs="Arial"/>
          <w:color w:val="000000"/>
          <w:sz w:val="25"/>
          <w:szCs w:val="25"/>
          <w:lang w:val="fr-CA" w:eastAsia="en-CA"/>
        </w:rPr>
        <w:t>.</w:t>
      </w:r>
    </w:p>
    <w:p w14:paraId="158262AB" w14:textId="77777777" w:rsidR="00091A68" w:rsidRPr="00331323" w:rsidRDefault="004E2B23"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Tous les juges de la Cour ont le droit de participer aux colloques et sont encouragés à le faire</w:t>
      </w:r>
      <w:r w:rsidR="00091A68" w:rsidRPr="00331323">
        <w:rPr>
          <w:rFonts w:ascii="Arial" w:eastAsia="Times New Roman" w:hAnsi="Arial" w:cs="Arial"/>
          <w:color w:val="000000"/>
          <w:sz w:val="25"/>
          <w:szCs w:val="25"/>
          <w:lang w:val="fr-CA" w:eastAsia="en-CA"/>
        </w:rPr>
        <w:t>.</w:t>
      </w:r>
    </w:p>
    <w:p w14:paraId="460FE74E"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B) </w:t>
      </w:r>
      <w:r w:rsidR="004E2B23">
        <w:rPr>
          <w:rFonts w:ascii="Arial" w:eastAsia="Times New Roman" w:hAnsi="Arial" w:cs="Arial"/>
          <w:b/>
          <w:bCs/>
          <w:color w:val="000000"/>
          <w:sz w:val="25"/>
          <w:szCs w:val="25"/>
          <w:lang w:val="fr-CA" w:eastAsia="en-CA"/>
        </w:rPr>
        <w:t xml:space="preserve">PROGRAMMES SUPPLÉMENTAIRES OFFERTS PAR LA </w:t>
      </w:r>
      <w:r w:rsidR="00EC32EC">
        <w:rPr>
          <w:rFonts w:ascii="Arial" w:eastAsia="Times New Roman" w:hAnsi="Arial" w:cs="Arial"/>
          <w:b/>
          <w:bCs/>
          <w:color w:val="000000"/>
          <w:sz w:val="25"/>
          <w:szCs w:val="25"/>
          <w:lang w:val="fr-CA" w:eastAsia="en-CA"/>
        </w:rPr>
        <w:t>COUR DE JUSTICE DE L’ONTARIO</w:t>
      </w:r>
    </w:p>
    <w:p w14:paraId="6B29631D" w14:textId="77777777" w:rsidR="00091A68" w:rsidRPr="00331323" w:rsidRDefault="006A6039"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 xml:space="preserve">Des </w:t>
      </w:r>
      <w:r w:rsidRPr="006A6039">
        <w:rPr>
          <w:rFonts w:ascii="Arial" w:eastAsia="Times New Roman" w:hAnsi="Arial" w:cs="Arial"/>
          <w:color w:val="000000"/>
          <w:sz w:val="25"/>
          <w:szCs w:val="25"/>
          <w:lang w:val="fr-CA" w:eastAsia="en-CA"/>
        </w:rPr>
        <w:t xml:space="preserve">programmes </w:t>
      </w:r>
      <w:r>
        <w:rPr>
          <w:rFonts w:ascii="Arial" w:eastAsia="Times New Roman" w:hAnsi="Arial" w:cs="Arial"/>
          <w:color w:val="000000"/>
          <w:sz w:val="25"/>
          <w:szCs w:val="25"/>
          <w:lang w:val="fr-CA" w:eastAsia="en-CA"/>
        </w:rPr>
        <w:t xml:space="preserve">supplémentaires </w:t>
      </w:r>
      <w:r w:rsidRPr="006A6039">
        <w:rPr>
          <w:rFonts w:ascii="Arial" w:eastAsia="Times New Roman" w:hAnsi="Arial" w:cs="Arial"/>
          <w:color w:val="000000"/>
          <w:sz w:val="25"/>
          <w:szCs w:val="25"/>
          <w:lang w:val="fr-CA" w:eastAsia="en-CA"/>
        </w:rPr>
        <w:t>sont offerts une ou deux fois par année et les places y sont limitées.</w:t>
      </w:r>
      <w:r>
        <w:rPr>
          <w:rFonts w:ascii="Arial" w:eastAsia="Times New Roman" w:hAnsi="Arial" w:cs="Arial"/>
          <w:color w:val="000000"/>
          <w:sz w:val="25"/>
          <w:szCs w:val="25"/>
          <w:lang w:val="fr-CA" w:eastAsia="en-CA"/>
        </w:rPr>
        <w:t xml:space="preserve"> </w:t>
      </w:r>
      <w:r w:rsidRPr="006A6039">
        <w:rPr>
          <w:rFonts w:ascii="Arial" w:eastAsia="Times New Roman" w:hAnsi="Arial" w:cs="Arial"/>
          <w:color w:val="000000"/>
          <w:sz w:val="25"/>
          <w:szCs w:val="25"/>
          <w:lang w:val="fr-CA" w:eastAsia="en-CA"/>
        </w:rPr>
        <w:t xml:space="preserve">Ils répondent à divers besoins </w:t>
      </w:r>
      <w:r w:rsidR="004555F5">
        <w:rPr>
          <w:rFonts w:ascii="Arial" w:eastAsia="Times New Roman" w:hAnsi="Arial" w:cs="Arial"/>
          <w:color w:val="000000"/>
          <w:sz w:val="25"/>
          <w:szCs w:val="25"/>
          <w:lang w:val="fr-CA" w:eastAsia="en-CA"/>
        </w:rPr>
        <w:t xml:space="preserve">en matière </w:t>
      </w:r>
      <w:r w:rsidRPr="006A6039">
        <w:rPr>
          <w:rFonts w:ascii="Arial" w:eastAsia="Times New Roman" w:hAnsi="Arial" w:cs="Arial"/>
          <w:color w:val="000000"/>
          <w:sz w:val="25"/>
          <w:szCs w:val="25"/>
          <w:lang w:val="fr-CA" w:eastAsia="en-CA"/>
        </w:rPr>
        <w:t xml:space="preserve">de formation, comme le perfectionnement des compétences des juges, le développement du leadership et une formation sur le contexte social. </w:t>
      </w:r>
      <w:r w:rsidR="004555F5">
        <w:rPr>
          <w:rFonts w:ascii="Arial" w:eastAsia="Times New Roman" w:hAnsi="Arial" w:cs="Arial"/>
          <w:color w:val="000000"/>
          <w:sz w:val="25"/>
          <w:szCs w:val="25"/>
          <w:lang w:val="fr-CA" w:eastAsia="en-CA"/>
        </w:rPr>
        <w:t xml:space="preserve">Voici </w:t>
      </w:r>
      <w:r w:rsidR="00F8093C">
        <w:rPr>
          <w:rFonts w:ascii="Arial" w:eastAsia="Times New Roman" w:hAnsi="Arial" w:cs="Arial"/>
          <w:color w:val="000000"/>
          <w:sz w:val="25"/>
          <w:szCs w:val="25"/>
          <w:lang w:val="fr-CA" w:eastAsia="en-CA"/>
        </w:rPr>
        <w:t>des précisions au sujet</w:t>
      </w:r>
      <w:r w:rsidR="004555F5">
        <w:rPr>
          <w:rFonts w:ascii="Arial" w:eastAsia="Times New Roman" w:hAnsi="Arial" w:cs="Arial"/>
          <w:color w:val="000000"/>
          <w:sz w:val="25"/>
          <w:szCs w:val="25"/>
          <w:lang w:val="fr-CA" w:eastAsia="en-CA"/>
        </w:rPr>
        <w:t xml:space="preserve"> de certains des</w:t>
      </w:r>
      <w:r w:rsidRPr="006A6039">
        <w:rPr>
          <w:rFonts w:ascii="Arial" w:eastAsia="Times New Roman" w:hAnsi="Arial" w:cs="Arial"/>
          <w:color w:val="000000"/>
          <w:sz w:val="25"/>
          <w:szCs w:val="25"/>
          <w:lang w:val="fr-CA" w:eastAsia="en-CA"/>
        </w:rPr>
        <w:t xml:space="preserve"> programmes </w:t>
      </w:r>
      <w:r w:rsidR="004555F5">
        <w:rPr>
          <w:rFonts w:ascii="Arial" w:eastAsia="Times New Roman" w:hAnsi="Arial" w:cs="Arial"/>
          <w:color w:val="000000"/>
          <w:sz w:val="25"/>
          <w:szCs w:val="25"/>
          <w:lang w:val="fr-CA" w:eastAsia="en-CA"/>
        </w:rPr>
        <w:t>offerts :</w:t>
      </w:r>
    </w:p>
    <w:p w14:paraId="2DCC5030" w14:textId="77777777" w:rsidR="00405B1E" w:rsidRPr="00331323" w:rsidRDefault="00091A68" w:rsidP="005B69F6">
      <w:pPr>
        <w:shd w:val="clear" w:color="auto" w:fill="FFFFFF"/>
        <w:spacing w:before="240" w:after="240" w:line="432" w:lineRule="atLeast"/>
        <w:jc w:val="both"/>
        <w:rPr>
          <w:rFonts w:ascii="Arial" w:eastAsia="Times New Roman" w:hAnsi="Arial" w:cs="Arial"/>
          <w:iCs/>
          <w:color w:val="000000"/>
          <w:sz w:val="25"/>
          <w:szCs w:val="25"/>
          <w:lang w:val="fr-CA" w:eastAsia="en-CA"/>
        </w:rPr>
      </w:pPr>
      <w:r w:rsidRPr="00331323">
        <w:rPr>
          <w:rFonts w:ascii="Arial" w:eastAsia="Times New Roman" w:hAnsi="Arial" w:cs="Arial"/>
          <w:color w:val="000000"/>
          <w:sz w:val="25"/>
          <w:szCs w:val="25"/>
          <w:lang w:val="fr-CA" w:eastAsia="en-CA"/>
        </w:rPr>
        <w:t xml:space="preserve">a) </w:t>
      </w:r>
      <w:r w:rsidR="00A913AB">
        <w:rPr>
          <w:rFonts w:ascii="Arial" w:eastAsia="Times New Roman" w:hAnsi="Arial" w:cs="Arial"/>
          <w:color w:val="000000"/>
          <w:sz w:val="25"/>
          <w:szCs w:val="25"/>
          <w:lang w:val="fr-CA" w:eastAsia="en-CA"/>
        </w:rPr>
        <w:t>GESTION DES CONFÉRENCES PRÉPARATOIRES AU PROCÈS :</w:t>
      </w:r>
      <w:r w:rsidR="0089166E">
        <w:rPr>
          <w:rFonts w:ascii="Arial" w:eastAsia="Times New Roman" w:hAnsi="Arial" w:cs="Arial"/>
          <w:color w:val="000000"/>
          <w:sz w:val="25"/>
          <w:szCs w:val="25"/>
          <w:lang w:val="fr-CA" w:eastAsia="en-CA"/>
        </w:rPr>
        <w:t xml:space="preserve"> Cet atelier, qui a été offert pour la première fois en </w:t>
      </w:r>
      <w:r w:rsidRPr="00331323">
        <w:rPr>
          <w:rFonts w:ascii="Arial" w:eastAsia="Times New Roman" w:hAnsi="Arial" w:cs="Arial"/>
          <w:color w:val="000000"/>
          <w:sz w:val="25"/>
          <w:szCs w:val="25"/>
          <w:lang w:val="fr-CA" w:eastAsia="en-CA"/>
        </w:rPr>
        <w:t>2016</w:t>
      </w:r>
      <w:r w:rsidR="0089166E">
        <w:rPr>
          <w:rFonts w:ascii="Arial" w:eastAsia="Times New Roman" w:hAnsi="Arial" w:cs="Arial"/>
          <w:color w:val="000000"/>
          <w:sz w:val="25"/>
          <w:szCs w:val="25"/>
          <w:lang w:val="fr-CA" w:eastAsia="en-CA"/>
        </w:rPr>
        <w:t xml:space="preserve"> et aussi en </w:t>
      </w:r>
      <w:r w:rsidRPr="00331323">
        <w:rPr>
          <w:rFonts w:ascii="Arial" w:eastAsia="Times New Roman" w:hAnsi="Arial" w:cs="Arial"/>
          <w:color w:val="000000"/>
          <w:sz w:val="25"/>
          <w:szCs w:val="25"/>
          <w:lang w:val="fr-CA" w:eastAsia="en-CA"/>
        </w:rPr>
        <w:t>2017</w:t>
      </w:r>
      <w:r w:rsidR="00405B1E" w:rsidRPr="00331323">
        <w:rPr>
          <w:rFonts w:ascii="Arial" w:eastAsia="Times New Roman" w:hAnsi="Arial" w:cs="Arial"/>
          <w:color w:val="000000"/>
          <w:sz w:val="25"/>
          <w:szCs w:val="25"/>
          <w:lang w:val="fr-CA" w:eastAsia="en-CA"/>
        </w:rPr>
        <w:t xml:space="preserve"> </w:t>
      </w:r>
      <w:r w:rsidR="0089166E">
        <w:rPr>
          <w:rFonts w:ascii="Arial" w:eastAsia="Times New Roman" w:hAnsi="Arial" w:cs="Arial"/>
          <w:color w:val="000000"/>
          <w:sz w:val="25"/>
          <w:szCs w:val="25"/>
          <w:lang w:val="fr-CA" w:eastAsia="en-CA"/>
        </w:rPr>
        <w:t xml:space="preserve">et </w:t>
      </w:r>
      <w:r w:rsidR="00405B1E" w:rsidRPr="00331323">
        <w:rPr>
          <w:rFonts w:ascii="Arial" w:eastAsia="Times New Roman" w:hAnsi="Arial" w:cs="Arial"/>
          <w:color w:val="000000"/>
          <w:sz w:val="25"/>
          <w:szCs w:val="25"/>
          <w:lang w:val="fr-CA" w:eastAsia="en-CA"/>
        </w:rPr>
        <w:t>2018</w:t>
      </w:r>
      <w:r w:rsidRPr="00331323">
        <w:rPr>
          <w:rFonts w:ascii="Arial" w:eastAsia="Times New Roman" w:hAnsi="Arial" w:cs="Arial"/>
          <w:color w:val="000000"/>
          <w:sz w:val="25"/>
          <w:szCs w:val="25"/>
          <w:lang w:val="fr-CA" w:eastAsia="en-CA"/>
        </w:rPr>
        <w:t>,</w:t>
      </w:r>
      <w:r w:rsidR="00075131">
        <w:rPr>
          <w:rFonts w:ascii="Arial" w:eastAsia="Times New Roman" w:hAnsi="Arial" w:cs="Arial"/>
          <w:color w:val="000000"/>
          <w:sz w:val="25"/>
          <w:szCs w:val="25"/>
          <w:lang w:val="fr-CA" w:eastAsia="en-CA"/>
        </w:rPr>
        <w:t xml:space="preserve"> a pour objectif de fournir aux </w:t>
      </w:r>
      <w:r w:rsidRPr="00331323">
        <w:rPr>
          <w:rFonts w:ascii="Arial" w:eastAsia="Times New Roman" w:hAnsi="Arial" w:cs="Arial"/>
          <w:color w:val="000000"/>
          <w:sz w:val="25"/>
          <w:szCs w:val="25"/>
          <w:lang w:val="fr-CA" w:eastAsia="en-CA"/>
        </w:rPr>
        <w:t xml:space="preserve">participants </w:t>
      </w:r>
      <w:r w:rsidR="00075131">
        <w:rPr>
          <w:rFonts w:ascii="Arial" w:eastAsia="Times New Roman" w:hAnsi="Arial" w:cs="Arial"/>
          <w:color w:val="000000"/>
          <w:sz w:val="25"/>
          <w:szCs w:val="25"/>
          <w:lang w:val="fr-CA" w:eastAsia="en-CA"/>
        </w:rPr>
        <w:t xml:space="preserve">les compétences nécessaires pour tenir des conférences </w:t>
      </w:r>
      <w:r w:rsidR="00075131">
        <w:rPr>
          <w:rFonts w:ascii="Arial" w:eastAsia="Times New Roman" w:hAnsi="Arial" w:cs="Arial"/>
          <w:color w:val="000000"/>
          <w:sz w:val="25"/>
          <w:szCs w:val="25"/>
          <w:lang w:val="fr-CA" w:eastAsia="en-CA"/>
        </w:rPr>
        <w:lastRenderedPageBreak/>
        <w:t>préparatoires efficaces</w:t>
      </w:r>
      <w:r w:rsidRPr="00331323">
        <w:rPr>
          <w:rFonts w:ascii="Arial" w:eastAsia="Times New Roman" w:hAnsi="Arial" w:cs="Arial"/>
          <w:color w:val="000000"/>
          <w:sz w:val="25"/>
          <w:szCs w:val="25"/>
          <w:lang w:val="fr-CA" w:eastAsia="en-CA"/>
        </w:rPr>
        <w:t>,</w:t>
      </w:r>
      <w:r w:rsidR="00075131">
        <w:rPr>
          <w:rFonts w:ascii="Arial" w:eastAsia="Times New Roman" w:hAnsi="Arial" w:cs="Arial"/>
          <w:color w:val="000000"/>
          <w:sz w:val="25"/>
          <w:szCs w:val="25"/>
          <w:lang w:val="fr-CA" w:eastAsia="en-CA"/>
        </w:rPr>
        <w:t xml:space="preserve"> en vue de réduire les r</w:t>
      </w:r>
      <w:r w:rsidR="00075131" w:rsidRPr="00075131">
        <w:rPr>
          <w:rFonts w:ascii="Arial" w:eastAsia="Times New Roman" w:hAnsi="Arial" w:cs="Arial"/>
          <w:color w:val="000000"/>
          <w:sz w:val="25"/>
          <w:szCs w:val="25"/>
          <w:lang w:val="fr-CA" w:eastAsia="en-CA"/>
        </w:rPr>
        <w:t xml:space="preserve">emises de procès et </w:t>
      </w:r>
      <w:r w:rsidR="00075131">
        <w:rPr>
          <w:rFonts w:ascii="Arial" w:eastAsia="Times New Roman" w:hAnsi="Arial" w:cs="Arial"/>
          <w:color w:val="000000"/>
          <w:sz w:val="25"/>
          <w:szCs w:val="25"/>
          <w:lang w:val="fr-CA" w:eastAsia="en-CA"/>
        </w:rPr>
        <w:t>les</w:t>
      </w:r>
      <w:r w:rsidR="00075131" w:rsidRPr="00075131">
        <w:rPr>
          <w:rFonts w:ascii="Arial" w:eastAsia="Times New Roman" w:hAnsi="Arial" w:cs="Arial"/>
          <w:color w:val="000000"/>
          <w:sz w:val="25"/>
          <w:szCs w:val="25"/>
          <w:lang w:val="fr-CA" w:eastAsia="en-CA"/>
        </w:rPr>
        <w:t xml:space="preserve"> taux de procès qui n’aboutissent pas</w:t>
      </w:r>
      <w:r w:rsidRPr="00331323">
        <w:rPr>
          <w:rFonts w:ascii="Arial" w:eastAsia="Times New Roman" w:hAnsi="Arial" w:cs="Arial"/>
          <w:color w:val="000000"/>
          <w:sz w:val="25"/>
          <w:szCs w:val="25"/>
          <w:lang w:val="fr-CA" w:eastAsia="en-CA"/>
        </w:rPr>
        <w:t xml:space="preserve">. </w:t>
      </w:r>
      <w:r w:rsidR="004258FC">
        <w:rPr>
          <w:rFonts w:ascii="Arial" w:eastAsia="Times New Roman" w:hAnsi="Arial" w:cs="Arial"/>
          <w:color w:val="000000"/>
          <w:sz w:val="25"/>
          <w:szCs w:val="25"/>
          <w:lang w:val="fr-CA" w:eastAsia="en-CA"/>
        </w:rPr>
        <w:t>D</w:t>
      </w:r>
      <w:r w:rsidR="006F711F">
        <w:rPr>
          <w:rFonts w:ascii="Arial" w:eastAsia="Times New Roman" w:hAnsi="Arial" w:cs="Arial"/>
          <w:color w:val="000000"/>
          <w:sz w:val="25"/>
          <w:szCs w:val="25"/>
          <w:lang w:val="fr-CA" w:eastAsia="en-CA"/>
        </w:rPr>
        <w:t xml:space="preserve">ivers outils d’apprentissage axés sur les compétences, dont des vidéos, des </w:t>
      </w:r>
      <w:r w:rsidRPr="00331323">
        <w:rPr>
          <w:rFonts w:ascii="Arial" w:eastAsia="Times New Roman" w:hAnsi="Arial" w:cs="Arial"/>
          <w:color w:val="000000"/>
          <w:sz w:val="25"/>
          <w:szCs w:val="25"/>
          <w:lang w:val="fr-CA" w:eastAsia="en-CA"/>
        </w:rPr>
        <w:t>discussions</w:t>
      </w:r>
      <w:r w:rsidR="00C23A85">
        <w:rPr>
          <w:rFonts w:ascii="Arial" w:eastAsia="Times New Roman" w:hAnsi="Arial" w:cs="Arial"/>
          <w:color w:val="000000"/>
          <w:sz w:val="25"/>
          <w:szCs w:val="25"/>
          <w:lang w:val="fr-CA" w:eastAsia="en-CA"/>
        </w:rPr>
        <w:t xml:space="preserve"> en groupe</w:t>
      </w:r>
      <w:r w:rsidR="004258FC">
        <w:rPr>
          <w:rFonts w:ascii="Arial" w:eastAsia="Times New Roman" w:hAnsi="Arial" w:cs="Arial"/>
          <w:color w:val="000000"/>
          <w:sz w:val="25"/>
          <w:szCs w:val="25"/>
          <w:lang w:val="fr-CA" w:eastAsia="en-CA"/>
        </w:rPr>
        <w:t xml:space="preserve">, des petits groupes et des </w:t>
      </w:r>
      <w:r w:rsidRPr="00331323">
        <w:rPr>
          <w:rFonts w:ascii="Arial" w:eastAsia="Times New Roman" w:hAnsi="Arial" w:cs="Arial"/>
          <w:color w:val="000000"/>
          <w:sz w:val="25"/>
          <w:szCs w:val="25"/>
          <w:lang w:val="fr-CA" w:eastAsia="en-CA"/>
        </w:rPr>
        <w:t>simulations,</w:t>
      </w:r>
      <w:r w:rsidR="004258FC">
        <w:rPr>
          <w:rFonts w:ascii="Arial" w:eastAsia="Times New Roman" w:hAnsi="Arial" w:cs="Arial"/>
          <w:color w:val="000000"/>
          <w:sz w:val="25"/>
          <w:szCs w:val="25"/>
          <w:lang w:val="fr-CA" w:eastAsia="en-CA"/>
        </w:rPr>
        <w:t xml:space="preserve"> sont utilisés dans le cadre de l’atelier, qui</w:t>
      </w:r>
      <w:r w:rsidR="00A3381C">
        <w:rPr>
          <w:rFonts w:ascii="Arial" w:eastAsia="Times New Roman" w:hAnsi="Arial" w:cs="Arial"/>
          <w:color w:val="000000"/>
          <w:sz w:val="25"/>
          <w:szCs w:val="25"/>
          <w:lang w:val="fr-CA" w:eastAsia="en-CA"/>
        </w:rPr>
        <w:t xml:space="preserve"> </w:t>
      </w:r>
      <w:r w:rsidR="00A3381C" w:rsidRPr="00A3381C">
        <w:rPr>
          <w:rFonts w:ascii="Arial" w:eastAsia="Times New Roman" w:hAnsi="Arial" w:cs="Arial"/>
          <w:color w:val="000000"/>
          <w:sz w:val="25"/>
          <w:szCs w:val="25"/>
          <w:lang w:val="fr-CA" w:eastAsia="en-CA"/>
        </w:rPr>
        <w:t>revêt maintenant une plus grande importance</w:t>
      </w:r>
      <w:r w:rsidR="00A3381C">
        <w:rPr>
          <w:rFonts w:ascii="Arial" w:eastAsia="Times New Roman" w:hAnsi="Arial" w:cs="Arial"/>
          <w:color w:val="000000"/>
          <w:sz w:val="25"/>
          <w:szCs w:val="25"/>
          <w:lang w:val="fr-CA" w:eastAsia="en-CA"/>
        </w:rPr>
        <w:t xml:space="preserve"> à la lumière de l’arrêt</w:t>
      </w:r>
      <w:r w:rsidR="00405B1E" w:rsidRPr="00331323">
        <w:rPr>
          <w:rFonts w:ascii="Arial" w:eastAsia="Times New Roman" w:hAnsi="Arial" w:cs="Arial"/>
          <w:color w:val="000000"/>
          <w:sz w:val="25"/>
          <w:szCs w:val="25"/>
          <w:lang w:val="fr-CA" w:eastAsia="en-CA"/>
        </w:rPr>
        <w:t xml:space="preserve"> </w:t>
      </w:r>
      <w:r w:rsidR="00405B1E" w:rsidRPr="00331323">
        <w:rPr>
          <w:rFonts w:ascii="Arial" w:eastAsia="Times New Roman" w:hAnsi="Arial" w:cs="Arial"/>
          <w:i/>
          <w:color w:val="000000"/>
          <w:sz w:val="25"/>
          <w:szCs w:val="25"/>
          <w:lang w:val="fr-CA" w:eastAsia="en-CA"/>
        </w:rPr>
        <w:t>R.</w:t>
      </w:r>
      <w:r w:rsidRPr="00331323">
        <w:rPr>
          <w:rFonts w:ascii="Arial" w:eastAsia="Times New Roman" w:hAnsi="Arial" w:cs="Arial"/>
          <w:i/>
          <w:iCs/>
          <w:color w:val="000000"/>
          <w:sz w:val="25"/>
          <w:szCs w:val="25"/>
          <w:lang w:val="fr-CA" w:eastAsia="en-CA"/>
        </w:rPr>
        <w:t xml:space="preserve"> </w:t>
      </w:r>
      <w:r w:rsidR="00A3381C">
        <w:rPr>
          <w:rFonts w:ascii="Arial" w:eastAsia="Times New Roman" w:hAnsi="Arial" w:cs="Arial"/>
          <w:i/>
          <w:iCs/>
          <w:color w:val="000000"/>
          <w:sz w:val="25"/>
          <w:szCs w:val="25"/>
          <w:lang w:val="fr-CA" w:eastAsia="en-CA"/>
        </w:rPr>
        <w:t>c</w:t>
      </w:r>
      <w:r w:rsidRPr="00331323">
        <w:rPr>
          <w:rFonts w:ascii="Arial" w:eastAsia="Times New Roman" w:hAnsi="Arial" w:cs="Arial"/>
          <w:i/>
          <w:iCs/>
          <w:color w:val="000000"/>
          <w:sz w:val="25"/>
          <w:szCs w:val="25"/>
          <w:lang w:val="fr-CA" w:eastAsia="en-CA"/>
        </w:rPr>
        <w:t>. Jordan</w:t>
      </w:r>
      <w:r w:rsidRPr="00DD5DB6">
        <w:rPr>
          <w:rFonts w:ascii="Arial" w:eastAsia="Times New Roman" w:hAnsi="Arial" w:cs="Arial"/>
          <w:color w:val="000000"/>
          <w:sz w:val="25"/>
          <w:szCs w:val="25"/>
          <w:lang w:val="fr-CA" w:eastAsia="en-CA"/>
        </w:rPr>
        <w:t>.</w:t>
      </w:r>
      <w:r w:rsidRPr="00204447">
        <w:rPr>
          <w:rFonts w:ascii="Arial" w:eastAsia="Times New Roman" w:hAnsi="Arial" w:cs="Arial"/>
          <w:i/>
          <w:iCs/>
          <w:color w:val="000000"/>
          <w:sz w:val="25"/>
          <w:szCs w:val="25"/>
          <w:lang w:val="fr-CA" w:eastAsia="en-CA"/>
        </w:rPr>
        <w:t> </w:t>
      </w:r>
      <w:r w:rsidR="00DD5DB6">
        <w:rPr>
          <w:rFonts w:ascii="Arial" w:eastAsia="Times New Roman" w:hAnsi="Arial" w:cs="Arial"/>
          <w:iCs/>
          <w:color w:val="000000"/>
          <w:sz w:val="25"/>
          <w:szCs w:val="25"/>
          <w:lang w:val="fr-CA" w:eastAsia="en-CA"/>
        </w:rPr>
        <w:t>Bien qu’il ne soit actuellement pas prévu d’offrir l’atelier</w:t>
      </w:r>
      <w:r w:rsidR="00160446">
        <w:rPr>
          <w:rFonts w:ascii="Arial" w:eastAsia="Times New Roman" w:hAnsi="Arial" w:cs="Arial"/>
          <w:iCs/>
          <w:color w:val="000000"/>
          <w:sz w:val="25"/>
          <w:szCs w:val="25"/>
          <w:lang w:val="fr-CA" w:eastAsia="en-CA"/>
        </w:rPr>
        <w:t xml:space="preserve"> de nouveau</w:t>
      </w:r>
      <w:r w:rsidR="00DD5DB6">
        <w:rPr>
          <w:rFonts w:ascii="Arial" w:eastAsia="Times New Roman" w:hAnsi="Arial" w:cs="Arial"/>
          <w:iCs/>
          <w:color w:val="000000"/>
          <w:sz w:val="25"/>
          <w:szCs w:val="25"/>
          <w:lang w:val="fr-CA" w:eastAsia="en-CA"/>
        </w:rPr>
        <w:t xml:space="preserve"> dans son intégralité</w:t>
      </w:r>
      <w:r w:rsidR="00405B1E" w:rsidRPr="00204447">
        <w:rPr>
          <w:rFonts w:ascii="Arial" w:eastAsia="Times New Roman" w:hAnsi="Arial" w:cs="Arial"/>
          <w:iCs/>
          <w:color w:val="000000"/>
          <w:sz w:val="25"/>
          <w:szCs w:val="25"/>
          <w:lang w:val="fr-CA" w:eastAsia="en-CA"/>
        </w:rPr>
        <w:t>,</w:t>
      </w:r>
      <w:r w:rsidR="00160446">
        <w:rPr>
          <w:rFonts w:ascii="Arial" w:eastAsia="Times New Roman" w:hAnsi="Arial" w:cs="Arial"/>
          <w:iCs/>
          <w:color w:val="000000"/>
          <w:sz w:val="25"/>
          <w:szCs w:val="25"/>
          <w:lang w:val="fr-CA" w:eastAsia="en-CA"/>
        </w:rPr>
        <w:t xml:space="preserve"> des éléments de l’atelier ont été intégrés à d’autres programmes de la Cour</w:t>
      </w:r>
      <w:r w:rsidR="00405B1E" w:rsidRPr="00204447">
        <w:rPr>
          <w:rFonts w:ascii="Arial" w:eastAsia="Times New Roman" w:hAnsi="Arial" w:cs="Arial"/>
          <w:iCs/>
          <w:color w:val="000000"/>
          <w:sz w:val="25"/>
          <w:szCs w:val="25"/>
          <w:lang w:val="fr-CA" w:eastAsia="en-CA"/>
        </w:rPr>
        <w:t>,</w:t>
      </w:r>
      <w:r w:rsidR="00160446">
        <w:rPr>
          <w:rFonts w:ascii="Arial" w:eastAsia="Times New Roman" w:hAnsi="Arial" w:cs="Arial"/>
          <w:iCs/>
          <w:color w:val="000000"/>
          <w:sz w:val="25"/>
          <w:szCs w:val="25"/>
          <w:lang w:val="fr-CA" w:eastAsia="en-CA"/>
        </w:rPr>
        <w:t xml:space="preserve"> ce qui reflète l’</w:t>
      </w:r>
      <w:r w:rsidR="00405B1E" w:rsidRPr="00204447">
        <w:rPr>
          <w:rFonts w:ascii="Arial" w:eastAsia="Times New Roman" w:hAnsi="Arial" w:cs="Arial"/>
          <w:iCs/>
          <w:color w:val="000000"/>
          <w:sz w:val="25"/>
          <w:szCs w:val="25"/>
          <w:lang w:val="fr-CA" w:eastAsia="en-CA"/>
        </w:rPr>
        <w:t xml:space="preserve">importance </w:t>
      </w:r>
      <w:r w:rsidR="00160446">
        <w:rPr>
          <w:rFonts w:ascii="Arial" w:eastAsia="Times New Roman" w:hAnsi="Arial" w:cs="Arial"/>
          <w:iCs/>
          <w:color w:val="000000"/>
          <w:sz w:val="25"/>
          <w:szCs w:val="25"/>
          <w:lang w:val="fr-CA" w:eastAsia="en-CA"/>
        </w:rPr>
        <w:t>de la formation pour la tenue de conférences préparatoires efficaces</w:t>
      </w:r>
      <w:r w:rsidR="00405B1E" w:rsidRPr="00204447">
        <w:rPr>
          <w:rFonts w:ascii="Arial" w:eastAsia="Times New Roman" w:hAnsi="Arial" w:cs="Arial"/>
          <w:iCs/>
          <w:color w:val="000000"/>
          <w:sz w:val="25"/>
          <w:szCs w:val="25"/>
          <w:lang w:val="fr-CA" w:eastAsia="en-CA"/>
        </w:rPr>
        <w:t>.</w:t>
      </w:r>
      <w:r w:rsidR="00405B1E" w:rsidRPr="00331323">
        <w:rPr>
          <w:rFonts w:ascii="Arial" w:eastAsia="Times New Roman" w:hAnsi="Arial" w:cs="Arial"/>
          <w:iCs/>
          <w:color w:val="000000"/>
          <w:sz w:val="25"/>
          <w:szCs w:val="25"/>
          <w:lang w:val="fr-CA" w:eastAsia="en-CA"/>
        </w:rPr>
        <w:t xml:space="preserve">  </w:t>
      </w:r>
    </w:p>
    <w:p w14:paraId="122D16A2"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b) </w:t>
      </w:r>
      <w:r w:rsidR="0092320C" w:rsidRPr="0092320C">
        <w:rPr>
          <w:rFonts w:ascii="Arial" w:eastAsia="Times New Roman" w:hAnsi="Arial" w:cs="Arial"/>
          <w:caps/>
          <w:color w:val="000000"/>
          <w:sz w:val="25"/>
          <w:szCs w:val="25"/>
          <w:lang w:val="fr-CA" w:eastAsia="en-CA"/>
        </w:rPr>
        <w:t xml:space="preserve">CONFÉRENCE SuR L’AdMINISTRATION JudICIAIRE </w:t>
      </w:r>
      <w:r w:rsidRPr="00331323">
        <w:rPr>
          <w:rFonts w:ascii="Arial" w:eastAsia="Times New Roman" w:hAnsi="Arial" w:cs="Arial"/>
          <w:color w:val="000000"/>
          <w:sz w:val="25"/>
          <w:szCs w:val="25"/>
          <w:lang w:val="fr-CA" w:eastAsia="en-CA"/>
        </w:rPr>
        <w:t>: </w:t>
      </w:r>
      <w:r w:rsidR="0092320C">
        <w:rPr>
          <w:rFonts w:ascii="Arial" w:eastAsia="Times New Roman" w:hAnsi="Arial" w:cs="Arial"/>
          <w:color w:val="000000"/>
          <w:sz w:val="25"/>
          <w:szCs w:val="25"/>
          <w:lang w:val="fr-CA" w:eastAsia="en-CA"/>
        </w:rPr>
        <w:t>Il s’agit d’une c</w:t>
      </w:r>
      <w:r w:rsidR="0092320C" w:rsidRPr="0092320C">
        <w:rPr>
          <w:rFonts w:ascii="Arial" w:eastAsia="Times New Roman" w:hAnsi="Arial" w:cs="Arial"/>
          <w:color w:val="000000"/>
          <w:sz w:val="25"/>
          <w:szCs w:val="25"/>
          <w:lang w:val="fr-CA" w:eastAsia="en-CA"/>
        </w:rPr>
        <w:t>onférence</w:t>
      </w:r>
      <w:r w:rsidR="0092320C">
        <w:rPr>
          <w:rFonts w:ascii="Arial" w:eastAsia="Times New Roman" w:hAnsi="Arial" w:cs="Arial"/>
          <w:color w:val="000000"/>
          <w:sz w:val="25"/>
          <w:szCs w:val="25"/>
          <w:lang w:val="fr-CA" w:eastAsia="en-CA"/>
        </w:rPr>
        <w:t xml:space="preserve"> occasionnelle qui</w:t>
      </w:r>
      <w:r w:rsidR="0092320C" w:rsidRPr="0092320C">
        <w:rPr>
          <w:rFonts w:ascii="Arial" w:eastAsia="Times New Roman" w:hAnsi="Arial" w:cs="Arial"/>
          <w:color w:val="000000"/>
          <w:sz w:val="25"/>
          <w:szCs w:val="25"/>
          <w:lang w:val="fr-CA" w:eastAsia="en-CA"/>
        </w:rPr>
        <w:t xml:space="preserve"> </w:t>
      </w:r>
      <w:r w:rsidR="0092320C">
        <w:rPr>
          <w:rFonts w:ascii="Arial" w:eastAsia="Times New Roman" w:hAnsi="Arial" w:cs="Arial"/>
          <w:color w:val="000000"/>
          <w:sz w:val="25"/>
          <w:szCs w:val="25"/>
          <w:lang w:val="fr-CA" w:eastAsia="en-CA"/>
        </w:rPr>
        <w:t>se tient sur deux</w:t>
      </w:r>
      <w:r w:rsidR="0092320C" w:rsidRPr="0092320C">
        <w:rPr>
          <w:rFonts w:ascii="Arial" w:eastAsia="Times New Roman" w:hAnsi="Arial" w:cs="Arial"/>
          <w:color w:val="000000"/>
          <w:sz w:val="25"/>
          <w:szCs w:val="25"/>
          <w:lang w:val="fr-CA" w:eastAsia="en-CA"/>
        </w:rPr>
        <w:t xml:space="preserve"> jours</w:t>
      </w:r>
      <w:r w:rsidR="0092320C">
        <w:rPr>
          <w:rFonts w:ascii="Arial" w:eastAsia="Times New Roman" w:hAnsi="Arial" w:cs="Arial"/>
          <w:color w:val="000000"/>
          <w:sz w:val="25"/>
          <w:szCs w:val="25"/>
          <w:lang w:val="fr-CA" w:eastAsia="en-CA"/>
        </w:rPr>
        <w:t>, habituellement tous les deux ans</w:t>
      </w:r>
      <w:r w:rsidR="0092320C" w:rsidRPr="0092320C">
        <w:rPr>
          <w:rFonts w:ascii="Arial" w:eastAsia="Times New Roman" w:hAnsi="Arial" w:cs="Arial"/>
          <w:color w:val="000000"/>
          <w:sz w:val="25"/>
          <w:szCs w:val="25"/>
          <w:lang w:val="fr-CA" w:eastAsia="en-CA"/>
        </w:rPr>
        <w:t>.</w:t>
      </w:r>
      <w:r w:rsidR="0092320C">
        <w:rPr>
          <w:rFonts w:ascii="Arial" w:eastAsia="Times New Roman" w:hAnsi="Arial" w:cs="Arial"/>
          <w:color w:val="000000"/>
          <w:sz w:val="25"/>
          <w:szCs w:val="25"/>
          <w:lang w:val="fr-CA" w:eastAsia="en-CA"/>
        </w:rPr>
        <w:t xml:space="preserve"> </w:t>
      </w:r>
      <w:r w:rsidR="0092320C" w:rsidRPr="0092320C">
        <w:rPr>
          <w:rFonts w:ascii="Arial" w:eastAsia="Times New Roman" w:hAnsi="Arial" w:cs="Arial"/>
          <w:color w:val="000000"/>
          <w:sz w:val="25"/>
          <w:szCs w:val="25"/>
          <w:lang w:val="fr-CA" w:eastAsia="en-CA"/>
        </w:rPr>
        <w:t>Elle rassembl</w:t>
      </w:r>
      <w:r w:rsidR="0092320C">
        <w:rPr>
          <w:rFonts w:ascii="Arial" w:eastAsia="Times New Roman" w:hAnsi="Arial" w:cs="Arial"/>
          <w:color w:val="000000"/>
          <w:sz w:val="25"/>
          <w:szCs w:val="25"/>
          <w:lang w:val="fr-CA" w:eastAsia="en-CA"/>
        </w:rPr>
        <w:t>e des</w:t>
      </w:r>
      <w:r w:rsidR="0092320C" w:rsidRPr="0092320C">
        <w:rPr>
          <w:rFonts w:ascii="Arial" w:eastAsia="Times New Roman" w:hAnsi="Arial" w:cs="Arial"/>
          <w:color w:val="000000"/>
          <w:sz w:val="25"/>
          <w:szCs w:val="25"/>
          <w:lang w:val="fr-CA" w:eastAsia="en-CA"/>
        </w:rPr>
        <w:t xml:space="preserve"> juges administratifs</w:t>
      </w:r>
      <w:r w:rsidR="0008685D">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de la</w:t>
      </w:r>
      <w:r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Pr="00331323">
        <w:rPr>
          <w:rFonts w:ascii="Arial" w:eastAsia="Times New Roman" w:hAnsi="Arial" w:cs="Arial"/>
          <w:color w:val="000000"/>
          <w:sz w:val="25"/>
          <w:szCs w:val="25"/>
          <w:lang w:val="fr-CA" w:eastAsia="en-CA"/>
        </w:rPr>
        <w:t xml:space="preserve">. </w:t>
      </w:r>
      <w:r w:rsidR="00387656">
        <w:rPr>
          <w:rFonts w:ascii="Arial" w:eastAsia="Times New Roman" w:hAnsi="Arial" w:cs="Arial"/>
          <w:color w:val="000000"/>
          <w:sz w:val="25"/>
          <w:szCs w:val="25"/>
          <w:lang w:val="fr-CA" w:eastAsia="en-CA"/>
        </w:rPr>
        <w:t>Le programme a été offert</w:t>
      </w:r>
      <w:r w:rsidRPr="00331323">
        <w:rPr>
          <w:rFonts w:ascii="Arial" w:eastAsia="Times New Roman" w:hAnsi="Arial" w:cs="Arial"/>
          <w:color w:val="000000"/>
          <w:sz w:val="25"/>
          <w:szCs w:val="25"/>
          <w:lang w:val="fr-CA" w:eastAsia="en-CA"/>
        </w:rPr>
        <w:t xml:space="preserve"> </w:t>
      </w:r>
      <w:r w:rsidR="00387656">
        <w:rPr>
          <w:rFonts w:ascii="Arial" w:eastAsia="Times New Roman" w:hAnsi="Arial" w:cs="Arial"/>
          <w:color w:val="000000"/>
          <w:sz w:val="25"/>
          <w:szCs w:val="25"/>
          <w:lang w:val="fr-CA" w:eastAsia="en-CA"/>
        </w:rPr>
        <w:t>le plus récemment en février</w:t>
      </w:r>
      <w:r w:rsidRPr="00331323">
        <w:rPr>
          <w:rFonts w:ascii="Arial" w:eastAsia="Times New Roman" w:hAnsi="Arial" w:cs="Arial"/>
          <w:color w:val="000000"/>
          <w:sz w:val="25"/>
          <w:szCs w:val="25"/>
          <w:lang w:val="fr-CA" w:eastAsia="en-CA"/>
        </w:rPr>
        <w:t xml:space="preserve"> 2017</w:t>
      </w:r>
      <w:r w:rsidR="00387656">
        <w:rPr>
          <w:rFonts w:ascii="Arial" w:eastAsia="Times New Roman" w:hAnsi="Arial" w:cs="Arial"/>
          <w:color w:val="000000"/>
          <w:sz w:val="25"/>
          <w:szCs w:val="25"/>
          <w:lang w:val="fr-CA" w:eastAsia="en-CA"/>
        </w:rPr>
        <w:t>, à un groupe de juges a</w:t>
      </w:r>
      <w:r w:rsidRPr="00331323">
        <w:rPr>
          <w:rFonts w:ascii="Arial" w:eastAsia="Times New Roman" w:hAnsi="Arial" w:cs="Arial"/>
          <w:color w:val="000000"/>
          <w:sz w:val="25"/>
          <w:szCs w:val="25"/>
          <w:lang w:val="fr-CA" w:eastAsia="en-CA"/>
        </w:rPr>
        <w:t>dministrati</w:t>
      </w:r>
      <w:r w:rsidR="00387656">
        <w:rPr>
          <w:rFonts w:ascii="Arial" w:eastAsia="Times New Roman" w:hAnsi="Arial" w:cs="Arial"/>
          <w:color w:val="000000"/>
          <w:sz w:val="25"/>
          <w:szCs w:val="25"/>
          <w:lang w:val="fr-CA" w:eastAsia="en-CA"/>
        </w:rPr>
        <w:t>fs locaux de la Cour</w:t>
      </w:r>
      <w:r w:rsidRPr="00331323">
        <w:rPr>
          <w:rFonts w:ascii="Arial" w:eastAsia="Times New Roman" w:hAnsi="Arial" w:cs="Arial"/>
          <w:color w:val="000000"/>
          <w:sz w:val="25"/>
          <w:szCs w:val="25"/>
          <w:lang w:val="fr-CA" w:eastAsia="en-CA"/>
        </w:rPr>
        <w:t>.</w:t>
      </w:r>
      <w:r w:rsidR="00387656">
        <w:rPr>
          <w:rFonts w:ascii="Arial" w:eastAsia="Times New Roman" w:hAnsi="Arial" w:cs="Arial"/>
          <w:color w:val="000000"/>
          <w:sz w:val="25"/>
          <w:szCs w:val="25"/>
          <w:lang w:val="fr-CA" w:eastAsia="en-CA"/>
        </w:rPr>
        <w:t xml:space="preserve"> </w:t>
      </w:r>
      <w:r w:rsidR="00110532">
        <w:rPr>
          <w:rFonts w:ascii="Arial" w:eastAsia="Times New Roman" w:hAnsi="Arial" w:cs="Arial"/>
          <w:color w:val="000000"/>
          <w:sz w:val="25"/>
          <w:szCs w:val="25"/>
          <w:lang w:val="fr-CA" w:eastAsia="en-CA"/>
        </w:rPr>
        <w:t>Il comportait des séances sur la prise en charge du changement, le perfectionnement des compétences de gestion du personnel et la mise en œuvre des initiatives de modernisation actuelles de la Cour</w:t>
      </w:r>
      <w:r w:rsidRPr="00204447">
        <w:rPr>
          <w:rFonts w:ascii="Arial" w:eastAsia="Times New Roman" w:hAnsi="Arial" w:cs="Arial"/>
          <w:color w:val="000000"/>
          <w:sz w:val="25"/>
          <w:szCs w:val="25"/>
          <w:lang w:val="fr-CA" w:eastAsia="en-CA"/>
        </w:rPr>
        <w:t>.</w:t>
      </w:r>
      <w:r w:rsidR="00204447">
        <w:rPr>
          <w:rFonts w:ascii="Arial" w:eastAsia="Times New Roman" w:hAnsi="Arial" w:cs="Arial"/>
          <w:color w:val="000000"/>
          <w:sz w:val="25"/>
          <w:szCs w:val="25"/>
          <w:lang w:val="fr-CA" w:eastAsia="en-CA"/>
        </w:rPr>
        <w:t xml:space="preserve"> Le programme sera présenté de nouveau en mars</w:t>
      </w:r>
      <w:r w:rsidR="00826AB8" w:rsidRPr="00204447">
        <w:rPr>
          <w:rFonts w:ascii="Arial" w:eastAsia="Times New Roman" w:hAnsi="Arial" w:cs="Arial"/>
          <w:color w:val="000000"/>
          <w:sz w:val="25"/>
          <w:szCs w:val="25"/>
          <w:lang w:val="fr-CA" w:eastAsia="en-CA"/>
        </w:rPr>
        <w:t xml:space="preserve"> 2020.</w:t>
      </w:r>
    </w:p>
    <w:p w14:paraId="66CA0C7B"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c) </w:t>
      </w:r>
      <w:r w:rsidR="00DE133A" w:rsidRPr="00DE133A">
        <w:rPr>
          <w:rFonts w:ascii="Arial" w:eastAsia="Times New Roman" w:hAnsi="Arial" w:cs="Arial"/>
          <w:caps/>
          <w:color w:val="000000"/>
          <w:sz w:val="25"/>
          <w:szCs w:val="25"/>
          <w:lang w:val="fr-CA" w:eastAsia="en-CA"/>
        </w:rPr>
        <w:t xml:space="preserve">PROGRAMME dE COMMuNICATION JudICIAIRE : </w:t>
      </w:r>
      <w:r w:rsidR="00DE133A" w:rsidRPr="00DE133A">
        <w:rPr>
          <w:rFonts w:ascii="Arial" w:eastAsia="Times New Roman" w:hAnsi="Arial" w:cs="Arial"/>
          <w:color w:val="000000"/>
          <w:sz w:val="25"/>
          <w:szCs w:val="25"/>
          <w:lang w:val="fr-CA" w:eastAsia="en-CA"/>
        </w:rPr>
        <w:t>La Cour, en partenariat avec l’Institut national de la magistrature, a élaboré un</w:t>
      </w:r>
      <w:r w:rsidR="00DE133A">
        <w:rPr>
          <w:rFonts w:ascii="Arial" w:eastAsia="Times New Roman" w:hAnsi="Arial" w:cs="Arial"/>
          <w:color w:val="000000"/>
          <w:sz w:val="25"/>
          <w:szCs w:val="25"/>
          <w:lang w:val="fr-CA" w:eastAsia="en-CA"/>
        </w:rPr>
        <w:t xml:space="preserve"> colloque</w:t>
      </w:r>
      <w:r w:rsidR="00DE133A" w:rsidRPr="00DE133A">
        <w:rPr>
          <w:rFonts w:ascii="Arial" w:eastAsia="Times New Roman" w:hAnsi="Arial" w:cs="Arial"/>
          <w:color w:val="000000"/>
          <w:sz w:val="25"/>
          <w:szCs w:val="25"/>
          <w:lang w:val="fr-CA" w:eastAsia="en-CA"/>
        </w:rPr>
        <w:t xml:space="preserve"> d’une semaine sur les compétences en communication en salle d’audience</w:t>
      </w:r>
      <w:r w:rsidR="004B64F2">
        <w:rPr>
          <w:rFonts w:ascii="Arial" w:eastAsia="Times New Roman" w:hAnsi="Arial" w:cs="Arial"/>
          <w:color w:val="000000"/>
          <w:sz w:val="25"/>
          <w:szCs w:val="25"/>
          <w:lang w:val="fr-CA" w:eastAsia="en-CA"/>
        </w:rPr>
        <w:t>,</w:t>
      </w:r>
      <w:r w:rsidR="00DE133A" w:rsidRPr="00DE133A">
        <w:rPr>
          <w:rFonts w:ascii="Arial" w:eastAsia="Times New Roman" w:hAnsi="Arial" w:cs="Arial"/>
          <w:color w:val="000000"/>
          <w:sz w:val="25"/>
          <w:szCs w:val="25"/>
          <w:lang w:val="fr-CA" w:eastAsia="en-CA"/>
        </w:rPr>
        <w:t xml:space="preserve"> qui est présenté chaque année à Stratford. Les juges y apprennent et appliquent les techniques leur permettant d’améliorer leurs communications verbales et non verbales. </w:t>
      </w:r>
      <w:r w:rsidR="009568C9">
        <w:rPr>
          <w:rFonts w:ascii="Arial" w:eastAsia="Times New Roman" w:hAnsi="Arial" w:cs="Arial"/>
          <w:color w:val="000000"/>
          <w:sz w:val="25"/>
          <w:szCs w:val="25"/>
          <w:lang w:val="fr-CA" w:eastAsia="en-CA"/>
        </w:rPr>
        <w:t>Le programme est maintenant administré par l’Institut national de la magistrature</w:t>
      </w:r>
      <w:r w:rsidRPr="00331323">
        <w:rPr>
          <w:rFonts w:ascii="Arial" w:eastAsia="Times New Roman" w:hAnsi="Arial" w:cs="Arial"/>
          <w:color w:val="000000"/>
          <w:sz w:val="25"/>
          <w:szCs w:val="25"/>
          <w:lang w:val="fr-CA" w:eastAsia="en-CA"/>
        </w:rPr>
        <w:t>.</w:t>
      </w:r>
    </w:p>
    <w:p w14:paraId="704DBD65"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d) </w:t>
      </w:r>
      <w:r w:rsidR="0073602D">
        <w:rPr>
          <w:rFonts w:ascii="Arial" w:eastAsia="Times New Roman" w:hAnsi="Arial" w:cs="Arial"/>
          <w:color w:val="000000"/>
          <w:sz w:val="25"/>
          <w:szCs w:val="25"/>
          <w:lang w:val="fr-CA" w:eastAsia="en-CA"/>
        </w:rPr>
        <w:t>PROGRAMME « DES JUGES DANS LES PRISONS » :</w:t>
      </w:r>
      <w:r w:rsidRPr="00331323">
        <w:rPr>
          <w:rFonts w:ascii="Arial" w:eastAsia="Times New Roman" w:hAnsi="Arial" w:cs="Arial"/>
          <w:color w:val="000000"/>
          <w:sz w:val="25"/>
          <w:szCs w:val="25"/>
          <w:lang w:val="fr-CA" w:eastAsia="en-CA"/>
        </w:rPr>
        <w:t xml:space="preserve"> </w:t>
      </w:r>
      <w:r w:rsidR="0073602D">
        <w:rPr>
          <w:rFonts w:ascii="Arial" w:eastAsia="Times New Roman" w:hAnsi="Arial" w:cs="Arial"/>
          <w:color w:val="000000"/>
          <w:sz w:val="25"/>
          <w:szCs w:val="25"/>
          <w:lang w:val="fr-CA" w:eastAsia="en-CA"/>
        </w:rPr>
        <w:t>Le premier programme intitulé « D</w:t>
      </w:r>
      <w:r w:rsidR="0073602D" w:rsidRPr="0073602D">
        <w:rPr>
          <w:rFonts w:ascii="Arial" w:eastAsia="Times New Roman" w:hAnsi="Arial" w:cs="Arial"/>
          <w:color w:val="000000"/>
          <w:sz w:val="25"/>
          <w:szCs w:val="25"/>
          <w:lang w:val="fr-CA" w:eastAsia="en-CA"/>
        </w:rPr>
        <w:t>es juges dans les prisons</w:t>
      </w:r>
      <w:r w:rsidR="0073602D">
        <w:rPr>
          <w:rFonts w:ascii="Arial" w:eastAsia="Times New Roman" w:hAnsi="Arial" w:cs="Arial"/>
          <w:color w:val="000000"/>
          <w:sz w:val="25"/>
          <w:szCs w:val="25"/>
          <w:lang w:val="fr-CA" w:eastAsia="en-CA"/>
        </w:rPr>
        <w:t> »</w:t>
      </w:r>
      <w:r w:rsidR="0073602D" w:rsidRPr="0073602D">
        <w:rPr>
          <w:rFonts w:ascii="Arial" w:eastAsia="Times New Roman" w:hAnsi="Arial" w:cs="Arial"/>
          <w:color w:val="000000"/>
          <w:sz w:val="25"/>
          <w:szCs w:val="25"/>
          <w:lang w:val="fr-CA" w:eastAsia="en-CA"/>
        </w:rPr>
        <w:t xml:space="preserve"> </w:t>
      </w:r>
      <w:r w:rsidR="0073602D">
        <w:rPr>
          <w:rFonts w:ascii="Arial" w:eastAsia="Times New Roman" w:hAnsi="Arial" w:cs="Arial"/>
          <w:color w:val="000000"/>
          <w:sz w:val="25"/>
          <w:szCs w:val="25"/>
          <w:lang w:val="fr-CA" w:eastAsia="en-CA"/>
        </w:rPr>
        <w:t xml:space="preserve">a été offert par la </w:t>
      </w:r>
      <w:r w:rsidR="00EC32EC">
        <w:rPr>
          <w:rFonts w:ascii="Arial" w:eastAsia="Times New Roman" w:hAnsi="Arial" w:cs="Arial"/>
          <w:color w:val="000000"/>
          <w:sz w:val="25"/>
          <w:szCs w:val="25"/>
          <w:lang w:val="fr-CA" w:eastAsia="en-CA"/>
        </w:rPr>
        <w:t>Cour de justice de l’Ontario</w:t>
      </w:r>
      <w:r w:rsidRPr="00331323">
        <w:rPr>
          <w:rFonts w:ascii="Arial" w:eastAsia="Times New Roman" w:hAnsi="Arial" w:cs="Arial"/>
          <w:color w:val="000000"/>
          <w:sz w:val="25"/>
          <w:szCs w:val="25"/>
          <w:lang w:val="fr-CA" w:eastAsia="en-CA"/>
        </w:rPr>
        <w:t xml:space="preserve"> </w:t>
      </w:r>
      <w:r w:rsidR="0073602D">
        <w:rPr>
          <w:rFonts w:ascii="Arial" w:eastAsia="Times New Roman" w:hAnsi="Arial" w:cs="Arial"/>
          <w:color w:val="000000"/>
          <w:sz w:val="25"/>
          <w:szCs w:val="25"/>
          <w:lang w:val="fr-CA" w:eastAsia="en-CA"/>
        </w:rPr>
        <w:t>e</w:t>
      </w:r>
      <w:r w:rsidRPr="00331323">
        <w:rPr>
          <w:rFonts w:ascii="Arial" w:eastAsia="Times New Roman" w:hAnsi="Arial" w:cs="Arial"/>
          <w:color w:val="000000"/>
          <w:sz w:val="25"/>
          <w:szCs w:val="25"/>
          <w:lang w:val="fr-CA" w:eastAsia="en-CA"/>
        </w:rPr>
        <w:t>n 1991.</w:t>
      </w:r>
      <w:r w:rsidR="00220094">
        <w:rPr>
          <w:rFonts w:ascii="Arial" w:eastAsia="Times New Roman" w:hAnsi="Arial" w:cs="Arial"/>
          <w:color w:val="000000"/>
          <w:sz w:val="25"/>
          <w:szCs w:val="25"/>
          <w:lang w:val="fr-CA" w:eastAsia="en-CA"/>
        </w:rPr>
        <w:t xml:space="preserve"> Le modèle de base du programme est resté inchangé au fil des ans : sur une période d’environ une semaine</w:t>
      </w:r>
      <w:r w:rsidRPr="00331323">
        <w:rPr>
          <w:rFonts w:ascii="Arial" w:eastAsia="Times New Roman" w:hAnsi="Arial" w:cs="Arial"/>
          <w:color w:val="000000"/>
          <w:sz w:val="25"/>
          <w:szCs w:val="25"/>
          <w:lang w:val="fr-CA" w:eastAsia="en-CA"/>
        </w:rPr>
        <w:t>,</w:t>
      </w:r>
      <w:r w:rsidR="00220094">
        <w:rPr>
          <w:rFonts w:ascii="Arial" w:eastAsia="Times New Roman" w:hAnsi="Arial" w:cs="Arial"/>
          <w:color w:val="000000"/>
          <w:sz w:val="25"/>
          <w:szCs w:val="25"/>
          <w:lang w:val="fr-CA" w:eastAsia="en-CA"/>
        </w:rPr>
        <w:t xml:space="preserve"> de petits groupes de </w:t>
      </w:r>
      <w:r w:rsidRPr="00331323">
        <w:rPr>
          <w:rFonts w:ascii="Arial" w:eastAsia="Times New Roman" w:hAnsi="Arial" w:cs="Arial"/>
          <w:color w:val="000000"/>
          <w:sz w:val="25"/>
          <w:szCs w:val="25"/>
          <w:lang w:val="fr-CA" w:eastAsia="en-CA"/>
        </w:rPr>
        <w:t xml:space="preserve">15 </w:t>
      </w:r>
      <w:r w:rsidR="00220094">
        <w:rPr>
          <w:rFonts w:ascii="Arial" w:eastAsia="Times New Roman" w:hAnsi="Arial" w:cs="Arial"/>
          <w:color w:val="000000"/>
          <w:sz w:val="25"/>
          <w:szCs w:val="25"/>
          <w:lang w:val="fr-CA" w:eastAsia="en-CA"/>
        </w:rPr>
        <w:t>à</w:t>
      </w:r>
      <w:r w:rsidRPr="00331323">
        <w:rPr>
          <w:rFonts w:ascii="Arial" w:eastAsia="Times New Roman" w:hAnsi="Arial" w:cs="Arial"/>
          <w:color w:val="000000"/>
          <w:sz w:val="25"/>
          <w:szCs w:val="25"/>
          <w:lang w:val="fr-CA" w:eastAsia="en-CA"/>
        </w:rPr>
        <w:t xml:space="preserve"> 25 juges</w:t>
      </w:r>
      <w:r w:rsidR="00220094">
        <w:rPr>
          <w:rFonts w:ascii="Arial" w:eastAsia="Times New Roman" w:hAnsi="Arial" w:cs="Arial"/>
          <w:color w:val="000000"/>
          <w:sz w:val="25"/>
          <w:szCs w:val="25"/>
          <w:lang w:val="fr-CA" w:eastAsia="en-CA"/>
        </w:rPr>
        <w:t xml:space="preserve"> visitent des prisons et des pénitenciers</w:t>
      </w:r>
      <w:r w:rsidRPr="00331323">
        <w:rPr>
          <w:rFonts w:ascii="Arial" w:eastAsia="Times New Roman" w:hAnsi="Arial" w:cs="Arial"/>
          <w:color w:val="000000"/>
          <w:sz w:val="25"/>
          <w:szCs w:val="25"/>
          <w:lang w:val="fr-CA" w:eastAsia="en-CA"/>
        </w:rPr>
        <w:t>,</w:t>
      </w:r>
      <w:r w:rsidR="00220094">
        <w:rPr>
          <w:rFonts w:ascii="Arial" w:eastAsia="Times New Roman" w:hAnsi="Arial" w:cs="Arial"/>
          <w:color w:val="000000"/>
          <w:sz w:val="25"/>
          <w:szCs w:val="25"/>
          <w:lang w:val="fr-CA" w:eastAsia="en-CA"/>
        </w:rPr>
        <w:t xml:space="preserve"> des installations à sécurité maximale aux maisons de transition</w:t>
      </w:r>
      <w:r w:rsidRPr="00331323">
        <w:rPr>
          <w:rFonts w:ascii="Arial" w:eastAsia="Times New Roman" w:hAnsi="Arial" w:cs="Arial"/>
          <w:color w:val="000000"/>
          <w:sz w:val="25"/>
          <w:szCs w:val="25"/>
          <w:lang w:val="fr-CA" w:eastAsia="en-CA"/>
        </w:rPr>
        <w:t>.</w:t>
      </w:r>
      <w:r w:rsidR="00220094">
        <w:rPr>
          <w:rFonts w:ascii="Arial" w:eastAsia="Times New Roman" w:hAnsi="Arial" w:cs="Arial"/>
          <w:color w:val="000000"/>
          <w:sz w:val="25"/>
          <w:szCs w:val="25"/>
          <w:lang w:val="fr-CA" w:eastAsia="en-CA"/>
        </w:rPr>
        <w:t xml:space="preserve"> À l’intérieur des établissements, les juges rencontrent des membres du </w:t>
      </w:r>
      <w:r w:rsidR="00220094">
        <w:rPr>
          <w:rFonts w:ascii="Arial" w:eastAsia="Times New Roman" w:hAnsi="Arial" w:cs="Arial"/>
          <w:color w:val="000000"/>
          <w:sz w:val="25"/>
          <w:szCs w:val="25"/>
          <w:lang w:val="fr-CA" w:eastAsia="en-CA"/>
        </w:rPr>
        <w:lastRenderedPageBreak/>
        <w:t>personnel de garde et de traitement</w:t>
      </w:r>
      <w:r w:rsidRPr="00331323">
        <w:rPr>
          <w:rFonts w:ascii="Arial" w:eastAsia="Times New Roman" w:hAnsi="Arial" w:cs="Arial"/>
          <w:color w:val="000000"/>
          <w:sz w:val="25"/>
          <w:szCs w:val="25"/>
          <w:lang w:val="fr-CA" w:eastAsia="en-CA"/>
        </w:rPr>
        <w:t>,</w:t>
      </w:r>
      <w:r w:rsidR="00220094">
        <w:rPr>
          <w:rFonts w:ascii="Arial" w:eastAsia="Times New Roman" w:hAnsi="Arial" w:cs="Arial"/>
          <w:color w:val="000000"/>
          <w:sz w:val="25"/>
          <w:szCs w:val="25"/>
          <w:lang w:val="fr-CA" w:eastAsia="en-CA"/>
        </w:rPr>
        <w:t xml:space="preserve"> ainsi que des </w:t>
      </w:r>
      <w:r w:rsidR="00D34B95">
        <w:rPr>
          <w:rFonts w:ascii="Arial" w:eastAsia="Times New Roman" w:hAnsi="Arial" w:cs="Arial"/>
          <w:color w:val="000000"/>
          <w:sz w:val="25"/>
          <w:szCs w:val="25"/>
          <w:lang w:val="fr-CA" w:eastAsia="en-CA"/>
        </w:rPr>
        <w:t>détenus</w:t>
      </w:r>
      <w:r w:rsidR="00220094">
        <w:rPr>
          <w:rFonts w:ascii="Arial" w:eastAsia="Times New Roman" w:hAnsi="Arial" w:cs="Arial"/>
          <w:color w:val="000000"/>
          <w:sz w:val="25"/>
          <w:szCs w:val="25"/>
          <w:lang w:val="fr-CA" w:eastAsia="en-CA"/>
        </w:rPr>
        <w:t xml:space="preserve">. Le programme a pour but de permettre aux juges de mieux comprendre ce qui se passe une fois que le </w:t>
      </w:r>
      <w:r w:rsidR="00D34B95">
        <w:rPr>
          <w:rFonts w:ascii="Arial" w:eastAsia="Times New Roman" w:hAnsi="Arial" w:cs="Arial"/>
          <w:color w:val="000000"/>
          <w:sz w:val="25"/>
          <w:szCs w:val="25"/>
          <w:lang w:val="fr-CA" w:eastAsia="en-CA"/>
        </w:rPr>
        <w:t>détenu</w:t>
      </w:r>
      <w:r w:rsidR="00220094">
        <w:rPr>
          <w:rFonts w:ascii="Arial" w:eastAsia="Times New Roman" w:hAnsi="Arial" w:cs="Arial"/>
          <w:color w:val="000000"/>
          <w:sz w:val="25"/>
          <w:szCs w:val="25"/>
          <w:lang w:val="fr-CA" w:eastAsia="en-CA"/>
        </w:rPr>
        <w:t xml:space="preserve"> quitte la salle d’audience</w:t>
      </w:r>
      <w:r w:rsidRPr="00331323">
        <w:rPr>
          <w:rFonts w:ascii="Arial" w:eastAsia="Times New Roman" w:hAnsi="Arial" w:cs="Arial"/>
          <w:color w:val="000000"/>
          <w:sz w:val="25"/>
          <w:szCs w:val="25"/>
          <w:lang w:val="fr-CA" w:eastAsia="en-CA"/>
        </w:rPr>
        <w:t>.</w:t>
      </w:r>
      <w:r w:rsidR="00220094">
        <w:rPr>
          <w:rFonts w:ascii="Arial" w:eastAsia="Times New Roman" w:hAnsi="Arial" w:cs="Arial"/>
          <w:color w:val="000000"/>
          <w:sz w:val="25"/>
          <w:szCs w:val="25"/>
          <w:lang w:val="fr-CA" w:eastAsia="en-CA"/>
        </w:rPr>
        <w:t xml:space="preserve"> Depuis</w:t>
      </w:r>
      <w:r w:rsidRPr="00331323">
        <w:rPr>
          <w:rFonts w:ascii="Arial" w:eastAsia="Times New Roman" w:hAnsi="Arial" w:cs="Arial"/>
          <w:color w:val="000000"/>
          <w:sz w:val="25"/>
          <w:szCs w:val="25"/>
          <w:lang w:val="fr-CA" w:eastAsia="en-CA"/>
        </w:rPr>
        <w:t xml:space="preserve"> 2007, </w:t>
      </w:r>
      <w:r w:rsidR="00220094">
        <w:rPr>
          <w:rFonts w:ascii="Arial" w:eastAsia="Times New Roman" w:hAnsi="Arial" w:cs="Arial"/>
          <w:color w:val="000000"/>
          <w:sz w:val="25"/>
          <w:szCs w:val="25"/>
          <w:lang w:val="fr-CA" w:eastAsia="en-CA"/>
        </w:rPr>
        <w:t>le programme est offert tous les deux ans; sa prestation est actuellement administrée par l’</w:t>
      </w:r>
      <w:r w:rsidRPr="00331323">
        <w:rPr>
          <w:rFonts w:ascii="Arial" w:eastAsia="Times New Roman" w:hAnsi="Arial" w:cs="Arial"/>
          <w:color w:val="000000"/>
          <w:sz w:val="25"/>
          <w:szCs w:val="25"/>
          <w:lang w:val="fr-CA" w:eastAsia="en-CA"/>
        </w:rPr>
        <w:t>Institut</w:t>
      </w:r>
      <w:r w:rsidR="00220094">
        <w:rPr>
          <w:rFonts w:ascii="Arial" w:eastAsia="Times New Roman" w:hAnsi="Arial" w:cs="Arial"/>
          <w:color w:val="000000"/>
          <w:sz w:val="25"/>
          <w:szCs w:val="25"/>
          <w:lang w:val="fr-CA" w:eastAsia="en-CA"/>
        </w:rPr>
        <w:t xml:space="preserve"> national de la magistrature</w:t>
      </w:r>
      <w:r w:rsidRPr="00331323">
        <w:rPr>
          <w:rFonts w:ascii="Arial" w:eastAsia="Times New Roman" w:hAnsi="Arial" w:cs="Arial"/>
          <w:color w:val="000000"/>
          <w:sz w:val="25"/>
          <w:szCs w:val="25"/>
          <w:lang w:val="fr-CA" w:eastAsia="en-CA"/>
        </w:rPr>
        <w:t>.</w:t>
      </w:r>
    </w:p>
    <w:p w14:paraId="7167CF6A"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e) </w:t>
      </w:r>
      <w:r w:rsidR="00F12B29" w:rsidRPr="00F12B29">
        <w:rPr>
          <w:rFonts w:ascii="Arial" w:eastAsia="Times New Roman" w:hAnsi="Arial" w:cs="Arial"/>
          <w:caps/>
          <w:color w:val="000000"/>
          <w:sz w:val="25"/>
          <w:szCs w:val="25"/>
          <w:lang w:val="fr-CA" w:eastAsia="en-CA"/>
        </w:rPr>
        <w:t>PROGRAMMES SuR LE CONTEXTE SOCIAL</w:t>
      </w:r>
      <w:r w:rsidR="00F12B29" w:rsidRPr="00F12B29">
        <w:rPr>
          <w:rFonts w:ascii="Arial" w:eastAsia="Times New Roman" w:hAnsi="Arial" w:cs="Arial"/>
          <w:color w:val="000000"/>
          <w:sz w:val="25"/>
          <w:szCs w:val="25"/>
          <w:lang w:val="fr-CA" w:eastAsia="en-CA"/>
        </w:rPr>
        <w:t xml:space="preserve"> :  La Cour de justice de l’Ontario a présenté des programmes importants qui traitent du contexte social. Le premier de ces programmes, intitulé </w:t>
      </w:r>
      <w:r w:rsidR="00F12B29" w:rsidRPr="00903FF5">
        <w:rPr>
          <w:rFonts w:ascii="Arial" w:eastAsia="Times New Roman" w:hAnsi="Arial" w:cs="Arial"/>
          <w:i/>
          <w:iCs/>
          <w:color w:val="000000"/>
          <w:sz w:val="25"/>
          <w:szCs w:val="25"/>
          <w:lang w:val="fr-CA" w:eastAsia="en-CA"/>
        </w:rPr>
        <w:t>Égalité des sexes</w:t>
      </w:r>
      <w:r w:rsidR="00F12B29" w:rsidRPr="00F12B29">
        <w:rPr>
          <w:rFonts w:ascii="Arial" w:eastAsia="Times New Roman" w:hAnsi="Arial" w:cs="Arial"/>
          <w:color w:val="000000"/>
          <w:sz w:val="25"/>
          <w:szCs w:val="25"/>
          <w:lang w:val="fr-CA" w:eastAsia="en-CA"/>
        </w:rPr>
        <w:t>, a été présenté à l’automne 1992. Ce programme</w:t>
      </w:r>
      <w:r w:rsidR="00903FF5">
        <w:rPr>
          <w:rFonts w:ascii="Arial" w:eastAsia="Times New Roman" w:hAnsi="Arial" w:cs="Arial"/>
          <w:color w:val="000000"/>
          <w:sz w:val="25"/>
          <w:szCs w:val="25"/>
          <w:lang w:val="fr-CA" w:eastAsia="en-CA"/>
        </w:rPr>
        <w:t xml:space="preserve"> novateur</w:t>
      </w:r>
      <w:r w:rsidR="00F12B29" w:rsidRPr="00F12B29">
        <w:rPr>
          <w:rFonts w:ascii="Arial" w:eastAsia="Times New Roman" w:hAnsi="Arial" w:cs="Arial"/>
          <w:color w:val="000000"/>
          <w:sz w:val="25"/>
          <w:szCs w:val="25"/>
          <w:lang w:val="fr-CA" w:eastAsia="en-CA"/>
        </w:rPr>
        <w:t xml:space="preserve"> a sollicité des ressources professionnelles et communautaires</w:t>
      </w:r>
      <w:r w:rsidR="00903FF5">
        <w:rPr>
          <w:rFonts w:ascii="Arial" w:eastAsia="Times New Roman" w:hAnsi="Arial" w:cs="Arial"/>
          <w:color w:val="000000"/>
          <w:sz w:val="25"/>
          <w:szCs w:val="25"/>
          <w:lang w:val="fr-CA" w:eastAsia="en-CA"/>
        </w:rPr>
        <w:t xml:space="preserve"> </w:t>
      </w:r>
      <w:r w:rsidR="00F12B29" w:rsidRPr="00F12B29">
        <w:rPr>
          <w:rFonts w:ascii="Arial" w:eastAsia="Times New Roman" w:hAnsi="Arial" w:cs="Arial"/>
          <w:color w:val="000000"/>
          <w:sz w:val="25"/>
          <w:szCs w:val="25"/>
          <w:lang w:val="fr-CA" w:eastAsia="en-CA"/>
        </w:rPr>
        <w:t xml:space="preserve">dans ses phases de planification et de présentation. </w:t>
      </w:r>
      <w:r w:rsidR="00903FF5">
        <w:rPr>
          <w:rFonts w:ascii="Arial" w:eastAsia="Times New Roman" w:hAnsi="Arial" w:cs="Arial"/>
          <w:color w:val="000000"/>
          <w:sz w:val="25"/>
          <w:szCs w:val="25"/>
          <w:lang w:val="fr-CA" w:eastAsia="en-CA"/>
        </w:rPr>
        <w:t>U</w:t>
      </w:r>
      <w:r w:rsidR="00F12B29" w:rsidRPr="00F12B29">
        <w:rPr>
          <w:rFonts w:ascii="Arial" w:eastAsia="Times New Roman" w:hAnsi="Arial" w:cs="Arial"/>
          <w:color w:val="000000"/>
          <w:sz w:val="25"/>
          <w:szCs w:val="25"/>
          <w:lang w:val="fr-CA" w:eastAsia="en-CA"/>
        </w:rPr>
        <w:t xml:space="preserve">n certain nombre de juges de la Cour de justice de l’Ontario ont </w:t>
      </w:r>
      <w:r w:rsidR="00D34B95">
        <w:rPr>
          <w:rFonts w:ascii="Arial" w:eastAsia="Times New Roman" w:hAnsi="Arial" w:cs="Arial"/>
          <w:color w:val="000000"/>
          <w:sz w:val="25"/>
          <w:szCs w:val="25"/>
          <w:lang w:val="fr-CA" w:eastAsia="en-CA"/>
        </w:rPr>
        <w:t xml:space="preserve">été formés pour devenir </w:t>
      </w:r>
      <w:r w:rsidR="00F12B29" w:rsidRPr="00F12B29">
        <w:rPr>
          <w:rFonts w:ascii="Arial" w:eastAsia="Times New Roman" w:hAnsi="Arial" w:cs="Arial"/>
          <w:color w:val="000000"/>
          <w:sz w:val="25"/>
          <w:szCs w:val="25"/>
          <w:lang w:val="fr-CA" w:eastAsia="en-CA"/>
        </w:rPr>
        <w:t>animateur pour</w:t>
      </w:r>
      <w:r w:rsidR="00903FF5">
        <w:rPr>
          <w:rFonts w:ascii="Arial" w:eastAsia="Times New Roman" w:hAnsi="Arial" w:cs="Arial"/>
          <w:color w:val="000000"/>
          <w:sz w:val="25"/>
          <w:szCs w:val="25"/>
          <w:lang w:val="fr-CA" w:eastAsia="en-CA"/>
        </w:rPr>
        <w:t xml:space="preserve"> </w:t>
      </w:r>
      <w:r w:rsidR="00F12B29" w:rsidRPr="00F12B29">
        <w:rPr>
          <w:rFonts w:ascii="Arial" w:eastAsia="Times New Roman" w:hAnsi="Arial" w:cs="Arial"/>
          <w:color w:val="000000"/>
          <w:sz w:val="25"/>
          <w:szCs w:val="25"/>
          <w:lang w:val="fr-CA" w:eastAsia="en-CA"/>
        </w:rPr>
        <w:t xml:space="preserve">les </w:t>
      </w:r>
      <w:r w:rsidR="00903FF5">
        <w:rPr>
          <w:rFonts w:ascii="Arial" w:eastAsia="Times New Roman" w:hAnsi="Arial" w:cs="Arial"/>
          <w:color w:val="000000"/>
          <w:sz w:val="25"/>
          <w:szCs w:val="25"/>
          <w:lang w:val="fr-CA" w:eastAsia="en-CA"/>
        </w:rPr>
        <w:t>fin</w:t>
      </w:r>
      <w:r w:rsidR="00F12B29" w:rsidRPr="00F12B29">
        <w:rPr>
          <w:rFonts w:ascii="Arial" w:eastAsia="Times New Roman" w:hAnsi="Arial" w:cs="Arial"/>
          <w:color w:val="000000"/>
          <w:sz w:val="25"/>
          <w:szCs w:val="25"/>
          <w:lang w:val="fr-CA" w:eastAsia="en-CA"/>
        </w:rPr>
        <w:t xml:space="preserve">s du programme au cours du processus de planification, qui a duré plus de douze mois. Le programme a </w:t>
      </w:r>
      <w:r w:rsidR="00AC76EE">
        <w:rPr>
          <w:rFonts w:ascii="Arial" w:eastAsia="Times New Roman" w:hAnsi="Arial" w:cs="Arial"/>
          <w:color w:val="000000"/>
          <w:sz w:val="25"/>
          <w:szCs w:val="25"/>
          <w:lang w:val="fr-CA" w:eastAsia="en-CA"/>
        </w:rPr>
        <w:t xml:space="preserve">beaucoup </w:t>
      </w:r>
      <w:r w:rsidR="00D34B95">
        <w:rPr>
          <w:rFonts w:ascii="Arial" w:eastAsia="Times New Roman" w:hAnsi="Arial" w:cs="Arial"/>
          <w:color w:val="000000"/>
          <w:sz w:val="25"/>
          <w:szCs w:val="25"/>
          <w:lang w:val="fr-CA" w:eastAsia="en-CA"/>
        </w:rPr>
        <w:t>exploité</w:t>
      </w:r>
      <w:r w:rsidR="00F12B29" w:rsidRPr="00F12B29">
        <w:rPr>
          <w:rFonts w:ascii="Arial" w:eastAsia="Times New Roman" w:hAnsi="Arial" w:cs="Arial"/>
          <w:color w:val="000000"/>
          <w:sz w:val="25"/>
          <w:szCs w:val="25"/>
          <w:lang w:val="fr-CA" w:eastAsia="en-CA"/>
        </w:rPr>
        <w:t xml:space="preserve"> de vidéos et </w:t>
      </w:r>
      <w:r w:rsidR="00AC76EE">
        <w:rPr>
          <w:rFonts w:ascii="Arial" w:eastAsia="Times New Roman" w:hAnsi="Arial" w:cs="Arial"/>
          <w:color w:val="000000"/>
          <w:sz w:val="25"/>
          <w:szCs w:val="25"/>
          <w:lang w:val="fr-CA" w:eastAsia="en-CA"/>
        </w:rPr>
        <w:t>de documents imprimés, qui ont constitué</w:t>
      </w:r>
      <w:r w:rsidR="00F12B29" w:rsidRPr="00F12B29">
        <w:rPr>
          <w:rFonts w:ascii="Arial" w:eastAsia="Times New Roman" w:hAnsi="Arial" w:cs="Arial"/>
          <w:color w:val="000000"/>
          <w:sz w:val="25"/>
          <w:szCs w:val="25"/>
          <w:lang w:val="fr-CA" w:eastAsia="en-CA"/>
        </w:rPr>
        <w:t xml:space="preserve"> une référence permanente</w:t>
      </w:r>
      <w:r w:rsidR="00AC76EE">
        <w:rPr>
          <w:rFonts w:ascii="Arial" w:eastAsia="Times New Roman" w:hAnsi="Arial" w:cs="Arial"/>
          <w:color w:val="000000"/>
          <w:sz w:val="25"/>
          <w:szCs w:val="25"/>
          <w:lang w:val="fr-CA" w:eastAsia="en-CA"/>
        </w:rPr>
        <w:t xml:space="preserve"> pour les juges</w:t>
      </w:r>
      <w:r w:rsidR="00D34B95">
        <w:rPr>
          <w:rFonts w:ascii="Arial" w:eastAsia="Times New Roman" w:hAnsi="Arial" w:cs="Arial"/>
          <w:color w:val="000000"/>
          <w:sz w:val="25"/>
          <w:szCs w:val="25"/>
          <w:lang w:val="fr-CA" w:eastAsia="en-CA"/>
        </w:rPr>
        <w:t>. Ce modèle</w:t>
      </w:r>
      <w:r w:rsidR="00F12B29" w:rsidRPr="00F12B29">
        <w:rPr>
          <w:rFonts w:ascii="Arial" w:eastAsia="Times New Roman" w:hAnsi="Arial" w:cs="Arial"/>
          <w:color w:val="000000"/>
          <w:sz w:val="25"/>
          <w:szCs w:val="25"/>
          <w:lang w:val="fr-CA" w:eastAsia="en-CA"/>
        </w:rPr>
        <w:t xml:space="preserve"> a depuis été </w:t>
      </w:r>
      <w:r w:rsidR="00AC76EE">
        <w:rPr>
          <w:rFonts w:ascii="Arial" w:eastAsia="Times New Roman" w:hAnsi="Arial" w:cs="Arial"/>
          <w:color w:val="000000"/>
          <w:sz w:val="25"/>
          <w:szCs w:val="25"/>
          <w:lang w:val="fr-CA" w:eastAsia="en-CA"/>
        </w:rPr>
        <w:t xml:space="preserve">régulièrement </w:t>
      </w:r>
      <w:r w:rsidR="00F12B29" w:rsidRPr="00F12B29">
        <w:rPr>
          <w:rFonts w:ascii="Arial" w:eastAsia="Times New Roman" w:hAnsi="Arial" w:cs="Arial"/>
          <w:color w:val="000000"/>
          <w:sz w:val="25"/>
          <w:szCs w:val="25"/>
          <w:lang w:val="fr-CA" w:eastAsia="en-CA"/>
        </w:rPr>
        <w:t>utilisé dans</w:t>
      </w:r>
      <w:r w:rsidR="00AC76EE">
        <w:rPr>
          <w:rFonts w:ascii="Arial" w:eastAsia="Times New Roman" w:hAnsi="Arial" w:cs="Arial"/>
          <w:color w:val="000000"/>
          <w:sz w:val="25"/>
          <w:szCs w:val="25"/>
          <w:lang w:val="fr-CA" w:eastAsia="en-CA"/>
        </w:rPr>
        <w:t xml:space="preserve"> les</w:t>
      </w:r>
      <w:r w:rsidR="00F12B29" w:rsidRPr="00F12B29">
        <w:rPr>
          <w:rFonts w:ascii="Arial" w:eastAsia="Times New Roman" w:hAnsi="Arial" w:cs="Arial"/>
          <w:color w:val="000000"/>
          <w:sz w:val="25"/>
          <w:szCs w:val="25"/>
          <w:lang w:val="fr-CA" w:eastAsia="en-CA"/>
        </w:rPr>
        <w:t xml:space="preserve"> programmes de formation de la Cour de justice de l’Ontario</w:t>
      </w:r>
      <w:r w:rsidRPr="00331323">
        <w:rPr>
          <w:rFonts w:ascii="Arial" w:eastAsia="Times New Roman" w:hAnsi="Arial" w:cs="Arial"/>
          <w:color w:val="000000"/>
          <w:sz w:val="25"/>
          <w:szCs w:val="25"/>
          <w:lang w:val="fr-CA" w:eastAsia="en-CA"/>
        </w:rPr>
        <w:t>.</w:t>
      </w:r>
    </w:p>
    <w:p w14:paraId="368CFBF0" w14:textId="77777777" w:rsidR="00091A68" w:rsidRPr="00331323" w:rsidRDefault="00C4339A"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E</w:t>
      </w:r>
      <w:r w:rsidRPr="00C4339A">
        <w:rPr>
          <w:rFonts w:ascii="Arial" w:eastAsia="Times New Roman" w:hAnsi="Arial" w:cs="Arial"/>
          <w:color w:val="000000"/>
          <w:sz w:val="25"/>
          <w:szCs w:val="25"/>
          <w:lang w:val="fr-CA" w:eastAsia="en-CA"/>
        </w:rPr>
        <w:t xml:space="preserve">n mai 1996, </w:t>
      </w:r>
      <w:r>
        <w:rPr>
          <w:rFonts w:ascii="Arial" w:eastAsia="Times New Roman" w:hAnsi="Arial" w:cs="Arial"/>
          <w:color w:val="000000"/>
          <w:sz w:val="25"/>
          <w:szCs w:val="25"/>
          <w:lang w:val="fr-CA" w:eastAsia="en-CA"/>
        </w:rPr>
        <w:t>l</w:t>
      </w:r>
      <w:r w:rsidRPr="00C4339A">
        <w:rPr>
          <w:rFonts w:ascii="Arial" w:eastAsia="Times New Roman" w:hAnsi="Arial" w:cs="Arial"/>
          <w:color w:val="000000"/>
          <w:sz w:val="25"/>
          <w:szCs w:val="25"/>
          <w:lang w:val="fr-CA" w:eastAsia="en-CA"/>
        </w:rPr>
        <w:t xml:space="preserve">a Cour a </w:t>
      </w:r>
      <w:r>
        <w:rPr>
          <w:rFonts w:ascii="Arial" w:eastAsia="Times New Roman" w:hAnsi="Arial" w:cs="Arial"/>
          <w:color w:val="000000"/>
          <w:sz w:val="25"/>
          <w:szCs w:val="25"/>
          <w:lang w:val="fr-CA" w:eastAsia="en-CA"/>
        </w:rPr>
        <w:t xml:space="preserve">mis sur pied </w:t>
      </w:r>
      <w:r w:rsidRPr="00C4339A">
        <w:rPr>
          <w:rFonts w:ascii="Arial" w:eastAsia="Times New Roman" w:hAnsi="Arial" w:cs="Arial"/>
          <w:color w:val="000000"/>
          <w:sz w:val="25"/>
          <w:szCs w:val="25"/>
          <w:lang w:val="fr-CA" w:eastAsia="en-CA"/>
        </w:rPr>
        <w:t xml:space="preserve">son deuxième programme important sur le contexte social, </w:t>
      </w:r>
      <w:r>
        <w:rPr>
          <w:rFonts w:ascii="Arial" w:eastAsia="Times New Roman" w:hAnsi="Arial" w:cs="Arial"/>
          <w:color w:val="000000"/>
          <w:sz w:val="25"/>
          <w:szCs w:val="25"/>
          <w:lang w:val="fr-CA" w:eastAsia="en-CA"/>
        </w:rPr>
        <w:t>qui a été</w:t>
      </w:r>
      <w:r w:rsidRPr="00C4339A">
        <w:rPr>
          <w:rFonts w:ascii="Arial" w:eastAsia="Times New Roman" w:hAnsi="Arial" w:cs="Arial"/>
          <w:color w:val="000000"/>
          <w:sz w:val="25"/>
          <w:szCs w:val="25"/>
          <w:lang w:val="fr-CA" w:eastAsia="en-CA"/>
        </w:rPr>
        <w:t xml:space="preserve"> présenté à tous ses juges. </w:t>
      </w:r>
      <w:r>
        <w:rPr>
          <w:rFonts w:ascii="Arial" w:eastAsia="Times New Roman" w:hAnsi="Arial" w:cs="Arial"/>
          <w:color w:val="000000"/>
          <w:sz w:val="25"/>
          <w:szCs w:val="25"/>
          <w:lang w:val="fr-CA" w:eastAsia="en-CA"/>
        </w:rPr>
        <w:t>Le</w:t>
      </w:r>
      <w:r w:rsidRPr="00C4339A">
        <w:rPr>
          <w:rFonts w:ascii="Arial" w:eastAsia="Times New Roman" w:hAnsi="Arial" w:cs="Arial"/>
          <w:color w:val="000000"/>
          <w:sz w:val="25"/>
          <w:szCs w:val="25"/>
          <w:lang w:val="fr-CA" w:eastAsia="en-CA"/>
        </w:rPr>
        <w:t xml:space="preserve"> programme, intitulé </w:t>
      </w:r>
      <w:r w:rsidRPr="00C4339A">
        <w:rPr>
          <w:rFonts w:ascii="Arial" w:eastAsia="Times New Roman" w:hAnsi="Arial" w:cs="Arial"/>
          <w:i/>
          <w:iCs/>
          <w:color w:val="000000"/>
          <w:sz w:val="25"/>
          <w:szCs w:val="25"/>
          <w:lang w:val="fr-CA" w:eastAsia="en-CA"/>
        </w:rPr>
        <w:t>La Cour dans une société inclusive</w:t>
      </w:r>
      <w:r w:rsidRPr="00C4339A">
        <w:rPr>
          <w:rFonts w:ascii="Arial" w:eastAsia="Times New Roman" w:hAnsi="Arial" w:cs="Arial"/>
          <w:color w:val="000000"/>
          <w:sz w:val="25"/>
          <w:szCs w:val="25"/>
          <w:lang w:val="fr-CA" w:eastAsia="en-CA"/>
        </w:rPr>
        <w:t xml:space="preserve">, </w:t>
      </w:r>
      <w:r w:rsidR="00DA5D4C">
        <w:rPr>
          <w:rFonts w:ascii="Arial" w:eastAsia="Times New Roman" w:hAnsi="Arial" w:cs="Arial"/>
          <w:color w:val="000000"/>
          <w:sz w:val="25"/>
          <w:szCs w:val="25"/>
          <w:lang w:val="fr-CA" w:eastAsia="en-CA"/>
        </w:rPr>
        <w:t xml:space="preserve">présentait de l’information relative à </w:t>
      </w:r>
      <w:r w:rsidRPr="00C4339A">
        <w:rPr>
          <w:rFonts w:ascii="Arial" w:eastAsia="Times New Roman" w:hAnsi="Arial" w:cs="Arial"/>
          <w:color w:val="000000"/>
          <w:sz w:val="25"/>
          <w:szCs w:val="25"/>
          <w:lang w:val="fr-CA" w:eastAsia="en-CA"/>
        </w:rPr>
        <w:t>la nature changeante de notre société</w:t>
      </w:r>
      <w:r>
        <w:rPr>
          <w:rFonts w:ascii="Arial" w:eastAsia="Times New Roman" w:hAnsi="Arial" w:cs="Arial"/>
          <w:color w:val="000000"/>
          <w:sz w:val="25"/>
          <w:szCs w:val="25"/>
          <w:lang w:val="fr-CA" w:eastAsia="en-CA"/>
        </w:rPr>
        <w:t>,</w:t>
      </w:r>
      <w:r w:rsidRPr="00C4339A">
        <w:rPr>
          <w:rFonts w:ascii="Arial" w:eastAsia="Times New Roman" w:hAnsi="Arial" w:cs="Arial"/>
          <w:color w:val="000000"/>
          <w:sz w:val="25"/>
          <w:szCs w:val="25"/>
          <w:lang w:val="fr-CA" w:eastAsia="en-CA"/>
        </w:rPr>
        <w:t xml:space="preserve"> afin de déterminer l’i</w:t>
      </w:r>
      <w:r>
        <w:rPr>
          <w:rFonts w:ascii="Arial" w:eastAsia="Times New Roman" w:hAnsi="Arial" w:cs="Arial"/>
          <w:color w:val="000000"/>
          <w:sz w:val="25"/>
          <w:szCs w:val="25"/>
          <w:lang w:val="fr-CA" w:eastAsia="en-CA"/>
        </w:rPr>
        <w:t>mpact des</w:t>
      </w:r>
      <w:r w:rsidRPr="00C4339A">
        <w:rPr>
          <w:rFonts w:ascii="Arial" w:eastAsia="Times New Roman" w:hAnsi="Arial" w:cs="Arial"/>
          <w:color w:val="000000"/>
          <w:sz w:val="25"/>
          <w:szCs w:val="25"/>
          <w:lang w:val="fr-CA" w:eastAsia="en-CA"/>
        </w:rPr>
        <w:t xml:space="preserve"> changements et de préparer </w:t>
      </w:r>
      <w:r w:rsidR="00DA5D4C">
        <w:rPr>
          <w:rFonts w:ascii="Arial" w:eastAsia="Times New Roman" w:hAnsi="Arial" w:cs="Arial"/>
          <w:color w:val="000000"/>
          <w:sz w:val="25"/>
          <w:szCs w:val="25"/>
          <w:lang w:val="fr-CA" w:eastAsia="en-CA"/>
        </w:rPr>
        <w:t>les tribunaux</w:t>
      </w:r>
      <w:r w:rsidRPr="00C4339A">
        <w:rPr>
          <w:rFonts w:ascii="Arial" w:eastAsia="Times New Roman" w:hAnsi="Arial" w:cs="Arial"/>
          <w:color w:val="000000"/>
          <w:sz w:val="25"/>
          <w:szCs w:val="25"/>
          <w:lang w:val="fr-CA" w:eastAsia="en-CA"/>
        </w:rPr>
        <w:t xml:space="preserve"> à mieux</w:t>
      </w:r>
      <w:r>
        <w:rPr>
          <w:rFonts w:ascii="Arial" w:eastAsia="Times New Roman" w:hAnsi="Arial" w:cs="Arial"/>
          <w:color w:val="000000"/>
          <w:sz w:val="25"/>
          <w:szCs w:val="25"/>
          <w:lang w:val="fr-CA" w:eastAsia="en-CA"/>
        </w:rPr>
        <w:t xml:space="preserve"> </w:t>
      </w:r>
      <w:r w:rsidR="00DA5D4C">
        <w:rPr>
          <w:rFonts w:ascii="Arial" w:eastAsia="Times New Roman" w:hAnsi="Arial" w:cs="Arial"/>
          <w:color w:val="000000"/>
          <w:sz w:val="25"/>
          <w:szCs w:val="25"/>
          <w:lang w:val="fr-CA" w:eastAsia="en-CA"/>
        </w:rPr>
        <w:t xml:space="preserve">y </w:t>
      </w:r>
      <w:r w:rsidRPr="00C4339A">
        <w:rPr>
          <w:rFonts w:ascii="Arial" w:eastAsia="Times New Roman" w:hAnsi="Arial" w:cs="Arial"/>
          <w:color w:val="000000"/>
          <w:sz w:val="25"/>
          <w:szCs w:val="25"/>
          <w:lang w:val="fr-CA" w:eastAsia="en-CA"/>
        </w:rPr>
        <w:t>ré</w:t>
      </w:r>
      <w:r w:rsidR="00DA5D4C">
        <w:rPr>
          <w:rFonts w:ascii="Arial" w:eastAsia="Times New Roman" w:hAnsi="Arial" w:cs="Arial"/>
          <w:color w:val="000000"/>
          <w:sz w:val="25"/>
          <w:szCs w:val="25"/>
          <w:lang w:val="fr-CA" w:eastAsia="en-CA"/>
        </w:rPr>
        <w:t>agir</w:t>
      </w:r>
      <w:r w:rsidRPr="00C4339A">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w:t>
      </w:r>
      <w:r w:rsidR="00040819">
        <w:rPr>
          <w:rFonts w:ascii="Arial" w:eastAsia="Times New Roman" w:hAnsi="Arial" w:cs="Arial"/>
          <w:color w:val="000000"/>
          <w:sz w:val="25"/>
          <w:szCs w:val="25"/>
          <w:lang w:val="fr-CA" w:eastAsia="en-CA"/>
        </w:rPr>
        <w:t>Diverses</w:t>
      </w:r>
      <w:r w:rsidRPr="00C4339A">
        <w:rPr>
          <w:rFonts w:ascii="Arial" w:eastAsia="Times New Roman" w:hAnsi="Arial" w:cs="Arial"/>
          <w:color w:val="000000"/>
          <w:sz w:val="25"/>
          <w:szCs w:val="25"/>
          <w:lang w:val="fr-CA" w:eastAsia="en-CA"/>
        </w:rPr>
        <w:t xml:space="preserve"> techniques pédagogiques, notamment des séances </w:t>
      </w:r>
      <w:r w:rsidR="005D29F2">
        <w:rPr>
          <w:rFonts w:ascii="Arial" w:eastAsia="Times New Roman" w:hAnsi="Arial" w:cs="Arial"/>
          <w:color w:val="000000"/>
          <w:sz w:val="25"/>
          <w:szCs w:val="25"/>
          <w:lang w:val="fr-CA" w:eastAsia="en-CA"/>
        </w:rPr>
        <w:t>en</w:t>
      </w:r>
      <w:r w:rsidRPr="00C4339A">
        <w:rPr>
          <w:rFonts w:ascii="Arial" w:eastAsia="Times New Roman" w:hAnsi="Arial" w:cs="Arial"/>
          <w:color w:val="000000"/>
          <w:sz w:val="25"/>
          <w:szCs w:val="25"/>
          <w:lang w:val="fr-CA" w:eastAsia="en-CA"/>
        </w:rPr>
        <w:t xml:space="preserve"> grands et petits groupes, ont été utilisées dans le cadre du programme.</w:t>
      </w:r>
      <w:r w:rsidR="00B30D49">
        <w:rPr>
          <w:rFonts w:ascii="Arial" w:eastAsia="Times New Roman" w:hAnsi="Arial" w:cs="Arial"/>
          <w:color w:val="000000"/>
          <w:sz w:val="25"/>
          <w:szCs w:val="25"/>
          <w:lang w:val="fr-CA" w:eastAsia="en-CA"/>
        </w:rPr>
        <w:t xml:space="preserve"> </w:t>
      </w:r>
      <w:r w:rsidR="005D29F2">
        <w:rPr>
          <w:rFonts w:ascii="Arial" w:eastAsia="Times New Roman" w:hAnsi="Arial" w:cs="Arial"/>
          <w:color w:val="000000"/>
          <w:sz w:val="25"/>
          <w:szCs w:val="25"/>
          <w:lang w:val="fr-CA" w:eastAsia="en-CA"/>
        </w:rPr>
        <w:t>U</w:t>
      </w:r>
      <w:r w:rsidRPr="00C4339A">
        <w:rPr>
          <w:rFonts w:ascii="Arial" w:eastAsia="Times New Roman" w:hAnsi="Arial" w:cs="Arial"/>
          <w:color w:val="000000"/>
          <w:sz w:val="25"/>
          <w:szCs w:val="25"/>
          <w:lang w:val="fr-CA" w:eastAsia="en-CA"/>
        </w:rPr>
        <w:t xml:space="preserve">n groupe d’animateurs du </w:t>
      </w:r>
      <w:r w:rsidR="005D29F2">
        <w:rPr>
          <w:rFonts w:ascii="Arial" w:eastAsia="Times New Roman" w:hAnsi="Arial" w:cs="Arial"/>
          <w:color w:val="000000"/>
          <w:sz w:val="25"/>
          <w:szCs w:val="25"/>
          <w:lang w:val="fr-CA" w:eastAsia="en-CA"/>
        </w:rPr>
        <w:t>secteur</w:t>
      </w:r>
      <w:r w:rsidRPr="00C4339A">
        <w:rPr>
          <w:rFonts w:ascii="Arial" w:eastAsia="Times New Roman" w:hAnsi="Arial" w:cs="Arial"/>
          <w:color w:val="000000"/>
          <w:sz w:val="25"/>
          <w:szCs w:val="25"/>
          <w:lang w:val="fr-CA" w:eastAsia="en-CA"/>
        </w:rPr>
        <w:t xml:space="preserve"> judiciaire </w:t>
      </w:r>
      <w:r w:rsidR="005D29F2">
        <w:rPr>
          <w:rFonts w:ascii="Arial" w:eastAsia="Times New Roman" w:hAnsi="Arial" w:cs="Arial"/>
          <w:color w:val="000000"/>
          <w:sz w:val="25"/>
          <w:szCs w:val="25"/>
          <w:lang w:val="fr-CA" w:eastAsia="en-CA"/>
        </w:rPr>
        <w:t>a</w:t>
      </w:r>
      <w:r w:rsidRPr="00C4339A">
        <w:rPr>
          <w:rFonts w:ascii="Arial" w:eastAsia="Times New Roman" w:hAnsi="Arial" w:cs="Arial"/>
          <w:color w:val="000000"/>
          <w:sz w:val="25"/>
          <w:szCs w:val="25"/>
          <w:lang w:val="fr-CA" w:eastAsia="en-CA"/>
        </w:rPr>
        <w:t xml:space="preserve"> reçu une formation spéciale pour offrir ce programme</w:t>
      </w:r>
      <w:r w:rsidR="005D29F2">
        <w:rPr>
          <w:rFonts w:ascii="Arial" w:eastAsia="Times New Roman" w:hAnsi="Arial" w:cs="Arial"/>
          <w:color w:val="000000"/>
          <w:sz w:val="25"/>
          <w:szCs w:val="25"/>
          <w:lang w:val="fr-CA" w:eastAsia="en-CA"/>
        </w:rPr>
        <w:t>,</w:t>
      </w:r>
      <w:r w:rsidRPr="00C4339A">
        <w:rPr>
          <w:rFonts w:ascii="Arial" w:eastAsia="Times New Roman" w:hAnsi="Arial" w:cs="Arial"/>
          <w:color w:val="000000"/>
          <w:sz w:val="25"/>
          <w:szCs w:val="25"/>
          <w:lang w:val="fr-CA" w:eastAsia="en-CA"/>
        </w:rPr>
        <w:t xml:space="preserve"> qui a été présenté à la suite de consultations communautaires à vaste échelle</w:t>
      </w:r>
      <w:r w:rsidR="00091A68" w:rsidRPr="00331323">
        <w:rPr>
          <w:rFonts w:ascii="Arial" w:eastAsia="Times New Roman" w:hAnsi="Arial" w:cs="Arial"/>
          <w:color w:val="000000"/>
          <w:sz w:val="25"/>
          <w:szCs w:val="25"/>
          <w:lang w:val="fr-CA" w:eastAsia="en-CA"/>
        </w:rPr>
        <w:t>.</w:t>
      </w:r>
    </w:p>
    <w:p w14:paraId="59A9E55A" w14:textId="77777777" w:rsidR="00091A68" w:rsidRPr="00331323" w:rsidRDefault="004147E1"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4147E1">
        <w:rPr>
          <w:rFonts w:ascii="Arial" w:eastAsia="Times New Roman" w:hAnsi="Arial" w:cs="Arial"/>
          <w:color w:val="000000"/>
          <w:sz w:val="25"/>
          <w:szCs w:val="25"/>
          <w:lang w:val="fr-CA" w:eastAsia="en-CA"/>
        </w:rPr>
        <w:t xml:space="preserve">En septembre 2000, la Conférence des juges de l’Ontario </w:t>
      </w:r>
      <w:r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maintenant l’Association des juges de l’Ontario</w:t>
      </w:r>
      <w:r w:rsidRPr="00331323">
        <w:rPr>
          <w:rFonts w:ascii="Arial" w:eastAsia="Times New Roman" w:hAnsi="Arial" w:cs="Arial"/>
          <w:color w:val="000000"/>
          <w:sz w:val="25"/>
          <w:szCs w:val="25"/>
          <w:lang w:val="fr-CA" w:eastAsia="en-CA"/>
        </w:rPr>
        <w:t xml:space="preserve">) </w:t>
      </w:r>
      <w:r w:rsidRPr="004147E1">
        <w:rPr>
          <w:rFonts w:ascii="Arial" w:eastAsia="Times New Roman" w:hAnsi="Arial" w:cs="Arial"/>
          <w:color w:val="000000"/>
          <w:sz w:val="25"/>
          <w:szCs w:val="25"/>
          <w:lang w:val="fr-CA" w:eastAsia="en-CA"/>
        </w:rPr>
        <w:t>et l’Association canadienne des juges de cours provinciales se sont réunies à Ottawa à l’occasion d’une conférence conjointe qui portait sur la pauvreté et sur la justice pour les Autochtones.</w:t>
      </w:r>
    </w:p>
    <w:p w14:paraId="65D08C41" w14:textId="77777777" w:rsidR="00091A68" w:rsidRPr="00331323" w:rsidRDefault="00414E4F"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414E4F">
        <w:rPr>
          <w:rFonts w:ascii="Arial" w:eastAsia="Times New Roman" w:hAnsi="Arial" w:cs="Arial"/>
          <w:color w:val="000000"/>
          <w:sz w:val="25"/>
          <w:szCs w:val="25"/>
          <w:lang w:val="fr-CA" w:eastAsia="en-CA"/>
        </w:rPr>
        <w:lastRenderedPageBreak/>
        <w:t>À l’assemblée générale annuelle de la Cour en 2003, le programme de formation</w:t>
      </w:r>
      <w:r>
        <w:rPr>
          <w:rFonts w:ascii="Arial" w:eastAsia="Times New Roman" w:hAnsi="Arial" w:cs="Arial"/>
          <w:color w:val="000000"/>
          <w:sz w:val="25"/>
          <w:szCs w:val="25"/>
          <w:lang w:val="fr-CA" w:eastAsia="en-CA"/>
        </w:rPr>
        <w:t xml:space="preserve"> </w:t>
      </w:r>
      <w:r w:rsidRPr="00414E4F">
        <w:rPr>
          <w:rFonts w:ascii="Arial" w:eastAsia="Times New Roman" w:hAnsi="Arial" w:cs="Arial"/>
          <w:color w:val="000000"/>
          <w:sz w:val="25"/>
          <w:szCs w:val="25"/>
          <w:lang w:val="fr-CA" w:eastAsia="en-CA"/>
        </w:rPr>
        <w:t xml:space="preserve">portait sur l’accès à la justice. </w:t>
      </w:r>
      <w:r>
        <w:rPr>
          <w:rFonts w:ascii="Arial" w:eastAsia="Times New Roman" w:hAnsi="Arial" w:cs="Arial"/>
          <w:color w:val="000000"/>
          <w:sz w:val="25"/>
          <w:szCs w:val="25"/>
          <w:lang w:val="fr-CA" w:eastAsia="en-CA"/>
        </w:rPr>
        <w:t>U</w:t>
      </w:r>
      <w:r w:rsidRPr="00414E4F">
        <w:rPr>
          <w:rFonts w:ascii="Arial" w:eastAsia="Times New Roman" w:hAnsi="Arial" w:cs="Arial"/>
          <w:color w:val="000000"/>
          <w:sz w:val="25"/>
          <w:szCs w:val="25"/>
          <w:lang w:val="fr-CA" w:eastAsia="en-CA"/>
        </w:rPr>
        <w:t xml:space="preserve">ne pièce de théâtre, suivie d’une discussion de groupe, a </w:t>
      </w:r>
      <w:r w:rsidR="00DA5D4C">
        <w:rPr>
          <w:rFonts w:ascii="Arial" w:eastAsia="Times New Roman" w:hAnsi="Arial" w:cs="Arial"/>
          <w:color w:val="000000"/>
          <w:sz w:val="25"/>
          <w:szCs w:val="25"/>
          <w:lang w:val="fr-CA" w:eastAsia="en-CA"/>
        </w:rPr>
        <w:t>servi à</w:t>
      </w:r>
      <w:r w:rsidRPr="00414E4F">
        <w:rPr>
          <w:rFonts w:ascii="Arial" w:eastAsia="Times New Roman" w:hAnsi="Arial" w:cs="Arial"/>
          <w:color w:val="000000"/>
          <w:sz w:val="25"/>
          <w:szCs w:val="25"/>
          <w:lang w:val="fr-CA" w:eastAsia="en-CA"/>
        </w:rPr>
        <w:t xml:space="preserve"> illustrer les problèmes d’alphabétis</w:t>
      </w:r>
      <w:r w:rsidR="00DF58EB">
        <w:rPr>
          <w:rFonts w:ascii="Arial" w:eastAsia="Times New Roman" w:hAnsi="Arial" w:cs="Arial"/>
          <w:color w:val="000000"/>
          <w:sz w:val="25"/>
          <w:szCs w:val="25"/>
          <w:lang w:val="fr-CA" w:eastAsia="en-CA"/>
        </w:rPr>
        <w:t>ation</w:t>
      </w:r>
      <w:r w:rsidRPr="00414E4F">
        <w:rPr>
          <w:rFonts w:ascii="Arial" w:eastAsia="Times New Roman" w:hAnsi="Arial" w:cs="Arial"/>
          <w:color w:val="000000"/>
          <w:sz w:val="25"/>
          <w:szCs w:val="25"/>
          <w:lang w:val="fr-CA" w:eastAsia="en-CA"/>
        </w:rPr>
        <w:t xml:space="preserve">, de race, de pauvreté, de négligence, d’abus et de violence </w:t>
      </w:r>
      <w:r>
        <w:rPr>
          <w:rFonts w:ascii="Arial" w:eastAsia="Times New Roman" w:hAnsi="Arial" w:cs="Arial"/>
          <w:color w:val="000000"/>
          <w:sz w:val="25"/>
          <w:szCs w:val="25"/>
          <w:lang w:val="fr-CA" w:eastAsia="en-CA"/>
        </w:rPr>
        <w:t>familial</w:t>
      </w:r>
      <w:r w:rsidRPr="00414E4F">
        <w:rPr>
          <w:rFonts w:ascii="Arial" w:eastAsia="Times New Roman" w:hAnsi="Arial" w:cs="Arial"/>
          <w:color w:val="000000"/>
          <w:sz w:val="25"/>
          <w:szCs w:val="25"/>
          <w:lang w:val="fr-CA" w:eastAsia="en-CA"/>
        </w:rPr>
        <w:t xml:space="preserve">e ayant une incidence sur l’accès à la justice. </w:t>
      </w:r>
      <w:r w:rsidR="00EC6865">
        <w:rPr>
          <w:rFonts w:ascii="Arial" w:eastAsia="Times New Roman" w:hAnsi="Arial" w:cs="Arial"/>
          <w:color w:val="000000"/>
          <w:sz w:val="25"/>
          <w:szCs w:val="25"/>
          <w:lang w:val="fr-CA" w:eastAsia="en-CA"/>
        </w:rPr>
        <w:t>Lors d’</w:t>
      </w:r>
      <w:r w:rsidRPr="00414E4F">
        <w:rPr>
          <w:rFonts w:ascii="Arial" w:eastAsia="Times New Roman" w:hAnsi="Arial" w:cs="Arial"/>
          <w:color w:val="000000"/>
          <w:sz w:val="25"/>
          <w:szCs w:val="25"/>
          <w:lang w:val="fr-CA" w:eastAsia="en-CA"/>
        </w:rPr>
        <w:t>une autre</w:t>
      </w:r>
      <w:r w:rsidR="00EC6865">
        <w:rPr>
          <w:rFonts w:ascii="Arial" w:eastAsia="Times New Roman" w:hAnsi="Arial" w:cs="Arial"/>
          <w:color w:val="000000"/>
          <w:sz w:val="25"/>
          <w:szCs w:val="25"/>
          <w:lang w:val="fr-CA" w:eastAsia="en-CA"/>
        </w:rPr>
        <w:t xml:space="preserve"> </w:t>
      </w:r>
      <w:r w:rsidRPr="00414E4F">
        <w:rPr>
          <w:rFonts w:ascii="Arial" w:eastAsia="Times New Roman" w:hAnsi="Arial" w:cs="Arial"/>
          <w:color w:val="000000"/>
          <w:sz w:val="25"/>
          <w:szCs w:val="25"/>
          <w:lang w:val="fr-CA" w:eastAsia="en-CA"/>
        </w:rPr>
        <w:t>séance</w:t>
      </w:r>
      <w:r w:rsidR="00EC6865">
        <w:rPr>
          <w:rFonts w:ascii="Arial" w:eastAsia="Times New Roman" w:hAnsi="Arial" w:cs="Arial"/>
          <w:color w:val="000000"/>
          <w:sz w:val="25"/>
          <w:szCs w:val="25"/>
          <w:lang w:val="fr-CA" w:eastAsia="en-CA"/>
        </w:rPr>
        <w:t xml:space="preserve">, </w:t>
      </w:r>
      <w:r w:rsidR="00DA5D4C">
        <w:rPr>
          <w:rFonts w:ascii="Arial" w:eastAsia="Times New Roman" w:hAnsi="Arial" w:cs="Arial"/>
          <w:color w:val="000000"/>
          <w:sz w:val="25"/>
          <w:szCs w:val="25"/>
          <w:lang w:val="fr-CA" w:eastAsia="en-CA"/>
        </w:rPr>
        <w:t xml:space="preserve">les participants ont se sont penchés sur </w:t>
      </w:r>
      <w:r w:rsidR="00DA5D4C" w:rsidRPr="00414E4F">
        <w:rPr>
          <w:rFonts w:ascii="Arial" w:eastAsia="Times New Roman" w:hAnsi="Arial" w:cs="Arial"/>
          <w:color w:val="000000"/>
          <w:sz w:val="25"/>
          <w:szCs w:val="25"/>
          <w:lang w:val="fr-CA" w:eastAsia="en-CA"/>
        </w:rPr>
        <w:t xml:space="preserve">le problème de l’analphabétisme </w:t>
      </w:r>
      <w:r w:rsidR="00DA5D4C">
        <w:rPr>
          <w:rFonts w:ascii="Arial" w:eastAsia="Times New Roman" w:hAnsi="Arial" w:cs="Arial"/>
          <w:color w:val="000000"/>
          <w:sz w:val="25"/>
          <w:szCs w:val="25"/>
          <w:lang w:val="fr-CA" w:eastAsia="en-CA"/>
        </w:rPr>
        <w:t>devant les</w:t>
      </w:r>
      <w:r w:rsidR="00DA5D4C" w:rsidRPr="00414E4F">
        <w:rPr>
          <w:rFonts w:ascii="Arial" w:eastAsia="Times New Roman" w:hAnsi="Arial" w:cs="Arial"/>
          <w:color w:val="000000"/>
          <w:sz w:val="25"/>
          <w:szCs w:val="25"/>
          <w:lang w:val="fr-CA" w:eastAsia="en-CA"/>
        </w:rPr>
        <w:t xml:space="preserve"> tribunaux</w:t>
      </w:r>
      <w:r w:rsidRPr="00414E4F">
        <w:rPr>
          <w:rFonts w:ascii="Arial" w:eastAsia="Times New Roman" w:hAnsi="Arial" w:cs="Arial"/>
          <w:color w:val="000000"/>
          <w:sz w:val="25"/>
          <w:szCs w:val="25"/>
          <w:lang w:val="fr-CA" w:eastAsia="en-CA"/>
        </w:rPr>
        <w:t xml:space="preserve"> au moyen de conférences, </w:t>
      </w:r>
      <w:r w:rsidR="00EC6865">
        <w:rPr>
          <w:rFonts w:ascii="Arial" w:eastAsia="Times New Roman" w:hAnsi="Arial" w:cs="Arial"/>
          <w:color w:val="000000"/>
          <w:sz w:val="25"/>
          <w:szCs w:val="25"/>
          <w:lang w:val="fr-CA" w:eastAsia="en-CA"/>
        </w:rPr>
        <w:t xml:space="preserve">de </w:t>
      </w:r>
      <w:r w:rsidRPr="00414E4F">
        <w:rPr>
          <w:rFonts w:ascii="Arial" w:eastAsia="Times New Roman" w:hAnsi="Arial" w:cs="Arial"/>
          <w:color w:val="000000"/>
          <w:sz w:val="25"/>
          <w:szCs w:val="25"/>
          <w:lang w:val="fr-CA" w:eastAsia="en-CA"/>
        </w:rPr>
        <w:t>vidéos, de groupes de discussion et de trava</w:t>
      </w:r>
      <w:r w:rsidR="00EC6865">
        <w:rPr>
          <w:rFonts w:ascii="Arial" w:eastAsia="Times New Roman" w:hAnsi="Arial" w:cs="Arial"/>
          <w:color w:val="000000"/>
          <w:sz w:val="25"/>
          <w:szCs w:val="25"/>
          <w:lang w:val="fr-CA" w:eastAsia="en-CA"/>
        </w:rPr>
        <w:t>ux</w:t>
      </w:r>
      <w:r w:rsidRPr="00414E4F">
        <w:rPr>
          <w:rFonts w:ascii="Arial" w:eastAsia="Times New Roman" w:hAnsi="Arial" w:cs="Arial"/>
          <w:color w:val="000000"/>
          <w:sz w:val="25"/>
          <w:szCs w:val="25"/>
          <w:lang w:val="fr-CA" w:eastAsia="en-CA"/>
        </w:rPr>
        <w:t xml:space="preserve"> en petits groupes.</w:t>
      </w:r>
      <w:r w:rsidR="00091A68" w:rsidRPr="00331323">
        <w:rPr>
          <w:rFonts w:ascii="Arial" w:eastAsia="Times New Roman" w:hAnsi="Arial" w:cs="Arial"/>
          <w:color w:val="000000"/>
          <w:sz w:val="25"/>
          <w:szCs w:val="25"/>
          <w:lang w:val="fr-CA" w:eastAsia="en-CA"/>
        </w:rPr>
        <w:t xml:space="preserve"> </w:t>
      </w:r>
    </w:p>
    <w:p w14:paraId="0CA17C4C" w14:textId="77777777" w:rsidR="00091A68" w:rsidRPr="00331323" w:rsidRDefault="00FD7B8B"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À la lumière de notre expérience avec les programmes autonomes décrits ci-dessus</w:t>
      </w:r>
      <w:r w:rsidR="00A75929">
        <w:rPr>
          <w:rFonts w:ascii="Arial" w:eastAsia="Times New Roman" w:hAnsi="Arial" w:cs="Arial"/>
          <w:color w:val="000000"/>
          <w:sz w:val="25"/>
          <w:szCs w:val="25"/>
          <w:lang w:val="fr-CA" w:eastAsia="en-CA"/>
        </w:rPr>
        <w:t>,</w:t>
      </w:r>
      <w:r w:rsidR="0089625F">
        <w:rPr>
          <w:rFonts w:ascii="Arial" w:eastAsia="Times New Roman" w:hAnsi="Arial" w:cs="Arial"/>
          <w:color w:val="000000"/>
          <w:sz w:val="25"/>
          <w:szCs w:val="25"/>
          <w:lang w:val="fr-CA" w:eastAsia="en-CA"/>
        </w:rPr>
        <w:t xml:space="preserve"> et </w:t>
      </w:r>
      <w:r w:rsidR="00A75929">
        <w:rPr>
          <w:rFonts w:ascii="Arial" w:eastAsia="Times New Roman" w:hAnsi="Arial" w:cs="Arial"/>
          <w:color w:val="000000"/>
          <w:sz w:val="25"/>
          <w:szCs w:val="25"/>
          <w:lang w:val="fr-CA" w:eastAsia="en-CA"/>
        </w:rPr>
        <w:t>comme nous reconnaissons</w:t>
      </w:r>
      <w:r w:rsidR="0089625F">
        <w:rPr>
          <w:rFonts w:ascii="Arial" w:eastAsia="Times New Roman" w:hAnsi="Arial" w:cs="Arial"/>
          <w:color w:val="000000"/>
          <w:sz w:val="25"/>
          <w:szCs w:val="25"/>
          <w:lang w:val="fr-CA" w:eastAsia="en-CA"/>
        </w:rPr>
        <w:t xml:space="preserve"> qu’i</w:t>
      </w:r>
      <w:r w:rsidR="00CC05E1">
        <w:rPr>
          <w:rFonts w:ascii="Arial" w:eastAsia="Times New Roman" w:hAnsi="Arial" w:cs="Arial"/>
          <w:color w:val="000000"/>
          <w:sz w:val="25"/>
          <w:szCs w:val="25"/>
          <w:lang w:val="fr-CA" w:eastAsia="en-CA"/>
        </w:rPr>
        <w:t xml:space="preserve">l </w:t>
      </w:r>
      <w:r w:rsidR="0089625F">
        <w:rPr>
          <w:rFonts w:ascii="Arial" w:eastAsia="Times New Roman" w:hAnsi="Arial" w:cs="Arial"/>
          <w:color w:val="000000"/>
          <w:sz w:val="25"/>
          <w:szCs w:val="25"/>
          <w:lang w:val="fr-CA" w:eastAsia="en-CA"/>
        </w:rPr>
        <w:t>convient d’</w:t>
      </w:r>
      <w:r w:rsidR="009504E8">
        <w:rPr>
          <w:rFonts w:ascii="Arial" w:eastAsia="Times New Roman" w:hAnsi="Arial" w:cs="Arial"/>
          <w:color w:val="000000"/>
          <w:sz w:val="25"/>
          <w:szCs w:val="25"/>
          <w:lang w:val="fr-CA" w:eastAsia="en-CA"/>
        </w:rPr>
        <w:t>in</w:t>
      </w:r>
      <w:r w:rsidR="00D81068">
        <w:rPr>
          <w:rFonts w:ascii="Arial" w:eastAsia="Times New Roman" w:hAnsi="Arial" w:cs="Arial"/>
          <w:color w:val="000000"/>
          <w:sz w:val="25"/>
          <w:szCs w:val="25"/>
          <w:lang w:val="fr-CA" w:eastAsia="en-CA"/>
        </w:rPr>
        <w:t>corporer</w:t>
      </w:r>
      <w:r w:rsidR="0089625F">
        <w:rPr>
          <w:rFonts w:ascii="Arial" w:eastAsia="Times New Roman" w:hAnsi="Arial" w:cs="Arial"/>
          <w:color w:val="000000"/>
          <w:sz w:val="25"/>
          <w:szCs w:val="25"/>
          <w:lang w:val="fr-CA" w:eastAsia="en-CA"/>
        </w:rPr>
        <w:t xml:space="preserve"> dans la formation</w:t>
      </w:r>
      <w:r w:rsidR="00CC05E1" w:rsidRPr="00CC05E1">
        <w:rPr>
          <w:rFonts w:ascii="Arial" w:eastAsia="Times New Roman" w:hAnsi="Arial" w:cs="Arial"/>
          <w:color w:val="000000"/>
          <w:sz w:val="25"/>
          <w:szCs w:val="25"/>
          <w:lang w:val="fr-CA" w:eastAsia="en-CA"/>
        </w:rPr>
        <w:t xml:space="preserve"> </w:t>
      </w:r>
      <w:r w:rsidR="009504E8">
        <w:rPr>
          <w:rFonts w:ascii="Arial" w:eastAsia="Times New Roman" w:hAnsi="Arial" w:cs="Arial"/>
          <w:color w:val="000000"/>
          <w:sz w:val="25"/>
          <w:szCs w:val="25"/>
          <w:lang w:val="fr-CA" w:eastAsia="en-CA"/>
        </w:rPr>
        <w:t>les questions liées au contexte social, la formation sur le contexte social est désormais parfaitement intégrée à la plupart des cours présentés par</w:t>
      </w:r>
      <w:r w:rsidR="00091A68" w:rsidRPr="00331323">
        <w:rPr>
          <w:rFonts w:ascii="Arial" w:eastAsia="Times New Roman" w:hAnsi="Arial" w:cs="Arial"/>
          <w:color w:val="000000"/>
          <w:sz w:val="25"/>
          <w:szCs w:val="25"/>
          <w:lang w:val="fr-CA" w:eastAsia="en-CA"/>
        </w:rPr>
        <w:t xml:space="preserve"> </w:t>
      </w:r>
      <w:r w:rsidR="005C59C7">
        <w:rPr>
          <w:rFonts w:ascii="Arial" w:eastAsia="Times New Roman" w:hAnsi="Arial" w:cs="Arial"/>
          <w:color w:val="000000"/>
          <w:sz w:val="25"/>
          <w:szCs w:val="25"/>
          <w:lang w:val="fr-CA" w:eastAsia="en-CA"/>
        </w:rPr>
        <w:t>le Secrétariat de la formation</w:t>
      </w:r>
      <w:r w:rsidR="00091A68" w:rsidRPr="00331323">
        <w:rPr>
          <w:rFonts w:ascii="Arial" w:eastAsia="Times New Roman" w:hAnsi="Arial" w:cs="Arial"/>
          <w:color w:val="000000"/>
          <w:sz w:val="25"/>
          <w:szCs w:val="25"/>
          <w:lang w:val="fr-CA" w:eastAsia="en-CA"/>
        </w:rPr>
        <w:t>. </w:t>
      </w:r>
      <w:r w:rsidR="00CD3BB8">
        <w:rPr>
          <w:rFonts w:ascii="Arial" w:eastAsia="Times New Roman" w:hAnsi="Arial" w:cs="Arial"/>
          <w:color w:val="000000"/>
          <w:sz w:val="25"/>
          <w:szCs w:val="25"/>
          <w:lang w:val="fr-CA" w:eastAsia="en-CA"/>
        </w:rPr>
        <w:t>La démarche que nous avons adopté</w:t>
      </w:r>
      <w:r w:rsidR="00B32C29">
        <w:rPr>
          <w:rFonts w:ascii="Arial" w:eastAsia="Times New Roman" w:hAnsi="Arial" w:cs="Arial"/>
          <w:color w:val="000000"/>
          <w:sz w:val="25"/>
          <w:szCs w:val="25"/>
          <w:lang w:val="fr-CA" w:eastAsia="en-CA"/>
        </w:rPr>
        <w:t>e</w:t>
      </w:r>
      <w:r w:rsidRPr="00FD7B8B">
        <w:rPr>
          <w:rFonts w:ascii="Arial" w:eastAsia="Times New Roman" w:hAnsi="Arial" w:cs="Arial"/>
          <w:color w:val="000000"/>
          <w:sz w:val="25"/>
          <w:szCs w:val="25"/>
          <w:lang w:val="fr-CA" w:eastAsia="en-CA"/>
        </w:rPr>
        <w:t xml:space="preserve"> à l’égard de </w:t>
      </w:r>
      <w:r w:rsidR="00CC05E1">
        <w:rPr>
          <w:rFonts w:ascii="Arial" w:eastAsia="Times New Roman" w:hAnsi="Arial" w:cs="Arial"/>
          <w:color w:val="000000"/>
          <w:sz w:val="25"/>
          <w:szCs w:val="25"/>
          <w:lang w:val="fr-CA" w:eastAsia="en-CA"/>
        </w:rPr>
        <w:t>la formation sur le</w:t>
      </w:r>
      <w:r w:rsidRPr="00FD7B8B">
        <w:rPr>
          <w:rFonts w:ascii="Arial" w:eastAsia="Times New Roman" w:hAnsi="Arial" w:cs="Arial"/>
          <w:color w:val="000000"/>
          <w:sz w:val="25"/>
          <w:szCs w:val="25"/>
          <w:lang w:val="fr-CA" w:eastAsia="en-CA"/>
        </w:rPr>
        <w:t xml:space="preserve"> contexte social a changé et </w:t>
      </w:r>
      <w:r w:rsidR="00CC05E1">
        <w:rPr>
          <w:rFonts w:ascii="Arial" w:eastAsia="Times New Roman" w:hAnsi="Arial" w:cs="Arial"/>
          <w:color w:val="000000"/>
          <w:sz w:val="25"/>
          <w:szCs w:val="25"/>
          <w:lang w:val="fr-CA" w:eastAsia="en-CA"/>
        </w:rPr>
        <w:t xml:space="preserve">mûri </w:t>
      </w:r>
      <w:r w:rsidRPr="00FD7B8B">
        <w:rPr>
          <w:rFonts w:ascii="Arial" w:eastAsia="Times New Roman" w:hAnsi="Arial" w:cs="Arial"/>
          <w:color w:val="000000"/>
          <w:sz w:val="25"/>
          <w:szCs w:val="25"/>
          <w:lang w:val="fr-CA" w:eastAsia="en-CA"/>
        </w:rPr>
        <w:t>depuis que ces cours sont offerts.</w:t>
      </w:r>
      <w:r w:rsidR="00CC05E1">
        <w:rPr>
          <w:rFonts w:ascii="Arial" w:eastAsia="Times New Roman" w:hAnsi="Arial" w:cs="Arial"/>
          <w:color w:val="000000"/>
          <w:sz w:val="25"/>
          <w:szCs w:val="25"/>
          <w:lang w:val="fr-CA" w:eastAsia="en-CA"/>
        </w:rPr>
        <w:t xml:space="preserve"> </w:t>
      </w:r>
      <w:r w:rsidRPr="00FD7B8B">
        <w:rPr>
          <w:rFonts w:ascii="Arial" w:eastAsia="Times New Roman" w:hAnsi="Arial" w:cs="Arial"/>
          <w:color w:val="000000"/>
          <w:sz w:val="25"/>
          <w:szCs w:val="25"/>
          <w:lang w:val="fr-CA" w:eastAsia="en-CA"/>
        </w:rPr>
        <w:t>Nous n’offrons plus ces programmes en tan</w:t>
      </w:r>
      <w:r w:rsidR="00874026">
        <w:rPr>
          <w:rFonts w:ascii="Arial" w:eastAsia="Times New Roman" w:hAnsi="Arial" w:cs="Arial"/>
          <w:color w:val="000000"/>
          <w:sz w:val="25"/>
          <w:szCs w:val="25"/>
          <w:lang w:val="fr-CA" w:eastAsia="en-CA"/>
        </w:rPr>
        <w:t xml:space="preserve">t </w:t>
      </w:r>
      <w:r w:rsidRPr="00FD7B8B">
        <w:rPr>
          <w:rFonts w:ascii="Arial" w:eastAsia="Times New Roman" w:hAnsi="Arial" w:cs="Arial"/>
          <w:color w:val="000000"/>
          <w:sz w:val="25"/>
          <w:szCs w:val="25"/>
          <w:lang w:val="fr-CA" w:eastAsia="en-CA"/>
        </w:rPr>
        <w:t>que</w:t>
      </w:r>
      <w:r w:rsidR="00874026">
        <w:rPr>
          <w:rFonts w:ascii="Arial" w:eastAsia="Times New Roman" w:hAnsi="Arial" w:cs="Arial"/>
          <w:color w:val="000000"/>
          <w:sz w:val="25"/>
          <w:szCs w:val="25"/>
          <w:lang w:val="fr-CA" w:eastAsia="en-CA"/>
        </w:rPr>
        <w:t xml:space="preserve"> </w:t>
      </w:r>
      <w:r w:rsidRPr="00FD7B8B">
        <w:rPr>
          <w:rFonts w:ascii="Arial" w:eastAsia="Times New Roman" w:hAnsi="Arial" w:cs="Arial"/>
          <w:color w:val="000000"/>
          <w:sz w:val="25"/>
          <w:szCs w:val="25"/>
          <w:lang w:val="fr-CA" w:eastAsia="en-CA"/>
        </w:rPr>
        <w:t>cours</w:t>
      </w:r>
      <w:r w:rsidR="00874026">
        <w:rPr>
          <w:rFonts w:ascii="Arial" w:eastAsia="Times New Roman" w:hAnsi="Arial" w:cs="Arial"/>
          <w:color w:val="000000"/>
          <w:sz w:val="25"/>
          <w:szCs w:val="25"/>
          <w:lang w:val="fr-CA" w:eastAsia="en-CA"/>
        </w:rPr>
        <w:t xml:space="preserve"> </w:t>
      </w:r>
      <w:r w:rsidR="00CC05E1">
        <w:rPr>
          <w:rFonts w:ascii="Arial" w:eastAsia="Times New Roman" w:hAnsi="Arial" w:cs="Arial"/>
          <w:color w:val="000000"/>
          <w:sz w:val="25"/>
          <w:szCs w:val="25"/>
          <w:lang w:val="fr-CA" w:eastAsia="en-CA"/>
        </w:rPr>
        <w:t>autonomes</w:t>
      </w:r>
      <w:r w:rsidR="00874026">
        <w:rPr>
          <w:rFonts w:ascii="Arial" w:eastAsia="Times New Roman" w:hAnsi="Arial" w:cs="Arial"/>
          <w:color w:val="000000"/>
          <w:sz w:val="25"/>
          <w:szCs w:val="25"/>
          <w:lang w:val="fr-CA" w:eastAsia="en-CA"/>
        </w:rPr>
        <w:t xml:space="preserve"> </w:t>
      </w:r>
      <w:r w:rsidRPr="00FD7B8B">
        <w:rPr>
          <w:rFonts w:ascii="Arial" w:eastAsia="Times New Roman" w:hAnsi="Arial" w:cs="Arial"/>
          <w:color w:val="000000"/>
          <w:sz w:val="25"/>
          <w:szCs w:val="25"/>
          <w:lang w:val="fr-CA" w:eastAsia="en-CA"/>
        </w:rPr>
        <w:t xml:space="preserve">pouvant servir à isoler les questions de l’expérience quotidienne des juges. </w:t>
      </w:r>
      <w:r w:rsidR="00CD3BB8">
        <w:rPr>
          <w:rFonts w:ascii="Arial" w:eastAsia="Times New Roman" w:hAnsi="Arial" w:cs="Arial"/>
          <w:color w:val="000000"/>
          <w:sz w:val="25"/>
          <w:szCs w:val="25"/>
          <w:lang w:val="fr-CA" w:eastAsia="en-CA"/>
        </w:rPr>
        <w:t>En revanche, n</w:t>
      </w:r>
      <w:r w:rsidRPr="00FD7B8B">
        <w:rPr>
          <w:rFonts w:ascii="Arial" w:eastAsia="Times New Roman" w:hAnsi="Arial" w:cs="Arial"/>
          <w:color w:val="000000"/>
          <w:sz w:val="25"/>
          <w:szCs w:val="25"/>
          <w:lang w:val="fr-CA" w:eastAsia="en-CA"/>
        </w:rPr>
        <w:t xml:space="preserve">ous </w:t>
      </w:r>
      <w:r w:rsidR="00CC05E1">
        <w:rPr>
          <w:rFonts w:ascii="Arial" w:eastAsia="Times New Roman" w:hAnsi="Arial" w:cs="Arial"/>
          <w:color w:val="000000"/>
          <w:sz w:val="25"/>
          <w:szCs w:val="25"/>
          <w:lang w:val="fr-CA" w:eastAsia="en-CA"/>
        </w:rPr>
        <w:t xml:space="preserve">abordons </w:t>
      </w:r>
      <w:r w:rsidR="00CD3BB8">
        <w:rPr>
          <w:rFonts w:ascii="Arial" w:eastAsia="Times New Roman" w:hAnsi="Arial" w:cs="Arial"/>
          <w:color w:val="000000"/>
          <w:sz w:val="25"/>
          <w:szCs w:val="25"/>
          <w:lang w:val="fr-CA" w:eastAsia="en-CA"/>
        </w:rPr>
        <w:t>désormais</w:t>
      </w:r>
      <w:r w:rsidR="00CC05E1">
        <w:rPr>
          <w:rFonts w:ascii="Arial" w:eastAsia="Times New Roman" w:hAnsi="Arial" w:cs="Arial"/>
          <w:color w:val="000000"/>
          <w:sz w:val="25"/>
          <w:szCs w:val="25"/>
          <w:lang w:val="fr-CA" w:eastAsia="en-CA"/>
        </w:rPr>
        <w:t xml:space="preserve"> les questions liées au </w:t>
      </w:r>
      <w:r w:rsidRPr="00FD7B8B">
        <w:rPr>
          <w:rFonts w:ascii="Arial" w:eastAsia="Times New Roman" w:hAnsi="Arial" w:cs="Arial"/>
          <w:color w:val="000000"/>
          <w:sz w:val="25"/>
          <w:szCs w:val="25"/>
          <w:lang w:val="fr-CA" w:eastAsia="en-CA"/>
        </w:rPr>
        <w:t>contexte social dans la plupart de nos programmes</w:t>
      </w:r>
      <w:r w:rsidR="00091A68" w:rsidRPr="00331323">
        <w:rPr>
          <w:rFonts w:ascii="Arial" w:eastAsia="Times New Roman" w:hAnsi="Arial" w:cs="Arial"/>
          <w:color w:val="000000"/>
          <w:sz w:val="25"/>
          <w:szCs w:val="25"/>
          <w:lang w:val="fr-CA" w:eastAsia="en-CA"/>
        </w:rPr>
        <w:t>.</w:t>
      </w:r>
    </w:p>
    <w:p w14:paraId="2A2A2B8E"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g) </w:t>
      </w:r>
      <w:r w:rsidR="00940C12" w:rsidRPr="00940C12">
        <w:rPr>
          <w:rFonts w:ascii="Arial" w:eastAsia="Times New Roman" w:hAnsi="Arial" w:cs="Arial"/>
          <w:color w:val="000000"/>
          <w:sz w:val="25"/>
          <w:szCs w:val="25"/>
          <w:lang w:val="fr-CA" w:eastAsia="en-CA"/>
        </w:rPr>
        <w:t xml:space="preserve">FORMATION EN </w:t>
      </w:r>
      <w:r w:rsidR="00940C12" w:rsidRPr="00940C12">
        <w:rPr>
          <w:rFonts w:ascii="Arial" w:eastAsia="Times New Roman" w:hAnsi="Arial" w:cs="Arial"/>
          <w:caps/>
          <w:color w:val="000000"/>
          <w:sz w:val="25"/>
          <w:szCs w:val="25"/>
          <w:lang w:val="fr-CA" w:eastAsia="en-CA"/>
        </w:rPr>
        <w:t xml:space="preserve">INFORMATIQuE </w:t>
      </w:r>
      <w:r w:rsidR="00940C12" w:rsidRPr="00940C12">
        <w:rPr>
          <w:rFonts w:ascii="Arial" w:eastAsia="Times New Roman" w:hAnsi="Arial" w:cs="Arial"/>
          <w:color w:val="000000"/>
          <w:sz w:val="25"/>
          <w:szCs w:val="25"/>
          <w:lang w:val="fr-CA" w:eastAsia="en-CA"/>
        </w:rPr>
        <w:t xml:space="preserve">: Le </w:t>
      </w:r>
      <w:r w:rsidR="00940C12">
        <w:rPr>
          <w:rFonts w:ascii="Arial" w:eastAsia="Times New Roman" w:hAnsi="Arial" w:cs="Arial"/>
          <w:color w:val="000000"/>
          <w:sz w:val="25"/>
          <w:szCs w:val="25"/>
          <w:lang w:val="fr-CA" w:eastAsia="en-CA"/>
        </w:rPr>
        <w:t>colloque</w:t>
      </w:r>
      <w:r w:rsidR="00940C12" w:rsidRPr="00940C12">
        <w:rPr>
          <w:rFonts w:ascii="Arial" w:eastAsia="Times New Roman" w:hAnsi="Arial" w:cs="Arial"/>
          <w:color w:val="000000"/>
          <w:sz w:val="25"/>
          <w:szCs w:val="25"/>
          <w:lang w:val="fr-CA" w:eastAsia="en-CA"/>
        </w:rPr>
        <w:t xml:space="preserve"> de formation sur les compétences et l’efficacité informatiques</w:t>
      </w:r>
      <w:r w:rsidR="00940C12">
        <w:rPr>
          <w:rFonts w:ascii="Arial" w:eastAsia="Times New Roman" w:hAnsi="Arial" w:cs="Arial"/>
          <w:color w:val="000000"/>
          <w:sz w:val="25"/>
          <w:szCs w:val="25"/>
          <w:lang w:val="fr-CA" w:eastAsia="en-CA"/>
        </w:rPr>
        <w:t xml:space="preserve"> (maintenant appelé </w:t>
      </w:r>
      <w:r w:rsidR="00BF4DDB">
        <w:rPr>
          <w:rFonts w:ascii="Arial" w:eastAsia="Times New Roman" w:hAnsi="Arial" w:cs="Arial"/>
          <w:color w:val="000000"/>
          <w:sz w:val="25"/>
          <w:szCs w:val="25"/>
          <w:lang w:val="fr-CA" w:eastAsia="en-CA"/>
        </w:rPr>
        <w:t>« </w:t>
      </w:r>
      <w:r w:rsidR="00940C12">
        <w:rPr>
          <w:rFonts w:ascii="Arial" w:eastAsia="Times New Roman" w:hAnsi="Arial" w:cs="Arial"/>
          <w:color w:val="000000"/>
          <w:sz w:val="25"/>
          <w:szCs w:val="25"/>
          <w:lang w:val="fr-CA" w:eastAsia="en-CA"/>
        </w:rPr>
        <w:t>La technologie et vous</w:t>
      </w:r>
      <w:r w:rsidR="00BF4DDB">
        <w:rPr>
          <w:rFonts w:ascii="Arial" w:eastAsia="Times New Roman" w:hAnsi="Arial" w:cs="Arial"/>
          <w:color w:val="000000"/>
          <w:sz w:val="25"/>
          <w:szCs w:val="25"/>
          <w:lang w:val="fr-CA" w:eastAsia="en-CA"/>
        </w:rPr>
        <w:t> »</w:t>
      </w:r>
      <w:r w:rsidR="00940C12">
        <w:rPr>
          <w:rFonts w:ascii="Arial" w:eastAsia="Times New Roman" w:hAnsi="Arial" w:cs="Arial"/>
          <w:color w:val="000000"/>
          <w:sz w:val="25"/>
          <w:szCs w:val="25"/>
          <w:lang w:val="fr-CA" w:eastAsia="en-CA"/>
        </w:rPr>
        <w:t>)</w:t>
      </w:r>
      <w:r w:rsidR="00940C12" w:rsidRPr="00940C12">
        <w:rPr>
          <w:rFonts w:ascii="Arial" w:eastAsia="Times New Roman" w:hAnsi="Arial" w:cs="Arial"/>
          <w:color w:val="000000"/>
          <w:sz w:val="25"/>
          <w:szCs w:val="25"/>
          <w:lang w:val="fr-CA" w:eastAsia="en-CA"/>
        </w:rPr>
        <w:t xml:space="preserve">, élaboré en 2008, a été offert pour la première fois en février 2009. Ce cours a été conçu </w:t>
      </w:r>
      <w:r w:rsidR="00BF4DDB">
        <w:rPr>
          <w:rFonts w:ascii="Arial" w:eastAsia="Times New Roman" w:hAnsi="Arial" w:cs="Arial"/>
          <w:color w:val="000000"/>
          <w:sz w:val="25"/>
          <w:szCs w:val="25"/>
          <w:lang w:val="fr-CA" w:eastAsia="en-CA"/>
        </w:rPr>
        <w:t xml:space="preserve">conjointement </w:t>
      </w:r>
      <w:r w:rsidR="00940C12" w:rsidRPr="00940C12">
        <w:rPr>
          <w:rFonts w:ascii="Arial" w:eastAsia="Times New Roman" w:hAnsi="Arial" w:cs="Arial"/>
          <w:color w:val="000000"/>
          <w:sz w:val="25"/>
          <w:szCs w:val="25"/>
          <w:lang w:val="fr-CA" w:eastAsia="en-CA"/>
        </w:rPr>
        <w:t xml:space="preserve">par des juges de la Cour de justice de l’Ontario, l’Institut national de la magistrature et le Bureau de technologie de l’information pour le secteur judiciaire. </w:t>
      </w:r>
      <w:r w:rsidR="00507A5C">
        <w:rPr>
          <w:rFonts w:ascii="Arial" w:eastAsia="Times New Roman" w:hAnsi="Arial" w:cs="Arial"/>
          <w:color w:val="000000"/>
          <w:sz w:val="25"/>
          <w:szCs w:val="25"/>
          <w:lang w:val="fr-CA" w:eastAsia="en-CA"/>
        </w:rPr>
        <w:t xml:space="preserve">Le cours a été donné régulièrement et sera offert </w:t>
      </w:r>
      <w:r w:rsidR="00CD3BB8">
        <w:rPr>
          <w:rFonts w:ascii="Arial" w:eastAsia="Times New Roman" w:hAnsi="Arial" w:cs="Arial"/>
          <w:color w:val="000000"/>
          <w:sz w:val="25"/>
          <w:szCs w:val="25"/>
          <w:lang w:val="fr-CA" w:eastAsia="en-CA"/>
        </w:rPr>
        <w:t xml:space="preserve">pour </w:t>
      </w:r>
      <w:r w:rsidR="00507A5C">
        <w:rPr>
          <w:rFonts w:ascii="Arial" w:eastAsia="Times New Roman" w:hAnsi="Arial" w:cs="Arial"/>
          <w:color w:val="000000"/>
          <w:sz w:val="25"/>
          <w:szCs w:val="25"/>
          <w:lang w:val="fr-CA" w:eastAsia="en-CA"/>
        </w:rPr>
        <w:t>la prochaine fois en mars 2020.</w:t>
      </w:r>
    </w:p>
    <w:p w14:paraId="2ED5A60D"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h) </w:t>
      </w:r>
      <w:r w:rsidR="00E5115F">
        <w:rPr>
          <w:rFonts w:ascii="Arial" w:eastAsia="Times New Roman" w:hAnsi="Arial" w:cs="Arial"/>
          <w:color w:val="000000"/>
          <w:sz w:val="25"/>
          <w:szCs w:val="25"/>
          <w:lang w:val="fr-CA" w:eastAsia="en-CA"/>
        </w:rPr>
        <w:t xml:space="preserve">CONFÉRENCES SUR LES QUESTIONS AUTOCHTONES : En juin </w:t>
      </w:r>
      <w:r w:rsidRPr="00331323">
        <w:rPr>
          <w:rFonts w:ascii="Arial" w:eastAsia="Times New Roman" w:hAnsi="Arial" w:cs="Arial"/>
          <w:color w:val="000000"/>
          <w:sz w:val="25"/>
          <w:szCs w:val="25"/>
          <w:lang w:val="fr-CA" w:eastAsia="en-CA"/>
        </w:rPr>
        <w:t xml:space="preserve">2016, </w:t>
      </w:r>
      <w:r w:rsidR="00B94A59">
        <w:rPr>
          <w:rFonts w:ascii="Arial" w:eastAsia="Times New Roman" w:hAnsi="Arial" w:cs="Arial"/>
          <w:color w:val="000000"/>
          <w:sz w:val="25"/>
          <w:szCs w:val="25"/>
          <w:lang w:val="fr-CA" w:eastAsia="en-CA"/>
        </w:rPr>
        <w:t>la</w:t>
      </w:r>
      <w:r w:rsidRPr="00331323">
        <w:rPr>
          <w:rFonts w:ascii="Arial" w:eastAsia="Times New Roman" w:hAnsi="Arial" w:cs="Arial"/>
          <w:color w:val="000000"/>
          <w:sz w:val="25"/>
          <w:szCs w:val="25"/>
          <w:lang w:val="fr-CA" w:eastAsia="en-CA"/>
        </w:rPr>
        <w:t xml:space="preserve"> Cour</w:t>
      </w:r>
      <w:r w:rsidR="00B94A59">
        <w:rPr>
          <w:rFonts w:ascii="Arial" w:eastAsia="Times New Roman" w:hAnsi="Arial" w:cs="Arial"/>
          <w:color w:val="000000"/>
          <w:sz w:val="25"/>
          <w:szCs w:val="25"/>
          <w:lang w:val="fr-CA" w:eastAsia="en-CA"/>
        </w:rPr>
        <w:t xml:space="preserve"> a </w:t>
      </w:r>
      <w:r w:rsidR="00166B12">
        <w:rPr>
          <w:rFonts w:ascii="Arial" w:eastAsia="Times New Roman" w:hAnsi="Arial" w:cs="Arial"/>
          <w:color w:val="000000"/>
          <w:sz w:val="25"/>
          <w:szCs w:val="25"/>
          <w:lang w:val="fr-CA" w:eastAsia="en-CA"/>
        </w:rPr>
        <w:t>organisé</w:t>
      </w:r>
      <w:r w:rsidR="00B94A59">
        <w:rPr>
          <w:rFonts w:ascii="Arial" w:eastAsia="Times New Roman" w:hAnsi="Arial" w:cs="Arial"/>
          <w:color w:val="000000"/>
          <w:sz w:val="25"/>
          <w:szCs w:val="25"/>
          <w:lang w:val="fr-CA" w:eastAsia="en-CA"/>
        </w:rPr>
        <w:t xml:space="preserve"> une conférence de trois jours sur les questions autochtones</w:t>
      </w:r>
      <w:r w:rsidR="00166B12">
        <w:rPr>
          <w:rFonts w:ascii="Arial" w:eastAsia="Times New Roman" w:hAnsi="Arial" w:cs="Arial"/>
          <w:color w:val="000000"/>
          <w:sz w:val="25"/>
          <w:szCs w:val="25"/>
          <w:lang w:val="fr-CA" w:eastAsia="en-CA"/>
        </w:rPr>
        <w:t xml:space="preserve">. Un vaste éventail de présentateurs des Premières Nations et de collectivités autochtones ont </w:t>
      </w:r>
      <w:r w:rsidR="00E54ADB">
        <w:rPr>
          <w:rFonts w:ascii="Arial" w:eastAsia="Times New Roman" w:hAnsi="Arial" w:cs="Arial"/>
          <w:color w:val="000000"/>
          <w:sz w:val="25"/>
          <w:szCs w:val="25"/>
          <w:lang w:val="fr-CA" w:eastAsia="en-CA"/>
        </w:rPr>
        <w:t>offert</w:t>
      </w:r>
      <w:r w:rsidR="00166B12">
        <w:rPr>
          <w:rFonts w:ascii="Arial" w:eastAsia="Times New Roman" w:hAnsi="Arial" w:cs="Arial"/>
          <w:color w:val="000000"/>
          <w:sz w:val="25"/>
          <w:szCs w:val="25"/>
          <w:lang w:val="fr-CA" w:eastAsia="en-CA"/>
        </w:rPr>
        <w:t xml:space="preserve"> des séances aux juges.</w:t>
      </w:r>
      <w:r w:rsidRPr="00331323">
        <w:rPr>
          <w:rFonts w:ascii="Arial" w:eastAsia="Times New Roman" w:hAnsi="Arial" w:cs="Arial"/>
          <w:color w:val="000000"/>
          <w:sz w:val="25"/>
          <w:szCs w:val="25"/>
          <w:lang w:val="fr-CA" w:eastAsia="en-CA"/>
        </w:rPr>
        <w:t xml:space="preserve"> </w:t>
      </w:r>
      <w:r w:rsidR="00E54ADB">
        <w:rPr>
          <w:rFonts w:ascii="Arial" w:eastAsia="Times New Roman" w:hAnsi="Arial" w:cs="Arial"/>
          <w:color w:val="000000"/>
          <w:sz w:val="25"/>
          <w:szCs w:val="25"/>
          <w:lang w:val="fr-CA" w:eastAsia="en-CA"/>
        </w:rPr>
        <w:t xml:space="preserve">Les objectifs du programme étaient nombreux et comprenaient </w:t>
      </w:r>
      <w:r w:rsidR="00445043">
        <w:rPr>
          <w:rFonts w:ascii="Arial" w:eastAsia="Times New Roman" w:hAnsi="Arial" w:cs="Arial"/>
          <w:color w:val="000000"/>
          <w:sz w:val="25"/>
          <w:szCs w:val="25"/>
          <w:lang w:val="fr-CA" w:eastAsia="en-CA"/>
        </w:rPr>
        <w:t xml:space="preserve">notamment ce qui suit : cerner ce que la Cour fait actuellement pour traiter équitablement les Autochtones et déterminer la façon d’élaborer des initiatives </w:t>
      </w:r>
      <w:r w:rsidR="00445043">
        <w:rPr>
          <w:rFonts w:ascii="Arial" w:eastAsia="Times New Roman" w:hAnsi="Arial" w:cs="Arial"/>
          <w:color w:val="000000"/>
          <w:sz w:val="25"/>
          <w:szCs w:val="25"/>
          <w:lang w:val="fr-CA" w:eastAsia="en-CA"/>
        </w:rPr>
        <w:lastRenderedPageBreak/>
        <w:t xml:space="preserve">qui favorisent le traitement équitable des Autochtones. </w:t>
      </w:r>
      <w:r w:rsidR="00E54ADB">
        <w:rPr>
          <w:rFonts w:ascii="Arial" w:eastAsia="Times New Roman" w:hAnsi="Arial" w:cs="Arial"/>
          <w:color w:val="000000"/>
          <w:sz w:val="25"/>
          <w:szCs w:val="25"/>
          <w:lang w:val="fr-CA" w:eastAsia="en-CA"/>
        </w:rPr>
        <w:t xml:space="preserve">Les présentateurs ont fourni des </w:t>
      </w:r>
      <w:r w:rsidRPr="00331323">
        <w:rPr>
          <w:rFonts w:ascii="Arial" w:eastAsia="Times New Roman" w:hAnsi="Arial" w:cs="Arial"/>
          <w:color w:val="000000"/>
          <w:sz w:val="25"/>
          <w:szCs w:val="25"/>
          <w:lang w:val="fr-CA" w:eastAsia="en-CA"/>
        </w:rPr>
        <w:t>suggestions</w:t>
      </w:r>
      <w:r w:rsidR="00E54ADB">
        <w:rPr>
          <w:rFonts w:ascii="Arial" w:eastAsia="Times New Roman" w:hAnsi="Arial" w:cs="Arial"/>
          <w:color w:val="000000"/>
          <w:sz w:val="25"/>
          <w:szCs w:val="25"/>
          <w:lang w:val="fr-CA" w:eastAsia="en-CA"/>
        </w:rPr>
        <w:t xml:space="preserve"> et des conseils au sujet des façons d’améliorer les</w:t>
      </w:r>
      <w:r w:rsidRPr="00331323">
        <w:rPr>
          <w:rFonts w:ascii="Arial" w:eastAsia="Times New Roman" w:hAnsi="Arial" w:cs="Arial"/>
          <w:color w:val="000000"/>
          <w:sz w:val="25"/>
          <w:szCs w:val="25"/>
          <w:lang w:val="fr-CA" w:eastAsia="en-CA"/>
        </w:rPr>
        <w:t xml:space="preserve"> communications </w:t>
      </w:r>
      <w:r w:rsidR="00E54ADB">
        <w:rPr>
          <w:rFonts w:ascii="Arial" w:eastAsia="Times New Roman" w:hAnsi="Arial" w:cs="Arial"/>
          <w:color w:val="000000"/>
          <w:sz w:val="25"/>
          <w:szCs w:val="25"/>
          <w:lang w:val="fr-CA" w:eastAsia="en-CA"/>
        </w:rPr>
        <w:t>avec les Autochtones</w:t>
      </w:r>
      <w:r w:rsidRPr="00331323">
        <w:rPr>
          <w:rFonts w:ascii="Arial" w:eastAsia="Times New Roman" w:hAnsi="Arial" w:cs="Arial"/>
          <w:color w:val="000000"/>
          <w:sz w:val="25"/>
          <w:szCs w:val="25"/>
          <w:lang w:val="fr-CA" w:eastAsia="en-CA"/>
        </w:rPr>
        <w:t>.</w:t>
      </w:r>
    </w:p>
    <w:p w14:paraId="555014CB" w14:textId="77777777" w:rsidR="00091A68" w:rsidRPr="00331323" w:rsidRDefault="00A06771"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A06771">
        <w:rPr>
          <w:rFonts w:ascii="Arial" w:eastAsia="Times New Roman" w:hAnsi="Arial" w:cs="Arial"/>
          <w:color w:val="000000"/>
          <w:sz w:val="25"/>
          <w:szCs w:val="25"/>
          <w:lang w:val="fr-CA" w:eastAsia="en-CA"/>
        </w:rPr>
        <w:t xml:space="preserve">En 2011, un cours </w:t>
      </w:r>
      <w:r>
        <w:rPr>
          <w:rFonts w:ascii="Arial" w:eastAsia="Times New Roman" w:hAnsi="Arial" w:cs="Arial"/>
          <w:color w:val="000000"/>
          <w:sz w:val="25"/>
          <w:szCs w:val="25"/>
          <w:lang w:val="fr-CA" w:eastAsia="en-CA"/>
        </w:rPr>
        <w:t>similaire sur les problèmes des Autochtones en milieu urbain a été offert aux juges siégeant dans de plus grandes collectivités. Le cours visait à faire comprendre les questions particulières auxquelles sont confrontés les Aut</w:t>
      </w:r>
      <w:r w:rsidRPr="00A06771">
        <w:rPr>
          <w:rFonts w:ascii="Arial" w:eastAsia="Times New Roman" w:hAnsi="Arial" w:cs="Arial"/>
          <w:color w:val="000000"/>
          <w:sz w:val="25"/>
          <w:szCs w:val="25"/>
          <w:lang w:val="fr-CA" w:eastAsia="en-CA"/>
        </w:rPr>
        <w:t>ochtones en milieu urbain</w:t>
      </w:r>
      <w:r>
        <w:rPr>
          <w:rFonts w:ascii="Arial" w:eastAsia="Times New Roman" w:hAnsi="Arial" w:cs="Arial"/>
          <w:color w:val="000000"/>
          <w:sz w:val="25"/>
          <w:szCs w:val="25"/>
          <w:lang w:val="fr-CA" w:eastAsia="en-CA"/>
        </w:rPr>
        <w:t xml:space="preserve"> et à encourager l’élaboration de processus locaux adaptés aux différences culturelles</w:t>
      </w:r>
      <w:r w:rsidR="00091A68" w:rsidRPr="00331323">
        <w:rPr>
          <w:rFonts w:ascii="Arial" w:eastAsia="Times New Roman" w:hAnsi="Arial" w:cs="Arial"/>
          <w:color w:val="000000"/>
          <w:sz w:val="25"/>
          <w:szCs w:val="25"/>
          <w:lang w:val="fr-CA" w:eastAsia="en-CA"/>
        </w:rPr>
        <w:t>.</w:t>
      </w:r>
    </w:p>
    <w:p w14:paraId="7C3A81F0"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i) </w:t>
      </w:r>
      <w:r w:rsidR="0060572E">
        <w:rPr>
          <w:rFonts w:ascii="Arial" w:eastAsia="Times New Roman" w:hAnsi="Arial" w:cs="Arial"/>
          <w:color w:val="000000"/>
          <w:sz w:val="25"/>
          <w:szCs w:val="25"/>
          <w:lang w:val="fr-CA" w:eastAsia="en-CA"/>
        </w:rPr>
        <w:t>COLLOQUES</w:t>
      </w:r>
      <w:r w:rsidR="0060572E" w:rsidRPr="0060572E">
        <w:t xml:space="preserve"> </w:t>
      </w:r>
      <w:r w:rsidR="0060572E" w:rsidRPr="0060572E">
        <w:rPr>
          <w:rFonts w:ascii="Arial" w:eastAsia="Times New Roman" w:hAnsi="Arial" w:cs="Arial"/>
          <w:color w:val="000000"/>
          <w:sz w:val="25"/>
          <w:szCs w:val="25"/>
          <w:lang w:val="fr-CA" w:eastAsia="en-CA"/>
        </w:rPr>
        <w:t>PRÉ-RETRAITE</w:t>
      </w:r>
      <w:r w:rsidR="0060572E">
        <w:rPr>
          <w:rFonts w:ascii="Arial" w:eastAsia="Times New Roman" w:hAnsi="Arial" w:cs="Arial"/>
          <w:color w:val="000000"/>
          <w:sz w:val="25"/>
          <w:szCs w:val="25"/>
          <w:lang w:val="fr-CA" w:eastAsia="en-CA"/>
        </w:rPr>
        <w:t> :</w:t>
      </w:r>
      <w:r w:rsidR="0060572E" w:rsidRPr="0060572E">
        <w:rPr>
          <w:rFonts w:ascii="Arial" w:eastAsia="Times New Roman" w:hAnsi="Arial" w:cs="Arial"/>
          <w:color w:val="000000"/>
          <w:sz w:val="25"/>
          <w:szCs w:val="25"/>
          <w:lang w:val="fr-CA" w:eastAsia="en-CA"/>
        </w:rPr>
        <w:t xml:space="preserve"> Ce</w:t>
      </w:r>
      <w:r w:rsidR="0060572E">
        <w:rPr>
          <w:rFonts w:ascii="Arial" w:eastAsia="Times New Roman" w:hAnsi="Arial" w:cs="Arial"/>
          <w:color w:val="000000"/>
          <w:sz w:val="25"/>
          <w:szCs w:val="25"/>
          <w:lang w:val="fr-CA" w:eastAsia="en-CA"/>
        </w:rPr>
        <w:t xml:space="preserve"> </w:t>
      </w:r>
      <w:r w:rsidR="0060572E" w:rsidRPr="0060572E">
        <w:rPr>
          <w:rFonts w:ascii="Arial" w:eastAsia="Times New Roman" w:hAnsi="Arial" w:cs="Arial"/>
          <w:color w:val="000000"/>
          <w:sz w:val="25"/>
          <w:szCs w:val="25"/>
          <w:lang w:val="fr-CA" w:eastAsia="en-CA"/>
        </w:rPr>
        <w:t>programme aide les juges et leur</w:t>
      </w:r>
      <w:r w:rsidR="0060572E">
        <w:rPr>
          <w:rFonts w:ascii="Arial" w:eastAsia="Times New Roman" w:hAnsi="Arial" w:cs="Arial"/>
          <w:color w:val="000000"/>
          <w:sz w:val="25"/>
          <w:szCs w:val="25"/>
          <w:lang w:val="fr-CA" w:eastAsia="en-CA"/>
        </w:rPr>
        <w:t>s</w:t>
      </w:r>
      <w:r w:rsidR="0060572E" w:rsidRPr="0060572E">
        <w:rPr>
          <w:rFonts w:ascii="Arial" w:eastAsia="Times New Roman" w:hAnsi="Arial" w:cs="Arial"/>
          <w:color w:val="000000"/>
          <w:sz w:val="25"/>
          <w:szCs w:val="25"/>
          <w:lang w:val="fr-CA" w:eastAsia="en-CA"/>
        </w:rPr>
        <w:t xml:space="preserve"> partenaire</w:t>
      </w:r>
      <w:r w:rsidR="0060572E">
        <w:rPr>
          <w:rFonts w:ascii="Arial" w:eastAsia="Times New Roman" w:hAnsi="Arial" w:cs="Arial"/>
          <w:color w:val="000000"/>
          <w:sz w:val="25"/>
          <w:szCs w:val="25"/>
          <w:lang w:val="fr-CA" w:eastAsia="en-CA"/>
        </w:rPr>
        <w:t>s</w:t>
      </w:r>
      <w:r w:rsidR="0060572E" w:rsidRPr="0060572E">
        <w:rPr>
          <w:rFonts w:ascii="Arial" w:eastAsia="Times New Roman" w:hAnsi="Arial" w:cs="Arial"/>
          <w:color w:val="000000"/>
          <w:sz w:val="25"/>
          <w:szCs w:val="25"/>
          <w:lang w:val="fr-CA" w:eastAsia="en-CA"/>
        </w:rPr>
        <w:t xml:space="preserve"> à planifier leur retraite. Le programme d’une journée et demie </w:t>
      </w:r>
      <w:r w:rsidR="00FE4D05">
        <w:rPr>
          <w:rFonts w:ascii="Arial" w:eastAsia="Times New Roman" w:hAnsi="Arial" w:cs="Arial"/>
          <w:color w:val="000000"/>
          <w:sz w:val="25"/>
          <w:szCs w:val="25"/>
          <w:lang w:val="fr-CA" w:eastAsia="en-CA"/>
        </w:rPr>
        <w:t>traite des</w:t>
      </w:r>
      <w:r w:rsidR="0060572E" w:rsidRPr="0060572E">
        <w:rPr>
          <w:rFonts w:ascii="Arial" w:eastAsia="Times New Roman" w:hAnsi="Arial" w:cs="Arial"/>
          <w:color w:val="000000"/>
          <w:sz w:val="25"/>
          <w:szCs w:val="25"/>
          <w:lang w:val="fr-CA" w:eastAsia="en-CA"/>
        </w:rPr>
        <w:t xml:space="preserve"> questions sociales et financières qui surviennent durant la transition</w:t>
      </w:r>
      <w:r w:rsidR="0060572E">
        <w:rPr>
          <w:rFonts w:ascii="Arial" w:eastAsia="Times New Roman" w:hAnsi="Arial" w:cs="Arial"/>
          <w:color w:val="000000"/>
          <w:sz w:val="25"/>
          <w:szCs w:val="25"/>
          <w:lang w:val="fr-CA" w:eastAsia="en-CA"/>
        </w:rPr>
        <w:t xml:space="preserve"> de la magistrature</w:t>
      </w:r>
      <w:r w:rsidR="0060572E" w:rsidRPr="0060572E">
        <w:rPr>
          <w:rFonts w:ascii="Arial" w:eastAsia="Times New Roman" w:hAnsi="Arial" w:cs="Arial"/>
          <w:color w:val="000000"/>
          <w:sz w:val="25"/>
          <w:szCs w:val="25"/>
          <w:lang w:val="fr-CA" w:eastAsia="en-CA"/>
        </w:rPr>
        <w:t xml:space="preserve"> vers la retraite.</w:t>
      </w:r>
      <w:r w:rsidR="0060572E">
        <w:rPr>
          <w:rFonts w:ascii="Arial" w:eastAsia="Times New Roman" w:hAnsi="Arial" w:cs="Arial"/>
          <w:color w:val="000000"/>
          <w:sz w:val="25"/>
          <w:szCs w:val="25"/>
          <w:lang w:val="fr-CA" w:eastAsia="en-CA"/>
        </w:rPr>
        <w:t xml:space="preserve"> </w:t>
      </w:r>
      <w:r w:rsidR="0069779E">
        <w:rPr>
          <w:rFonts w:ascii="Arial" w:eastAsia="Times New Roman" w:hAnsi="Arial" w:cs="Arial"/>
          <w:color w:val="000000"/>
          <w:sz w:val="25"/>
          <w:szCs w:val="25"/>
          <w:lang w:val="fr-CA" w:eastAsia="en-CA"/>
        </w:rPr>
        <w:t>La dernière édition de c</w:t>
      </w:r>
      <w:r w:rsidR="001C141A">
        <w:rPr>
          <w:rFonts w:ascii="Arial" w:eastAsia="Times New Roman" w:hAnsi="Arial" w:cs="Arial"/>
          <w:color w:val="000000"/>
          <w:sz w:val="25"/>
          <w:szCs w:val="25"/>
          <w:lang w:val="fr-CA" w:eastAsia="en-CA"/>
        </w:rPr>
        <w:t xml:space="preserve">e colloque </w:t>
      </w:r>
      <w:r w:rsidR="001771FF">
        <w:rPr>
          <w:rFonts w:ascii="Arial" w:eastAsia="Times New Roman" w:hAnsi="Arial" w:cs="Arial"/>
          <w:color w:val="000000"/>
          <w:sz w:val="25"/>
          <w:szCs w:val="25"/>
          <w:lang w:val="fr-CA" w:eastAsia="en-CA"/>
        </w:rPr>
        <w:t>biennal</w:t>
      </w:r>
      <w:r w:rsidR="001C141A">
        <w:rPr>
          <w:rFonts w:ascii="Arial" w:eastAsia="Times New Roman" w:hAnsi="Arial" w:cs="Arial"/>
          <w:color w:val="000000"/>
          <w:sz w:val="25"/>
          <w:szCs w:val="25"/>
          <w:lang w:val="fr-CA" w:eastAsia="en-CA"/>
        </w:rPr>
        <w:t xml:space="preserve"> </w:t>
      </w:r>
      <w:r w:rsidR="000231BA">
        <w:rPr>
          <w:rFonts w:ascii="Arial" w:eastAsia="Times New Roman" w:hAnsi="Arial" w:cs="Arial"/>
          <w:color w:val="000000"/>
          <w:sz w:val="25"/>
          <w:szCs w:val="25"/>
          <w:lang w:val="fr-CA" w:eastAsia="en-CA"/>
        </w:rPr>
        <w:t>s’est tenu</w:t>
      </w:r>
      <w:r w:rsidR="0069779E">
        <w:rPr>
          <w:rFonts w:ascii="Arial" w:eastAsia="Times New Roman" w:hAnsi="Arial" w:cs="Arial"/>
          <w:color w:val="000000"/>
          <w:sz w:val="25"/>
          <w:szCs w:val="25"/>
          <w:lang w:val="fr-CA" w:eastAsia="en-CA"/>
        </w:rPr>
        <w:t>e</w:t>
      </w:r>
      <w:r w:rsidR="001C141A">
        <w:rPr>
          <w:rFonts w:ascii="Arial" w:eastAsia="Times New Roman" w:hAnsi="Arial" w:cs="Arial"/>
          <w:color w:val="000000"/>
          <w:sz w:val="25"/>
          <w:szCs w:val="25"/>
          <w:lang w:val="fr-CA" w:eastAsia="en-CA"/>
        </w:rPr>
        <w:t xml:space="preserve"> en janvier</w:t>
      </w:r>
      <w:r w:rsidR="00CF7775" w:rsidRPr="001C141A">
        <w:rPr>
          <w:rFonts w:ascii="Arial" w:eastAsia="Times New Roman" w:hAnsi="Arial" w:cs="Arial"/>
          <w:color w:val="000000"/>
          <w:sz w:val="25"/>
          <w:szCs w:val="25"/>
          <w:lang w:val="fr-CA" w:eastAsia="en-CA"/>
        </w:rPr>
        <w:t xml:space="preserve"> 2019.</w:t>
      </w:r>
      <w:r w:rsidR="00CF7775" w:rsidRPr="00331323">
        <w:rPr>
          <w:rFonts w:ascii="Arial" w:eastAsia="Times New Roman" w:hAnsi="Arial" w:cs="Arial"/>
          <w:color w:val="000000"/>
          <w:sz w:val="25"/>
          <w:szCs w:val="25"/>
          <w:lang w:val="fr-CA" w:eastAsia="en-CA"/>
        </w:rPr>
        <w:t xml:space="preserve">  </w:t>
      </w:r>
    </w:p>
    <w:p w14:paraId="6B97DE5A"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j) </w:t>
      </w:r>
      <w:r w:rsidR="009B4DB4">
        <w:rPr>
          <w:rFonts w:ascii="Arial" w:eastAsia="Times New Roman" w:hAnsi="Arial" w:cs="Arial"/>
          <w:color w:val="000000"/>
          <w:sz w:val="25"/>
          <w:szCs w:val="25"/>
          <w:lang w:val="fr-CA" w:eastAsia="en-CA"/>
        </w:rPr>
        <w:t>PROGRAMMES SUPPLÉMENTAIRES :</w:t>
      </w:r>
      <w:r w:rsidRPr="00331323">
        <w:rPr>
          <w:rFonts w:ascii="Arial" w:eastAsia="Times New Roman" w:hAnsi="Arial" w:cs="Arial"/>
          <w:color w:val="000000"/>
          <w:sz w:val="25"/>
          <w:szCs w:val="25"/>
          <w:lang w:val="fr-CA" w:eastAsia="en-CA"/>
        </w:rPr>
        <w:t xml:space="preserve"> </w:t>
      </w:r>
      <w:r w:rsidR="006E2F4E" w:rsidRPr="006E2F4E">
        <w:rPr>
          <w:rFonts w:ascii="Arial" w:eastAsia="Times New Roman" w:hAnsi="Arial" w:cs="Arial"/>
          <w:color w:val="000000"/>
          <w:sz w:val="25"/>
          <w:szCs w:val="25"/>
          <w:lang w:val="fr-CA" w:eastAsia="en-CA"/>
        </w:rPr>
        <w:t>À l’occasion, le besoin se fait sentir de mettre sur pied un programme de formation ciblé pour lequel des juges sont sélectionnés individuellement</w:t>
      </w:r>
      <w:r w:rsidRPr="00331323">
        <w:rPr>
          <w:rFonts w:ascii="Arial" w:eastAsia="Times New Roman" w:hAnsi="Arial" w:cs="Arial"/>
          <w:color w:val="000000"/>
          <w:sz w:val="25"/>
          <w:szCs w:val="25"/>
          <w:lang w:val="fr-CA" w:eastAsia="en-CA"/>
        </w:rPr>
        <w:t>.</w:t>
      </w:r>
    </w:p>
    <w:p w14:paraId="3C3A20CD" w14:textId="77777777" w:rsidR="00091A68" w:rsidRPr="00331323" w:rsidRDefault="00B75E6E"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En avril</w:t>
      </w:r>
      <w:r w:rsidR="00091A68" w:rsidRPr="00331323">
        <w:rPr>
          <w:rFonts w:ascii="Arial" w:eastAsia="Times New Roman" w:hAnsi="Arial" w:cs="Arial"/>
          <w:color w:val="000000"/>
          <w:sz w:val="25"/>
          <w:szCs w:val="25"/>
          <w:lang w:val="fr-CA" w:eastAsia="en-CA"/>
        </w:rPr>
        <w:t xml:space="preserve"> 2013,</w:t>
      </w:r>
      <w:r>
        <w:rPr>
          <w:rFonts w:ascii="Arial" w:eastAsia="Times New Roman" w:hAnsi="Arial" w:cs="Arial"/>
          <w:color w:val="000000"/>
          <w:sz w:val="25"/>
          <w:szCs w:val="25"/>
          <w:lang w:val="fr-CA" w:eastAsia="en-CA"/>
        </w:rPr>
        <w:t xml:space="preserve"> la Cour a conçu et offert un colloque sur la </w:t>
      </w:r>
      <w:r w:rsidRPr="00B75E6E">
        <w:rPr>
          <w:rFonts w:ascii="Arial" w:eastAsia="Times New Roman" w:hAnsi="Arial" w:cs="Arial"/>
          <w:i/>
          <w:iCs/>
          <w:color w:val="000000"/>
          <w:sz w:val="25"/>
          <w:szCs w:val="25"/>
          <w:lang w:val="fr-CA" w:eastAsia="en-CA"/>
        </w:rPr>
        <w:t>Loi sur le système de justice pénale pour les adolescents</w:t>
      </w:r>
      <w:r w:rsidR="00091A68" w:rsidRPr="00331323">
        <w:rPr>
          <w:rFonts w:ascii="Arial" w:eastAsia="Times New Roman" w:hAnsi="Arial" w:cs="Arial"/>
          <w:color w:val="000000"/>
          <w:sz w:val="25"/>
          <w:szCs w:val="25"/>
          <w:lang w:val="fr-CA" w:eastAsia="en-CA"/>
        </w:rPr>
        <w:t>. </w:t>
      </w:r>
      <w:r>
        <w:rPr>
          <w:rFonts w:ascii="Arial" w:eastAsia="Times New Roman" w:hAnsi="Arial" w:cs="Arial"/>
          <w:color w:val="000000"/>
          <w:sz w:val="25"/>
          <w:szCs w:val="25"/>
          <w:lang w:val="fr-CA" w:eastAsia="en-CA"/>
        </w:rPr>
        <w:t xml:space="preserve">Sur une période de deux jours et demi, de nombreux sujets ont été abordés, notamment : la compréhension du travail des </w:t>
      </w:r>
      <w:r w:rsidRPr="00B75E6E">
        <w:rPr>
          <w:rFonts w:ascii="Arial" w:eastAsia="Times New Roman" w:hAnsi="Arial" w:cs="Arial"/>
          <w:color w:val="000000"/>
          <w:sz w:val="25"/>
          <w:szCs w:val="25"/>
          <w:lang w:val="fr-CA" w:eastAsia="en-CA"/>
        </w:rPr>
        <w:t>travailleurs sociaux judiciaires auprès des jeunes ayant des troubles de santé mentale</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les outils </w:t>
      </w:r>
      <w:r w:rsidR="00FC32AD">
        <w:rPr>
          <w:rFonts w:ascii="Arial" w:eastAsia="Times New Roman" w:hAnsi="Arial" w:cs="Arial"/>
          <w:color w:val="000000"/>
          <w:sz w:val="25"/>
          <w:szCs w:val="25"/>
          <w:lang w:val="fr-CA" w:eastAsia="en-CA"/>
        </w:rPr>
        <w:t>dont disposent l</w:t>
      </w:r>
      <w:r>
        <w:rPr>
          <w:rFonts w:ascii="Arial" w:eastAsia="Times New Roman" w:hAnsi="Arial" w:cs="Arial"/>
          <w:color w:val="000000"/>
          <w:sz w:val="25"/>
          <w:szCs w:val="25"/>
          <w:lang w:val="fr-CA" w:eastAsia="en-CA"/>
        </w:rPr>
        <w:t>es juges</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lorsqu’il s’agit de traiter avec des jeunes ayant des déficiences mentales</w:t>
      </w:r>
      <w:r w:rsidR="00091A68" w:rsidRPr="00331323">
        <w:rPr>
          <w:rFonts w:ascii="Arial" w:eastAsia="Times New Roman" w:hAnsi="Arial" w:cs="Arial"/>
          <w:color w:val="000000"/>
          <w:sz w:val="25"/>
          <w:szCs w:val="25"/>
          <w:lang w:val="fr-CA" w:eastAsia="en-CA"/>
        </w:rPr>
        <w:t xml:space="preserve">, </w:t>
      </w:r>
      <w:r w:rsidR="00443AE9">
        <w:rPr>
          <w:rFonts w:ascii="Arial" w:eastAsia="Times New Roman" w:hAnsi="Arial" w:cs="Arial"/>
          <w:color w:val="000000"/>
          <w:sz w:val="25"/>
          <w:szCs w:val="25"/>
          <w:lang w:val="fr-CA" w:eastAsia="en-CA"/>
        </w:rPr>
        <w:t>la détermination de</w:t>
      </w:r>
      <w:r w:rsidR="00AF2DF2">
        <w:rPr>
          <w:rFonts w:ascii="Arial" w:eastAsia="Times New Roman" w:hAnsi="Arial" w:cs="Arial"/>
          <w:color w:val="000000"/>
          <w:sz w:val="25"/>
          <w:szCs w:val="25"/>
          <w:lang w:val="fr-CA" w:eastAsia="en-CA"/>
        </w:rPr>
        <w:t xml:space="preserve"> la</w:t>
      </w:r>
      <w:r w:rsidR="00443AE9">
        <w:rPr>
          <w:rFonts w:ascii="Arial" w:eastAsia="Times New Roman" w:hAnsi="Arial" w:cs="Arial"/>
          <w:color w:val="000000"/>
          <w:sz w:val="25"/>
          <w:szCs w:val="25"/>
          <w:lang w:val="fr-CA" w:eastAsia="en-CA"/>
        </w:rPr>
        <w:t xml:space="preserve"> peine pour les adolescents</w:t>
      </w:r>
      <w:r w:rsidR="00091A68" w:rsidRPr="00331323">
        <w:rPr>
          <w:rFonts w:ascii="Arial" w:eastAsia="Times New Roman" w:hAnsi="Arial" w:cs="Arial"/>
          <w:color w:val="000000"/>
          <w:sz w:val="25"/>
          <w:szCs w:val="25"/>
          <w:lang w:val="fr-CA" w:eastAsia="en-CA"/>
        </w:rPr>
        <w:t xml:space="preserve"> (</w:t>
      </w:r>
      <w:r w:rsidR="00554E29">
        <w:rPr>
          <w:rFonts w:ascii="Arial" w:eastAsia="Times New Roman" w:hAnsi="Arial" w:cs="Arial"/>
          <w:color w:val="000000"/>
          <w:sz w:val="25"/>
          <w:szCs w:val="25"/>
          <w:lang w:val="fr-CA" w:eastAsia="en-CA"/>
        </w:rPr>
        <w:t xml:space="preserve">surtout lorsqu’il s’agit </w:t>
      </w:r>
      <w:r w:rsidR="00FC32AD">
        <w:rPr>
          <w:rFonts w:ascii="Arial" w:eastAsia="Times New Roman" w:hAnsi="Arial" w:cs="Arial"/>
          <w:color w:val="000000"/>
          <w:sz w:val="25"/>
          <w:szCs w:val="25"/>
          <w:lang w:val="fr-CA" w:eastAsia="en-CA"/>
        </w:rPr>
        <w:t>de</w:t>
      </w:r>
      <w:r w:rsidR="00554E29">
        <w:rPr>
          <w:rFonts w:ascii="Arial" w:eastAsia="Times New Roman" w:hAnsi="Arial" w:cs="Arial"/>
          <w:color w:val="000000"/>
          <w:sz w:val="25"/>
          <w:szCs w:val="25"/>
          <w:lang w:val="fr-CA" w:eastAsia="en-CA"/>
        </w:rPr>
        <w:t xml:space="preserve"> jeunes ayant des troubles d’apprentissage et des problèmes d’alphabétisation)</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ainsi que le traitement des jeunes Autochtones.</w:t>
      </w:r>
    </w:p>
    <w:p w14:paraId="1D0926ED" w14:textId="77777777" w:rsidR="00091A68" w:rsidRPr="00331323" w:rsidRDefault="005107A6"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E</w:t>
      </w:r>
      <w:r w:rsidR="00091A68" w:rsidRPr="00331323">
        <w:rPr>
          <w:rFonts w:ascii="Arial" w:eastAsia="Times New Roman" w:hAnsi="Arial" w:cs="Arial"/>
          <w:color w:val="000000"/>
          <w:sz w:val="25"/>
          <w:szCs w:val="25"/>
          <w:lang w:val="fr-CA" w:eastAsia="en-CA"/>
        </w:rPr>
        <w:t xml:space="preserve">n </w:t>
      </w:r>
      <w:r>
        <w:rPr>
          <w:rFonts w:ascii="Arial" w:eastAsia="Times New Roman" w:hAnsi="Arial" w:cs="Arial"/>
          <w:color w:val="000000"/>
          <w:sz w:val="25"/>
          <w:szCs w:val="25"/>
          <w:lang w:val="fr-CA" w:eastAsia="en-CA"/>
        </w:rPr>
        <w:t>o</w:t>
      </w:r>
      <w:r w:rsidR="00091A68" w:rsidRPr="00331323">
        <w:rPr>
          <w:rFonts w:ascii="Arial" w:eastAsia="Times New Roman" w:hAnsi="Arial" w:cs="Arial"/>
          <w:color w:val="000000"/>
          <w:sz w:val="25"/>
          <w:szCs w:val="25"/>
          <w:lang w:val="fr-CA" w:eastAsia="en-CA"/>
        </w:rPr>
        <w:t>ctobr</w:t>
      </w:r>
      <w:r>
        <w:rPr>
          <w:rFonts w:ascii="Arial" w:eastAsia="Times New Roman" w:hAnsi="Arial" w:cs="Arial"/>
          <w:color w:val="000000"/>
          <w:sz w:val="25"/>
          <w:szCs w:val="25"/>
          <w:lang w:val="fr-CA" w:eastAsia="en-CA"/>
        </w:rPr>
        <w:t>e</w:t>
      </w:r>
      <w:r w:rsidR="00091A68" w:rsidRPr="00331323">
        <w:rPr>
          <w:rFonts w:ascii="Arial" w:eastAsia="Times New Roman" w:hAnsi="Arial" w:cs="Arial"/>
          <w:color w:val="000000"/>
          <w:sz w:val="25"/>
          <w:szCs w:val="25"/>
          <w:lang w:val="fr-CA" w:eastAsia="en-CA"/>
        </w:rPr>
        <w:t xml:space="preserve"> 2009, </w:t>
      </w:r>
      <w:r w:rsidRPr="005107A6">
        <w:rPr>
          <w:rFonts w:ascii="Arial" w:eastAsia="Times New Roman" w:hAnsi="Arial" w:cs="Arial"/>
          <w:color w:val="000000"/>
          <w:sz w:val="25"/>
          <w:szCs w:val="25"/>
          <w:lang w:val="fr-CA" w:eastAsia="en-CA"/>
        </w:rPr>
        <w:t xml:space="preserve">un programme a été offert sur le thème des tribunaux qui ont pour mission de régler des problèmes précis. Ce programme a </w:t>
      </w:r>
      <w:r>
        <w:rPr>
          <w:rFonts w:ascii="Arial" w:eastAsia="Times New Roman" w:hAnsi="Arial" w:cs="Arial"/>
          <w:color w:val="000000"/>
          <w:sz w:val="25"/>
          <w:szCs w:val="25"/>
          <w:lang w:val="fr-CA" w:eastAsia="en-CA"/>
        </w:rPr>
        <w:t>abordé les</w:t>
      </w:r>
      <w:r w:rsidRPr="005107A6">
        <w:rPr>
          <w:rFonts w:ascii="Arial" w:eastAsia="Times New Roman" w:hAnsi="Arial" w:cs="Arial"/>
          <w:color w:val="000000"/>
          <w:sz w:val="25"/>
          <w:szCs w:val="25"/>
          <w:lang w:val="fr-CA" w:eastAsia="en-CA"/>
        </w:rPr>
        <w:t xml:space="preserve"> difficultés, </w:t>
      </w:r>
      <w:r>
        <w:rPr>
          <w:rFonts w:ascii="Arial" w:eastAsia="Times New Roman" w:hAnsi="Arial" w:cs="Arial"/>
          <w:color w:val="000000"/>
          <w:sz w:val="25"/>
          <w:szCs w:val="25"/>
          <w:lang w:val="fr-CA" w:eastAsia="en-CA"/>
        </w:rPr>
        <w:t>l</w:t>
      </w:r>
      <w:r w:rsidRPr="005107A6">
        <w:rPr>
          <w:rFonts w:ascii="Arial" w:eastAsia="Times New Roman" w:hAnsi="Arial" w:cs="Arial"/>
          <w:color w:val="000000"/>
          <w:sz w:val="25"/>
          <w:szCs w:val="25"/>
          <w:lang w:val="fr-CA" w:eastAsia="en-CA"/>
        </w:rPr>
        <w:t xml:space="preserve">es avantages et </w:t>
      </w:r>
      <w:r>
        <w:rPr>
          <w:rFonts w:ascii="Arial" w:eastAsia="Times New Roman" w:hAnsi="Arial" w:cs="Arial"/>
          <w:color w:val="000000"/>
          <w:sz w:val="25"/>
          <w:szCs w:val="25"/>
          <w:lang w:val="fr-CA" w:eastAsia="en-CA"/>
        </w:rPr>
        <w:t>l</w:t>
      </w:r>
      <w:r w:rsidRPr="005107A6">
        <w:rPr>
          <w:rFonts w:ascii="Arial" w:eastAsia="Times New Roman" w:hAnsi="Arial" w:cs="Arial"/>
          <w:color w:val="000000"/>
          <w:sz w:val="25"/>
          <w:szCs w:val="25"/>
          <w:lang w:val="fr-CA" w:eastAsia="en-CA"/>
        </w:rPr>
        <w:t xml:space="preserve">es pratiques exemplaires </w:t>
      </w:r>
      <w:r w:rsidR="00852CED">
        <w:rPr>
          <w:rFonts w:ascii="Arial" w:eastAsia="Times New Roman" w:hAnsi="Arial" w:cs="Arial"/>
          <w:color w:val="000000"/>
          <w:sz w:val="25"/>
          <w:szCs w:val="25"/>
          <w:lang w:val="fr-CA" w:eastAsia="en-CA"/>
        </w:rPr>
        <w:t>se rapportant</w:t>
      </w:r>
      <w:r>
        <w:rPr>
          <w:rFonts w:ascii="Arial" w:eastAsia="Times New Roman" w:hAnsi="Arial" w:cs="Arial"/>
          <w:color w:val="000000"/>
          <w:sz w:val="25"/>
          <w:szCs w:val="25"/>
          <w:lang w:val="fr-CA" w:eastAsia="en-CA"/>
        </w:rPr>
        <w:t xml:space="preserve"> au </w:t>
      </w:r>
      <w:r w:rsidRPr="005107A6">
        <w:rPr>
          <w:rFonts w:ascii="Arial" w:eastAsia="Times New Roman" w:hAnsi="Arial" w:cs="Arial"/>
          <w:color w:val="000000"/>
          <w:sz w:val="25"/>
          <w:szCs w:val="25"/>
          <w:lang w:val="fr-CA" w:eastAsia="en-CA"/>
        </w:rPr>
        <w:t xml:space="preserve">développement de ce type </w:t>
      </w:r>
      <w:r w:rsidRPr="005107A6">
        <w:rPr>
          <w:rFonts w:ascii="Arial" w:eastAsia="Times New Roman" w:hAnsi="Arial" w:cs="Arial"/>
          <w:color w:val="000000"/>
          <w:sz w:val="25"/>
          <w:szCs w:val="25"/>
          <w:lang w:val="fr-CA" w:eastAsia="en-CA"/>
        </w:rPr>
        <w:lastRenderedPageBreak/>
        <w:t xml:space="preserve">de tribunal </w:t>
      </w:r>
      <w:r w:rsidR="00C527E0">
        <w:rPr>
          <w:rFonts w:ascii="Arial" w:eastAsia="Times New Roman" w:hAnsi="Arial" w:cs="Arial"/>
          <w:color w:val="000000"/>
          <w:sz w:val="25"/>
          <w:szCs w:val="25"/>
          <w:lang w:val="fr-CA" w:eastAsia="en-CA"/>
        </w:rPr>
        <w:t>visant à</w:t>
      </w:r>
      <w:r w:rsidRPr="005107A6">
        <w:rPr>
          <w:rFonts w:ascii="Arial" w:eastAsia="Times New Roman" w:hAnsi="Arial" w:cs="Arial"/>
          <w:color w:val="000000"/>
          <w:sz w:val="25"/>
          <w:szCs w:val="25"/>
          <w:lang w:val="fr-CA" w:eastAsia="en-CA"/>
        </w:rPr>
        <w:t xml:space="preserve"> répondre aux besoins particuliers des </w:t>
      </w:r>
      <w:r>
        <w:rPr>
          <w:rFonts w:ascii="Arial" w:eastAsia="Times New Roman" w:hAnsi="Arial" w:cs="Arial"/>
          <w:color w:val="000000"/>
          <w:sz w:val="25"/>
          <w:szCs w:val="25"/>
          <w:lang w:val="fr-CA" w:eastAsia="en-CA"/>
        </w:rPr>
        <w:t>A</w:t>
      </w:r>
      <w:r w:rsidRPr="005107A6">
        <w:rPr>
          <w:rFonts w:ascii="Arial" w:eastAsia="Times New Roman" w:hAnsi="Arial" w:cs="Arial"/>
          <w:color w:val="000000"/>
          <w:sz w:val="25"/>
          <w:szCs w:val="25"/>
          <w:lang w:val="fr-CA" w:eastAsia="en-CA"/>
        </w:rPr>
        <w:t>utochtones</w:t>
      </w:r>
      <w:r>
        <w:rPr>
          <w:rFonts w:ascii="Arial" w:eastAsia="Times New Roman" w:hAnsi="Arial" w:cs="Arial"/>
          <w:color w:val="000000"/>
          <w:sz w:val="25"/>
          <w:szCs w:val="25"/>
          <w:lang w:val="fr-CA" w:eastAsia="en-CA"/>
        </w:rPr>
        <w:t xml:space="preserve"> et</w:t>
      </w:r>
      <w:r w:rsidR="009372AE">
        <w:rPr>
          <w:rFonts w:ascii="Arial" w:eastAsia="Times New Roman" w:hAnsi="Arial" w:cs="Arial"/>
          <w:color w:val="000000"/>
          <w:sz w:val="25"/>
          <w:szCs w:val="25"/>
          <w:lang w:val="fr-CA" w:eastAsia="en-CA"/>
        </w:rPr>
        <w:t xml:space="preserve"> à ceux</w:t>
      </w:r>
      <w:r w:rsidRPr="005107A6">
        <w:rPr>
          <w:rFonts w:ascii="Arial" w:eastAsia="Times New Roman" w:hAnsi="Arial" w:cs="Arial"/>
          <w:color w:val="000000"/>
          <w:sz w:val="25"/>
          <w:szCs w:val="25"/>
          <w:lang w:val="fr-CA" w:eastAsia="en-CA"/>
        </w:rPr>
        <w:t xml:space="preserve"> des </w:t>
      </w:r>
      <w:r>
        <w:rPr>
          <w:rFonts w:ascii="Arial" w:eastAsia="Times New Roman" w:hAnsi="Arial" w:cs="Arial"/>
          <w:color w:val="000000"/>
          <w:sz w:val="25"/>
          <w:szCs w:val="25"/>
          <w:lang w:val="fr-CA" w:eastAsia="en-CA"/>
        </w:rPr>
        <w:t>délinqu</w:t>
      </w:r>
      <w:r w:rsidRPr="005107A6">
        <w:rPr>
          <w:rFonts w:ascii="Arial" w:eastAsia="Times New Roman" w:hAnsi="Arial" w:cs="Arial"/>
          <w:color w:val="000000"/>
          <w:sz w:val="25"/>
          <w:szCs w:val="25"/>
          <w:lang w:val="fr-CA" w:eastAsia="en-CA"/>
        </w:rPr>
        <w:t xml:space="preserve">ants </w:t>
      </w:r>
      <w:r w:rsidR="00F52244">
        <w:rPr>
          <w:rFonts w:ascii="Arial" w:eastAsia="Times New Roman" w:hAnsi="Arial" w:cs="Arial"/>
          <w:color w:val="000000"/>
          <w:sz w:val="25"/>
          <w:szCs w:val="25"/>
          <w:lang w:val="fr-CA" w:eastAsia="en-CA"/>
        </w:rPr>
        <w:t xml:space="preserve">toxicomanes ou </w:t>
      </w:r>
      <w:r w:rsidRPr="005107A6">
        <w:rPr>
          <w:rFonts w:ascii="Arial" w:eastAsia="Times New Roman" w:hAnsi="Arial" w:cs="Arial"/>
          <w:color w:val="000000"/>
          <w:sz w:val="25"/>
          <w:szCs w:val="25"/>
          <w:lang w:val="fr-CA" w:eastAsia="en-CA"/>
        </w:rPr>
        <w:t>atteints de troubles mentaux.</w:t>
      </w:r>
    </w:p>
    <w:p w14:paraId="03270C65" w14:textId="77777777" w:rsidR="00091A68" w:rsidRPr="00331323" w:rsidRDefault="003B3236"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E</w:t>
      </w:r>
      <w:r w:rsidR="00091A68" w:rsidRPr="00331323">
        <w:rPr>
          <w:rFonts w:ascii="Arial" w:eastAsia="Times New Roman" w:hAnsi="Arial" w:cs="Arial"/>
          <w:color w:val="000000"/>
          <w:sz w:val="25"/>
          <w:szCs w:val="25"/>
          <w:lang w:val="fr-CA" w:eastAsia="en-CA"/>
        </w:rPr>
        <w:t xml:space="preserve">n 2010, </w:t>
      </w:r>
      <w:r w:rsidRPr="003B3236">
        <w:rPr>
          <w:rFonts w:ascii="Arial" w:eastAsia="Times New Roman" w:hAnsi="Arial" w:cs="Arial"/>
          <w:color w:val="000000"/>
          <w:sz w:val="25"/>
          <w:szCs w:val="25"/>
          <w:lang w:val="fr-CA" w:eastAsia="en-CA"/>
        </w:rPr>
        <w:t>un cours spécial a été mis sur pied et offert</w:t>
      </w:r>
      <w:r>
        <w:rPr>
          <w:rFonts w:ascii="Arial" w:eastAsia="Times New Roman" w:hAnsi="Arial" w:cs="Arial"/>
          <w:color w:val="000000"/>
          <w:sz w:val="25"/>
          <w:szCs w:val="25"/>
          <w:lang w:val="fr-CA" w:eastAsia="en-CA"/>
        </w:rPr>
        <w:t xml:space="preserve"> pour </w:t>
      </w:r>
      <w:r w:rsidRPr="003B3236">
        <w:rPr>
          <w:rFonts w:ascii="Arial" w:eastAsia="Times New Roman" w:hAnsi="Arial" w:cs="Arial"/>
          <w:color w:val="000000"/>
          <w:sz w:val="25"/>
          <w:szCs w:val="25"/>
          <w:lang w:val="fr-CA" w:eastAsia="en-CA"/>
        </w:rPr>
        <w:t>former les juges sur l</w:t>
      </w:r>
      <w:r>
        <w:rPr>
          <w:rFonts w:ascii="Arial" w:eastAsia="Times New Roman" w:hAnsi="Arial" w:cs="Arial"/>
          <w:color w:val="000000"/>
          <w:sz w:val="25"/>
          <w:szCs w:val="25"/>
          <w:lang w:val="fr-CA" w:eastAsia="en-CA"/>
        </w:rPr>
        <w:t>es politiques et</w:t>
      </w:r>
      <w:r w:rsidRPr="003B3236">
        <w:rPr>
          <w:rFonts w:ascii="Arial" w:eastAsia="Times New Roman" w:hAnsi="Arial" w:cs="Arial"/>
          <w:color w:val="000000"/>
          <w:sz w:val="25"/>
          <w:szCs w:val="25"/>
          <w:lang w:val="fr-CA" w:eastAsia="en-CA"/>
        </w:rPr>
        <w:t xml:space="preserve"> procédures </w:t>
      </w:r>
      <w:r>
        <w:rPr>
          <w:rFonts w:ascii="Arial" w:eastAsia="Times New Roman" w:hAnsi="Arial" w:cs="Arial"/>
          <w:color w:val="000000"/>
          <w:sz w:val="25"/>
          <w:szCs w:val="25"/>
          <w:lang w:val="fr-CA" w:eastAsia="en-CA"/>
        </w:rPr>
        <w:t xml:space="preserve">relatives à </w:t>
      </w:r>
      <w:r w:rsidRPr="003B3236">
        <w:rPr>
          <w:rFonts w:ascii="Arial" w:eastAsia="Times New Roman" w:hAnsi="Arial" w:cs="Arial"/>
          <w:color w:val="000000"/>
          <w:sz w:val="25"/>
          <w:szCs w:val="25"/>
          <w:lang w:val="fr-CA" w:eastAsia="en-CA"/>
        </w:rPr>
        <w:t xml:space="preserve">la politique nouvellement mise en œuvre par la Cour en matière de discrimination et de harcèlement. </w:t>
      </w:r>
      <w:r w:rsidR="00273EC4">
        <w:rPr>
          <w:rFonts w:ascii="Arial" w:eastAsia="Times New Roman" w:hAnsi="Arial" w:cs="Arial"/>
          <w:color w:val="000000"/>
          <w:sz w:val="25"/>
          <w:szCs w:val="25"/>
          <w:lang w:val="fr-CA" w:eastAsia="en-CA"/>
        </w:rPr>
        <w:t>L</w:t>
      </w:r>
      <w:r w:rsidRPr="003B3236">
        <w:rPr>
          <w:rFonts w:ascii="Arial" w:eastAsia="Times New Roman" w:hAnsi="Arial" w:cs="Arial"/>
          <w:color w:val="000000"/>
          <w:sz w:val="25"/>
          <w:szCs w:val="25"/>
          <w:lang w:val="fr-CA" w:eastAsia="en-CA"/>
        </w:rPr>
        <w:t>es fonctionnaires judiciaires</w:t>
      </w:r>
      <w:r w:rsidR="00273EC4">
        <w:rPr>
          <w:rFonts w:ascii="Arial" w:eastAsia="Times New Roman" w:hAnsi="Arial" w:cs="Arial"/>
          <w:color w:val="000000"/>
          <w:sz w:val="25"/>
          <w:szCs w:val="25"/>
          <w:lang w:val="fr-CA" w:eastAsia="en-CA"/>
        </w:rPr>
        <w:t xml:space="preserve"> qui ont suivi le cours agissent</w:t>
      </w:r>
      <w:r w:rsidRPr="003B3236">
        <w:rPr>
          <w:rFonts w:ascii="Arial" w:eastAsia="Times New Roman" w:hAnsi="Arial" w:cs="Arial"/>
          <w:color w:val="000000"/>
          <w:sz w:val="25"/>
          <w:szCs w:val="25"/>
          <w:lang w:val="fr-CA" w:eastAsia="en-CA"/>
        </w:rPr>
        <w:t xml:space="preserve"> en tant que médiateurs/conseillers pour aider à régler les conflits entre les membres de la Cour de justice de l’Ontario qui découlent d’actes ou de paroles discriminatoires. </w:t>
      </w:r>
      <w:r w:rsidR="00273EC4">
        <w:rPr>
          <w:rFonts w:ascii="Arial" w:eastAsia="Times New Roman" w:hAnsi="Arial" w:cs="Arial"/>
          <w:color w:val="000000"/>
          <w:sz w:val="25"/>
          <w:szCs w:val="25"/>
          <w:lang w:val="fr-CA" w:eastAsia="en-CA"/>
        </w:rPr>
        <w:t>U</w:t>
      </w:r>
      <w:r w:rsidRPr="003B3236">
        <w:rPr>
          <w:rFonts w:ascii="Arial" w:eastAsia="Times New Roman" w:hAnsi="Arial" w:cs="Arial"/>
          <w:color w:val="000000"/>
          <w:sz w:val="25"/>
          <w:szCs w:val="25"/>
          <w:lang w:val="fr-CA" w:eastAsia="en-CA"/>
        </w:rPr>
        <w:t xml:space="preserve">n cours </w:t>
      </w:r>
      <w:r w:rsidR="00273EC4">
        <w:rPr>
          <w:rFonts w:ascii="Arial" w:eastAsia="Times New Roman" w:hAnsi="Arial" w:cs="Arial"/>
          <w:color w:val="000000"/>
          <w:sz w:val="25"/>
          <w:szCs w:val="25"/>
          <w:lang w:val="fr-CA" w:eastAsia="en-CA"/>
        </w:rPr>
        <w:t>complémentaire</w:t>
      </w:r>
      <w:r w:rsidRPr="003B3236">
        <w:rPr>
          <w:rFonts w:ascii="Arial" w:eastAsia="Times New Roman" w:hAnsi="Arial" w:cs="Arial"/>
          <w:color w:val="000000"/>
          <w:sz w:val="25"/>
          <w:szCs w:val="25"/>
          <w:lang w:val="fr-CA" w:eastAsia="en-CA"/>
        </w:rPr>
        <w:t xml:space="preserve"> de deux jours sur le perfectionnement des compétences en médiation a été </w:t>
      </w:r>
      <w:r w:rsidR="00273EC4">
        <w:rPr>
          <w:rFonts w:ascii="Arial" w:eastAsia="Times New Roman" w:hAnsi="Arial" w:cs="Arial"/>
          <w:color w:val="000000"/>
          <w:sz w:val="25"/>
          <w:szCs w:val="25"/>
          <w:lang w:val="fr-CA" w:eastAsia="en-CA"/>
        </w:rPr>
        <w:t>présenté</w:t>
      </w:r>
      <w:r w:rsidRPr="003B3236">
        <w:rPr>
          <w:rFonts w:ascii="Arial" w:eastAsia="Times New Roman" w:hAnsi="Arial" w:cs="Arial"/>
          <w:color w:val="000000"/>
          <w:sz w:val="25"/>
          <w:szCs w:val="25"/>
          <w:lang w:val="fr-CA" w:eastAsia="en-CA"/>
        </w:rPr>
        <w:t xml:space="preserve"> à l’automne 2010</w:t>
      </w:r>
      <w:r w:rsidR="00091A68" w:rsidRPr="00331323">
        <w:rPr>
          <w:rFonts w:ascii="Arial" w:eastAsia="Times New Roman" w:hAnsi="Arial" w:cs="Arial"/>
          <w:color w:val="000000"/>
          <w:sz w:val="25"/>
          <w:szCs w:val="25"/>
          <w:lang w:val="fr-CA" w:eastAsia="en-CA"/>
        </w:rPr>
        <w:t>.</w:t>
      </w:r>
    </w:p>
    <w:p w14:paraId="0C133E4F"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C) </w:t>
      </w:r>
      <w:r w:rsidR="006C39EA" w:rsidRPr="006C39EA">
        <w:rPr>
          <w:rFonts w:ascii="Arial" w:eastAsia="Times New Roman" w:hAnsi="Arial" w:cs="Arial"/>
          <w:b/>
          <w:bCs/>
          <w:caps/>
          <w:color w:val="000000"/>
          <w:sz w:val="25"/>
          <w:szCs w:val="25"/>
          <w:lang w:val="fr-CA" w:eastAsia="en-CA"/>
        </w:rPr>
        <w:t>progrAmmEs dE formAtIon EXtErnEs</w:t>
      </w:r>
    </w:p>
    <w:p w14:paraId="594A1858"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1) </w:t>
      </w:r>
      <w:r w:rsidR="006C39EA" w:rsidRPr="006C39EA">
        <w:rPr>
          <w:rFonts w:ascii="Arial" w:eastAsia="Times New Roman" w:hAnsi="Arial" w:cs="Arial"/>
          <w:caps/>
          <w:color w:val="000000"/>
          <w:sz w:val="25"/>
          <w:szCs w:val="25"/>
          <w:lang w:val="fr-CA" w:eastAsia="en-CA"/>
        </w:rPr>
        <w:t>COuRS dE FRANÇAIS</w:t>
      </w:r>
      <w:r w:rsidR="006C39EA" w:rsidRPr="006C39EA">
        <w:rPr>
          <w:rFonts w:ascii="Arial" w:eastAsia="Times New Roman" w:hAnsi="Arial" w:cs="Arial"/>
          <w:color w:val="000000"/>
          <w:sz w:val="25"/>
          <w:szCs w:val="25"/>
          <w:lang w:val="fr-CA" w:eastAsia="en-CA"/>
        </w:rPr>
        <w:t xml:space="preserve"> : Les juges de la Cour de justice de l’Ontario qui ont des compétences en français peuvent participer à </w:t>
      </w:r>
      <w:r w:rsidR="006C39EA">
        <w:rPr>
          <w:rFonts w:ascii="Arial" w:eastAsia="Times New Roman" w:hAnsi="Arial" w:cs="Arial"/>
          <w:color w:val="000000"/>
          <w:sz w:val="25"/>
          <w:szCs w:val="25"/>
          <w:lang w:val="fr-CA" w:eastAsia="en-CA"/>
        </w:rPr>
        <w:t>l’un des deux cours suivants :</w:t>
      </w:r>
      <w:r w:rsidR="006C39EA" w:rsidRPr="006C39EA">
        <w:rPr>
          <w:rFonts w:ascii="Arial" w:eastAsia="Times New Roman" w:hAnsi="Arial" w:cs="Arial"/>
          <w:color w:val="000000"/>
          <w:sz w:val="25"/>
          <w:szCs w:val="25"/>
          <w:lang w:val="fr-CA" w:eastAsia="en-CA"/>
        </w:rPr>
        <w:t xml:space="preserve"> </w:t>
      </w:r>
      <w:r w:rsidR="006C39EA">
        <w:rPr>
          <w:rFonts w:ascii="Arial" w:eastAsia="Times New Roman" w:hAnsi="Arial" w:cs="Arial"/>
          <w:color w:val="000000"/>
          <w:sz w:val="25"/>
          <w:szCs w:val="25"/>
          <w:lang w:val="fr-CA" w:eastAsia="en-CA"/>
        </w:rPr>
        <w:t xml:space="preserve">un </w:t>
      </w:r>
      <w:r w:rsidR="006C39EA" w:rsidRPr="006C39EA">
        <w:rPr>
          <w:rFonts w:ascii="Arial" w:eastAsia="Times New Roman" w:hAnsi="Arial" w:cs="Arial"/>
          <w:color w:val="000000"/>
          <w:sz w:val="25"/>
          <w:szCs w:val="25"/>
          <w:lang w:val="fr-CA" w:eastAsia="en-CA"/>
        </w:rPr>
        <w:t xml:space="preserve">cours présenté par le Bureau </w:t>
      </w:r>
      <w:r w:rsidR="002E7043">
        <w:rPr>
          <w:rFonts w:ascii="Arial" w:eastAsia="Times New Roman" w:hAnsi="Arial" w:cs="Arial"/>
          <w:color w:val="000000"/>
          <w:sz w:val="25"/>
          <w:szCs w:val="25"/>
          <w:lang w:val="fr-CA" w:eastAsia="en-CA"/>
        </w:rPr>
        <w:t>d</w:t>
      </w:r>
      <w:r w:rsidR="006C39EA" w:rsidRPr="006C39EA">
        <w:rPr>
          <w:rFonts w:ascii="Arial" w:eastAsia="Times New Roman" w:hAnsi="Arial" w:cs="Arial"/>
          <w:color w:val="000000"/>
          <w:sz w:val="25"/>
          <w:szCs w:val="25"/>
          <w:lang w:val="fr-CA" w:eastAsia="en-CA"/>
        </w:rPr>
        <w:t>u Commissaire à la magistrature</w:t>
      </w:r>
      <w:r w:rsidR="002E7043">
        <w:rPr>
          <w:rFonts w:ascii="Arial" w:eastAsia="Times New Roman" w:hAnsi="Arial" w:cs="Arial"/>
          <w:color w:val="000000"/>
          <w:sz w:val="25"/>
          <w:szCs w:val="25"/>
          <w:lang w:val="fr-CA" w:eastAsia="en-CA"/>
        </w:rPr>
        <w:t xml:space="preserve"> </w:t>
      </w:r>
      <w:r w:rsidR="006C39EA" w:rsidRPr="006C39EA">
        <w:rPr>
          <w:rFonts w:ascii="Arial" w:eastAsia="Times New Roman" w:hAnsi="Arial" w:cs="Arial"/>
          <w:color w:val="000000"/>
          <w:sz w:val="25"/>
          <w:szCs w:val="25"/>
          <w:lang w:val="fr-CA" w:eastAsia="en-CA"/>
        </w:rPr>
        <w:t>fédérale</w:t>
      </w:r>
      <w:r w:rsidR="006C39EA">
        <w:rPr>
          <w:rFonts w:ascii="Arial" w:eastAsia="Times New Roman" w:hAnsi="Arial" w:cs="Arial"/>
          <w:color w:val="000000"/>
          <w:sz w:val="25"/>
          <w:szCs w:val="25"/>
          <w:lang w:val="fr-CA" w:eastAsia="en-CA"/>
        </w:rPr>
        <w:t xml:space="preserve"> et un cours axé sur les compétences qui a été élaboré par la province du Nouveau-</w:t>
      </w:r>
      <w:r w:rsidRPr="00331323">
        <w:rPr>
          <w:rFonts w:ascii="Arial" w:eastAsia="Times New Roman" w:hAnsi="Arial" w:cs="Arial"/>
          <w:color w:val="000000"/>
          <w:sz w:val="25"/>
          <w:szCs w:val="25"/>
          <w:lang w:val="fr-CA" w:eastAsia="en-CA"/>
        </w:rPr>
        <w:t>Brunswick</w:t>
      </w:r>
      <w:r w:rsidR="006C39EA">
        <w:rPr>
          <w:rFonts w:ascii="Arial" w:eastAsia="Times New Roman" w:hAnsi="Arial" w:cs="Arial"/>
          <w:color w:val="000000"/>
          <w:sz w:val="25"/>
          <w:szCs w:val="25"/>
          <w:lang w:val="fr-CA" w:eastAsia="en-CA"/>
        </w:rPr>
        <w:t xml:space="preserve"> et qui est offert chaque année dans cette</w:t>
      </w:r>
      <w:r w:rsidRPr="00331323">
        <w:rPr>
          <w:rFonts w:ascii="Arial" w:eastAsia="Times New Roman" w:hAnsi="Arial" w:cs="Arial"/>
          <w:color w:val="000000"/>
          <w:sz w:val="25"/>
          <w:szCs w:val="25"/>
          <w:lang w:val="fr-CA" w:eastAsia="en-CA"/>
        </w:rPr>
        <w:t xml:space="preserve"> province. </w:t>
      </w:r>
      <w:r w:rsidR="001A2A60">
        <w:rPr>
          <w:rFonts w:ascii="Arial" w:eastAsia="Times New Roman" w:hAnsi="Arial" w:cs="Arial"/>
          <w:color w:val="000000"/>
          <w:sz w:val="25"/>
          <w:szCs w:val="25"/>
          <w:lang w:val="fr-CA" w:eastAsia="en-CA"/>
        </w:rPr>
        <w:t>L</w:t>
      </w:r>
      <w:r w:rsidR="001A2A60" w:rsidRPr="001A2A60">
        <w:rPr>
          <w:rFonts w:ascii="Arial" w:eastAsia="Times New Roman" w:hAnsi="Arial" w:cs="Arial"/>
          <w:color w:val="000000"/>
          <w:sz w:val="25"/>
          <w:szCs w:val="25"/>
          <w:lang w:val="fr-CA" w:eastAsia="en-CA"/>
        </w:rPr>
        <w:t>a fréquence et la durée d</w:t>
      </w:r>
      <w:r w:rsidR="001A2A60">
        <w:rPr>
          <w:rFonts w:ascii="Arial" w:eastAsia="Times New Roman" w:hAnsi="Arial" w:cs="Arial"/>
          <w:color w:val="000000"/>
          <w:sz w:val="25"/>
          <w:szCs w:val="25"/>
          <w:lang w:val="fr-CA" w:eastAsia="en-CA"/>
        </w:rPr>
        <w:t>es</w:t>
      </w:r>
      <w:r w:rsidR="001A2A60" w:rsidRPr="001A2A60">
        <w:rPr>
          <w:rFonts w:ascii="Arial" w:eastAsia="Times New Roman" w:hAnsi="Arial" w:cs="Arial"/>
          <w:color w:val="000000"/>
          <w:sz w:val="25"/>
          <w:szCs w:val="25"/>
          <w:lang w:val="fr-CA" w:eastAsia="en-CA"/>
        </w:rPr>
        <w:t xml:space="preserve"> cours</w:t>
      </w:r>
      <w:r w:rsidR="001A2A60">
        <w:rPr>
          <w:rFonts w:ascii="Arial" w:eastAsia="Times New Roman" w:hAnsi="Arial" w:cs="Arial"/>
          <w:color w:val="000000"/>
          <w:sz w:val="25"/>
          <w:szCs w:val="25"/>
          <w:lang w:val="fr-CA" w:eastAsia="en-CA"/>
        </w:rPr>
        <w:t xml:space="preserve"> dépendent du</w:t>
      </w:r>
      <w:r w:rsidR="001A2A60" w:rsidRPr="001A2A60">
        <w:rPr>
          <w:rFonts w:ascii="Arial" w:eastAsia="Times New Roman" w:hAnsi="Arial" w:cs="Arial"/>
          <w:color w:val="000000"/>
          <w:sz w:val="25"/>
          <w:szCs w:val="25"/>
          <w:lang w:val="fr-CA" w:eastAsia="en-CA"/>
        </w:rPr>
        <w:t xml:space="preserve"> niveau de compétence </w:t>
      </w:r>
      <w:r w:rsidR="001A2A60">
        <w:rPr>
          <w:rFonts w:ascii="Arial" w:eastAsia="Times New Roman" w:hAnsi="Arial" w:cs="Arial"/>
          <w:color w:val="000000"/>
          <w:sz w:val="25"/>
          <w:szCs w:val="25"/>
          <w:lang w:val="fr-CA" w:eastAsia="en-CA"/>
        </w:rPr>
        <w:t>du</w:t>
      </w:r>
      <w:r w:rsidR="001A2A60" w:rsidRPr="001A2A60">
        <w:rPr>
          <w:rFonts w:ascii="Arial" w:eastAsia="Times New Roman" w:hAnsi="Arial" w:cs="Arial"/>
          <w:color w:val="000000"/>
          <w:sz w:val="25"/>
          <w:szCs w:val="25"/>
          <w:lang w:val="fr-CA" w:eastAsia="en-CA"/>
        </w:rPr>
        <w:t xml:space="preserve"> juge. Le but d</w:t>
      </w:r>
      <w:r w:rsidR="001A2A60">
        <w:rPr>
          <w:rFonts w:ascii="Arial" w:eastAsia="Times New Roman" w:hAnsi="Arial" w:cs="Arial"/>
          <w:color w:val="000000"/>
          <w:sz w:val="25"/>
          <w:szCs w:val="25"/>
          <w:lang w:val="fr-CA" w:eastAsia="en-CA"/>
        </w:rPr>
        <w:t>es</w:t>
      </w:r>
      <w:r w:rsidR="001A2A60" w:rsidRPr="001A2A60">
        <w:rPr>
          <w:rFonts w:ascii="Arial" w:eastAsia="Times New Roman" w:hAnsi="Arial" w:cs="Arial"/>
          <w:color w:val="000000"/>
          <w:sz w:val="25"/>
          <w:szCs w:val="25"/>
          <w:lang w:val="fr-CA" w:eastAsia="en-CA"/>
        </w:rPr>
        <w:t xml:space="preserve"> cours est de garantir et maintenir les compétences en langue française des juges appelés à présider des audiences en français à la Cour de justice de l’Ontario. Il existe deux niveaux de cours de français : les cours de terminologie à l’intention des juges francophones et les cours de terminologie à l’intention des juges anglophones (bilingues). Ce programme est offert chaque année. </w:t>
      </w:r>
      <w:r w:rsidRPr="00331323">
        <w:rPr>
          <w:rFonts w:ascii="Arial" w:eastAsia="Times New Roman" w:hAnsi="Arial" w:cs="Arial"/>
          <w:color w:val="000000"/>
          <w:sz w:val="25"/>
          <w:szCs w:val="25"/>
          <w:lang w:val="fr-CA" w:eastAsia="en-CA"/>
        </w:rPr>
        <w:t xml:space="preserve"> </w:t>
      </w:r>
    </w:p>
    <w:p w14:paraId="0A94C8EC" w14:textId="77777777" w:rsidR="00091A68" w:rsidRPr="0075348E"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2) </w:t>
      </w:r>
      <w:r w:rsidR="00D93F2D">
        <w:rPr>
          <w:rFonts w:ascii="Arial" w:eastAsia="Times New Roman" w:hAnsi="Arial" w:cs="Arial"/>
          <w:color w:val="000000"/>
          <w:sz w:val="25"/>
          <w:szCs w:val="25"/>
          <w:lang w:val="fr-CA" w:eastAsia="en-CA"/>
        </w:rPr>
        <w:t xml:space="preserve">AUTRES PROGRAMMES DE FORMATION : </w:t>
      </w:r>
      <w:r w:rsidR="00505B1D">
        <w:rPr>
          <w:rFonts w:ascii="Arial" w:eastAsia="Times New Roman" w:hAnsi="Arial" w:cs="Arial"/>
          <w:color w:val="000000"/>
          <w:sz w:val="25"/>
          <w:szCs w:val="25"/>
          <w:lang w:val="fr-CA" w:eastAsia="en-CA"/>
        </w:rPr>
        <w:t>Les j</w:t>
      </w:r>
      <w:r w:rsidR="00EC32EC">
        <w:rPr>
          <w:rFonts w:ascii="Arial" w:eastAsia="Times New Roman" w:hAnsi="Arial" w:cs="Arial"/>
          <w:color w:val="000000"/>
          <w:sz w:val="25"/>
          <w:szCs w:val="25"/>
          <w:lang w:val="fr-CA" w:eastAsia="en-CA"/>
        </w:rPr>
        <w:t>uges de la</w:t>
      </w:r>
      <w:r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w:t>
      </w:r>
      <w:r w:rsidR="003747EC">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l’Ontario</w:t>
      </w:r>
      <w:r w:rsidR="00505B1D">
        <w:rPr>
          <w:rFonts w:ascii="Arial" w:eastAsia="Times New Roman" w:hAnsi="Arial" w:cs="Arial"/>
          <w:color w:val="000000"/>
          <w:sz w:val="25"/>
          <w:szCs w:val="25"/>
          <w:lang w:val="fr-CA" w:eastAsia="en-CA"/>
        </w:rPr>
        <w:t xml:space="preserve"> </w:t>
      </w:r>
      <w:r w:rsidR="00505B1D" w:rsidRPr="0075348E">
        <w:rPr>
          <w:rFonts w:ascii="Arial" w:eastAsia="Times New Roman" w:hAnsi="Arial" w:cs="Arial"/>
          <w:color w:val="000000"/>
          <w:sz w:val="25"/>
          <w:szCs w:val="25"/>
          <w:lang w:val="fr-CA" w:eastAsia="en-CA"/>
        </w:rPr>
        <w:t xml:space="preserve">sont encouragés à poursuivre des intérêts éducatifs en participant à des programmes de formation présentés par d’autres </w:t>
      </w:r>
      <w:r w:rsidRPr="0075348E">
        <w:rPr>
          <w:rFonts w:ascii="Arial" w:eastAsia="Times New Roman" w:hAnsi="Arial" w:cs="Arial"/>
          <w:color w:val="000000"/>
          <w:sz w:val="25"/>
          <w:szCs w:val="25"/>
          <w:lang w:val="fr-CA" w:eastAsia="en-CA"/>
        </w:rPr>
        <w:t>organi</w:t>
      </w:r>
      <w:r w:rsidR="00505B1D" w:rsidRPr="0075348E">
        <w:rPr>
          <w:rFonts w:ascii="Arial" w:eastAsia="Times New Roman" w:hAnsi="Arial" w:cs="Arial"/>
          <w:color w:val="000000"/>
          <w:sz w:val="25"/>
          <w:szCs w:val="25"/>
          <w:lang w:val="fr-CA" w:eastAsia="en-CA"/>
        </w:rPr>
        <w:t>s</w:t>
      </w:r>
      <w:r w:rsidRPr="0075348E">
        <w:rPr>
          <w:rFonts w:ascii="Arial" w:eastAsia="Times New Roman" w:hAnsi="Arial" w:cs="Arial"/>
          <w:color w:val="000000"/>
          <w:sz w:val="25"/>
          <w:szCs w:val="25"/>
          <w:lang w:val="fr-CA" w:eastAsia="en-CA"/>
        </w:rPr>
        <w:t xml:space="preserve">ations </w:t>
      </w:r>
      <w:r w:rsidR="00505B1D" w:rsidRPr="0075348E">
        <w:rPr>
          <w:rFonts w:ascii="Arial" w:eastAsia="Times New Roman" w:hAnsi="Arial" w:cs="Arial"/>
          <w:color w:val="000000"/>
          <w:sz w:val="25"/>
          <w:szCs w:val="25"/>
          <w:lang w:val="fr-CA" w:eastAsia="en-CA"/>
        </w:rPr>
        <w:t>et</w:t>
      </w:r>
      <w:r w:rsidRPr="0075348E">
        <w:rPr>
          <w:rFonts w:ascii="Arial" w:eastAsia="Times New Roman" w:hAnsi="Arial" w:cs="Arial"/>
          <w:color w:val="000000"/>
          <w:sz w:val="25"/>
          <w:szCs w:val="25"/>
          <w:lang w:val="fr-CA" w:eastAsia="en-CA"/>
        </w:rPr>
        <w:t xml:space="preserve"> associations</w:t>
      </w:r>
      <w:r w:rsidR="00505B1D" w:rsidRPr="0075348E">
        <w:rPr>
          <w:rFonts w:ascii="Arial" w:eastAsia="Times New Roman" w:hAnsi="Arial" w:cs="Arial"/>
          <w:color w:val="000000"/>
          <w:sz w:val="25"/>
          <w:szCs w:val="25"/>
          <w:lang w:val="fr-CA" w:eastAsia="en-CA"/>
        </w:rPr>
        <w:t>, notamment :</w:t>
      </w:r>
    </w:p>
    <w:p w14:paraId="08ECAB94" w14:textId="77777777" w:rsidR="00091A68" w:rsidRPr="0075348E" w:rsidRDefault="00505B1D"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5348E">
        <w:rPr>
          <w:rFonts w:ascii="Arial" w:eastAsia="Times New Roman" w:hAnsi="Arial" w:cs="Arial"/>
          <w:color w:val="000000"/>
          <w:sz w:val="25"/>
          <w:szCs w:val="25"/>
          <w:lang w:val="fr-CA" w:eastAsia="en-CA"/>
        </w:rPr>
        <w:t>l’</w:t>
      </w:r>
      <w:r w:rsidR="00780AD7" w:rsidRPr="0075348E">
        <w:rPr>
          <w:rFonts w:ascii="Arial" w:eastAsia="Times New Roman" w:hAnsi="Arial" w:cs="Arial"/>
          <w:color w:val="000000"/>
          <w:sz w:val="25"/>
          <w:szCs w:val="25"/>
          <w:lang w:val="fr-CA" w:eastAsia="en-CA"/>
        </w:rPr>
        <w:t>Association</w:t>
      </w:r>
      <w:proofErr w:type="gramEnd"/>
      <w:r w:rsidR="00780AD7" w:rsidRPr="0075348E">
        <w:rPr>
          <w:rFonts w:ascii="Arial" w:eastAsia="Times New Roman" w:hAnsi="Arial" w:cs="Arial"/>
          <w:color w:val="000000"/>
          <w:sz w:val="25"/>
          <w:szCs w:val="25"/>
          <w:lang w:val="fr-CA" w:eastAsia="en-CA"/>
        </w:rPr>
        <w:t xml:space="preserve"> canadienne des juges des cours provinciales</w:t>
      </w:r>
      <w:r w:rsidRPr="0075348E">
        <w:rPr>
          <w:rFonts w:ascii="Arial" w:eastAsia="Times New Roman" w:hAnsi="Arial" w:cs="Arial"/>
          <w:color w:val="000000"/>
          <w:sz w:val="25"/>
          <w:szCs w:val="25"/>
          <w:lang w:val="fr-CA" w:eastAsia="en-CA"/>
        </w:rPr>
        <w:t>;</w:t>
      </w:r>
    </w:p>
    <w:p w14:paraId="7A7EF5D3" w14:textId="77777777" w:rsidR="00091A68" w:rsidRPr="0075348E" w:rsidRDefault="00505B1D"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5348E">
        <w:rPr>
          <w:rFonts w:ascii="Arial" w:eastAsia="Times New Roman" w:hAnsi="Arial" w:cs="Arial"/>
          <w:color w:val="000000"/>
          <w:sz w:val="25"/>
          <w:szCs w:val="25"/>
          <w:lang w:val="fr-CA" w:eastAsia="en-CA"/>
        </w:rPr>
        <w:t>l’</w:t>
      </w:r>
      <w:r w:rsidR="00DA73B3" w:rsidRPr="0075348E">
        <w:rPr>
          <w:rFonts w:ascii="Arial" w:eastAsia="Times New Roman" w:hAnsi="Arial" w:cs="Arial"/>
          <w:color w:val="000000"/>
          <w:sz w:val="25"/>
          <w:szCs w:val="25"/>
          <w:lang w:val="fr-CA" w:eastAsia="en-CA"/>
        </w:rPr>
        <w:t>Institut</w:t>
      </w:r>
      <w:proofErr w:type="gramEnd"/>
      <w:r w:rsidR="00DA73B3" w:rsidRPr="0075348E">
        <w:rPr>
          <w:rFonts w:ascii="Arial" w:eastAsia="Times New Roman" w:hAnsi="Arial" w:cs="Arial"/>
          <w:color w:val="000000"/>
          <w:sz w:val="25"/>
          <w:szCs w:val="25"/>
          <w:lang w:val="fr-CA" w:eastAsia="en-CA"/>
        </w:rPr>
        <w:t xml:space="preserve"> national de la magistrature</w:t>
      </w:r>
      <w:r w:rsidRPr="0075348E">
        <w:rPr>
          <w:rFonts w:ascii="Arial" w:eastAsia="Times New Roman" w:hAnsi="Arial" w:cs="Arial"/>
          <w:color w:val="000000"/>
          <w:sz w:val="25"/>
          <w:szCs w:val="25"/>
          <w:lang w:val="fr-CA" w:eastAsia="en-CA"/>
        </w:rPr>
        <w:t>;</w:t>
      </w:r>
    </w:p>
    <w:p w14:paraId="73A98E2B" w14:textId="77777777" w:rsidR="00091A68" w:rsidRPr="0075348E" w:rsidRDefault="0075348E"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5348E">
        <w:rPr>
          <w:rFonts w:ascii="Arial" w:eastAsia="Times New Roman" w:hAnsi="Arial" w:cs="Arial"/>
          <w:color w:val="000000"/>
          <w:sz w:val="25"/>
          <w:szCs w:val="25"/>
          <w:lang w:val="fr-CA" w:eastAsia="en-CA"/>
        </w:rPr>
        <w:lastRenderedPageBreak/>
        <w:t>la</w:t>
      </w:r>
      <w:proofErr w:type="gramEnd"/>
      <w:r w:rsidRPr="0075348E">
        <w:rPr>
          <w:rFonts w:ascii="Arial" w:eastAsia="Times New Roman" w:hAnsi="Arial" w:cs="Arial"/>
          <w:color w:val="000000"/>
          <w:sz w:val="25"/>
          <w:szCs w:val="25"/>
          <w:lang w:val="fr-CA" w:eastAsia="en-CA"/>
        </w:rPr>
        <w:t xml:space="preserve"> Fédération des ordres professionnels de juristes : droit criminel</w:t>
      </w:r>
      <w:r w:rsidR="00091A68" w:rsidRPr="0075348E">
        <w:rPr>
          <w:rFonts w:ascii="Arial" w:eastAsia="Times New Roman" w:hAnsi="Arial" w:cs="Arial"/>
          <w:color w:val="000000"/>
          <w:sz w:val="25"/>
          <w:szCs w:val="25"/>
          <w:lang w:val="fr-CA" w:eastAsia="en-CA"/>
        </w:rPr>
        <w:t xml:space="preserve"> (</w:t>
      </w:r>
      <w:r w:rsidRPr="0075348E">
        <w:rPr>
          <w:rFonts w:ascii="Arial" w:eastAsia="Times New Roman" w:hAnsi="Arial" w:cs="Arial"/>
          <w:color w:val="000000"/>
          <w:sz w:val="25"/>
          <w:szCs w:val="25"/>
          <w:lang w:val="fr-CA" w:eastAsia="en-CA"/>
        </w:rPr>
        <w:t>droit substantiel/procédure/preuve</w:t>
      </w:r>
      <w:r w:rsidR="00091A68" w:rsidRPr="0075348E">
        <w:rPr>
          <w:rFonts w:ascii="Arial" w:eastAsia="Times New Roman" w:hAnsi="Arial" w:cs="Arial"/>
          <w:color w:val="000000"/>
          <w:sz w:val="25"/>
          <w:szCs w:val="25"/>
          <w:lang w:val="fr-CA" w:eastAsia="en-CA"/>
        </w:rPr>
        <w:t xml:space="preserve">) </w:t>
      </w:r>
      <w:r w:rsidRPr="0075348E">
        <w:rPr>
          <w:rFonts w:ascii="Arial" w:eastAsia="Times New Roman" w:hAnsi="Arial" w:cs="Arial"/>
          <w:color w:val="000000"/>
          <w:sz w:val="25"/>
          <w:szCs w:val="25"/>
          <w:lang w:val="fr-CA" w:eastAsia="en-CA"/>
        </w:rPr>
        <w:t>et droit de la famille;</w:t>
      </w:r>
    </w:p>
    <w:p w14:paraId="4AC004D3" w14:textId="77777777" w:rsidR="00091A68" w:rsidRPr="0075348E" w:rsidRDefault="0075348E"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5348E">
        <w:rPr>
          <w:rFonts w:ascii="Arial" w:eastAsia="Times New Roman" w:hAnsi="Arial" w:cs="Arial"/>
          <w:color w:val="000000"/>
          <w:sz w:val="25"/>
          <w:szCs w:val="25"/>
          <w:lang w:val="fr-CA" w:eastAsia="en-CA"/>
        </w:rPr>
        <w:t>l’</w:t>
      </w:r>
      <w:r w:rsidR="00091A68" w:rsidRPr="0075348E">
        <w:rPr>
          <w:rFonts w:ascii="Arial" w:eastAsia="Times New Roman" w:hAnsi="Arial" w:cs="Arial"/>
          <w:color w:val="000000"/>
          <w:sz w:val="25"/>
          <w:szCs w:val="25"/>
          <w:lang w:val="fr-CA" w:eastAsia="en-CA"/>
        </w:rPr>
        <w:t>Association</w:t>
      </w:r>
      <w:proofErr w:type="gramEnd"/>
      <w:r w:rsidRPr="0075348E">
        <w:rPr>
          <w:rFonts w:ascii="Arial" w:eastAsia="Times New Roman" w:hAnsi="Arial" w:cs="Arial"/>
          <w:color w:val="000000"/>
          <w:sz w:val="25"/>
          <w:szCs w:val="25"/>
          <w:lang w:val="fr-CA" w:eastAsia="en-CA"/>
        </w:rPr>
        <w:t xml:space="preserve"> internationale des magistrats de la jeunesse et de la famille;</w:t>
      </w:r>
    </w:p>
    <w:p w14:paraId="43860092" w14:textId="77777777" w:rsidR="00091A68" w:rsidRPr="0075348E" w:rsidRDefault="00505B1D"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sidRPr="0075348E">
        <w:rPr>
          <w:rFonts w:ascii="Arial" w:eastAsia="Times New Roman" w:hAnsi="Arial" w:cs="Arial"/>
          <w:color w:val="000000"/>
          <w:sz w:val="25"/>
          <w:szCs w:val="25"/>
          <w:lang w:val="fr-CA" w:eastAsia="en-CA"/>
        </w:rPr>
        <w:t>l’</w:t>
      </w:r>
      <w:r w:rsidR="00091A68" w:rsidRPr="0075348E">
        <w:rPr>
          <w:rFonts w:ascii="Arial" w:eastAsia="Times New Roman" w:hAnsi="Arial" w:cs="Arial"/>
          <w:color w:val="000000"/>
          <w:sz w:val="25"/>
          <w:szCs w:val="25"/>
          <w:lang w:val="fr-CA" w:eastAsia="en-CA"/>
        </w:rPr>
        <w:t>Association</w:t>
      </w:r>
      <w:proofErr w:type="gramEnd"/>
      <w:r w:rsidRPr="0075348E">
        <w:rPr>
          <w:rFonts w:ascii="Arial" w:eastAsia="Times New Roman" w:hAnsi="Arial" w:cs="Arial"/>
          <w:color w:val="000000"/>
          <w:sz w:val="25"/>
          <w:szCs w:val="25"/>
          <w:lang w:val="fr-CA" w:eastAsia="en-CA"/>
        </w:rPr>
        <w:t xml:space="preserve"> du Barreau canadien;</w:t>
      </w:r>
    </w:p>
    <w:p w14:paraId="06D0CCCA"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la</w:t>
      </w:r>
      <w:proofErr w:type="gramEnd"/>
      <w:r>
        <w:rPr>
          <w:rFonts w:ascii="Arial" w:eastAsia="Times New Roman" w:hAnsi="Arial" w:cs="Arial"/>
          <w:color w:val="000000"/>
          <w:sz w:val="25"/>
          <w:szCs w:val="25"/>
          <w:lang w:val="fr-CA" w:eastAsia="en-CA"/>
        </w:rPr>
        <w:t xml:space="preserve"> </w:t>
      </w:r>
      <w:r w:rsidR="00091A68" w:rsidRPr="0075348E">
        <w:rPr>
          <w:rFonts w:ascii="Arial" w:eastAsia="Times New Roman" w:hAnsi="Arial" w:cs="Arial"/>
          <w:color w:val="000000"/>
          <w:sz w:val="25"/>
          <w:szCs w:val="25"/>
          <w:lang w:val="fr-CA" w:eastAsia="en-CA"/>
        </w:rPr>
        <w:t xml:space="preserve">Criminal </w:t>
      </w:r>
      <w:proofErr w:type="spellStart"/>
      <w:r w:rsidR="00091A68" w:rsidRPr="0075348E">
        <w:rPr>
          <w:rFonts w:ascii="Arial" w:eastAsia="Times New Roman" w:hAnsi="Arial" w:cs="Arial"/>
          <w:color w:val="000000"/>
          <w:sz w:val="25"/>
          <w:szCs w:val="25"/>
          <w:lang w:val="fr-CA" w:eastAsia="en-CA"/>
        </w:rPr>
        <w:t>Lawyers</w:t>
      </w:r>
      <w:proofErr w:type="spellEnd"/>
      <w:r w:rsidR="00091A68" w:rsidRPr="0075348E">
        <w:rPr>
          <w:rFonts w:ascii="Arial" w:eastAsia="Times New Roman" w:hAnsi="Arial" w:cs="Arial"/>
          <w:color w:val="000000"/>
          <w:sz w:val="25"/>
          <w:szCs w:val="25"/>
          <w:lang w:val="fr-CA" w:eastAsia="en-CA"/>
        </w:rPr>
        <w:t>’ Association</w:t>
      </w:r>
      <w:r>
        <w:rPr>
          <w:rFonts w:ascii="Arial" w:eastAsia="Times New Roman" w:hAnsi="Arial" w:cs="Arial"/>
          <w:color w:val="000000"/>
          <w:sz w:val="25"/>
          <w:szCs w:val="25"/>
          <w:lang w:val="fr-CA" w:eastAsia="en-CA"/>
        </w:rPr>
        <w:t>;</w:t>
      </w:r>
    </w:p>
    <w:p w14:paraId="134D1C81"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la</w:t>
      </w:r>
      <w:proofErr w:type="gramEnd"/>
      <w:r>
        <w:rPr>
          <w:rFonts w:ascii="Arial" w:eastAsia="Times New Roman" w:hAnsi="Arial" w:cs="Arial"/>
          <w:color w:val="000000"/>
          <w:sz w:val="25"/>
          <w:szCs w:val="25"/>
          <w:lang w:val="fr-CA" w:eastAsia="en-CA"/>
        </w:rPr>
        <w:t xml:space="preserve"> Société des plaideurs;</w:t>
      </w:r>
    </w:p>
    <w:p w14:paraId="104B4068"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w:t>
      </w:r>
      <w:r w:rsidR="00091A68" w:rsidRPr="0075348E">
        <w:rPr>
          <w:rFonts w:ascii="Arial" w:eastAsia="Times New Roman" w:hAnsi="Arial" w:cs="Arial"/>
          <w:color w:val="000000"/>
          <w:sz w:val="25"/>
          <w:szCs w:val="25"/>
          <w:lang w:val="fr-CA" w:eastAsia="en-CA"/>
        </w:rPr>
        <w:t>Association</w:t>
      </w:r>
      <w:proofErr w:type="gramEnd"/>
      <w:r w:rsidR="00091A68" w:rsidRPr="0075348E">
        <w:rPr>
          <w:rFonts w:ascii="Arial" w:eastAsia="Times New Roman" w:hAnsi="Arial" w:cs="Arial"/>
          <w:color w:val="000000"/>
          <w:sz w:val="25"/>
          <w:szCs w:val="25"/>
          <w:lang w:val="fr-CA" w:eastAsia="en-CA"/>
        </w:rPr>
        <w:t xml:space="preserve"> </w:t>
      </w:r>
      <w:r w:rsidR="000E180C" w:rsidRPr="0075348E">
        <w:rPr>
          <w:rFonts w:ascii="Arial" w:eastAsia="Times New Roman" w:hAnsi="Arial" w:cs="Arial"/>
          <w:color w:val="000000"/>
          <w:sz w:val="25"/>
          <w:szCs w:val="25"/>
          <w:lang w:val="fr-CA" w:eastAsia="en-CA"/>
        </w:rPr>
        <w:t>of Family and Conciliation Courts</w:t>
      </w:r>
      <w:r>
        <w:rPr>
          <w:rFonts w:ascii="Arial" w:eastAsia="Times New Roman" w:hAnsi="Arial" w:cs="Arial"/>
          <w:color w:val="000000"/>
          <w:sz w:val="25"/>
          <w:szCs w:val="25"/>
          <w:lang w:val="fr-CA" w:eastAsia="en-CA"/>
        </w:rPr>
        <w:t xml:space="preserve"> et l’</w:t>
      </w:r>
      <w:r w:rsidR="000E180C" w:rsidRPr="0075348E">
        <w:rPr>
          <w:rFonts w:ascii="Arial" w:eastAsia="Times New Roman" w:hAnsi="Arial" w:cs="Arial"/>
          <w:color w:val="000000"/>
          <w:sz w:val="25"/>
          <w:szCs w:val="25"/>
          <w:lang w:val="fr-CA" w:eastAsia="en-CA"/>
        </w:rPr>
        <w:t>Association of Family and Conciliation Courts (Ontario)</w:t>
      </w:r>
      <w:r>
        <w:rPr>
          <w:rFonts w:ascii="Arial" w:eastAsia="Times New Roman" w:hAnsi="Arial" w:cs="Arial"/>
          <w:color w:val="000000"/>
          <w:sz w:val="25"/>
          <w:szCs w:val="25"/>
          <w:lang w:val="fr-CA" w:eastAsia="en-CA"/>
        </w:rPr>
        <w:t>;</w:t>
      </w:r>
    </w:p>
    <w:p w14:paraId="31F28A75"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w:t>
      </w:r>
      <w:r w:rsidRPr="00171C80">
        <w:rPr>
          <w:rFonts w:ascii="Arial" w:eastAsia="Times New Roman" w:hAnsi="Arial" w:cs="Arial"/>
          <w:color w:val="000000"/>
          <w:sz w:val="25"/>
          <w:szCs w:val="25"/>
          <w:lang w:val="fr-CA" w:eastAsia="en-CA"/>
        </w:rPr>
        <w:t>Association</w:t>
      </w:r>
      <w:proofErr w:type="gramEnd"/>
      <w:r w:rsidRPr="00171C80">
        <w:rPr>
          <w:rFonts w:ascii="Arial" w:eastAsia="Times New Roman" w:hAnsi="Arial" w:cs="Arial"/>
          <w:color w:val="000000"/>
          <w:sz w:val="25"/>
          <w:szCs w:val="25"/>
          <w:lang w:val="fr-CA" w:eastAsia="en-CA"/>
        </w:rPr>
        <w:t xml:space="preserve"> ontarienne de médiation familiale</w:t>
      </w:r>
      <w:r w:rsidR="00091A68" w:rsidRPr="0075348E">
        <w:rPr>
          <w:rFonts w:ascii="Arial" w:eastAsia="Times New Roman" w:hAnsi="Arial" w:cs="Arial"/>
          <w:color w:val="000000"/>
          <w:sz w:val="25"/>
          <w:szCs w:val="25"/>
          <w:lang w:val="fr-CA" w:eastAsia="en-CA"/>
        </w:rPr>
        <w:t>/M</w:t>
      </w:r>
      <w:r>
        <w:rPr>
          <w:rFonts w:ascii="Arial" w:eastAsia="Times New Roman" w:hAnsi="Arial" w:cs="Arial"/>
          <w:color w:val="000000"/>
          <w:sz w:val="25"/>
          <w:szCs w:val="25"/>
          <w:lang w:val="fr-CA" w:eastAsia="en-CA"/>
        </w:rPr>
        <w:t>é</w:t>
      </w:r>
      <w:r w:rsidR="00091A68" w:rsidRPr="0075348E">
        <w:rPr>
          <w:rFonts w:ascii="Arial" w:eastAsia="Times New Roman" w:hAnsi="Arial" w:cs="Arial"/>
          <w:color w:val="000000"/>
          <w:sz w:val="25"/>
          <w:szCs w:val="25"/>
          <w:lang w:val="fr-CA" w:eastAsia="en-CA"/>
        </w:rPr>
        <w:t xml:space="preserve">diation </w:t>
      </w:r>
      <w:r>
        <w:rPr>
          <w:rFonts w:ascii="Arial" w:eastAsia="Times New Roman" w:hAnsi="Arial" w:cs="Arial"/>
          <w:color w:val="000000"/>
          <w:sz w:val="25"/>
          <w:szCs w:val="25"/>
          <w:lang w:val="fr-CA" w:eastAsia="en-CA"/>
        </w:rPr>
        <w:t xml:space="preserve">familiale </w:t>
      </w:r>
      <w:r w:rsidR="00091A68" w:rsidRPr="0075348E">
        <w:rPr>
          <w:rFonts w:ascii="Arial" w:eastAsia="Times New Roman" w:hAnsi="Arial" w:cs="Arial"/>
          <w:color w:val="000000"/>
          <w:sz w:val="25"/>
          <w:szCs w:val="25"/>
          <w:lang w:val="fr-CA" w:eastAsia="en-CA"/>
        </w:rPr>
        <w:t>Canada</w:t>
      </w:r>
      <w:r>
        <w:rPr>
          <w:rFonts w:ascii="Arial" w:eastAsia="Times New Roman" w:hAnsi="Arial" w:cs="Arial"/>
          <w:color w:val="000000"/>
          <w:sz w:val="25"/>
          <w:szCs w:val="25"/>
          <w:lang w:val="fr-CA" w:eastAsia="en-CA"/>
        </w:rPr>
        <w:t>;</w:t>
      </w:r>
    </w:p>
    <w:p w14:paraId="40B67894"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w:t>
      </w:r>
      <w:r w:rsidRPr="00171C80">
        <w:rPr>
          <w:rFonts w:ascii="Arial" w:eastAsia="Times New Roman" w:hAnsi="Arial" w:cs="Arial"/>
          <w:color w:val="000000"/>
          <w:sz w:val="25"/>
          <w:szCs w:val="25"/>
          <w:lang w:val="fr-CA" w:eastAsia="en-CA"/>
        </w:rPr>
        <w:t>Institut</w:t>
      </w:r>
      <w:proofErr w:type="gramEnd"/>
      <w:r w:rsidRPr="00171C80">
        <w:rPr>
          <w:rFonts w:ascii="Arial" w:eastAsia="Times New Roman" w:hAnsi="Arial" w:cs="Arial"/>
          <w:color w:val="000000"/>
          <w:sz w:val="25"/>
          <w:szCs w:val="25"/>
          <w:lang w:val="fr-CA" w:eastAsia="en-CA"/>
        </w:rPr>
        <w:t xml:space="preserve"> canadien d'administration de la justice</w:t>
      </w:r>
      <w:r>
        <w:rPr>
          <w:rFonts w:ascii="Arial" w:eastAsia="Times New Roman" w:hAnsi="Arial" w:cs="Arial"/>
          <w:color w:val="000000"/>
          <w:sz w:val="25"/>
          <w:szCs w:val="25"/>
          <w:lang w:val="fr-CA" w:eastAsia="en-CA"/>
        </w:rPr>
        <w:t>;</w:t>
      </w:r>
    </w:p>
    <w:p w14:paraId="333CA9F2" w14:textId="77777777" w:rsidR="00091A68" w:rsidRPr="0075348E" w:rsidRDefault="00171C80"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w:t>
      </w:r>
      <w:r w:rsidRPr="00171C80">
        <w:rPr>
          <w:rFonts w:ascii="Arial" w:eastAsia="Times New Roman" w:hAnsi="Arial" w:cs="Arial"/>
          <w:color w:val="000000"/>
          <w:sz w:val="25"/>
          <w:szCs w:val="25"/>
          <w:lang w:val="fr-CA" w:eastAsia="en-CA"/>
        </w:rPr>
        <w:t>Association</w:t>
      </w:r>
      <w:proofErr w:type="gramEnd"/>
      <w:r w:rsidRPr="00171C80">
        <w:rPr>
          <w:rFonts w:ascii="Arial" w:eastAsia="Times New Roman" w:hAnsi="Arial" w:cs="Arial"/>
          <w:color w:val="000000"/>
          <w:sz w:val="25"/>
          <w:szCs w:val="25"/>
          <w:lang w:val="fr-CA" w:eastAsia="en-CA"/>
        </w:rPr>
        <w:t xml:space="preserve"> internationale des femmes juges</w:t>
      </w:r>
      <w:r>
        <w:rPr>
          <w:rFonts w:ascii="Arial" w:eastAsia="Times New Roman" w:hAnsi="Arial" w:cs="Arial"/>
          <w:color w:val="000000"/>
          <w:sz w:val="25"/>
          <w:szCs w:val="25"/>
          <w:lang w:val="fr-CA" w:eastAsia="en-CA"/>
        </w:rPr>
        <w:t xml:space="preserve"> (</w:t>
      </w:r>
      <w:r w:rsidRPr="00171C80">
        <w:rPr>
          <w:rFonts w:ascii="Arial" w:eastAsia="Times New Roman" w:hAnsi="Arial" w:cs="Arial"/>
          <w:color w:val="000000"/>
          <w:sz w:val="25"/>
          <w:szCs w:val="25"/>
          <w:lang w:val="fr-CA" w:eastAsia="en-CA"/>
        </w:rPr>
        <w:t>chapitre canadien</w:t>
      </w:r>
      <w:r>
        <w:rPr>
          <w:rFonts w:ascii="Arial" w:eastAsia="Times New Roman" w:hAnsi="Arial" w:cs="Arial"/>
          <w:color w:val="000000"/>
          <w:sz w:val="25"/>
          <w:szCs w:val="25"/>
          <w:lang w:val="fr-CA" w:eastAsia="en-CA"/>
        </w:rPr>
        <w:t>);</w:t>
      </w:r>
    </w:p>
    <w:p w14:paraId="39507D22" w14:textId="77777777" w:rsidR="00091A68" w:rsidRPr="0075348E" w:rsidRDefault="009D4195"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proofErr w:type="gramStart"/>
      <w:r>
        <w:rPr>
          <w:rFonts w:ascii="Arial" w:eastAsia="Times New Roman" w:hAnsi="Arial" w:cs="Arial"/>
          <w:color w:val="000000"/>
          <w:sz w:val="25"/>
          <w:szCs w:val="25"/>
          <w:lang w:val="fr-CA" w:eastAsia="en-CA"/>
        </w:rPr>
        <w:t>l’</w:t>
      </w:r>
      <w:r w:rsidRPr="009D4195">
        <w:rPr>
          <w:rFonts w:ascii="Arial" w:eastAsia="Times New Roman" w:hAnsi="Arial" w:cs="Arial"/>
          <w:color w:val="000000"/>
          <w:sz w:val="25"/>
          <w:szCs w:val="25"/>
          <w:lang w:val="fr-CA" w:eastAsia="en-CA"/>
        </w:rPr>
        <w:t>Institut</w:t>
      </w:r>
      <w:proofErr w:type="gramEnd"/>
      <w:r w:rsidRPr="009D4195">
        <w:rPr>
          <w:rFonts w:ascii="Arial" w:eastAsia="Times New Roman" w:hAnsi="Arial" w:cs="Arial"/>
          <w:color w:val="000000"/>
          <w:sz w:val="25"/>
          <w:szCs w:val="25"/>
          <w:lang w:val="fr-CA" w:eastAsia="en-CA"/>
        </w:rPr>
        <w:t xml:space="preserve"> canadien d'études juridiques supérieures </w:t>
      </w:r>
      <w:r w:rsidR="00091A68" w:rsidRPr="0075348E">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conférences de </w:t>
      </w:r>
      <w:r w:rsidR="00091A68" w:rsidRPr="0075348E">
        <w:rPr>
          <w:rFonts w:ascii="Arial" w:eastAsia="Times New Roman" w:hAnsi="Arial" w:cs="Arial"/>
          <w:color w:val="000000"/>
          <w:sz w:val="25"/>
          <w:szCs w:val="25"/>
          <w:lang w:val="fr-CA" w:eastAsia="en-CA"/>
        </w:rPr>
        <w:t>Cambridge)</w:t>
      </w:r>
      <w:r>
        <w:rPr>
          <w:rFonts w:ascii="Arial" w:eastAsia="Times New Roman" w:hAnsi="Arial" w:cs="Arial"/>
          <w:color w:val="000000"/>
          <w:sz w:val="25"/>
          <w:szCs w:val="25"/>
          <w:lang w:val="fr-CA" w:eastAsia="en-CA"/>
        </w:rPr>
        <w:t>;</w:t>
      </w:r>
    </w:p>
    <w:p w14:paraId="5FDD617C" w14:textId="77777777" w:rsidR="00091A68" w:rsidRPr="0075348E" w:rsidRDefault="000B6145" w:rsidP="005B69F6">
      <w:pPr>
        <w:numPr>
          <w:ilvl w:val="0"/>
          <w:numId w:val="8"/>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Formation en français</w:t>
      </w:r>
      <w:r w:rsidR="002A7F4E" w:rsidRPr="0075348E">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Formation linguistique juridique</w:t>
      </w:r>
      <w:r w:rsidR="002A7F4E" w:rsidRPr="0075348E">
        <w:rPr>
          <w:rFonts w:ascii="Arial" w:eastAsia="Times New Roman" w:hAnsi="Arial" w:cs="Arial"/>
          <w:color w:val="000000"/>
          <w:sz w:val="25"/>
          <w:szCs w:val="25"/>
          <w:lang w:val="fr-CA" w:eastAsia="en-CA"/>
        </w:rPr>
        <w:t xml:space="preserve">, </w:t>
      </w:r>
      <w:r w:rsidR="009D4195">
        <w:rPr>
          <w:rFonts w:ascii="Arial" w:eastAsia="Times New Roman" w:hAnsi="Arial" w:cs="Arial"/>
          <w:color w:val="000000"/>
          <w:sz w:val="25"/>
          <w:szCs w:val="25"/>
          <w:lang w:val="fr-CA" w:eastAsia="en-CA"/>
        </w:rPr>
        <w:t>Cour provinciale du Nouveau-</w:t>
      </w:r>
      <w:r w:rsidR="002A7F4E" w:rsidRPr="0075348E">
        <w:rPr>
          <w:rFonts w:ascii="Arial" w:eastAsia="Times New Roman" w:hAnsi="Arial" w:cs="Arial"/>
          <w:color w:val="000000"/>
          <w:sz w:val="25"/>
          <w:szCs w:val="25"/>
          <w:lang w:val="fr-CA" w:eastAsia="en-CA"/>
        </w:rPr>
        <w:t>Brunswick</w:t>
      </w:r>
      <w:r>
        <w:rPr>
          <w:rFonts w:ascii="Arial" w:eastAsia="Times New Roman" w:hAnsi="Arial" w:cs="Arial"/>
          <w:color w:val="000000"/>
          <w:sz w:val="25"/>
          <w:szCs w:val="25"/>
          <w:lang w:val="fr-CA" w:eastAsia="en-CA"/>
        </w:rPr>
        <w:t>.</w:t>
      </w:r>
      <w:r w:rsidR="002A7F4E" w:rsidRPr="0075348E">
        <w:rPr>
          <w:rFonts w:ascii="Arial" w:eastAsia="Times New Roman" w:hAnsi="Arial" w:cs="Arial"/>
          <w:color w:val="000000"/>
          <w:sz w:val="25"/>
          <w:szCs w:val="25"/>
          <w:lang w:val="fr-CA" w:eastAsia="en-CA"/>
        </w:rPr>
        <w:t xml:space="preserve"> </w:t>
      </w:r>
    </w:p>
    <w:p w14:paraId="4AF1AD9C" w14:textId="77777777" w:rsidR="00091A68" w:rsidRPr="00331323" w:rsidRDefault="005C59C7"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Le Secrétariat de la formation</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 créé un comité de participation aux conférences chargé d’examiner les demandes d’aide financière des juges qui veulent participer à des conférences</w:t>
      </w:r>
      <w:r w:rsidR="00C15FAC">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colloques</w:t>
      </w:r>
      <w:r w:rsidR="00C15FAC">
        <w:rPr>
          <w:rFonts w:ascii="Arial" w:eastAsia="Times New Roman" w:hAnsi="Arial" w:cs="Arial"/>
          <w:color w:val="000000"/>
          <w:sz w:val="25"/>
          <w:szCs w:val="25"/>
          <w:lang w:val="fr-CA" w:eastAsia="en-CA"/>
        </w:rPr>
        <w:t xml:space="preserve"> ou des p</w:t>
      </w:r>
      <w:r w:rsidR="00091A68" w:rsidRPr="00331323">
        <w:rPr>
          <w:rFonts w:ascii="Arial" w:eastAsia="Times New Roman" w:hAnsi="Arial" w:cs="Arial"/>
          <w:color w:val="000000"/>
          <w:sz w:val="25"/>
          <w:szCs w:val="25"/>
          <w:lang w:val="fr-CA" w:eastAsia="en-CA"/>
        </w:rPr>
        <w:t>rogram</w:t>
      </w:r>
      <w:r>
        <w:rPr>
          <w:rFonts w:ascii="Arial" w:eastAsia="Times New Roman" w:hAnsi="Arial" w:cs="Arial"/>
          <w:color w:val="000000"/>
          <w:sz w:val="25"/>
          <w:szCs w:val="25"/>
          <w:lang w:val="fr-CA" w:eastAsia="en-CA"/>
        </w:rPr>
        <w:t>me</w:t>
      </w:r>
      <w:r w:rsidR="00091A68" w:rsidRPr="00331323">
        <w:rPr>
          <w:rFonts w:ascii="Arial" w:eastAsia="Times New Roman" w:hAnsi="Arial" w:cs="Arial"/>
          <w:color w:val="000000"/>
          <w:sz w:val="25"/>
          <w:szCs w:val="25"/>
          <w:lang w:val="fr-CA" w:eastAsia="en-CA"/>
        </w:rPr>
        <w:t>s</w:t>
      </w:r>
      <w:r>
        <w:rPr>
          <w:rFonts w:ascii="Arial" w:eastAsia="Times New Roman" w:hAnsi="Arial" w:cs="Arial"/>
          <w:color w:val="000000"/>
          <w:sz w:val="25"/>
          <w:szCs w:val="25"/>
          <w:lang w:val="fr-CA" w:eastAsia="en-CA"/>
        </w:rPr>
        <w:t xml:space="preserve"> autres que ceux présentés par la</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00091A68" w:rsidRPr="00331323">
        <w:rPr>
          <w:rFonts w:ascii="Arial" w:eastAsia="Times New Roman" w:hAnsi="Arial" w:cs="Arial"/>
          <w:color w:val="000000"/>
          <w:sz w:val="25"/>
          <w:szCs w:val="25"/>
          <w:lang w:val="fr-CA" w:eastAsia="en-CA"/>
        </w:rPr>
        <w:t>.</w:t>
      </w:r>
    </w:p>
    <w:p w14:paraId="349E122A"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3) </w:t>
      </w:r>
      <w:r w:rsidR="00923E64">
        <w:rPr>
          <w:rFonts w:ascii="Arial" w:eastAsia="Times New Roman" w:hAnsi="Arial" w:cs="Arial"/>
          <w:color w:val="000000"/>
          <w:sz w:val="25"/>
          <w:szCs w:val="25"/>
          <w:lang w:val="fr-CA" w:eastAsia="en-CA"/>
        </w:rPr>
        <w:t>A</w:t>
      </w:r>
      <w:r w:rsidRPr="00331323">
        <w:rPr>
          <w:rFonts w:ascii="Arial" w:eastAsia="Times New Roman" w:hAnsi="Arial" w:cs="Arial"/>
          <w:color w:val="000000"/>
          <w:sz w:val="25"/>
          <w:szCs w:val="25"/>
          <w:lang w:val="fr-CA" w:eastAsia="en-CA"/>
        </w:rPr>
        <w:t>SSOCIATION</w:t>
      </w:r>
      <w:r w:rsidR="00923E64">
        <w:rPr>
          <w:rFonts w:ascii="Arial" w:eastAsia="Times New Roman" w:hAnsi="Arial" w:cs="Arial"/>
          <w:color w:val="000000"/>
          <w:sz w:val="25"/>
          <w:szCs w:val="25"/>
          <w:lang w:val="fr-CA" w:eastAsia="en-CA"/>
        </w:rPr>
        <w:t xml:space="preserve"> DU BARREAU CANADIEN</w:t>
      </w:r>
      <w:r w:rsidRPr="00331323">
        <w:rPr>
          <w:rFonts w:ascii="Arial" w:eastAsia="Times New Roman" w:hAnsi="Arial" w:cs="Arial"/>
          <w:color w:val="000000"/>
          <w:sz w:val="25"/>
          <w:szCs w:val="25"/>
          <w:lang w:val="fr-CA" w:eastAsia="en-CA"/>
        </w:rPr>
        <w:t>/</w:t>
      </w:r>
      <w:r w:rsidR="00780AD7">
        <w:rPr>
          <w:rFonts w:ascii="Arial" w:eastAsia="Times New Roman" w:hAnsi="Arial" w:cs="Arial"/>
          <w:color w:val="000000"/>
          <w:sz w:val="25"/>
          <w:szCs w:val="25"/>
          <w:lang w:val="fr-CA" w:eastAsia="en-CA"/>
        </w:rPr>
        <w:t>ASSOCIATION CANADIENNE DES JUGES DES COURS PROVINCIALES</w:t>
      </w:r>
      <w:r w:rsidR="00531951">
        <w:rPr>
          <w:rFonts w:ascii="Arial" w:eastAsia="Times New Roman" w:hAnsi="Arial" w:cs="Arial"/>
          <w:color w:val="000000"/>
          <w:sz w:val="25"/>
          <w:szCs w:val="25"/>
          <w:lang w:val="fr-CA" w:eastAsia="en-CA"/>
        </w:rPr>
        <w:t> :</w:t>
      </w:r>
      <w:r w:rsidRPr="00331323">
        <w:rPr>
          <w:rFonts w:ascii="Arial" w:eastAsia="Times New Roman" w:hAnsi="Arial" w:cs="Arial"/>
          <w:color w:val="000000"/>
          <w:sz w:val="25"/>
          <w:szCs w:val="25"/>
          <w:lang w:val="fr-CA" w:eastAsia="en-CA"/>
        </w:rPr>
        <w:t xml:space="preserve"> </w:t>
      </w:r>
      <w:r w:rsidR="00531951">
        <w:rPr>
          <w:rFonts w:ascii="Arial" w:eastAsia="Times New Roman" w:hAnsi="Arial" w:cs="Arial"/>
          <w:color w:val="000000"/>
          <w:sz w:val="25"/>
          <w:szCs w:val="25"/>
          <w:lang w:val="fr-CA" w:eastAsia="en-CA"/>
        </w:rPr>
        <w:t>Conformément au protocole d’entente conclu entre le juge en chef et l’</w:t>
      </w:r>
      <w:r w:rsidR="00780AD7">
        <w:rPr>
          <w:rFonts w:ascii="Arial" w:eastAsia="Times New Roman" w:hAnsi="Arial" w:cs="Arial"/>
          <w:color w:val="000000"/>
          <w:sz w:val="25"/>
          <w:szCs w:val="25"/>
          <w:lang w:val="fr-CA" w:eastAsia="en-CA"/>
        </w:rPr>
        <w:t>Association des juges de l’Ontario</w:t>
      </w:r>
      <w:r w:rsidR="000D6093" w:rsidRPr="00331323">
        <w:rPr>
          <w:rStyle w:val="FootnoteReference"/>
          <w:rFonts w:ascii="Arial" w:eastAsia="Times New Roman" w:hAnsi="Arial" w:cs="Arial"/>
          <w:color w:val="000000"/>
          <w:sz w:val="25"/>
          <w:szCs w:val="25"/>
          <w:lang w:val="fr-CA" w:eastAsia="en-CA"/>
        </w:rPr>
        <w:footnoteReference w:id="8"/>
      </w:r>
      <w:r w:rsidRPr="00331323">
        <w:rPr>
          <w:rFonts w:ascii="Arial" w:eastAsia="Times New Roman" w:hAnsi="Arial" w:cs="Arial"/>
          <w:color w:val="000000"/>
          <w:sz w:val="25"/>
          <w:szCs w:val="25"/>
          <w:lang w:val="fr-CA" w:eastAsia="en-CA"/>
        </w:rPr>
        <w:t xml:space="preserve">, </w:t>
      </w:r>
      <w:r w:rsidR="00531951">
        <w:rPr>
          <w:rFonts w:ascii="Arial" w:eastAsia="Times New Roman" w:hAnsi="Arial" w:cs="Arial"/>
          <w:color w:val="000000"/>
          <w:sz w:val="25"/>
          <w:szCs w:val="25"/>
          <w:lang w:val="fr-CA" w:eastAsia="en-CA"/>
        </w:rPr>
        <w:t>la</w:t>
      </w:r>
      <w:r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Pr="00331323">
        <w:rPr>
          <w:rFonts w:ascii="Arial" w:eastAsia="Times New Roman" w:hAnsi="Arial" w:cs="Arial"/>
          <w:color w:val="000000"/>
          <w:sz w:val="25"/>
          <w:szCs w:val="25"/>
          <w:lang w:val="fr-CA" w:eastAsia="en-CA"/>
        </w:rPr>
        <w:t xml:space="preserve"> </w:t>
      </w:r>
      <w:r w:rsidR="00531951">
        <w:rPr>
          <w:rFonts w:ascii="Arial" w:eastAsia="Times New Roman" w:hAnsi="Arial" w:cs="Arial"/>
          <w:color w:val="000000"/>
          <w:sz w:val="25"/>
          <w:szCs w:val="25"/>
          <w:lang w:val="fr-CA" w:eastAsia="en-CA"/>
        </w:rPr>
        <w:t xml:space="preserve">envoie chaque année </w:t>
      </w:r>
      <w:r w:rsidRPr="00331323">
        <w:rPr>
          <w:rFonts w:ascii="Arial" w:eastAsia="Times New Roman" w:hAnsi="Arial" w:cs="Arial"/>
          <w:color w:val="000000"/>
          <w:sz w:val="25"/>
          <w:szCs w:val="25"/>
          <w:lang w:val="fr-CA" w:eastAsia="en-CA"/>
        </w:rPr>
        <w:t>10 ju</w:t>
      </w:r>
      <w:r w:rsidR="00531951">
        <w:rPr>
          <w:rFonts w:ascii="Arial" w:eastAsia="Times New Roman" w:hAnsi="Arial" w:cs="Arial"/>
          <w:color w:val="000000"/>
          <w:sz w:val="25"/>
          <w:szCs w:val="25"/>
          <w:lang w:val="fr-CA" w:eastAsia="en-CA"/>
        </w:rPr>
        <w:t>ge</w:t>
      </w:r>
      <w:r w:rsidRPr="00331323">
        <w:rPr>
          <w:rFonts w:ascii="Arial" w:eastAsia="Times New Roman" w:hAnsi="Arial" w:cs="Arial"/>
          <w:color w:val="000000"/>
          <w:sz w:val="25"/>
          <w:szCs w:val="25"/>
          <w:lang w:val="fr-CA" w:eastAsia="en-CA"/>
        </w:rPr>
        <w:t>s</w:t>
      </w:r>
      <w:r w:rsidR="00531951">
        <w:rPr>
          <w:rFonts w:ascii="Arial" w:eastAsia="Times New Roman" w:hAnsi="Arial" w:cs="Arial"/>
          <w:color w:val="000000"/>
          <w:sz w:val="25"/>
          <w:szCs w:val="25"/>
          <w:lang w:val="fr-CA" w:eastAsia="en-CA"/>
        </w:rPr>
        <w:t xml:space="preserve"> choisis par l’</w:t>
      </w:r>
      <w:r w:rsidRPr="00331323">
        <w:rPr>
          <w:rFonts w:ascii="Arial" w:eastAsia="Times New Roman" w:hAnsi="Arial" w:cs="Arial"/>
          <w:color w:val="000000"/>
          <w:sz w:val="25"/>
          <w:szCs w:val="25"/>
          <w:lang w:val="fr-CA" w:eastAsia="en-CA"/>
        </w:rPr>
        <w:t xml:space="preserve">Association </w:t>
      </w:r>
      <w:r w:rsidR="003C7AE8" w:rsidRPr="003C7AE8">
        <w:rPr>
          <w:rFonts w:ascii="Arial" w:eastAsia="Times New Roman" w:hAnsi="Arial" w:cs="Arial"/>
          <w:color w:val="000000"/>
          <w:sz w:val="25"/>
          <w:szCs w:val="25"/>
          <w:lang w:val="fr-CA" w:eastAsia="en-CA"/>
        </w:rPr>
        <w:t xml:space="preserve">pour </w:t>
      </w:r>
      <w:r w:rsidR="003C7AE8">
        <w:rPr>
          <w:rFonts w:ascii="Arial" w:eastAsia="Times New Roman" w:hAnsi="Arial" w:cs="Arial"/>
          <w:color w:val="000000"/>
          <w:sz w:val="25"/>
          <w:szCs w:val="25"/>
          <w:lang w:val="fr-CA" w:eastAsia="en-CA"/>
        </w:rPr>
        <w:t xml:space="preserve">qu’ils </w:t>
      </w:r>
      <w:r w:rsidR="003C7AE8" w:rsidRPr="003C7AE8">
        <w:rPr>
          <w:rFonts w:ascii="Arial" w:eastAsia="Times New Roman" w:hAnsi="Arial" w:cs="Arial"/>
          <w:color w:val="000000"/>
          <w:sz w:val="25"/>
          <w:szCs w:val="25"/>
          <w:lang w:val="fr-CA" w:eastAsia="en-CA"/>
        </w:rPr>
        <w:lastRenderedPageBreak/>
        <w:t>participe</w:t>
      </w:r>
      <w:r w:rsidR="003C7AE8">
        <w:rPr>
          <w:rFonts w:ascii="Arial" w:eastAsia="Times New Roman" w:hAnsi="Arial" w:cs="Arial"/>
          <w:color w:val="000000"/>
          <w:sz w:val="25"/>
          <w:szCs w:val="25"/>
          <w:lang w:val="fr-CA" w:eastAsia="en-CA"/>
        </w:rPr>
        <w:t>nt</w:t>
      </w:r>
      <w:r w:rsidR="003C7AE8" w:rsidRPr="003C7AE8">
        <w:rPr>
          <w:rFonts w:ascii="Arial" w:eastAsia="Times New Roman" w:hAnsi="Arial" w:cs="Arial"/>
          <w:color w:val="000000"/>
          <w:sz w:val="25"/>
          <w:szCs w:val="25"/>
          <w:lang w:val="fr-CA" w:eastAsia="en-CA"/>
        </w:rPr>
        <w:t xml:space="preserve"> à</w:t>
      </w:r>
      <w:r w:rsidR="00531951">
        <w:rPr>
          <w:rFonts w:ascii="Arial" w:eastAsia="Times New Roman" w:hAnsi="Arial" w:cs="Arial"/>
          <w:color w:val="000000"/>
          <w:sz w:val="25"/>
          <w:szCs w:val="25"/>
          <w:lang w:val="fr-CA" w:eastAsia="en-CA"/>
        </w:rPr>
        <w:t xml:space="preserve"> l’assemblée annuelle et au programme de formation de l’Association du Barreau canadien ou de l’</w:t>
      </w:r>
      <w:r w:rsidR="00780AD7">
        <w:rPr>
          <w:rFonts w:ascii="Arial" w:eastAsia="Times New Roman" w:hAnsi="Arial" w:cs="Arial"/>
          <w:color w:val="000000"/>
          <w:sz w:val="25"/>
          <w:szCs w:val="25"/>
          <w:lang w:val="fr-CA" w:eastAsia="en-CA"/>
        </w:rPr>
        <w:t>Association canadienne des juges des cours provinciales</w:t>
      </w:r>
      <w:r w:rsidRPr="00331323">
        <w:rPr>
          <w:rFonts w:ascii="Arial" w:eastAsia="Times New Roman" w:hAnsi="Arial" w:cs="Arial"/>
          <w:color w:val="000000"/>
          <w:sz w:val="25"/>
          <w:szCs w:val="25"/>
          <w:lang w:val="fr-CA" w:eastAsia="en-CA"/>
        </w:rPr>
        <w:t>.</w:t>
      </w:r>
    </w:p>
    <w:p w14:paraId="2F2B9C97" w14:textId="77777777" w:rsidR="00091A68" w:rsidRPr="00331323" w:rsidRDefault="00091A68"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color w:val="000000"/>
          <w:sz w:val="25"/>
          <w:szCs w:val="25"/>
          <w:lang w:val="fr-CA" w:eastAsia="en-CA"/>
        </w:rPr>
        <w:t xml:space="preserve">4) </w:t>
      </w:r>
      <w:r w:rsidR="00F9381B" w:rsidRPr="00F9381B">
        <w:rPr>
          <w:rFonts w:ascii="Arial" w:eastAsia="Times New Roman" w:hAnsi="Arial" w:cs="Arial"/>
          <w:color w:val="000000"/>
          <w:sz w:val="25"/>
          <w:szCs w:val="25"/>
          <w:lang w:val="fr-CA" w:eastAsia="en-CA"/>
        </w:rPr>
        <w:t>I</w:t>
      </w:r>
      <w:r w:rsidR="00F9381B">
        <w:rPr>
          <w:rFonts w:ascii="Arial" w:eastAsia="Times New Roman" w:hAnsi="Arial" w:cs="Arial"/>
          <w:color w:val="000000"/>
          <w:sz w:val="25"/>
          <w:szCs w:val="25"/>
          <w:lang w:val="fr-CA" w:eastAsia="en-CA"/>
        </w:rPr>
        <w:t>NSTITUT NATIONAL DE LA MAGISTRATURE</w:t>
      </w:r>
      <w:r w:rsidR="00F9381B" w:rsidRPr="00F9381B">
        <w:rPr>
          <w:rFonts w:ascii="Arial" w:eastAsia="Times New Roman" w:hAnsi="Arial" w:cs="Arial"/>
          <w:color w:val="000000"/>
          <w:sz w:val="25"/>
          <w:szCs w:val="25"/>
          <w:lang w:val="fr-CA" w:eastAsia="en-CA"/>
        </w:rPr>
        <w:t xml:space="preserve"> (</w:t>
      </w:r>
      <w:proofErr w:type="spellStart"/>
      <w:r w:rsidR="00F9381B" w:rsidRPr="00F9381B">
        <w:rPr>
          <w:rFonts w:ascii="Arial" w:eastAsia="Times New Roman" w:hAnsi="Arial" w:cs="Arial"/>
          <w:color w:val="000000"/>
          <w:sz w:val="25"/>
          <w:szCs w:val="25"/>
          <w:lang w:val="fr-CA" w:eastAsia="en-CA"/>
        </w:rPr>
        <w:t>INM</w:t>
      </w:r>
      <w:proofErr w:type="spellEnd"/>
      <w:r w:rsidR="00F9381B" w:rsidRPr="00F9381B">
        <w:rPr>
          <w:rFonts w:ascii="Arial" w:eastAsia="Times New Roman" w:hAnsi="Arial" w:cs="Arial"/>
          <w:color w:val="000000"/>
          <w:sz w:val="25"/>
          <w:szCs w:val="25"/>
          <w:lang w:val="fr-CA" w:eastAsia="en-CA"/>
        </w:rPr>
        <w:t>)</w:t>
      </w:r>
      <w:r w:rsidR="00F9381B">
        <w:rPr>
          <w:rFonts w:ascii="Arial" w:eastAsia="Times New Roman" w:hAnsi="Arial" w:cs="Arial"/>
          <w:color w:val="000000"/>
          <w:sz w:val="25"/>
          <w:szCs w:val="25"/>
          <w:lang w:val="fr-CA" w:eastAsia="en-CA"/>
        </w:rPr>
        <w:t> :</w:t>
      </w:r>
      <w:r w:rsidRPr="00331323">
        <w:rPr>
          <w:rFonts w:ascii="Arial" w:eastAsia="Times New Roman" w:hAnsi="Arial" w:cs="Arial"/>
          <w:color w:val="000000"/>
          <w:sz w:val="25"/>
          <w:szCs w:val="25"/>
          <w:lang w:val="fr-CA" w:eastAsia="en-CA"/>
        </w:rPr>
        <w:t xml:space="preserve"> </w:t>
      </w:r>
      <w:r w:rsidR="00F9381B" w:rsidRPr="00F9381B">
        <w:rPr>
          <w:rFonts w:ascii="Arial" w:eastAsia="Times New Roman" w:hAnsi="Arial" w:cs="Arial"/>
          <w:color w:val="000000"/>
          <w:sz w:val="25"/>
          <w:szCs w:val="25"/>
          <w:lang w:val="fr-CA" w:eastAsia="en-CA"/>
        </w:rPr>
        <w:t xml:space="preserve">La Cour de justice de l’Ontario contribue financièrement au </w:t>
      </w:r>
      <w:r w:rsidR="00F9381B">
        <w:rPr>
          <w:rFonts w:ascii="Arial" w:eastAsia="Times New Roman" w:hAnsi="Arial" w:cs="Arial"/>
          <w:color w:val="000000"/>
          <w:sz w:val="25"/>
          <w:szCs w:val="25"/>
          <w:lang w:val="fr-CA" w:eastAsia="en-CA"/>
        </w:rPr>
        <w:t>fonctionnement</w:t>
      </w:r>
      <w:r w:rsidR="00F9381B" w:rsidRPr="00F9381B">
        <w:rPr>
          <w:rFonts w:ascii="Arial" w:eastAsia="Times New Roman" w:hAnsi="Arial" w:cs="Arial"/>
          <w:color w:val="000000"/>
          <w:sz w:val="25"/>
          <w:szCs w:val="25"/>
          <w:lang w:val="fr-CA" w:eastAsia="en-CA"/>
        </w:rPr>
        <w:t xml:space="preserve"> de l’I</w:t>
      </w:r>
      <w:r w:rsidR="00F9381B">
        <w:rPr>
          <w:rFonts w:ascii="Arial" w:eastAsia="Times New Roman" w:hAnsi="Arial" w:cs="Arial"/>
          <w:color w:val="000000"/>
          <w:sz w:val="25"/>
          <w:szCs w:val="25"/>
          <w:lang w:val="fr-CA" w:eastAsia="en-CA"/>
        </w:rPr>
        <w:t xml:space="preserve">nstitut national de la magistrature </w:t>
      </w:r>
      <w:r w:rsidR="00F9381B" w:rsidRPr="00F9381B">
        <w:rPr>
          <w:rFonts w:ascii="Arial" w:eastAsia="Times New Roman" w:hAnsi="Arial" w:cs="Arial"/>
          <w:color w:val="000000"/>
          <w:sz w:val="25"/>
          <w:szCs w:val="25"/>
          <w:lang w:val="fr-CA" w:eastAsia="en-CA"/>
        </w:rPr>
        <w:t>par l</w:t>
      </w:r>
      <w:r w:rsidR="00F9381B">
        <w:rPr>
          <w:rFonts w:ascii="Arial" w:eastAsia="Times New Roman" w:hAnsi="Arial" w:cs="Arial"/>
          <w:color w:val="000000"/>
          <w:sz w:val="25"/>
          <w:szCs w:val="25"/>
          <w:lang w:val="fr-CA" w:eastAsia="en-CA"/>
        </w:rPr>
        <w:t>’intermédiaire</w:t>
      </w:r>
      <w:r w:rsidR="00F9381B" w:rsidRPr="00F9381B">
        <w:rPr>
          <w:rFonts w:ascii="Arial" w:eastAsia="Times New Roman" w:hAnsi="Arial" w:cs="Arial"/>
          <w:color w:val="000000"/>
          <w:sz w:val="25"/>
          <w:szCs w:val="25"/>
          <w:lang w:val="fr-CA" w:eastAsia="en-CA"/>
        </w:rPr>
        <w:t xml:space="preserve"> d</w:t>
      </w:r>
      <w:r w:rsidR="00F9381B">
        <w:rPr>
          <w:rFonts w:ascii="Arial" w:eastAsia="Times New Roman" w:hAnsi="Arial" w:cs="Arial"/>
          <w:color w:val="000000"/>
          <w:sz w:val="25"/>
          <w:szCs w:val="25"/>
          <w:lang w:val="fr-CA" w:eastAsia="en-CA"/>
        </w:rPr>
        <w:t>e son</w:t>
      </w:r>
      <w:r w:rsidR="00F9381B" w:rsidRPr="00F9381B">
        <w:rPr>
          <w:rFonts w:ascii="Arial" w:eastAsia="Times New Roman" w:hAnsi="Arial" w:cs="Arial"/>
          <w:color w:val="000000"/>
          <w:sz w:val="25"/>
          <w:szCs w:val="25"/>
          <w:lang w:val="fr-CA" w:eastAsia="en-CA"/>
        </w:rPr>
        <w:t xml:space="preserve"> Secrétariat de la formation. L’</w:t>
      </w:r>
      <w:proofErr w:type="spellStart"/>
      <w:r w:rsidR="00F9381B" w:rsidRPr="00F9381B">
        <w:rPr>
          <w:rFonts w:ascii="Arial" w:eastAsia="Times New Roman" w:hAnsi="Arial" w:cs="Arial"/>
          <w:color w:val="000000"/>
          <w:sz w:val="25"/>
          <w:szCs w:val="25"/>
          <w:lang w:val="fr-CA" w:eastAsia="en-CA"/>
        </w:rPr>
        <w:t>I</w:t>
      </w:r>
      <w:r w:rsidR="00F9381B">
        <w:rPr>
          <w:rFonts w:ascii="Arial" w:eastAsia="Times New Roman" w:hAnsi="Arial" w:cs="Arial"/>
          <w:color w:val="000000"/>
          <w:sz w:val="25"/>
          <w:szCs w:val="25"/>
          <w:lang w:val="fr-CA" w:eastAsia="en-CA"/>
        </w:rPr>
        <w:t>NM</w:t>
      </w:r>
      <w:proofErr w:type="spellEnd"/>
      <w:r w:rsidR="00F9381B" w:rsidRPr="00F9381B">
        <w:rPr>
          <w:rFonts w:ascii="Arial" w:eastAsia="Times New Roman" w:hAnsi="Arial" w:cs="Arial"/>
          <w:color w:val="000000"/>
          <w:sz w:val="25"/>
          <w:szCs w:val="25"/>
          <w:lang w:val="fr-CA" w:eastAsia="en-CA"/>
        </w:rPr>
        <w:t xml:space="preserve">, dont le siège se trouve à Ottawa, est un chef de file mondial en ce qui concerne </w:t>
      </w:r>
      <w:r w:rsidR="00F9381B">
        <w:rPr>
          <w:rFonts w:ascii="Arial" w:eastAsia="Times New Roman" w:hAnsi="Arial" w:cs="Arial"/>
          <w:color w:val="000000"/>
          <w:sz w:val="25"/>
          <w:szCs w:val="25"/>
          <w:lang w:val="fr-CA" w:eastAsia="en-CA"/>
        </w:rPr>
        <w:t>l’élaboration</w:t>
      </w:r>
      <w:r w:rsidR="00F9381B" w:rsidRPr="00F9381B">
        <w:rPr>
          <w:rFonts w:ascii="Arial" w:eastAsia="Times New Roman" w:hAnsi="Arial" w:cs="Arial"/>
          <w:color w:val="000000"/>
          <w:sz w:val="25"/>
          <w:szCs w:val="25"/>
          <w:lang w:val="fr-CA" w:eastAsia="en-CA"/>
        </w:rPr>
        <w:t xml:space="preserve"> et la prestation de programmes de formation </w:t>
      </w:r>
      <w:r w:rsidR="00F9381B">
        <w:rPr>
          <w:rFonts w:ascii="Arial" w:eastAsia="Times New Roman" w:hAnsi="Arial" w:cs="Arial"/>
          <w:color w:val="000000"/>
          <w:sz w:val="25"/>
          <w:szCs w:val="25"/>
          <w:lang w:val="fr-CA" w:eastAsia="en-CA"/>
        </w:rPr>
        <w:t>de la magistrature</w:t>
      </w:r>
      <w:r w:rsidR="00F9381B" w:rsidRPr="00F9381B">
        <w:rPr>
          <w:rFonts w:ascii="Arial" w:eastAsia="Times New Roman" w:hAnsi="Arial" w:cs="Arial"/>
          <w:color w:val="000000"/>
          <w:sz w:val="25"/>
          <w:szCs w:val="25"/>
          <w:lang w:val="fr-CA" w:eastAsia="en-CA"/>
        </w:rPr>
        <w:t>. Depuis 2002, la Cour de justice de l’Ontario</w:t>
      </w:r>
      <w:r w:rsidR="00F9381B">
        <w:rPr>
          <w:rFonts w:ascii="Arial" w:eastAsia="Times New Roman" w:hAnsi="Arial" w:cs="Arial"/>
          <w:color w:val="000000"/>
          <w:sz w:val="25"/>
          <w:szCs w:val="25"/>
          <w:lang w:val="fr-CA" w:eastAsia="en-CA"/>
        </w:rPr>
        <w:t xml:space="preserve"> </w:t>
      </w:r>
      <w:r w:rsidR="00042415">
        <w:rPr>
          <w:rFonts w:ascii="Arial" w:eastAsia="Times New Roman" w:hAnsi="Arial" w:cs="Arial"/>
          <w:color w:val="000000"/>
          <w:sz w:val="25"/>
          <w:szCs w:val="25"/>
          <w:lang w:val="fr-CA" w:eastAsia="en-CA"/>
        </w:rPr>
        <w:t>fourni</w:t>
      </w:r>
      <w:r w:rsidR="003C1163">
        <w:rPr>
          <w:rFonts w:ascii="Arial" w:eastAsia="Times New Roman" w:hAnsi="Arial" w:cs="Arial"/>
          <w:color w:val="000000"/>
          <w:sz w:val="25"/>
          <w:szCs w:val="25"/>
          <w:lang w:val="fr-CA" w:eastAsia="en-CA"/>
        </w:rPr>
        <w:t>t</w:t>
      </w:r>
      <w:r w:rsidR="00042415">
        <w:rPr>
          <w:rFonts w:ascii="Arial" w:eastAsia="Times New Roman" w:hAnsi="Arial" w:cs="Arial"/>
          <w:color w:val="000000"/>
          <w:sz w:val="25"/>
          <w:szCs w:val="25"/>
          <w:lang w:val="fr-CA" w:eastAsia="en-CA"/>
        </w:rPr>
        <w:t xml:space="preserve"> un apport</w:t>
      </w:r>
      <w:r w:rsidR="00F9381B">
        <w:rPr>
          <w:rFonts w:ascii="Arial" w:eastAsia="Times New Roman" w:hAnsi="Arial" w:cs="Arial"/>
          <w:color w:val="000000"/>
          <w:sz w:val="25"/>
          <w:szCs w:val="25"/>
          <w:lang w:val="fr-CA" w:eastAsia="en-CA"/>
        </w:rPr>
        <w:t xml:space="preserve"> financi</w:t>
      </w:r>
      <w:r w:rsidR="00042415">
        <w:rPr>
          <w:rFonts w:ascii="Arial" w:eastAsia="Times New Roman" w:hAnsi="Arial" w:cs="Arial"/>
          <w:color w:val="000000"/>
          <w:sz w:val="25"/>
          <w:szCs w:val="25"/>
          <w:lang w:val="fr-CA" w:eastAsia="en-CA"/>
        </w:rPr>
        <w:t>e</w:t>
      </w:r>
      <w:r w:rsidR="00F9381B">
        <w:rPr>
          <w:rFonts w:ascii="Arial" w:eastAsia="Times New Roman" w:hAnsi="Arial" w:cs="Arial"/>
          <w:color w:val="000000"/>
          <w:sz w:val="25"/>
          <w:szCs w:val="25"/>
          <w:lang w:val="fr-CA" w:eastAsia="en-CA"/>
        </w:rPr>
        <w:t>r important à l’</w:t>
      </w:r>
      <w:proofErr w:type="spellStart"/>
      <w:r w:rsidR="00F9381B">
        <w:rPr>
          <w:rFonts w:ascii="Arial" w:eastAsia="Times New Roman" w:hAnsi="Arial" w:cs="Arial"/>
          <w:color w:val="000000"/>
          <w:sz w:val="25"/>
          <w:szCs w:val="25"/>
          <w:lang w:val="fr-CA" w:eastAsia="en-CA"/>
        </w:rPr>
        <w:t>INM</w:t>
      </w:r>
      <w:proofErr w:type="spellEnd"/>
      <w:r w:rsidR="00F9381B">
        <w:rPr>
          <w:rFonts w:ascii="Arial" w:eastAsia="Times New Roman" w:hAnsi="Arial" w:cs="Arial"/>
          <w:color w:val="000000"/>
          <w:sz w:val="25"/>
          <w:szCs w:val="25"/>
          <w:lang w:val="fr-CA" w:eastAsia="en-CA"/>
        </w:rPr>
        <w:t xml:space="preserve"> </w:t>
      </w:r>
      <w:r w:rsidR="00F9381B" w:rsidRPr="00F9381B">
        <w:rPr>
          <w:rFonts w:ascii="Arial" w:eastAsia="Times New Roman" w:hAnsi="Arial" w:cs="Arial"/>
          <w:color w:val="000000"/>
          <w:sz w:val="25"/>
          <w:szCs w:val="25"/>
          <w:lang w:val="fr-CA" w:eastAsia="en-CA"/>
        </w:rPr>
        <w:t xml:space="preserve">en </w:t>
      </w:r>
      <w:r w:rsidR="00042415">
        <w:rPr>
          <w:rFonts w:ascii="Arial" w:eastAsia="Times New Roman" w:hAnsi="Arial" w:cs="Arial"/>
          <w:color w:val="000000"/>
          <w:sz w:val="25"/>
          <w:szCs w:val="25"/>
          <w:lang w:val="fr-CA" w:eastAsia="en-CA"/>
        </w:rPr>
        <w:t xml:space="preserve">contrepartie </w:t>
      </w:r>
      <w:r w:rsidR="00F9381B">
        <w:rPr>
          <w:rFonts w:ascii="Arial" w:eastAsia="Times New Roman" w:hAnsi="Arial" w:cs="Arial"/>
          <w:color w:val="000000"/>
          <w:sz w:val="25"/>
          <w:szCs w:val="25"/>
          <w:lang w:val="fr-CA" w:eastAsia="en-CA"/>
        </w:rPr>
        <w:t>d’une aide</w:t>
      </w:r>
      <w:r w:rsidR="009F70AB">
        <w:rPr>
          <w:rFonts w:ascii="Arial" w:eastAsia="Times New Roman" w:hAnsi="Arial" w:cs="Arial"/>
          <w:color w:val="000000"/>
          <w:sz w:val="25"/>
          <w:szCs w:val="25"/>
          <w:lang w:val="fr-CA" w:eastAsia="en-CA"/>
        </w:rPr>
        <w:t xml:space="preserve"> spécialisée en </w:t>
      </w:r>
      <w:r w:rsidR="00F9381B">
        <w:rPr>
          <w:rFonts w:ascii="Arial" w:eastAsia="Times New Roman" w:hAnsi="Arial" w:cs="Arial"/>
          <w:color w:val="000000"/>
          <w:sz w:val="25"/>
          <w:szCs w:val="25"/>
          <w:lang w:val="fr-CA" w:eastAsia="en-CA"/>
        </w:rPr>
        <w:t>formation de la part d’un avocat de l’</w:t>
      </w:r>
      <w:proofErr w:type="spellStart"/>
      <w:r w:rsidR="00F9381B">
        <w:rPr>
          <w:rFonts w:ascii="Arial" w:eastAsia="Times New Roman" w:hAnsi="Arial" w:cs="Arial"/>
          <w:color w:val="000000"/>
          <w:sz w:val="25"/>
          <w:szCs w:val="25"/>
          <w:lang w:val="fr-CA" w:eastAsia="en-CA"/>
        </w:rPr>
        <w:t>INM</w:t>
      </w:r>
      <w:proofErr w:type="spellEnd"/>
      <w:r w:rsidR="009F70AB">
        <w:rPr>
          <w:rFonts w:ascii="Arial" w:eastAsia="Times New Roman" w:hAnsi="Arial" w:cs="Arial"/>
          <w:color w:val="000000"/>
          <w:sz w:val="25"/>
          <w:szCs w:val="25"/>
          <w:lang w:val="fr-CA" w:eastAsia="en-CA"/>
        </w:rPr>
        <w:t xml:space="preserve"> appartenant à son équipe</w:t>
      </w:r>
      <w:r w:rsidR="00BF0B80">
        <w:rPr>
          <w:rFonts w:ascii="Arial" w:eastAsia="Times New Roman" w:hAnsi="Arial" w:cs="Arial"/>
          <w:color w:val="000000"/>
          <w:sz w:val="25"/>
          <w:szCs w:val="25"/>
          <w:lang w:val="fr-CA" w:eastAsia="en-CA"/>
        </w:rPr>
        <w:t xml:space="preserve"> de f</w:t>
      </w:r>
      <w:r w:rsidR="00F9381B">
        <w:rPr>
          <w:rFonts w:ascii="Arial" w:eastAsia="Times New Roman" w:hAnsi="Arial" w:cs="Arial"/>
          <w:color w:val="000000"/>
          <w:sz w:val="25"/>
          <w:szCs w:val="25"/>
          <w:lang w:val="fr-CA" w:eastAsia="en-CA"/>
        </w:rPr>
        <w:t>ormation de la magistrature</w:t>
      </w:r>
      <w:r w:rsidR="00F9381B" w:rsidRPr="00F9381B">
        <w:rPr>
          <w:rFonts w:ascii="Arial" w:eastAsia="Times New Roman" w:hAnsi="Arial" w:cs="Arial"/>
          <w:color w:val="000000"/>
          <w:sz w:val="25"/>
          <w:szCs w:val="25"/>
          <w:lang w:val="fr-CA" w:eastAsia="en-CA"/>
        </w:rPr>
        <w:t xml:space="preserve">. Cette relation </w:t>
      </w:r>
      <w:r w:rsidR="00EA7BE9">
        <w:rPr>
          <w:rFonts w:ascii="Arial" w:eastAsia="Times New Roman" w:hAnsi="Arial" w:cs="Arial"/>
          <w:color w:val="000000"/>
          <w:sz w:val="25"/>
          <w:szCs w:val="25"/>
          <w:lang w:val="fr-CA" w:eastAsia="en-CA"/>
        </w:rPr>
        <w:t>a permis à</w:t>
      </w:r>
      <w:r w:rsidR="00F9381B" w:rsidRPr="00F9381B">
        <w:rPr>
          <w:rFonts w:ascii="Arial" w:eastAsia="Times New Roman" w:hAnsi="Arial" w:cs="Arial"/>
          <w:color w:val="000000"/>
          <w:sz w:val="25"/>
          <w:szCs w:val="25"/>
          <w:lang w:val="fr-CA" w:eastAsia="en-CA"/>
        </w:rPr>
        <w:t xml:space="preserve"> de nombreux juges de la Cour</w:t>
      </w:r>
      <w:r w:rsidR="00C221D2">
        <w:rPr>
          <w:rFonts w:ascii="Arial" w:eastAsia="Times New Roman" w:hAnsi="Arial" w:cs="Arial"/>
          <w:color w:val="000000"/>
          <w:sz w:val="25"/>
          <w:szCs w:val="25"/>
          <w:lang w:val="fr-CA" w:eastAsia="en-CA"/>
        </w:rPr>
        <w:t xml:space="preserve"> de justice de l’Ontario</w:t>
      </w:r>
      <w:r w:rsidR="00F9381B" w:rsidRPr="00F9381B">
        <w:rPr>
          <w:rFonts w:ascii="Arial" w:eastAsia="Times New Roman" w:hAnsi="Arial" w:cs="Arial"/>
          <w:color w:val="000000"/>
          <w:sz w:val="25"/>
          <w:szCs w:val="25"/>
          <w:lang w:val="fr-CA" w:eastAsia="en-CA"/>
        </w:rPr>
        <w:t xml:space="preserve"> de travailler à l’élaboration de programmes novateurs et de participer</w:t>
      </w:r>
      <w:r w:rsidR="00C221D2">
        <w:rPr>
          <w:rFonts w:ascii="Arial" w:eastAsia="Times New Roman" w:hAnsi="Arial" w:cs="Arial"/>
          <w:color w:val="000000"/>
          <w:sz w:val="25"/>
          <w:szCs w:val="25"/>
          <w:lang w:val="fr-CA" w:eastAsia="en-CA"/>
        </w:rPr>
        <w:t xml:space="preserve"> en tant que formateurs</w:t>
      </w:r>
      <w:r w:rsidR="00F9381B" w:rsidRPr="00F9381B">
        <w:rPr>
          <w:rFonts w:ascii="Arial" w:eastAsia="Times New Roman" w:hAnsi="Arial" w:cs="Arial"/>
          <w:color w:val="000000"/>
          <w:sz w:val="25"/>
          <w:szCs w:val="25"/>
          <w:lang w:val="fr-CA" w:eastAsia="en-CA"/>
        </w:rPr>
        <w:t xml:space="preserve"> à la prestation de ces programmes dans le pays tout entier. </w:t>
      </w:r>
      <w:r w:rsidR="00D26C2D" w:rsidRPr="00D26C2D">
        <w:rPr>
          <w:rFonts w:ascii="Arial" w:eastAsia="Times New Roman" w:hAnsi="Arial" w:cs="Arial"/>
          <w:color w:val="000000"/>
          <w:sz w:val="25"/>
          <w:szCs w:val="25"/>
          <w:lang w:val="fr-CA" w:eastAsia="en-CA"/>
        </w:rPr>
        <w:t xml:space="preserve">Ils </w:t>
      </w:r>
      <w:r w:rsidR="00BF0B80">
        <w:rPr>
          <w:rFonts w:ascii="Arial" w:eastAsia="Times New Roman" w:hAnsi="Arial" w:cs="Arial"/>
          <w:color w:val="000000"/>
          <w:sz w:val="25"/>
          <w:szCs w:val="25"/>
          <w:lang w:val="fr-CA" w:eastAsia="en-CA"/>
        </w:rPr>
        <w:t>rapportent ainsi leur expertise avec eux au tribunal</w:t>
      </w:r>
      <w:r w:rsidR="00D26C2D" w:rsidRPr="00D26C2D">
        <w:rPr>
          <w:rFonts w:ascii="Arial" w:eastAsia="Times New Roman" w:hAnsi="Arial" w:cs="Arial"/>
          <w:color w:val="000000"/>
          <w:sz w:val="25"/>
          <w:szCs w:val="25"/>
          <w:lang w:val="fr-CA" w:eastAsia="en-CA"/>
        </w:rPr>
        <w:t xml:space="preserve">, ce qui est </w:t>
      </w:r>
      <w:r w:rsidR="00D26C2D" w:rsidRPr="00ED2FFB">
        <w:rPr>
          <w:rFonts w:ascii="Arial" w:eastAsia="Times New Roman" w:hAnsi="Arial" w:cs="Arial"/>
          <w:color w:val="000000"/>
          <w:sz w:val="25"/>
          <w:szCs w:val="25"/>
          <w:lang w:val="fr-CA" w:eastAsia="en-CA"/>
        </w:rPr>
        <w:t xml:space="preserve">avantageux </w:t>
      </w:r>
      <w:r w:rsidR="00BF0B80" w:rsidRPr="00ED2FFB">
        <w:rPr>
          <w:rFonts w:ascii="Arial" w:eastAsia="Times New Roman" w:hAnsi="Arial" w:cs="Arial"/>
          <w:color w:val="000000"/>
          <w:sz w:val="25"/>
          <w:szCs w:val="25"/>
          <w:lang w:val="fr-CA" w:eastAsia="en-CA"/>
        </w:rPr>
        <w:t>sous</w:t>
      </w:r>
      <w:r w:rsidR="00D26C2D" w:rsidRPr="00ED2FFB">
        <w:rPr>
          <w:rFonts w:ascii="Arial" w:eastAsia="Times New Roman" w:hAnsi="Arial" w:cs="Arial"/>
          <w:color w:val="000000"/>
          <w:sz w:val="25"/>
          <w:szCs w:val="25"/>
          <w:lang w:val="fr-CA" w:eastAsia="en-CA"/>
        </w:rPr>
        <w:t xml:space="preserve"> tous les aspects d</w:t>
      </w:r>
      <w:r w:rsidR="00ED2FFB">
        <w:rPr>
          <w:rFonts w:ascii="Arial" w:eastAsia="Times New Roman" w:hAnsi="Arial" w:cs="Arial"/>
          <w:color w:val="000000"/>
          <w:sz w:val="25"/>
          <w:szCs w:val="25"/>
          <w:lang w:val="fr-CA" w:eastAsia="en-CA"/>
        </w:rPr>
        <w:t>e l’offre de</w:t>
      </w:r>
      <w:r w:rsidR="00BF0B80" w:rsidRPr="00ED2FFB">
        <w:rPr>
          <w:rFonts w:ascii="Arial" w:eastAsia="Times New Roman" w:hAnsi="Arial" w:cs="Arial"/>
          <w:color w:val="000000"/>
          <w:sz w:val="25"/>
          <w:szCs w:val="25"/>
          <w:lang w:val="fr-CA" w:eastAsia="en-CA"/>
        </w:rPr>
        <w:t xml:space="preserve"> </w:t>
      </w:r>
      <w:r w:rsidR="00D26C2D" w:rsidRPr="00ED2FFB">
        <w:rPr>
          <w:rFonts w:ascii="Arial" w:eastAsia="Times New Roman" w:hAnsi="Arial" w:cs="Arial"/>
          <w:color w:val="000000"/>
          <w:sz w:val="25"/>
          <w:szCs w:val="25"/>
          <w:lang w:val="fr-CA" w:eastAsia="en-CA"/>
        </w:rPr>
        <w:t>formation</w:t>
      </w:r>
      <w:r w:rsidR="00D26C2D" w:rsidRPr="00D26C2D">
        <w:rPr>
          <w:rFonts w:ascii="Arial" w:eastAsia="Times New Roman" w:hAnsi="Arial" w:cs="Arial"/>
          <w:color w:val="000000"/>
          <w:sz w:val="25"/>
          <w:szCs w:val="25"/>
          <w:lang w:val="fr-CA" w:eastAsia="en-CA"/>
        </w:rPr>
        <w:t xml:space="preserve">. </w:t>
      </w:r>
      <w:r w:rsidR="00D605C8">
        <w:rPr>
          <w:rFonts w:ascii="Arial" w:eastAsia="Times New Roman" w:hAnsi="Arial" w:cs="Arial"/>
          <w:color w:val="000000"/>
          <w:sz w:val="25"/>
          <w:szCs w:val="25"/>
          <w:lang w:val="fr-CA" w:eastAsia="en-CA"/>
        </w:rPr>
        <w:t xml:space="preserve">Cela répond à l’objectif du </w:t>
      </w:r>
      <w:r w:rsidR="005C59C7">
        <w:rPr>
          <w:rFonts w:ascii="Arial" w:eastAsia="Times New Roman" w:hAnsi="Arial" w:cs="Arial"/>
          <w:color w:val="000000"/>
          <w:sz w:val="25"/>
          <w:szCs w:val="25"/>
          <w:lang w:val="fr-CA" w:eastAsia="en-CA"/>
        </w:rPr>
        <w:t>Secrétariat de la formation</w:t>
      </w:r>
      <w:r w:rsidRPr="00331323">
        <w:rPr>
          <w:rFonts w:ascii="Arial" w:eastAsia="Times New Roman" w:hAnsi="Arial" w:cs="Arial"/>
          <w:color w:val="000000"/>
          <w:sz w:val="25"/>
          <w:szCs w:val="25"/>
          <w:lang w:val="fr-CA" w:eastAsia="en-CA"/>
        </w:rPr>
        <w:t xml:space="preserve"> </w:t>
      </w:r>
      <w:r w:rsidR="00D605C8">
        <w:rPr>
          <w:rFonts w:ascii="Arial" w:eastAsia="Times New Roman" w:hAnsi="Arial" w:cs="Arial"/>
          <w:color w:val="000000"/>
          <w:sz w:val="25"/>
          <w:szCs w:val="25"/>
          <w:lang w:val="fr-CA" w:eastAsia="en-CA"/>
        </w:rPr>
        <w:t xml:space="preserve">de </w:t>
      </w:r>
      <w:r w:rsidR="00D605C8" w:rsidRPr="00A653B7">
        <w:rPr>
          <w:rFonts w:ascii="Arial" w:eastAsia="Times New Roman" w:hAnsi="Arial" w:cs="Arial"/>
          <w:color w:val="000000"/>
          <w:sz w:val="25"/>
          <w:szCs w:val="25"/>
          <w:lang w:val="fr-CA" w:eastAsia="en-CA"/>
        </w:rPr>
        <w:t xml:space="preserve">favoriser le recrutement et la participation </w:t>
      </w:r>
      <w:r w:rsidR="00D605C8">
        <w:rPr>
          <w:rFonts w:ascii="Arial" w:eastAsia="Times New Roman" w:hAnsi="Arial" w:cs="Arial"/>
          <w:color w:val="000000"/>
          <w:sz w:val="25"/>
          <w:szCs w:val="25"/>
          <w:lang w:val="fr-CA" w:eastAsia="en-CA"/>
        </w:rPr>
        <w:t>actifs</w:t>
      </w:r>
      <w:r w:rsidR="00D605C8" w:rsidRPr="00A653B7">
        <w:rPr>
          <w:rFonts w:ascii="Arial" w:eastAsia="Times New Roman" w:hAnsi="Arial" w:cs="Arial"/>
          <w:color w:val="000000"/>
          <w:sz w:val="25"/>
          <w:szCs w:val="25"/>
          <w:lang w:val="fr-CA" w:eastAsia="en-CA"/>
        </w:rPr>
        <w:t xml:space="preserve"> des juges à toutes les étapes de </w:t>
      </w:r>
      <w:r w:rsidR="00D605C8">
        <w:rPr>
          <w:rFonts w:ascii="Arial" w:eastAsia="Times New Roman" w:hAnsi="Arial" w:cs="Arial"/>
          <w:color w:val="000000"/>
          <w:sz w:val="25"/>
          <w:szCs w:val="25"/>
          <w:lang w:val="fr-CA" w:eastAsia="en-CA"/>
        </w:rPr>
        <w:t xml:space="preserve">la </w:t>
      </w:r>
      <w:r w:rsidR="00D605C8" w:rsidRPr="00A653B7">
        <w:rPr>
          <w:rFonts w:ascii="Arial" w:eastAsia="Times New Roman" w:hAnsi="Arial" w:cs="Arial"/>
          <w:color w:val="000000"/>
          <w:sz w:val="25"/>
          <w:szCs w:val="25"/>
          <w:lang w:val="fr-CA" w:eastAsia="en-CA"/>
        </w:rPr>
        <w:t>conceptualisation, d</w:t>
      </w:r>
      <w:r w:rsidR="00D605C8">
        <w:rPr>
          <w:rFonts w:ascii="Arial" w:eastAsia="Times New Roman" w:hAnsi="Arial" w:cs="Arial"/>
          <w:color w:val="000000"/>
          <w:sz w:val="25"/>
          <w:szCs w:val="25"/>
          <w:lang w:val="fr-CA" w:eastAsia="en-CA"/>
        </w:rPr>
        <w:t>e l</w:t>
      </w:r>
      <w:r w:rsidR="00D605C8" w:rsidRPr="00A653B7">
        <w:rPr>
          <w:rFonts w:ascii="Arial" w:eastAsia="Times New Roman" w:hAnsi="Arial" w:cs="Arial"/>
          <w:color w:val="000000"/>
          <w:sz w:val="25"/>
          <w:szCs w:val="25"/>
          <w:lang w:val="fr-CA" w:eastAsia="en-CA"/>
        </w:rPr>
        <w:t xml:space="preserve">’élaboration, de </w:t>
      </w:r>
      <w:r w:rsidR="00D605C8">
        <w:rPr>
          <w:rFonts w:ascii="Arial" w:eastAsia="Times New Roman" w:hAnsi="Arial" w:cs="Arial"/>
          <w:color w:val="000000"/>
          <w:sz w:val="25"/>
          <w:szCs w:val="25"/>
          <w:lang w:val="fr-CA" w:eastAsia="en-CA"/>
        </w:rPr>
        <w:t>la</w:t>
      </w:r>
      <w:r w:rsidR="00D605C8" w:rsidRPr="00A653B7">
        <w:rPr>
          <w:rFonts w:ascii="Arial" w:eastAsia="Times New Roman" w:hAnsi="Arial" w:cs="Arial"/>
          <w:color w:val="000000"/>
          <w:sz w:val="25"/>
          <w:szCs w:val="25"/>
          <w:lang w:val="fr-CA" w:eastAsia="en-CA"/>
        </w:rPr>
        <w:t xml:space="preserve"> planification, de </w:t>
      </w:r>
      <w:r w:rsidR="00D605C8">
        <w:rPr>
          <w:rFonts w:ascii="Arial" w:eastAsia="Times New Roman" w:hAnsi="Arial" w:cs="Arial"/>
          <w:color w:val="000000"/>
          <w:sz w:val="25"/>
          <w:szCs w:val="25"/>
          <w:lang w:val="fr-CA" w:eastAsia="en-CA"/>
        </w:rPr>
        <w:t xml:space="preserve">la </w:t>
      </w:r>
      <w:r w:rsidR="00D605C8" w:rsidRPr="00A653B7">
        <w:rPr>
          <w:rFonts w:ascii="Arial" w:eastAsia="Times New Roman" w:hAnsi="Arial" w:cs="Arial"/>
          <w:color w:val="000000"/>
          <w:sz w:val="25"/>
          <w:szCs w:val="25"/>
          <w:lang w:val="fr-CA" w:eastAsia="en-CA"/>
        </w:rPr>
        <w:t>prestation et d</w:t>
      </w:r>
      <w:r w:rsidR="00D605C8">
        <w:rPr>
          <w:rFonts w:ascii="Arial" w:eastAsia="Times New Roman" w:hAnsi="Arial" w:cs="Arial"/>
          <w:color w:val="000000"/>
          <w:sz w:val="25"/>
          <w:szCs w:val="25"/>
          <w:lang w:val="fr-CA" w:eastAsia="en-CA"/>
        </w:rPr>
        <w:t>e l</w:t>
      </w:r>
      <w:r w:rsidR="00D605C8" w:rsidRPr="00A653B7">
        <w:rPr>
          <w:rFonts w:ascii="Arial" w:eastAsia="Times New Roman" w:hAnsi="Arial" w:cs="Arial"/>
          <w:color w:val="000000"/>
          <w:sz w:val="25"/>
          <w:szCs w:val="25"/>
          <w:lang w:val="fr-CA" w:eastAsia="en-CA"/>
        </w:rPr>
        <w:t>’évaluation des programmes</w:t>
      </w:r>
      <w:r w:rsidRPr="00331323">
        <w:rPr>
          <w:rFonts w:ascii="Arial" w:eastAsia="Times New Roman" w:hAnsi="Arial" w:cs="Arial"/>
          <w:color w:val="000000"/>
          <w:sz w:val="25"/>
          <w:szCs w:val="25"/>
          <w:lang w:val="fr-CA" w:eastAsia="en-CA"/>
        </w:rPr>
        <w:t>.</w:t>
      </w:r>
      <w:r w:rsidR="004D315C">
        <w:rPr>
          <w:rFonts w:ascii="Arial" w:eastAsia="Times New Roman" w:hAnsi="Arial" w:cs="Arial"/>
          <w:color w:val="000000"/>
          <w:sz w:val="25"/>
          <w:szCs w:val="25"/>
          <w:lang w:val="fr-CA" w:eastAsia="en-CA"/>
        </w:rPr>
        <w:t xml:space="preserve"> Nos </w:t>
      </w:r>
      <w:r w:rsidR="004D315C" w:rsidRPr="00F41D4F">
        <w:rPr>
          <w:rFonts w:ascii="Arial" w:eastAsia="Times New Roman" w:hAnsi="Arial" w:cs="Arial"/>
          <w:color w:val="000000"/>
          <w:sz w:val="25"/>
          <w:szCs w:val="25"/>
          <w:lang w:val="fr-CA" w:eastAsia="en-CA"/>
        </w:rPr>
        <w:t xml:space="preserve">juges </w:t>
      </w:r>
      <w:r w:rsidR="002711F7" w:rsidRPr="00F41D4F">
        <w:rPr>
          <w:rFonts w:ascii="Arial" w:eastAsia="Times New Roman" w:hAnsi="Arial" w:cs="Arial"/>
          <w:color w:val="000000"/>
          <w:sz w:val="25"/>
          <w:szCs w:val="25"/>
          <w:lang w:val="fr-CA" w:eastAsia="en-CA"/>
        </w:rPr>
        <w:t>prennent les devants</w:t>
      </w:r>
      <w:r w:rsidR="004D315C" w:rsidRPr="00F41D4F">
        <w:rPr>
          <w:rFonts w:ascii="Arial" w:eastAsia="Times New Roman" w:hAnsi="Arial" w:cs="Arial"/>
          <w:color w:val="000000"/>
          <w:sz w:val="25"/>
          <w:szCs w:val="25"/>
          <w:lang w:val="fr-CA" w:eastAsia="en-CA"/>
        </w:rPr>
        <w:t xml:space="preserve"> </w:t>
      </w:r>
      <w:r w:rsidR="00F41D4F" w:rsidRPr="00F41D4F">
        <w:rPr>
          <w:rFonts w:ascii="Arial" w:eastAsia="Times New Roman" w:hAnsi="Arial" w:cs="Arial"/>
          <w:color w:val="000000"/>
          <w:sz w:val="25"/>
          <w:szCs w:val="25"/>
          <w:lang w:val="fr-CA" w:eastAsia="en-CA"/>
        </w:rPr>
        <w:t>pour ce qui est de la</w:t>
      </w:r>
      <w:r w:rsidR="004D315C" w:rsidRPr="00F41D4F">
        <w:rPr>
          <w:rFonts w:ascii="Arial" w:eastAsia="Times New Roman" w:hAnsi="Arial" w:cs="Arial"/>
          <w:color w:val="000000"/>
          <w:sz w:val="25"/>
          <w:szCs w:val="25"/>
          <w:lang w:val="fr-CA" w:eastAsia="en-CA"/>
        </w:rPr>
        <w:t xml:space="preserve"> formation</w:t>
      </w:r>
      <w:r w:rsidR="002711F7" w:rsidRPr="00F41D4F">
        <w:rPr>
          <w:rFonts w:ascii="Arial" w:eastAsia="Times New Roman" w:hAnsi="Arial" w:cs="Arial"/>
          <w:color w:val="000000"/>
          <w:sz w:val="25"/>
          <w:szCs w:val="25"/>
          <w:lang w:val="fr-CA" w:eastAsia="en-CA"/>
        </w:rPr>
        <w:t xml:space="preserve"> </w:t>
      </w:r>
      <w:r w:rsidR="00F41D4F" w:rsidRPr="00F41D4F">
        <w:rPr>
          <w:rFonts w:ascii="Arial" w:eastAsia="Times New Roman" w:hAnsi="Arial" w:cs="Arial"/>
          <w:color w:val="000000"/>
          <w:sz w:val="25"/>
          <w:szCs w:val="25"/>
          <w:lang w:val="fr-CA" w:eastAsia="en-CA"/>
        </w:rPr>
        <w:t>dans nos tribunaux</w:t>
      </w:r>
      <w:r w:rsidRPr="00F41D4F">
        <w:rPr>
          <w:rFonts w:ascii="Arial" w:eastAsia="Times New Roman" w:hAnsi="Arial" w:cs="Arial"/>
          <w:color w:val="000000"/>
          <w:sz w:val="25"/>
          <w:szCs w:val="25"/>
          <w:lang w:val="fr-CA" w:eastAsia="en-CA"/>
        </w:rPr>
        <w:t>.</w:t>
      </w:r>
    </w:p>
    <w:p w14:paraId="372323B3" w14:textId="77777777" w:rsidR="00091A68" w:rsidRPr="00331323" w:rsidRDefault="00427245"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Les juges ont accès aux documents en ligne de la bibliothèque judiciaire de l’</w:t>
      </w:r>
      <w:proofErr w:type="spellStart"/>
      <w:r>
        <w:rPr>
          <w:rFonts w:ascii="Arial" w:eastAsia="Times New Roman" w:hAnsi="Arial" w:cs="Arial"/>
          <w:color w:val="000000"/>
          <w:sz w:val="25"/>
          <w:szCs w:val="25"/>
          <w:lang w:val="fr-CA" w:eastAsia="en-CA"/>
        </w:rPr>
        <w:t>INM</w:t>
      </w:r>
      <w:proofErr w:type="spellEnd"/>
      <w:r>
        <w:rPr>
          <w:rFonts w:ascii="Arial" w:eastAsia="Times New Roman" w:hAnsi="Arial" w:cs="Arial"/>
          <w:color w:val="000000"/>
          <w:sz w:val="25"/>
          <w:szCs w:val="25"/>
          <w:lang w:val="fr-CA" w:eastAsia="en-CA"/>
        </w:rPr>
        <w:t>. Ces documents</w:t>
      </w:r>
      <w:r w:rsidR="000E5210" w:rsidRPr="000E5210">
        <w:rPr>
          <w:rFonts w:ascii="Arial" w:eastAsia="Times New Roman" w:hAnsi="Arial" w:cs="Arial"/>
          <w:color w:val="000000"/>
          <w:sz w:val="25"/>
          <w:szCs w:val="25"/>
          <w:lang w:val="fr-CA" w:eastAsia="en-CA"/>
        </w:rPr>
        <w:t xml:space="preserve"> </w:t>
      </w:r>
      <w:r w:rsidR="000E5210">
        <w:rPr>
          <w:rFonts w:ascii="Arial" w:eastAsia="Times New Roman" w:hAnsi="Arial" w:cs="Arial"/>
          <w:color w:val="000000"/>
          <w:sz w:val="25"/>
          <w:szCs w:val="25"/>
          <w:lang w:val="fr-CA" w:eastAsia="en-CA"/>
        </w:rPr>
        <w:t>d’apprentissage en ligne</w:t>
      </w:r>
      <w:r>
        <w:rPr>
          <w:rFonts w:ascii="Arial" w:eastAsia="Times New Roman" w:hAnsi="Arial" w:cs="Arial"/>
          <w:color w:val="000000"/>
          <w:sz w:val="25"/>
          <w:szCs w:val="25"/>
          <w:lang w:val="fr-CA" w:eastAsia="en-CA"/>
        </w:rPr>
        <w:t xml:space="preserve"> sont préparés et hébergés par l’</w:t>
      </w:r>
      <w:proofErr w:type="spellStart"/>
      <w:r>
        <w:rPr>
          <w:rFonts w:ascii="Arial" w:eastAsia="Times New Roman" w:hAnsi="Arial" w:cs="Arial"/>
          <w:color w:val="000000"/>
          <w:sz w:val="25"/>
          <w:szCs w:val="25"/>
          <w:lang w:val="fr-CA" w:eastAsia="en-CA"/>
        </w:rPr>
        <w:t>INM</w:t>
      </w:r>
      <w:proofErr w:type="spellEnd"/>
      <w:r>
        <w:rPr>
          <w:rFonts w:ascii="Arial" w:eastAsia="Times New Roman" w:hAnsi="Arial" w:cs="Arial"/>
          <w:color w:val="000000"/>
          <w:sz w:val="25"/>
          <w:szCs w:val="25"/>
          <w:lang w:val="fr-CA" w:eastAsia="en-CA"/>
        </w:rPr>
        <w:t xml:space="preserve"> et traitent de questions de droit substantiel, notamment la détention illégale</w:t>
      </w:r>
      <w:r w:rsidR="00091A68" w:rsidRPr="00331323">
        <w:rPr>
          <w:rFonts w:ascii="Arial" w:eastAsia="Times New Roman" w:hAnsi="Arial" w:cs="Arial"/>
          <w:color w:val="000000"/>
          <w:sz w:val="25"/>
          <w:szCs w:val="25"/>
          <w:lang w:val="fr-CA" w:eastAsia="en-CA"/>
        </w:rPr>
        <w:t>,</w:t>
      </w:r>
      <w:r>
        <w:rPr>
          <w:rFonts w:ascii="Arial" w:eastAsia="Times New Roman" w:hAnsi="Arial" w:cs="Arial"/>
          <w:color w:val="000000"/>
          <w:sz w:val="25"/>
          <w:szCs w:val="25"/>
          <w:lang w:val="fr-CA" w:eastAsia="en-CA"/>
        </w:rPr>
        <w:t xml:space="preserve"> la santé mentale et la preuve</w:t>
      </w:r>
      <w:r w:rsidR="00091A68" w:rsidRPr="00331323">
        <w:rPr>
          <w:rFonts w:ascii="Arial" w:eastAsia="Times New Roman" w:hAnsi="Arial" w:cs="Arial"/>
          <w:color w:val="000000"/>
          <w:sz w:val="25"/>
          <w:szCs w:val="25"/>
          <w:lang w:val="fr-CA" w:eastAsia="en-CA"/>
        </w:rPr>
        <w:t xml:space="preserve">. </w:t>
      </w:r>
      <w:r w:rsidR="000E5210">
        <w:rPr>
          <w:rFonts w:ascii="Arial" w:eastAsia="Times New Roman" w:hAnsi="Arial" w:cs="Arial"/>
          <w:color w:val="000000"/>
          <w:sz w:val="25"/>
          <w:szCs w:val="25"/>
          <w:lang w:val="fr-CA" w:eastAsia="en-CA"/>
        </w:rPr>
        <w:t xml:space="preserve">Ils </w:t>
      </w:r>
      <w:r w:rsidR="00790679" w:rsidRPr="00790679">
        <w:rPr>
          <w:rFonts w:ascii="Arial" w:eastAsia="Times New Roman" w:hAnsi="Arial" w:cs="Arial"/>
          <w:color w:val="000000"/>
          <w:sz w:val="25"/>
          <w:szCs w:val="25"/>
          <w:lang w:val="fr-CA" w:eastAsia="en-CA"/>
        </w:rPr>
        <w:t xml:space="preserve">sont gratuits </w:t>
      </w:r>
      <w:r w:rsidR="000E5210">
        <w:rPr>
          <w:rFonts w:ascii="Arial" w:eastAsia="Times New Roman" w:hAnsi="Arial" w:cs="Arial"/>
          <w:color w:val="000000"/>
          <w:sz w:val="25"/>
          <w:szCs w:val="25"/>
          <w:lang w:val="fr-CA" w:eastAsia="en-CA"/>
        </w:rPr>
        <w:t xml:space="preserve">pour les </w:t>
      </w:r>
      <w:r w:rsidR="00EC32EC">
        <w:rPr>
          <w:rFonts w:ascii="Arial" w:eastAsia="Times New Roman" w:hAnsi="Arial" w:cs="Arial"/>
          <w:color w:val="000000"/>
          <w:sz w:val="25"/>
          <w:szCs w:val="25"/>
          <w:lang w:val="fr-CA" w:eastAsia="en-CA"/>
        </w:rPr>
        <w:t>juges de la</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sidR="00091A68" w:rsidRPr="00331323">
        <w:rPr>
          <w:rFonts w:ascii="Arial" w:eastAsia="Times New Roman" w:hAnsi="Arial" w:cs="Arial"/>
          <w:color w:val="000000"/>
          <w:sz w:val="25"/>
          <w:szCs w:val="25"/>
          <w:lang w:val="fr-CA" w:eastAsia="en-CA"/>
        </w:rPr>
        <w:t>.</w:t>
      </w:r>
    </w:p>
    <w:p w14:paraId="5A1D5182" w14:textId="77777777" w:rsidR="00091A68" w:rsidRPr="00331323" w:rsidRDefault="00D61080"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AUTRES RESSOURCES ÉDUCATIVES</w:t>
      </w:r>
    </w:p>
    <w:p w14:paraId="31CCCD02" w14:textId="77777777" w:rsidR="00091A68" w:rsidRPr="00331323" w:rsidRDefault="00D00895" w:rsidP="005B69F6">
      <w:pPr>
        <w:numPr>
          <w:ilvl w:val="0"/>
          <w:numId w:val="9"/>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D00895">
        <w:rPr>
          <w:rFonts w:ascii="Arial" w:eastAsia="Times New Roman" w:hAnsi="Arial" w:cs="Arial"/>
          <w:caps/>
          <w:color w:val="000000"/>
          <w:sz w:val="25"/>
          <w:szCs w:val="25"/>
          <w:lang w:val="fr-CA" w:eastAsia="en-CA"/>
        </w:rPr>
        <w:t>Centre de recherche et de formation judiciaires</w:t>
      </w:r>
      <w:r>
        <w:rPr>
          <w:rFonts w:ascii="Arial" w:eastAsia="Times New Roman" w:hAnsi="Arial" w:cs="Arial"/>
          <w:caps/>
          <w:color w:val="000000"/>
          <w:sz w:val="25"/>
          <w:szCs w:val="25"/>
          <w:lang w:val="fr-CA" w:eastAsia="en-CA"/>
        </w:rPr>
        <w:t> </w:t>
      </w:r>
      <w:r>
        <w:rPr>
          <w:rFonts w:ascii="Arial" w:eastAsia="Times New Roman" w:hAnsi="Arial" w:cs="Arial"/>
          <w:color w:val="000000"/>
          <w:sz w:val="25"/>
          <w:szCs w:val="25"/>
          <w:lang w:val="fr-CA" w:eastAsia="en-CA"/>
        </w:rPr>
        <w:t>:</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L</w:t>
      </w:r>
      <w:r w:rsidR="00091A68" w:rsidRPr="00331323">
        <w:rPr>
          <w:rFonts w:ascii="Arial" w:eastAsia="Times New Roman" w:hAnsi="Arial" w:cs="Arial"/>
          <w:color w:val="000000"/>
          <w:sz w:val="25"/>
          <w:szCs w:val="25"/>
          <w:lang w:val="fr-CA" w:eastAsia="en-CA"/>
        </w:rPr>
        <w:t>e Centre</w:t>
      </w:r>
      <w:r>
        <w:rPr>
          <w:rFonts w:ascii="Arial" w:eastAsia="Times New Roman" w:hAnsi="Arial" w:cs="Arial"/>
          <w:color w:val="000000"/>
          <w:sz w:val="25"/>
          <w:szCs w:val="25"/>
          <w:lang w:val="fr-CA" w:eastAsia="en-CA"/>
        </w:rPr>
        <w:t xml:space="preserve">, qui est </w:t>
      </w:r>
      <w:r w:rsidR="0019218B" w:rsidRPr="0019218B">
        <w:rPr>
          <w:rFonts w:ascii="Arial" w:eastAsia="Times New Roman" w:hAnsi="Arial" w:cs="Arial"/>
          <w:color w:val="000000"/>
          <w:sz w:val="25"/>
          <w:szCs w:val="25"/>
          <w:lang w:val="fr-CA" w:eastAsia="en-CA"/>
        </w:rPr>
        <w:t>composé d’une bibliothèque juridique et d’un système de recherche informatisé</w:t>
      </w:r>
      <w:r>
        <w:rPr>
          <w:rFonts w:ascii="Arial" w:eastAsia="Times New Roman" w:hAnsi="Arial" w:cs="Arial"/>
          <w:color w:val="000000"/>
          <w:sz w:val="25"/>
          <w:szCs w:val="25"/>
          <w:lang w:val="fr-CA" w:eastAsia="en-CA"/>
        </w:rPr>
        <w:t>, est situé à</w:t>
      </w:r>
      <w:r w:rsidR="00091A68" w:rsidRPr="00331323">
        <w:rPr>
          <w:rFonts w:ascii="Arial" w:eastAsia="Times New Roman" w:hAnsi="Arial" w:cs="Arial"/>
          <w:color w:val="000000"/>
          <w:sz w:val="25"/>
          <w:szCs w:val="25"/>
          <w:lang w:val="fr-CA" w:eastAsia="en-CA"/>
        </w:rPr>
        <w:t xml:space="preserve"> Toronto </w:t>
      </w:r>
      <w:r>
        <w:rPr>
          <w:rFonts w:ascii="Arial" w:eastAsia="Times New Roman" w:hAnsi="Arial" w:cs="Arial"/>
          <w:color w:val="000000"/>
          <w:sz w:val="25"/>
          <w:szCs w:val="25"/>
          <w:lang w:val="fr-CA" w:eastAsia="en-CA"/>
        </w:rPr>
        <w:t xml:space="preserve">et compte sept avocats recherchistes et deux </w:t>
      </w:r>
      <w:r w:rsidR="00091A68" w:rsidRPr="00331323">
        <w:rPr>
          <w:rFonts w:ascii="Arial" w:eastAsia="Times New Roman" w:hAnsi="Arial" w:cs="Arial"/>
          <w:color w:val="000000"/>
          <w:sz w:val="25"/>
          <w:szCs w:val="25"/>
          <w:lang w:val="fr-CA" w:eastAsia="en-CA"/>
        </w:rPr>
        <w:t>assistants.</w:t>
      </w:r>
      <w:r w:rsidR="0087389C">
        <w:rPr>
          <w:rFonts w:ascii="Arial" w:eastAsia="Times New Roman" w:hAnsi="Arial" w:cs="Arial"/>
          <w:color w:val="000000"/>
          <w:sz w:val="25"/>
          <w:szCs w:val="25"/>
          <w:lang w:val="fr-CA" w:eastAsia="en-CA"/>
        </w:rPr>
        <w:t xml:space="preserve"> Les juges </w:t>
      </w:r>
      <w:r w:rsidR="00B33094">
        <w:rPr>
          <w:rFonts w:ascii="Arial" w:eastAsia="Times New Roman" w:hAnsi="Arial" w:cs="Arial"/>
          <w:color w:val="000000"/>
          <w:sz w:val="25"/>
          <w:szCs w:val="25"/>
          <w:lang w:val="fr-CA" w:eastAsia="en-CA"/>
        </w:rPr>
        <w:t>y ont</w:t>
      </w:r>
      <w:r w:rsidR="0087389C">
        <w:rPr>
          <w:rFonts w:ascii="Arial" w:eastAsia="Times New Roman" w:hAnsi="Arial" w:cs="Arial"/>
          <w:color w:val="000000"/>
          <w:sz w:val="25"/>
          <w:szCs w:val="25"/>
          <w:lang w:val="fr-CA" w:eastAsia="en-CA"/>
        </w:rPr>
        <w:t xml:space="preserve"> accès en personne, par </w:t>
      </w:r>
      <w:r w:rsidR="0087389C">
        <w:rPr>
          <w:rFonts w:ascii="Arial" w:eastAsia="Times New Roman" w:hAnsi="Arial" w:cs="Arial"/>
          <w:color w:val="000000"/>
          <w:sz w:val="25"/>
          <w:szCs w:val="25"/>
          <w:lang w:val="fr-CA" w:eastAsia="en-CA"/>
        </w:rPr>
        <w:lastRenderedPageBreak/>
        <w:t>téléphone ou par courriel</w:t>
      </w:r>
      <w:r w:rsidR="000D6093" w:rsidRPr="00331323">
        <w:rPr>
          <w:rFonts w:ascii="Arial" w:eastAsia="Times New Roman" w:hAnsi="Arial" w:cs="Arial"/>
          <w:color w:val="000000"/>
          <w:sz w:val="25"/>
          <w:szCs w:val="25"/>
          <w:lang w:val="fr-CA" w:eastAsia="en-CA"/>
        </w:rPr>
        <w:t>.</w:t>
      </w:r>
      <w:r w:rsidR="00091A68" w:rsidRPr="00331323">
        <w:rPr>
          <w:rFonts w:ascii="Arial" w:eastAsia="Times New Roman" w:hAnsi="Arial" w:cs="Arial"/>
          <w:color w:val="000000"/>
          <w:sz w:val="25"/>
          <w:szCs w:val="25"/>
          <w:lang w:val="fr-CA" w:eastAsia="en-CA"/>
        </w:rPr>
        <w:t xml:space="preserve"> </w:t>
      </w:r>
      <w:r w:rsidR="0019218B" w:rsidRPr="0019218B">
        <w:rPr>
          <w:rFonts w:ascii="Arial" w:eastAsia="Times New Roman" w:hAnsi="Arial" w:cs="Arial"/>
          <w:color w:val="000000"/>
          <w:sz w:val="25"/>
          <w:szCs w:val="25"/>
          <w:lang w:val="fr-CA" w:eastAsia="en-CA"/>
        </w:rPr>
        <w:t>Le Centre répond à des demandes d’aide à la recherche précise</w:t>
      </w:r>
      <w:r w:rsidR="0019218B">
        <w:rPr>
          <w:rFonts w:ascii="Arial" w:eastAsia="Times New Roman" w:hAnsi="Arial" w:cs="Arial"/>
          <w:color w:val="000000"/>
          <w:sz w:val="25"/>
          <w:szCs w:val="25"/>
          <w:lang w:val="fr-CA" w:eastAsia="en-CA"/>
        </w:rPr>
        <w:t>s</w:t>
      </w:r>
      <w:r w:rsidR="0019218B" w:rsidRPr="0019218B">
        <w:rPr>
          <w:rFonts w:ascii="Arial" w:eastAsia="Times New Roman" w:hAnsi="Arial" w:cs="Arial"/>
          <w:color w:val="000000"/>
          <w:sz w:val="25"/>
          <w:szCs w:val="25"/>
          <w:lang w:val="fr-CA" w:eastAsia="en-CA"/>
        </w:rPr>
        <w:t xml:space="preserve"> </w:t>
      </w:r>
      <w:r w:rsidR="0087389C">
        <w:rPr>
          <w:rFonts w:ascii="Arial" w:eastAsia="Times New Roman" w:hAnsi="Arial" w:cs="Arial"/>
          <w:color w:val="000000"/>
          <w:sz w:val="25"/>
          <w:szCs w:val="25"/>
          <w:lang w:val="fr-CA" w:eastAsia="en-CA"/>
        </w:rPr>
        <w:t>de la magistrature</w:t>
      </w:r>
      <w:r w:rsidR="0019218B">
        <w:rPr>
          <w:rFonts w:ascii="Arial" w:eastAsia="Times New Roman" w:hAnsi="Arial" w:cs="Arial"/>
          <w:color w:val="000000"/>
          <w:sz w:val="25"/>
          <w:szCs w:val="25"/>
          <w:lang w:val="fr-CA" w:eastAsia="en-CA"/>
        </w:rPr>
        <w:t>.</w:t>
      </w:r>
      <w:r w:rsidR="0087389C">
        <w:rPr>
          <w:rFonts w:ascii="Arial" w:eastAsia="Times New Roman" w:hAnsi="Arial" w:cs="Arial"/>
          <w:color w:val="000000"/>
          <w:sz w:val="25"/>
          <w:szCs w:val="25"/>
          <w:lang w:val="fr-CA" w:eastAsia="en-CA"/>
        </w:rPr>
        <w:t xml:space="preserve"> </w:t>
      </w:r>
      <w:r w:rsidR="0019218B" w:rsidRPr="0019218B">
        <w:rPr>
          <w:rFonts w:ascii="Arial" w:eastAsia="Times New Roman" w:hAnsi="Arial" w:cs="Arial"/>
          <w:color w:val="000000"/>
          <w:sz w:val="25"/>
          <w:szCs w:val="25"/>
          <w:lang w:val="fr-CA" w:eastAsia="en-CA"/>
        </w:rPr>
        <w:t xml:space="preserve">Il fournit toutes les deux semaines des mises à jour </w:t>
      </w:r>
      <w:r w:rsidR="0087389C">
        <w:rPr>
          <w:rFonts w:ascii="Arial" w:eastAsia="Times New Roman" w:hAnsi="Arial" w:cs="Arial"/>
          <w:color w:val="000000"/>
          <w:sz w:val="25"/>
          <w:szCs w:val="25"/>
          <w:lang w:val="fr-CA" w:eastAsia="en-CA"/>
        </w:rPr>
        <w:t>sur la législation et la jurisprudence pertinente</w:t>
      </w:r>
      <w:r w:rsidR="00091A68" w:rsidRPr="00331323">
        <w:rPr>
          <w:rFonts w:ascii="Arial" w:eastAsia="Times New Roman" w:hAnsi="Arial" w:cs="Arial"/>
          <w:color w:val="000000"/>
          <w:sz w:val="25"/>
          <w:szCs w:val="25"/>
          <w:lang w:val="fr-CA" w:eastAsia="en-CA"/>
        </w:rPr>
        <w:t>.</w:t>
      </w:r>
    </w:p>
    <w:p w14:paraId="18E184F8" w14:textId="77777777" w:rsidR="00091A68" w:rsidRPr="00331323" w:rsidRDefault="00E77121" w:rsidP="005B69F6">
      <w:pPr>
        <w:numPr>
          <w:ilvl w:val="0"/>
          <w:numId w:val="9"/>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CONGÉS AUTOFINANCÉS :</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Afin</w:t>
      </w:r>
      <w:r w:rsidR="00F13F9D">
        <w:rPr>
          <w:rFonts w:ascii="Arial" w:eastAsia="Times New Roman" w:hAnsi="Arial" w:cs="Arial"/>
          <w:color w:val="000000"/>
          <w:sz w:val="25"/>
          <w:szCs w:val="25"/>
          <w:lang w:val="fr-CA" w:eastAsia="en-CA"/>
        </w:rPr>
        <w:t xml:space="preserve"> que les juges puissent profiter de</w:t>
      </w:r>
      <w:r w:rsidR="0058479E">
        <w:rPr>
          <w:rFonts w:ascii="Arial" w:eastAsia="Times New Roman" w:hAnsi="Arial" w:cs="Arial"/>
          <w:color w:val="000000"/>
          <w:sz w:val="25"/>
          <w:szCs w:val="25"/>
          <w:lang w:val="fr-CA" w:eastAsia="en-CA"/>
        </w:rPr>
        <w:t>s</w:t>
      </w:r>
      <w:r w:rsidR="00F13F9D">
        <w:rPr>
          <w:rFonts w:ascii="Arial" w:eastAsia="Times New Roman" w:hAnsi="Arial" w:cs="Arial"/>
          <w:color w:val="000000"/>
          <w:sz w:val="25"/>
          <w:szCs w:val="25"/>
          <w:lang w:val="fr-CA" w:eastAsia="en-CA"/>
        </w:rPr>
        <w:t xml:space="preserve"> possibilités de formation qui </w:t>
      </w:r>
      <w:r w:rsidR="00436D28">
        <w:rPr>
          <w:rFonts w:ascii="Arial" w:eastAsia="Times New Roman" w:hAnsi="Arial" w:cs="Arial"/>
          <w:color w:val="000000"/>
          <w:sz w:val="25"/>
          <w:szCs w:val="25"/>
          <w:lang w:val="fr-CA" w:eastAsia="en-CA"/>
        </w:rPr>
        <w:t>sortent des</w:t>
      </w:r>
      <w:r w:rsidR="00091A68" w:rsidRPr="00331323">
        <w:rPr>
          <w:rFonts w:ascii="Arial" w:eastAsia="Times New Roman" w:hAnsi="Arial" w:cs="Arial"/>
          <w:color w:val="000000"/>
          <w:sz w:val="25"/>
          <w:szCs w:val="25"/>
          <w:lang w:val="fr-CA" w:eastAsia="en-CA"/>
        </w:rPr>
        <w:t xml:space="preserve"> </w:t>
      </w:r>
      <w:r w:rsidR="001A33F6">
        <w:rPr>
          <w:rFonts w:ascii="Arial" w:eastAsia="Times New Roman" w:hAnsi="Arial" w:cs="Arial"/>
          <w:color w:val="000000"/>
          <w:sz w:val="25"/>
          <w:szCs w:val="25"/>
          <w:lang w:val="fr-CA" w:eastAsia="en-CA"/>
        </w:rPr>
        <w:t xml:space="preserve">paramètres des programmes de formation </w:t>
      </w:r>
      <w:r w:rsidR="00436D28">
        <w:rPr>
          <w:rFonts w:ascii="Arial" w:eastAsia="Times New Roman" w:hAnsi="Arial" w:cs="Arial"/>
          <w:color w:val="000000"/>
          <w:sz w:val="25"/>
          <w:szCs w:val="25"/>
          <w:lang w:val="fr-CA" w:eastAsia="en-CA"/>
        </w:rPr>
        <w:t>h</w:t>
      </w:r>
      <w:r w:rsidR="00436D28" w:rsidRPr="00436D28">
        <w:rPr>
          <w:rFonts w:ascii="Arial" w:eastAsia="Times New Roman" w:hAnsi="Arial" w:cs="Arial"/>
          <w:color w:val="000000"/>
          <w:sz w:val="25"/>
          <w:szCs w:val="25"/>
          <w:lang w:val="fr-CA" w:eastAsia="en-CA"/>
        </w:rPr>
        <w:t>abituellement offerts aux juges</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la</w:t>
      </w:r>
      <w:r w:rsidR="00091A68" w:rsidRPr="00331323">
        <w:rPr>
          <w:rFonts w:ascii="Arial" w:eastAsia="Times New Roman" w:hAnsi="Arial" w:cs="Arial"/>
          <w:color w:val="000000"/>
          <w:sz w:val="25"/>
          <w:szCs w:val="25"/>
          <w:lang w:val="fr-CA" w:eastAsia="en-CA"/>
        </w:rPr>
        <w:t xml:space="preserve"> </w:t>
      </w:r>
      <w:r w:rsidR="00EC32EC">
        <w:rPr>
          <w:rFonts w:ascii="Arial" w:eastAsia="Times New Roman" w:hAnsi="Arial" w:cs="Arial"/>
          <w:color w:val="000000"/>
          <w:sz w:val="25"/>
          <w:szCs w:val="25"/>
          <w:lang w:val="fr-CA" w:eastAsia="en-CA"/>
        </w:rPr>
        <w:t>Cour de justice de l’Ontario</w:t>
      </w:r>
      <w:r>
        <w:rPr>
          <w:rFonts w:ascii="Arial" w:eastAsia="Times New Roman" w:hAnsi="Arial" w:cs="Arial"/>
          <w:color w:val="000000"/>
          <w:sz w:val="25"/>
          <w:szCs w:val="25"/>
          <w:lang w:val="fr-CA" w:eastAsia="en-CA"/>
        </w:rPr>
        <w:t xml:space="preserve"> a élaboré une politique sur les congés autofinancés qui permet aux juges de reporter leur revenu </w:t>
      </w:r>
      <w:r w:rsidR="00436D28" w:rsidRPr="00436D28">
        <w:rPr>
          <w:rFonts w:ascii="Arial" w:eastAsia="Times New Roman" w:hAnsi="Arial" w:cs="Arial"/>
          <w:color w:val="000000"/>
          <w:sz w:val="25"/>
          <w:szCs w:val="25"/>
          <w:lang w:val="fr-CA" w:eastAsia="en-CA"/>
        </w:rPr>
        <w:t>sur un certain nombre d’années en vue de prendre une période de congé autofinancé maximale de douze mois</w:t>
      </w:r>
      <w:r>
        <w:rPr>
          <w:rFonts w:ascii="Arial" w:eastAsia="Times New Roman" w:hAnsi="Arial" w:cs="Arial"/>
          <w:color w:val="000000"/>
          <w:sz w:val="25"/>
          <w:szCs w:val="25"/>
          <w:lang w:val="fr-CA" w:eastAsia="en-CA"/>
        </w:rPr>
        <w:t xml:space="preserve">. </w:t>
      </w:r>
      <w:r w:rsidR="00A24F26">
        <w:rPr>
          <w:rFonts w:ascii="Arial" w:eastAsia="Times New Roman" w:hAnsi="Arial" w:cs="Arial"/>
          <w:color w:val="000000"/>
          <w:sz w:val="25"/>
          <w:szCs w:val="25"/>
          <w:lang w:val="fr-CA" w:eastAsia="en-CA"/>
        </w:rPr>
        <w:t xml:space="preserve">Ce type de </w:t>
      </w:r>
      <w:r>
        <w:rPr>
          <w:rFonts w:ascii="Arial" w:eastAsia="Times New Roman" w:hAnsi="Arial" w:cs="Arial"/>
          <w:color w:val="000000"/>
          <w:sz w:val="25"/>
          <w:szCs w:val="25"/>
          <w:lang w:val="fr-CA" w:eastAsia="en-CA"/>
        </w:rPr>
        <w:t xml:space="preserve">congé </w:t>
      </w:r>
      <w:r w:rsidR="001A33F6">
        <w:rPr>
          <w:rFonts w:ascii="Arial" w:eastAsia="Times New Roman" w:hAnsi="Arial" w:cs="Arial"/>
          <w:color w:val="000000"/>
          <w:sz w:val="25"/>
          <w:szCs w:val="25"/>
          <w:lang w:val="fr-CA" w:eastAsia="en-CA"/>
        </w:rPr>
        <w:t>nécessite</w:t>
      </w:r>
      <w:r>
        <w:rPr>
          <w:rFonts w:ascii="Arial" w:eastAsia="Times New Roman" w:hAnsi="Arial" w:cs="Arial"/>
          <w:color w:val="000000"/>
          <w:sz w:val="25"/>
          <w:szCs w:val="25"/>
          <w:lang w:val="fr-CA" w:eastAsia="en-CA"/>
        </w:rPr>
        <w:t xml:space="preserve"> une autorisation préalable</w:t>
      </w:r>
      <w:r w:rsidR="00091A68" w:rsidRPr="00331323">
        <w:rPr>
          <w:rFonts w:ascii="Arial" w:eastAsia="Times New Roman" w:hAnsi="Arial" w:cs="Arial"/>
          <w:color w:val="000000"/>
          <w:sz w:val="25"/>
          <w:szCs w:val="25"/>
          <w:lang w:val="fr-CA" w:eastAsia="en-CA"/>
        </w:rPr>
        <w:t>.</w:t>
      </w:r>
    </w:p>
    <w:p w14:paraId="1EB6DD43" w14:textId="77777777" w:rsidR="005B69F6" w:rsidRPr="00331323" w:rsidRDefault="002F6486" w:rsidP="005B69F6">
      <w:pPr>
        <w:numPr>
          <w:ilvl w:val="0"/>
          <w:numId w:val="9"/>
        </w:numPr>
        <w:shd w:val="clear" w:color="auto" w:fill="FFFFFF"/>
        <w:spacing w:before="240" w:beforeAutospacing="1" w:after="240" w:afterAutospacing="1" w:line="432" w:lineRule="atLeast"/>
        <w:ind w:left="1140"/>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FORMATION AUTODIDACTE :</w:t>
      </w:r>
      <w:r w:rsidR="00091A68" w:rsidRPr="00331323">
        <w:rPr>
          <w:rFonts w:ascii="Arial" w:eastAsia="Times New Roman" w:hAnsi="Arial" w:cs="Arial"/>
          <w:color w:val="000000"/>
          <w:sz w:val="25"/>
          <w:szCs w:val="25"/>
          <w:lang w:val="fr-CA" w:eastAsia="en-CA"/>
        </w:rPr>
        <w:t xml:space="preserve"> </w:t>
      </w:r>
      <w:r w:rsidRPr="002F6486">
        <w:rPr>
          <w:rFonts w:ascii="Arial" w:eastAsia="Times New Roman" w:hAnsi="Arial" w:cs="Arial"/>
          <w:color w:val="000000"/>
          <w:sz w:val="25"/>
          <w:szCs w:val="25"/>
          <w:lang w:val="fr-CA" w:eastAsia="en-CA"/>
        </w:rPr>
        <w:t>Outre les programmes de formation</w:t>
      </w:r>
      <w:r>
        <w:rPr>
          <w:rFonts w:ascii="Arial" w:eastAsia="Times New Roman" w:hAnsi="Arial" w:cs="Arial"/>
          <w:color w:val="000000"/>
          <w:sz w:val="25"/>
          <w:szCs w:val="25"/>
          <w:lang w:val="fr-CA" w:eastAsia="en-CA"/>
        </w:rPr>
        <w:t xml:space="preserve"> </w:t>
      </w:r>
      <w:r w:rsidRPr="002F6486">
        <w:rPr>
          <w:rFonts w:ascii="Arial" w:eastAsia="Times New Roman" w:hAnsi="Arial" w:cs="Arial"/>
          <w:color w:val="000000"/>
          <w:sz w:val="25"/>
          <w:szCs w:val="25"/>
          <w:lang w:val="fr-CA" w:eastAsia="en-CA"/>
        </w:rPr>
        <w:t>décrits ci-dessus, la formation essentielle des juges demeure autodidacte et se fait surtout au moyen de discussions avec des pairs</w:t>
      </w:r>
      <w:r>
        <w:rPr>
          <w:rFonts w:ascii="Arial" w:eastAsia="Times New Roman" w:hAnsi="Arial" w:cs="Arial"/>
          <w:color w:val="000000"/>
          <w:sz w:val="25"/>
          <w:szCs w:val="25"/>
          <w:lang w:val="fr-CA" w:eastAsia="en-CA"/>
        </w:rPr>
        <w:t xml:space="preserve"> et</w:t>
      </w:r>
      <w:r w:rsidRPr="002F6486">
        <w:rPr>
          <w:rFonts w:ascii="Arial" w:eastAsia="Times New Roman" w:hAnsi="Arial" w:cs="Arial"/>
          <w:color w:val="000000"/>
          <w:sz w:val="25"/>
          <w:szCs w:val="25"/>
          <w:lang w:val="fr-CA" w:eastAsia="en-CA"/>
        </w:rPr>
        <w:t xml:space="preserve"> de lectures et</w:t>
      </w:r>
      <w:r>
        <w:rPr>
          <w:rFonts w:ascii="Arial" w:eastAsia="Times New Roman" w:hAnsi="Arial" w:cs="Arial"/>
          <w:color w:val="000000"/>
          <w:sz w:val="25"/>
          <w:szCs w:val="25"/>
          <w:lang w:val="fr-CA" w:eastAsia="en-CA"/>
        </w:rPr>
        <w:t xml:space="preserve"> </w:t>
      </w:r>
      <w:r w:rsidRPr="002F6486">
        <w:rPr>
          <w:rFonts w:ascii="Arial" w:eastAsia="Times New Roman" w:hAnsi="Arial" w:cs="Arial"/>
          <w:color w:val="000000"/>
          <w:sz w:val="25"/>
          <w:szCs w:val="25"/>
          <w:lang w:val="fr-CA" w:eastAsia="en-CA"/>
        </w:rPr>
        <w:t xml:space="preserve">recherches personnelles. </w:t>
      </w:r>
      <w:r w:rsidR="00091A68" w:rsidRPr="00331323">
        <w:rPr>
          <w:rFonts w:ascii="Arial" w:eastAsia="Times New Roman" w:hAnsi="Arial" w:cs="Arial"/>
          <w:color w:val="000000"/>
          <w:sz w:val="25"/>
          <w:szCs w:val="25"/>
          <w:lang w:val="fr-CA" w:eastAsia="en-CA"/>
        </w:rPr>
        <w:t xml:space="preserve"> </w:t>
      </w:r>
    </w:p>
    <w:p w14:paraId="68530B89" w14:textId="77777777" w:rsidR="00091A68" w:rsidRPr="00331323" w:rsidRDefault="005B69F6" w:rsidP="005B69F6">
      <w:pPr>
        <w:jc w:val="both"/>
        <w:rPr>
          <w:rFonts w:ascii="Arial" w:eastAsia="Times New Roman" w:hAnsi="Arial" w:cs="Arial"/>
          <w:b/>
          <w:bCs/>
          <w:color w:val="000000"/>
          <w:sz w:val="25"/>
          <w:szCs w:val="25"/>
          <w:lang w:val="fr-CA" w:eastAsia="en-CA"/>
        </w:rPr>
      </w:pPr>
      <w:r w:rsidRPr="00331323">
        <w:rPr>
          <w:rFonts w:ascii="Arial" w:eastAsia="Times New Roman" w:hAnsi="Arial" w:cs="Arial"/>
          <w:color w:val="000000"/>
          <w:sz w:val="25"/>
          <w:szCs w:val="25"/>
          <w:lang w:val="fr-CA" w:eastAsia="en-CA"/>
        </w:rPr>
        <w:br w:type="page"/>
      </w:r>
      <w:r w:rsidR="00091A68" w:rsidRPr="00331323">
        <w:rPr>
          <w:rFonts w:ascii="Arial" w:eastAsia="Times New Roman" w:hAnsi="Arial" w:cs="Arial"/>
          <w:b/>
          <w:bCs/>
          <w:color w:val="000000"/>
          <w:sz w:val="25"/>
          <w:szCs w:val="25"/>
          <w:lang w:val="fr-CA" w:eastAsia="en-CA"/>
        </w:rPr>
        <w:lastRenderedPageBreak/>
        <w:t>A</w:t>
      </w:r>
      <w:r w:rsidR="00331323">
        <w:rPr>
          <w:rFonts w:ascii="Arial" w:eastAsia="Times New Roman" w:hAnsi="Arial" w:cs="Arial"/>
          <w:b/>
          <w:bCs/>
          <w:color w:val="000000"/>
          <w:sz w:val="25"/>
          <w:szCs w:val="25"/>
          <w:lang w:val="fr-CA" w:eastAsia="en-CA"/>
        </w:rPr>
        <w:t>nnexe</w:t>
      </w:r>
      <w:r w:rsidR="00091A68" w:rsidRPr="00331323">
        <w:rPr>
          <w:rFonts w:ascii="Arial" w:eastAsia="Times New Roman" w:hAnsi="Arial" w:cs="Arial"/>
          <w:b/>
          <w:bCs/>
          <w:color w:val="000000"/>
          <w:sz w:val="25"/>
          <w:szCs w:val="25"/>
          <w:lang w:val="fr-CA" w:eastAsia="en-CA"/>
        </w:rPr>
        <w:t xml:space="preserve"> A</w:t>
      </w:r>
    </w:p>
    <w:p w14:paraId="54EE6973" w14:textId="77777777" w:rsidR="00091A68" w:rsidRPr="00331323" w:rsidRDefault="003511B1"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Pr>
          <w:rFonts w:ascii="Arial" w:eastAsia="Times New Roman" w:hAnsi="Arial" w:cs="Arial"/>
          <w:b/>
          <w:bCs/>
          <w:color w:val="000000"/>
          <w:sz w:val="25"/>
          <w:szCs w:val="25"/>
          <w:lang w:val="fr-CA" w:eastAsia="en-CA"/>
        </w:rPr>
        <w:t xml:space="preserve">Compétences et qualités </w:t>
      </w:r>
      <w:r w:rsidR="00641539">
        <w:rPr>
          <w:rFonts w:ascii="Arial" w:eastAsia="Times New Roman" w:hAnsi="Arial" w:cs="Arial"/>
          <w:b/>
          <w:bCs/>
          <w:color w:val="000000"/>
          <w:sz w:val="25"/>
          <w:szCs w:val="25"/>
          <w:lang w:val="fr-CA" w:eastAsia="en-CA"/>
        </w:rPr>
        <w:t>des juges</w:t>
      </w:r>
    </w:p>
    <w:p w14:paraId="59504315" w14:textId="77777777" w:rsidR="00091A68" w:rsidRPr="00331323" w:rsidRDefault="000D6093" w:rsidP="005B69F6">
      <w:pPr>
        <w:pStyle w:val="ListParagraph"/>
        <w:numPr>
          <w:ilvl w:val="1"/>
          <w:numId w:val="5"/>
        </w:numPr>
        <w:shd w:val="clear" w:color="auto" w:fill="FFFFFF"/>
        <w:spacing w:before="240" w:after="240"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D1742C">
        <w:rPr>
          <w:rFonts w:ascii="Arial" w:eastAsia="Times New Roman" w:hAnsi="Arial" w:cs="Arial"/>
          <w:b/>
          <w:bCs/>
          <w:color w:val="000000"/>
          <w:sz w:val="25"/>
          <w:szCs w:val="25"/>
          <w:lang w:val="fr-CA" w:eastAsia="en-CA"/>
        </w:rPr>
        <w:t>Connaissances et compétences techniques</w:t>
      </w:r>
    </w:p>
    <w:p w14:paraId="772A6274" w14:textId="77777777" w:rsidR="00091A68" w:rsidRPr="00331323" w:rsidRDefault="00641539" w:rsidP="005B69F6">
      <w:pPr>
        <w:numPr>
          <w:ilvl w:val="0"/>
          <w:numId w:val="1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Solide connaissance du droit, des procédures et de leur application</w:t>
      </w:r>
      <w:r w:rsidR="00091A68" w:rsidRPr="00331323">
        <w:rPr>
          <w:rFonts w:ascii="Arial" w:eastAsia="Times New Roman" w:hAnsi="Arial" w:cs="Arial"/>
          <w:color w:val="000000"/>
          <w:sz w:val="25"/>
          <w:szCs w:val="25"/>
          <w:lang w:val="fr-CA" w:eastAsia="en-CA"/>
        </w:rPr>
        <w:t>.</w:t>
      </w:r>
    </w:p>
    <w:p w14:paraId="300FF693" w14:textId="77777777" w:rsidR="00091A68" w:rsidRPr="00331323" w:rsidRDefault="00641539" w:rsidP="005B69F6">
      <w:pPr>
        <w:numPr>
          <w:ilvl w:val="0"/>
          <w:numId w:val="1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Maîtrise rapide des domaines non familiers du droit.</w:t>
      </w:r>
    </w:p>
    <w:p w14:paraId="6F7337BF" w14:textId="77777777" w:rsidR="00091A68" w:rsidRPr="00331323" w:rsidRDefault="00641539" w:rsidP="005B69F6">
      <w:pPr>
        <w:numPr>
          <w:ilvl w:val="0"/>
          <w:numId w:val="1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Maintien des compétences bilingues</w:t>
      </w:r>
      <w:r w:rsidR="00091A68" w:rsidRPr="00331323">
        <w:rPr>
          <w:rFonts w:ascii="Arial" w:eastAsia="Times New Roman" w:hAnsi="Arial" w:cs="Arial"/>
          <w:color w:val="000000"/>
          <w:sz w:val="25"/>
          <w:szCs w:val="25"/>
          <w:lang w:val="fr-CA" w:eastAsia="en-CA"/>
        </w:rPr>
        <w:t>.</w:t>
      </w:r>
    </w:p>
    <w:p w14:paraId="322E8C21"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091A68" w:rsidRPr="00331323">
        <w:rPr>
          <w:rFonts w:ascii="Arial" w:eastAsia="Times New Roman" w:hAnsi="Arial" w:cs="Arial"/>
          <w:b/>
          <w:bCs/>
          <w:color w:val="000000"/>
          <w:sz w:val="25"/>
          <w:szCs w:val="25"/>
          <w:lang w:val="fr-CA" w:eastAsia="en-CA"/>
        </w:rPr>
        <w:t xml:space="preserve">Communication </w:t>
      </w:r>
      <w:r w:rsidR="00641539">
        <w:rPr>
          <w:rFonts w:ascii="Arial" w:eastAsia="Times New Roman" w:hAnsi="Arial" w:cs="Arial"/>
          <w:b/>
          <w:bCs/>
          <w:color w:val="000000"/>
          <w:sz w:val="25"/>
          <w:szCs w:val="25"/>
          <w:lang w:val="fr-CA" w:eastAsia="en-CA"/>
        </w:rPr>
        <w:t>et a</w:t>
      </w:r>
      <w:r w:rsidR="00091A68" w:rsidRPr="00331323">
        <w:rPr>
          <w:rFonts w:ascii="Arial" w:eastAsia="Times New Roman" w:hAnsi="Arial" w:cs="Arial"/>
          <w:b/>
          <w:bCs/>
          <w:color w:val="000000"/>
          <w:sz w:val="25"/>
          <w:szCs w:val="25"/>
          <w:lang w:val="fr-CA" w:eastAsia="en-CA"/>
        </w:rPr>
        <w:t>utorit</w:t>
      </w:r>
      <w:r w:rsidR="00641539">
        <w:rPr>
          <w:rFonts w:ascii="Arial" w:eastAsia="Times New Roman" w:hAnsi="Arial" w:cs="Arial"/>
          <w:b/>
          <w:bCs/>
          <w:color w:val="000000"/>
          <w:sz w:val="25"/>
          <w:szCs w:val="25"/>
          <w:lang w:val="fr-CA" w:eastAsia="en-CA"/>
        </w:rPr>
        <w:t>é</w:t>
      </w:r>
    </w:p>
    <w:p w14:paraId="3EC29DA3" w14:textId="77777777" w:rsidR="00091A68" w:rsidRPr="00331323" w:rsidRDefault="00641539" w:rsidP="005B69F6">
      <w:pPr>
        <w:numPr>
          <w:ilvl w:val="0"/>
          <w:numId w:val="1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Écoute et communique efficacement</w:t>
      </w:r>
      <w:r w:rsidR="00091A68" w:rsidRPr="00331323">
        <w:rPr>
          <w:rFonts w:ascii="Arial" w:eastAsia="Times New Roman" w:hAnsi="Arial" w:cs="Arial"/>
          <w:color w:val="000000"/>
          <w:sz w:val="25"/>
          <w:szCs w:val="25"/>
          <w:lang w:val="fr-CA" w:eastAsia="en-CA"/>
        </w:rPr>
        <w:t>.</w:t>
      </w:r>
    </w:p>
    <w:p w14:paraId="4B265347" w14:textId="77777777" w:rsidR="00091A68" w:rsidRPr="00331323" w:rsidRDefault="00641539" w:rsidP="005B69F6">
      <w:pPr>
        <w:numPr>
          <w:ilvl w:val="0"/>
          <w:numId w:val="1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 xml:space="preserve">Établit et maintient l’autorité </w:t>
      </w:r>
      <w:r>
        <w:rPr>
          <w:rFonts w:ascii="Arial" w:eastAsia="Times New Roman" w:hAnsi="Arial" w:cs="Arial"/>
          <w:color w:val="000000"/>
          <w:sz w:val="25"/>
          <w:szCs w:val="25"/>
          <w:lang w:val="fr-CA" w:eastAsia="en-CA"/>
        </w:rPr>
        <w:t>du tribunal</w:t>
      </w:r>
      <w:r w:rsidR="00091A68" w:rsidRPr="00331323">
        <w:rPr>
          <w:rFonts w:ascii="Arial" w:eastAsia="Times New Roman" w:hAnsi="Arial" w:cs="Arial"/>
          <w:color w:val="000000"/>
          <w:sz w:val="25"/>
          <w:szCs w:val="25"/>
          <w:lang w:val="fr-CA" w:eastAsia="en-CA"/>
        </w:rPr>
        <w:t>.</w:t>
      </w:r>
    </w:p>
    <w:p w14:paraId="18559533" w14:textId="77777777" w:rsidR="00091A68" w:rsidRPr="00331323" w:rsidRDefault="00641539" w:rsidP="005B69F6">
      <w:pPr>
        <w:numPr>
          <w:ilvl w:val="0"/>
          <w:numId w:val="1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Gère l’audience de façon à permettre un règlement équitable et opportun</w:t>
      </w:r>
      <w:r w:rsidR="00091A68" w:rsidRPr="00331323">
        <w:rPr>
          <w:rFonts w:ascii="Arial" w:eastAsia="Times New Roman" w:hAnsi="Arial" w:cs="Arial"/>
          <w:color w:val="000000"/>
          <w:sz w:val="25"/>
          <w:szCs w:val="25"/>
          <w:lang w:val="fr-CA" w:eastAsia="en-CA"/>
        </w:rPr>
        <w:t>.</w:t>
      </w:r>
    </w:p>
    <w:p w14:paraId="2649872B"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641539" w:rsidRPr="00641539">
        <w:rPr>
          <w:rFonts w:ascii="Arial" w:eastAsia="Times New Roman" w:hAnsi="Arial" w:cs="Arial"/>
          <w:b/>
          <w:bCs/>
          <w:color w:val="000000"/>
          <w:sz w:val="25"/>
          <w:szCs w:val="25"/>
          <w:lang w:val="fr-CA" w:eastAsia="en-CA"/>
        </w:rPr>
        <w:t>Prise de décision</w:t>
      </w:r>
    </w:p>
    <w:p w14:paraId="6DD33497" w14:textId="77777777" w:rsidR="00091A68" w:rsidRPr="00136B71" w:rsidRDefault="00641539" w:rsidP="005B69F6">
      <w:pPr>
        <w:numPr>
          <w:ilvl w:val="0"/>
          <w:numId w:val="15"/>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136B71">
        <w:rPr>
          <w:rFonts w:ascii="Arial" w:eastAsia="Times New Roman" w:hAnsi="Arial" w:cs="Arial"/>
          <w:color w:val="000000"/>
          <w:sz w:val="25"/>
          <w:szCs w:val="25"/>
          <w:lang w:val="fr-CA" w:eastAsia="en-CA"/>
        </w:rPr>
        <w:t>Jugement sûr</w:t>
      </w:r>
      <w:r w:rsidR="00091A68" w:rsidRPr="00136B71">
        <w:rPr>
          <w:rFonts w:ascii="Arial" w:eastAsia="Times New Roman" w:hAnsi="Arial" w:cs="Arial"/>
          <w:color w:val="000000"/>
          <w:sz w:val="25"/>
          <w:szCs w:val="25"/>
          <w:lang w:val="fr-CA" w:eastAsia="en-CA"/>
        </w:rPr>
        <w:t>.</w:t>
      </w:r>
    </w:p>
    <w:p w14:paraId="5A9578FE" w14:textId="77777777" w:rsidR="00091A68" w:rsidRPr="00136B71" w:rsidRDefault="00641539" w:rsidP="005B69F6">
      <w:pPr>
        <w:numPr>
          <w:ilvl w:val="0"/>
          <w:numId w:val="15"/>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136B71">
        <w:rPr>
          <w:sz w:val="25"/>
          <w:szCs w:val="25"/>
          <w:lang w:val="fr-CA"/>
        </w:rPr>
        <w:t>Exercice approprié de son pouvoir discrétionnaire</w:t>
      </w:r>
      <w:r w:rsidR="00091A68" w:rsidRPr="00136B71">
        <w:rPr>
          <w:rFonts w:ascii="Arial" w:eastAsia="Times New Roman" w:hAnsi="Arial" w:cs="Arial"/>
          <w:color w:val="000000"/>
          <w:sz w:val="25"/>
          <w:szCs w:val="25"/>
          <w:lang w:val="fr-CA" w:eastAsia="en-CA"/>
        </w:rPr>
        <w:t>.</w:t>
      </w:r>
    </w:p>
    <w:p w14:paraId="334F9718"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641539" w:rsidRPr="00641539">
        <w:rPr>
          <w:rFonts w:ascii="Arial" w:eastAsia="Times New Roman" w:hAnsi="Arial" w:cs="Arial"/>
          <w:b/>
          <w:bCs/>
          <w:color w:val="000000"/>
          <w:sz w:val="25"/>
          <w:szCs w:val="25"/>
          <w:lang w:val="fr-CA" w:eastAsia="en-CA"/>
        </w:rPr>
        <w:t>Professionnalisme et civilité</w:t>
      </w:r>
    </w:p>
    <w:p w14:paraId="0F644000" w14:textId="77777777" w:rsidR="00091A68" w:rsidRPr="00331323" w:rsidRDefault="00641539" w:rsidP="005B69F6">
      <w:pPr>
        <w:numPr>
          <w:ilvl w:val="0"/>
          <w:numId w:val="17"/>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Maintient l’indépendance et l’autorité d</w:t>
      </w:r>
      <w:r>
        <w:rPr>
          <w:rFonts w:ascii="Arial" w:eastAsia="Times New Roman" w:hAnsi="Arial" w:cs="Arial"/>
          <w:color w:val="000000"/>
          <w:sz w:val="25"/>
          <w:szCs w:val="25"/>
          <w:lang w:val="fr-CA" w:eastAsia="en-CA"/>
        </w:rPr>
        <w:t>u tribunal</w:t>
      </w:r>
      <w:r w:rsidR="00091A68" w:rsidRPr="00331323">
        <w:rPr>
          <w:rFonts w:ascii="Arial" w:eastAsia="Times New Roman" w:hAnsi="Arial" w:cs="Arial"/>
          <w:color w:val="000000"/>
          <w:sz w:val="25"/>
          <w:szCs w:val="25"/>
          <w:lang w:val="fr-CA" w:eastAsia="en-CA"/>
        </w:rPr>
        <w:t>.</w:t>
      </w:r>
    </w:p>
    <w:p w14:paraId="13F7F008" w14:textId="77777777" w:rsidR="00091A68" w:rsidRPr="00331323" w:rsidRDefault="00641539" w:rsidP="005B69F6">
      <w:pPr>
        <w:numPr>
          <w:ilvl w:val="0"/>
          <w:numId w:val="17"/>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Maintient son indépendance et son intégrité personnelles</w:t>
      </w:r>
      <w:r w:rsidR="00091A68" w:rsidRPr="00331323">
        <w:rPr>
          <w:rFonts w:ascii="Arial" w:eastAsia="Times New Roman" w:hAnsi="Arial" w:cs="Arial"/>
          <w:color w:val="000000"/>
          <w:sz w:val="25"/>
          <w:szCs w:val="25"/>
          <w:lang w:val="fr-CA" w:eastAsia="en-CA"/>
        </w:rPr>
        <w:t>.</w:t>
      </w:r>
    </w:p>
    <w:p w14:paraId="29C026F1" w14:textId="77777777" w:rsidR="00091A68" w:rsidRPr="00331323" w:rsidRDefault="00641539" w:rsidP="005B69F6">
      <w:pPr>
        <w:numPr>
          <w:ilvl w:val="0"/>
          <w:numId w:val="17"/>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641539">
        <w:rPr>
          <w:rFonts w:ascii="Arial" w:eastAsia="Times New Roman" w:hAnsi="Arial" w:cs="Arial"/>
          <w:color w:val="000000"/>
          <w:sz w:val="25"/>
          <w:szCs w:val="25"/>
          <w:lang w:val="fr-CA" w:eastAsia="en-CA"/>
        </w:rPr>
        <w:t>Fait la promotion de normes de comportement élevées</w:t>
      </w:r>
      <w:r>
        <w:rPr>
          <w:rFonts w:ascii="Arial" w:eastAsia="Times New Roman" w:hAnsi="Arial" w:cs="Arial"/>
          <w:color w:val="000000"/>
          <w:sz w:val="25"/>
          <w:szCs w:val="25"/>
          <w:lang w:val="fr-CA" w:eastAsia="en-CA"/>
        </w:rPr>
        <w:t xml:space="preserve"> au tribunal</w:t>
      </w:r>
      <w:r w:rsidR="00091A68" w:rsidRPr="00331323">
        <w:rPr>
          <w:rFonts w:ascii="Arial" w:eastAsia="Times New Roman" w:hAnsi="Arial" w:cs="Arial"/>
          <w:color w:val="000000"/>
          <w:sz w:val="25"/>
          <w:szCs w:val="25"/>
          <w:lang w:val="fr-CA" w:eastAsia="en-CA"/>
        </w:rPr>
        <w:t>.</w:t>
      </w:r>
    </w:p>
    <w:p w14:paraId="4BA2C2B1"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091A68" w:rsidRPr="00331323">
        <w:rPr>
          <w:rFonts w:ascii="Arial" w:eastAsia="Times New Roman" w:hAnsi="Arial" w:cs="Arial"/>
          <w:b/>
          <w:bCs/>
          <w:color w:val="000000"/>
          <w:sz w:val="25"/>
          <w:szCs w:val="25"/>
          <w:lang w:val="fr-CA" w:eastAsia="en-CA"/>
        </w:rPr>
        <w:t>Eff</w:t>
      </w:r>
      <w:r w:rsidR="002E3F55">
        <w:rPr>
          <w:rFonts w:ascii="Arial" w:eastAsia="Times New Roman" w:hAnsi="Arial" w:cs="Arial"/>
          <w:b/>
          <w:bCs/>
          <w:color w:val="000000"/>
          <w:sz w:val="25"/>
          <w:szCs w:val="25"/>
          <w:lang w:val="fr-CA" w:eastAsia="en-CA"/>
        </w:rPr>
        <w:t>icacité</w:t>
      </w:r>
    </w:p>
    <w:p w14:paraId="3E13E3A8" w14:textId="77777777" w:rsidR="00091A68" w:rsidRPr="00331323" w:rsidRDefault="002E3F55" w:rsidP="005B69F6">
      <w:pPr>
        <w:numPr>
          <w:ilvl w:val="0"/>
          <w:numId w:val="19"/>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E3F55">
        <w:rPr>
          <w:rFonts w:ascii="Arial" w:eastAsia="Times New Roman" w:hAnsi="Arial" w:cs="Arial"/>
          <w:color w:val="000000"/>
          <w:sz w:val="25"/>
          <w:szCs w:val="25"/>
          <w:lang w:val="fr-CA" w:eastAsia="en-CA"/>
        </w:rPr>
        <w:t>Gère les audiences de façon à permettre un règlement équitable et opportu</w:t>
      </w:r>
      <w:r>
        <w:rPr>
          <w:rFonts w:ascii="Arial" w:eastAsia="Times New Roman" w:hAnsi="Arial" w:cs="Arial"/>
          <w:color w:val="000000"/>
          <w:sz w:val="25"/>
          <w:szCs w:val="25"/>
          <w:lang w:val="fr-CA" w:eastAsia="en-CA"/>
        </w:rPr>
        <w:t>n</w:t>
      </w:r>
      <w:r w:rsidR="00091A68" w:rsidRPr="00331323">
        <w:rPr>
          <w:rFonts w:ascii="Arial" w:eastAsia="Times New Roman" w:hAnsi="Arial" w:cs="Arial"/>
          <w:color w:val="000000"/>
          <w:sz w:val="25"/>
          <w:szCs w:val="25"/>
          <w:lang w:val="fr-CA" w:eastAsia="en-CA"/>
        </w:rPr>
        <w:t>.</w:t>
      </w:r>
    </w:p>
    <w:p w14:paraId="1C117854" w14:textId="77777777" w:rsidR="00091A68" w:rsidRPr="00331323" w:rsidRDefault="002E3F55" w:rsidP="005B69F6">
      <w:pPr>
        <w:numPr>
          <w:ilvl w:val="0"/>
          <w:numId w:val="19"/>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E3F55">
        <w:rPr>
          <w:rFonts w:ascii="Arial" w:eastAsia="Times New Roman" w:hAnsi="Arial" w:cs="Arial"/>
          <w:color w:val="000000"/>
          <w:sz w:val="25"/>
          <w:szCs w:val="25"/>
          <w:lang w:val="fr-CA" w:eastAsia="en-CA"/>
        </w:rPr>
        <w:t>Gère les causes activement afin de promouvoir un règlement efficace et équitable des affaires</w:t>
      </w:r>
      <w:r w:rsidR="00091A68" w:rsidRPr="00331323">
        <w:rPr>
          <w:rFonts w:ascii="Arial" w:eastAsia="Times New Roman" w:hAnsi="Arial" w:cs="Arial"/>
          <w:color w:val="000000"/>
          <w:sz w:val="25"/>
          <w:szCs w:val="25"/>
          <w:lang w:val="fr-CA" w:eastAsia="en-CA"/>
        </w:rPr>
        <w:t>.</w:t>
      </w:r>
    </w:p>
    <w:p w14:paraId="6541EF40" w14:textId="77777777" w:rsidR="00091A68" w:rsidRPr="00331323" w:rsidRDefault="002E3F55" w:rsidP="005B69F6">
      <w:pPr>
        <w:numPr>
          <w:ilvl w:val="0"/>
          <w:numId w:val="19"/>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E3F55">
        <w:rPr>
          <w:rFonts w:ascii="Arial" w:eastAsia="Times New Roman" w:hAnsi="Arial" w:cs="Arial"/>
          <w:color w:val="000000"/>
          <w:sz w:val="25"/>
          <w:szCs w:val="25"/>
          <w:lang w:val="fr-CA" w:eastAsia="en-CA"/>
        </w:rPr>
        <w:t>Applique les technologies de façon à gérer efficacement les causes</w:t>
      </w:r>
      <w:r w:rsidR="00091A68" w:rsidRPr="00331323">
        <w:rPr>
          <w:rFonts w:ascii="Arial" w:eastAsia="Times New Roman" w:hAnsi="Arial" w:cs="Arial"/>
          <w:color w:val="000000"/>
          <w:sz w:val="25"/>
          <w:szCs w:val="25"/>
          <w:lang w:val="fr-CA" w:eastAsia="en-CA"/>
        </w:rPr>
        <w:t>.</w:t>
      </w:r>
    </w:p>
    <w:p w14:paraId="2D84680E"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lastRenderedPageBreak/>
        <w:t xml:space="preserve"> </w:t>
      </w:r>
      <w:r w:rsidR="00234E1E" w:rsidRPr="00234E1E">
        <w:rPr>
          <w:rFonts w:ascii="Arial" w:eastAsia="Times New Roman" w:hAnsi="Arial" w:cs="Arial"/>
          <w:b/>
          <w:bCs/>
          <w:color w:val="000000"/>
          <w:sz w:val="25"/>
          <w:szCs w:val="25"/>
          <w:lang w:val="fr-CA" w:eastAsia="en-CA"/>
        </w:rPr>
        <w:t xml:space="preserve">Compétences en leadership pour les membres </w:t>
      </w:r>
      <w:r w:rsidR="00234E1E" w:rsidRPr="00234E1E">
        <w:rPr>
          <w:rFonts w:ascii="Arial" w:eastAsia="Times New Roman" w:hAnsi="Arial" w:cs="Arial"/>
          <w:b/>
          <w:bCs/>
          <w:i/>
          <w:iCs/>
          <w:color w:val="000000"/>
          <w:sz w:val="25"/>
          <w:szCs w:val="25"/>
          <w:lang w:val="fr-CA" w:eastAsia="en-CA"/>
        </w:rPr>
        <w:t>puînés</w:t>
      </w:r>
      <w:r w:rsidR="00234E1E" w:rsidRPr="00234E1E">
        <w:rPr>
          <w:rFonts w:ascii="Arial" w:eastAsia="Times New Roman" w:hAnsi="Arial" w:cs="Arial"/>
          <w:b/>
          <w:bCs/>
          <w:color w:val="000000"/>
          <w:sz w:val="25"/>
          <w:szCs w:val="25"/>
          <w:lang w:val="fr-CA" w:eastAsia="en-CA"/>
        </w:rPr>
        <w:t xml:space="preserve"> de la magistrature</w:t>
      </w:r>
    </w:p>
    <w:p w14:paraId="4B98B9F3" w14:textId="77777777" w:rsidR="00091A68" w:rsidRPr="00331323" w:rsidRDefault="00234E1E" w:rsidP="005B69F6">
      <w:pPr>
        <w:numPr>
          <w:ilvl w:val="0"/>
          <w:numId w:val="2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Pr>
          <w:rFonts w:ascii="Arial" w:eastAsia="Times New Roman" w:hAnsi="Arial" w:cs="Arial"/>
          <w:color w:val="000000"/>
          <w:sz w:val="25"/>
          <w:szCs w:val="25"/>
          <w:lang w:val="fr-CA" w:eastAsia="en-CA"/>
        </w:rPr>
        <w:t>D</w:t>
      </w:r>
      <w:r w:rsidRPr="00234E1E">
        <w:rPr>
          <w:rFonts w:ascii="Arial" w:eastAsia="Times New Roman" w:hAnsi="Arial" w:cs="Arial"/>
          <w:color w:val="000000"/>
          <w:sz w:val="25"/>
          <w:szCs w:val="25"/>
          <w:lang w:val="fr-CA" w:eastAsia="en-CA"/>
        </w:rPr>
        <w:t>onne le ton au tribunal et au palais de justice</w:t>
      </w:r>
      <w:r w:rsidR="00091A68" w:rsidRPr="00331323">
        <w:rPr>
          <w:rFonts w:ascii="Arial" w:eastAsia="Times New Roman" w:hAnsi="Arial" w:cs="Arial"/>
          <w:color w:val="000000"/>
          <w:sz w:val="25"/>
          <w:szCs w:val="25"/>
          <w:lang w:val="fr-CA" w:eastAsia="en-CA"/>
        </w:rPr>
        <w:t>.</w:t>
      </w:r>
    </w:p>
    <w:p w14:paraId="3D228974" w14:textId="77777777" w:rsidR="00091A68" w:rsidRPr="00331323" w:rsidRDefault="00234E1E" w:rsidP="005B69F6">
      <w:pPr>
        <w:numPr>
          <w:ilvl w:val="0"/>
          <w:numId w:val="2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34E1E">
        <w:rPr>
          <w:rFonts w:ascii="Arial" w:eastAsia="Times New Roman" w:hAnsi="Arial" w:cs="Arial"/>
          <w:color w:val="000000"/>
          <w:sz w:val="25"/>
          <w:szCs w:val="25"/>
          <w:lang w:val="fr-CA" w:eastAsia="en-CA"/>
        </w:rPr>
        <w:t>S’intéresse au maintien d’une image positive pour l’organisation</w:t>
      </w:r>
      <w:r w:rsidR="00091A68" w:rsidRPr="00331323">
        <w:rPr>
          <w:rFonts w:ascii="Arial" w:eastAsia="Times New Roman" w:hAnsi="Arial" w:cs="Arial"/>
          <w:color w:val="000000"/>
          <w:sz w:val="25"/>
          <w:szCs w:val="25"/>
          <w:lang w:val="fr-CA" w:eastAsia="en-CA"/>
        </w:rPr>
        <w:t>.</w:t>
      </w:r>
    </w:p>
    <w:p w14:paraId="70FFE960" w14:textId="77777777" w:rsidR="00091A68" w:rsidRPr="00331323" w:rsidRDefault="00234E1E" w:rsidP="005B69F6">
      <w:pPr>
        <w:numPr>
          <w:ilvl w:val="0"/>
          <w:numId w:val="21"/>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234E1E">
        <w:rPr>
          <w:rFonts w:ascii="Arial" w:eastAsia="Times New Roman" w:hAnsi="Arial" w:cs="Arial"/>
          <w:color w:val="000000"/>
          <w:sz w:val="25"/>
          <w:szCs w:val="25"/>
          <w:lang w:val="fr-CA" w:eastAsia="en-CA"/>
        </w:rPr>
        <w:t>Fait preuve d’éthique, de collégialité et de soutien à l’égard de ses collègues</w:t>
      </w:r>
      <w:r w:rsidR="00091A68" w:rsidRPr="00331323">
        <w:rPr>
          <w:rFonts w:ascii="Arial" w:eastAsia="Times New Roman" w:hAnsi="Arial" w:cs="Arial"/>
          <w:color w:val="000000"/>
          <w:sz w:val="25"/>
          <w:szCs w:val="25"/>
          <w:lang w:val="fr-CA" w:eastAsia="en-CA"/>
        </w:rPr>
        <w:t>.</w:t>
      </w:r>
    </w:p>
    <w:p w14:paraId="24A8F798" w14:textId="77777777" w:rsidR="00091A68" w:rsidRPr="00331323" w:rsidRDefault="000D6093" w:rsidP="005B69F6">
      <w:pPr>
        <w:pStyle w:val="ListParagraph"/>
        <w:numPr>
          <w:ilvl w:val="1"/>
          <w:numId w:val="5"/>
        </w:numPr>
        <w:shd w:val="clear" w:color="auto" w:fill="FFFFFF"/>
        <w:spacing w:before="100" w:beforeAutospacing="1" w:after="100" w:afterAutospacing="1" w:line="432" w:lineRule="atLeast"/>
        <w:jc w:val="both"/>
        <w:rPr>
          <w:rFonts w:ascii="Arial" w:eastAsia="Times New Roman" w:hAnsi="Arial" w:cs="Arial"/>
          <w:color w:val="000000"/>
          <w:sz w:val="25"/>
          <w:szCs w:val="25"/>
          <w:lang w:val="fr-CA" w:eastAsia="en-CA"/>
        </w:rPr>
      </w:pPr>
      <w:r w:rsidRPr="00331323">
        <w:rPr>
          <w:rFonts w:ascii="Arial" w:eastAsia="Times New Roman" w:hAnsi="Arial" w:cs="Arial"/>
          <w:b/>
          <w:bCs/>
          <w:color w:val="000000"/>
          <w:sz w:val="25"/>
          <w:szCs w:val="25"/>
          <w:lang w:val="fr-CA" w:eastAsia="en-CA"/>
        </w:rPr>
        <w:t xml:space="preserve"> </w:t>
      </w:r>
      <w:r w:rsidR="00914A31" w:rsidRPr="00914A31">
        <w:rPr>
          <w:rFonts w:ascii="Arial" w:eastAsia="Times New Roman" w:hAnsi="Arial" w:cs="Arial"/>
          <w:b/>
          <w:bCs/>
          <w:color w:val="000000"/>
          <w:sz w:val="25"/>
          <w:szCs w:val="25"/>
          <w:lang w:val="fr-CA" w:eastAsia="en-CA"/>
        </w:rPr>
        <w:t>Leadership et compétences en gestion pour la justice administrative</w:t>
      </w:r>
    </w:p>
    <w:p w14:paraId="012F5578" w14:textId="77777777" w:rsidR="00091A68" w:rsidRPr="00331323" w:rsidRDefault="00914A31" w:rsidP="005B69F6">
      <w:pPr>
        <w:numPr>
          <w:ilvl w:val="0"/>
          <w:numId w:val="2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Planifie et organise de façon stratégique</w:t>
      </w:r>
      <w:r w:rsidR="00091A68" w:rsidRPr="00331323">
        <w:rPr>
          <w:rFonts w:ascii="Arial" w:eastAsia="Times New Roman" w:hAnsi="Arial" w:cs="Arial"/>
          <w:color w:val="000000"/>
          <w:sz w:val="25"/>
          <w:szCs w:val="25"/>
          <w:lang w:val="fr-CA" w:eastAsia="en-CA"/>
        </w:rPr>
        <w:t>.</w:t>
      </w:r>
    </w:p>
    <w:p w14:paraId="0FEE8881" w14:textId="77777777" w:rsidR="00091A68" w:rsidRPr="00331323" w:rsidRDefault="00914A31" w:rsidP="005B69F6">
      <w:pPr>
        <w:numPr>
          <w:ilvl w:val="0"/>
          <w:numId w:val="2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Gère le changement</w:t>
      </w:r>
      <w:r w:rsidR="00091A68" w:rsidRPr="00331323">
        <w:rPr>
          <w:rFonts w:ascii="Arial" w:eastAsia="Times New Roman" w:hAnsi="Arial" w:cs="Arial"/>
          <w:color w:val="000000"/>
          <w:sz w:val="25"/>
          <w:szCs w:val="25"/>
          <w:lang w:val="fr-CA" w:eastAsia="en-CA"/>
        </w:rPr>
        <w:t>.</w:t>
      </w:r>
    </w:p>
    <w:p w14:paraId="4CF78146" w14:textId="77777777" w:rsidR="00091A68" w:rsidRPr="00331323" w:rsidRDefault="00914A31" w:rsidP="005B69F6">
      <w:pPr>
        <w:numPr>
          <w:ilvl w:val="0"/>
          <w:numId w:val="2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Encourage et développe les talents</w:t>
      </w:r>
      <w:r w:rsidR="00091A68" w:rsidRPr="00331323">
        <w:rPr>
          <w:rFonts w:ascii="Arial" w:eastAsia="Times New Roman" w:hAnsi="Arial" w:cs="Arial"/>
          <w:color w:val="000000"/>
          <w:sz w:val="25"/>
          <w:szCs w:val="25"/>
          <w:lang w:val="fr-CA" w:eastAsia="en-CA"/>
        </w:rPr>
        <w:t>.</w:t>
      </w:r>
    </w:p>
    <w:p w14:paraId="4E27398D" w14:textId="77777777" w:rsidR="00091A68" w:rsidRPr="00331323" w:rsidRDefault="00914A31" w:rsidP="005B69F6">
      <w:pPr>
        <w:numPr>
          <w:ilvl w:val="0"/>
          <w:numId w:val="2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Gère les ressources judiciaires</w:t>
      </w:r>
      <w:r w:rsidR="00091A68" w:rsidRPr="00331323">
        <w:rPr>
          <w:rFonts w:ascii="Arial" w:eastAsia="Times New Roman" w:hAnsi="Arial" w:cs="Arial"/>
          <w:color w:val="000000"/>
          <w:sz w:val="25"/>
          <w:szCs w:val="25"/>
          <w:lang w:val="fr-CA" w:eastAsia="en-CA"/>
        </w:rPr>
        <w:t>.</w:t>
      </w:r>
    </w:p>
    <w:p w14:paraId="51D7B395" w14:textId="77777777" w:rsidR="00091A68" w:rsidRPr="00331323" w:rsidRDefault="00914A31" w:rsidP="005B69F6">
      <w:pPr>
        <w:numPr>
          <w:ilvl w:val="0"/>
          <w:numId w:val="23"/>
        </w:numPr>
        <w:shd w:val="clear" w:color="auto" w:fill="FFFFFF"/>
        <w:spacing w:before="100" w:beforeAutospacing="1" w:after="100" w:afterAutospacing="1" w:line="432" w:lineRule="atLeast"/>
        <w:ind w:left="1140"/>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Encourage et facilite le travail d’équipe</w:t>
      </w:r>
      <w:r w:rsidR="00091A68" w:rsidRPr="00331323">
        <w:rPr>
          <w:rFonts w:ascii="Arial" w:eastAsia="Times New Roman" w:hAnsi="Arial" w:cs="Arial"/>
          <w:color w:val="000000"/>
          <w:sz w:val="25"/>
          <w:szCs w:val="25"/>
          <w:lang w:val="fr-CA" w:eastAsia="en-CA"/>
        </w:rPr>
        <w:t>.</w:t>
      </w:r>
    </w:p>
    <w:p w14:paraId="5B114168" w14:textId="77777777" w:rsidR="00091A68" w:rsidRPr="00331323" w:rsidRDefault="00914A31" w:rsidP="005B69F6">
      <w:pPr>
        <w:shd w:val="clear" w:color="auto" w:fill="FFFFFF"/>
        <w:spacing w:before="240" w:after="240" w:line="432" w:lineRule="atLeast"/>
        <w:jc w:val="both"/>
        <w:rPr>
          <w:rFonts w:ascii="Arial" w:eastAsia="Times New Roman" w:hAnsi="Arial" w:cs="Arial"/>
          <w:color w:val="000000"/>
          <w:sz w:val="25"/>
          <w:szCs w:val="25"/>
          <w:lang w:val="fr-CA" w:eastAsia="en-CA"/>
        </w:rPr>
      </w:pPr>
      <w:r w:rsidRPr="00914A31">
        <w:rPr>
          <w:rFonts w:ascii="Arial" w:eastAsia="Times New Roman" w:hAnsi="Arial" w:cs="Arial"/>
          <w:color w:val="000000"/>
          <w:sz w:val="25"/>
          <w:szCs w:val="25"/>
          <w:lang w:val="fr-CA" w:eastAsia="en-CA"/>
        </w:rPr>
        <w:t>Adapté de :</w:t>
      </w:r>
      <w:r w:rsidR="00091A68" w:rsidRPr="00331323">
        <w:rPr>
          <w:rFonts w:ascii="Arial" w:eastAsia="Times New Roman" w:hAnsi="Arial" w:cs="Arial"/>
          <w:color w:val="000000"/>
          <w:sz w:val="25"/>
          <w:szCs w:val="25"/>
          <w:lang w:val="fr-CA" w:eastAsia="en-CA"/>
        </w:rPr>
        <w:t xml:space="preserve"> </w:t>
      </w:r>
      <w:r w:rsidR="00091A68" w:rsidRPr="00914A31">
        <w:rPr>
          <w:rFonts w:ascii="Arial" w:eastAsia="Times New Roman" w:hAnsi="Arial" w:cs="Arial"/>
          <w:color w:val="000000"/>
          <w:sz w:val="25"/>
          <w:szCs w:val="25"/>
          <w:lang w:eastAsia="en-CA"/>
        </w:rPr>
        <w:t xml:space="preserve">U.K. Judicial Studies Board, </w:t>
      </w:r>
      <w:r w:rsidR="00091A68" w:rsidRPr="00914A31">
        <w:rPr>
          <w:rFonts w:ascii="Arial" w:eastAsia="Times New Roman" w:hAnsi="Arial" w:cs="Arial"/>
          <w:color w:val="000000"/>
          <w:sz w:val="25"/>
          <w:szCs w:val="25"/>
          <w:u w:val="single"/>
          <w:lang w:eastAsia="en-CA"/>
        </w:rPr>
        <w:t>Framework of Judicial Abilities and Qualities</w:t>
      </w:r>
      <w:r w:rsidR="00091A68" w:rsidRPr="00331323">
        <w:rPr>
          <w:rFonts w:ascii="Arial" w:eastAsia="Times New Roman" w:hAnsi="Arial" w:cs="Arial"/>
          <w:color w:val="000000"/>
          <w:sz w:val="25"/>
          <w:szCs w:val="25"/>
          <w:lang w:val="fr-CA" w:eastAsia="en-CA"/>
        </w:rPr>
        <w:t xml:space="preserve">, </w:t>
      </w:r>
      <w:r>
        <w:rPr>
          <w:rFonts w:ascii="Arial" w:eastAsia="Times New Roman" w:hAnsi="Arial" w:cs="Arial"/>
          <w:color w:val="000000"/>
          <w:sz w:val="25"/>
          <w:szCs w:val="25"/>
          <w:lang w:val="fr-CA" w:eastAsia="en-CA"/>
        </w:rPr>
        <w:t>o</w:t>
      </w:r>
      <w:r w:rsidR="00091A68" w:rsidRPr="00331323">
        <w:rPr>
          <w:rFonts w:ascii="Arial" w:eastAsia="Times New Roman" w:hAnsi="Arial" w:cs="Arial"/>
          <w:color w:val="000000"/>
          <w:sz w:val="25"/>
          <w:szCs w:val="25"/>
          <w:lang w:val="fr-CA" w:eastAsia="en-CA"/>
        </w:rPr>
        <w:t>ctobr</w:t>
      </w:r>
      <w:r>
        <w:rPr>
          <w:rFonts w:ascii="Arial" w:eastAsia="Times New Roman" w:hAnsi="Arial" w:cs="Arial"/>
          <w:color w:val="000000"/>
          <w:sz w:val="25"/>
          <w:szCs w:val="25"/>
          <w:lang w:val="fr-CA" w:eastAsia="en-CA"/>
        </w:rPr>
        <w:t>e</w:t>
      </w:r>
      <w:r w:rsidR="00091A68" w:rsidRPr="00331323">
        <w:rPr>
          <w:rFonts w:ascii="Arial" w:eastAsia="Times New Roman" w:hAnsi="Arial" w:cs="Arial"/>
          <w:color w:val="000000"/>
          <w:sz w:val="25"/>
          <w:szCs w:val="25"/>
          <w:lang w:val="fr-CA" w:eastAsia="en-CA"/>
        </w:rPr>
        <w:t xml:space="preserve"> 2008.</w:t>
      </w:r>
    </w:p>
    <w:sectPr w:rsidR="00091A68" w:rsidRPr="00331323" w:rsidSect="00EB76C0">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2DF9" w14:textId="77777777" w:rsidR="00B51F1E" w:rsidRDefault="00B51F1E" w:rsidP="00F72078">
      <w:pPr>
        <w:spacing w:after="0" w:line="240" w:lineRule="auto"/>
      </w:pPr>
      <w:r>
        <w:separator/>
      </w:r>
    </w:p>
  </w:endnote>
  <w:endnote w:type="continuationSeparator" w:id="0">
    <w:p w14:paraId="7A4FA71B" w14:textId="77777777" w:rsidR="00B51F1E" w:rsidRDefault="00B51F1E"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457241"/>
      <w:docPartObj>
        <w:docPartGallery w:val="Page Numbers (Bottom of Page)"/>
        <w:docPartUnique/>
      </w:docPartObj>
    </w:sdtPr>
    <w:sdtEndPr>
      <w:rPr>
        <w:noProof/>
      </w:rPr>
    </w:sdtEndPr>
    <w:sdtContent>
      <w:p w14:paraId="6934B051" w14:textId="77777777" w:rsidR="00554E29" w:rsidRDefault="00554E29">
        <w:pPr>
          <w:pStyle w:val="Footer"/>
          <w:jc w:val="center"/>
        </w:pPr>
        <w:r>
          <w:fldChar w:fldCharType="begin"/>
        </w:r>
        <w:r>
          <w:instrText xml:space="preserve"> PAGE   \* MERGEFORMAT </w:instrText>
        </w:r>
        <w:r>
          <w:fldChar w:fldCharType="separate"/>
        </w:r>
        <w:r w:rsidR="00D83D30">
          <w:rPr>
            <w:noProof/>
          </w:rPr>
          <w:t>19</w:t>
        </w:r>
        <w:r>
          <w:rPr>
            <w:noProof/>
          </w:rPr>
          <w:fldChar w:fldCharType="end"/>
        </w:r>
      </w:p>
    </w:sdtContent>
  </w:sdt>
  <w:p w14:paraId="255CF7FB" w14:textId="77777777" w:rsidR="00554E29" w:rsidRDefault="0055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E571" w14:textId="77777777" w:rsidR="00B51F1E" w:rsidRDefault="00B51F1E" w:rsidP="00F72078">
      <w:pPr>
        <w:spacing w:after="0" w:line="240" w:lineRule="auto"/>
      </w:pPr>
      <w:r>
        <w:separator/>
      </w:r>
    </w:p>
  </w:footnote>
  <w:footnote w:type="continuationSeparator" w:id="0">
    <w:p w14:paraId="0CFBFC6C" w14:textId="77777777" w:rsidR="00B51F1E" w:rsidRDefault="00B51F1E" w:rsidP="00F72078">
      <w:pPr>
        <w:spacing w:after="0" w:line="240" w:lineRule="auto"/>
      </w:pPr>
      <w:r>
        <w:continuationSeparator/>
      </w:r>
    </w:p>
  </w:footnote>
  <w:footnote w:id="1">
    <w:p w14:paraId="4107CAED" w14:textId="77777777" w:rsidR="00554E29" w:rsidRPr="008C00FA" w:rsidRDefault="00554E29" w:rsidP="005B69F6">
      <w:pPr>
        <w:widowControl w:val="0"/>
        <w:shd w:val="clear" w:color="auto" w:fill="FFFFFF"/>
        <w:spacing w:after="0" w:line="240" w:lineRule="auto"/>
        <w:rPr>
          <w:lang w:val="fr-CA"/>
        </w:rPr>
      </w:pPr>
      <w:r w:rsidRPr="008C00FA">
        <w:rPr>
          <w:rStyle w:val="FootnoteReference"/>
          <w:lang w:val="fr-CA"/>
        </w:rPr>
        <w:footnoteRef/>
      </w:r>
      <w:r w:rsidRPr="008C00FA">
        <w:rPr>
          <w:lang w:val="fr-CA"/>
        </w:rPr>
        <w:t xml:space="preserve"> </w:t>
      </w:r>
      <w:r>
        <w:rPr>
          <w:rFonts w:ascii="Arial" w:eastAsia="Times New Roman" w:hAnsi="Arial" w:cs="Arial"/>
          <w:i/>
          <w:iCs/>
          <w:color w:val="000000"/>
          <w:sz w:val="22"/>
          <w:lang w:val="fr-CA" w:eastAsia="en-CA"/>
        </w:rPr>
        <w:t>Loi sur les tribunaux judiciaires</w:t>
      </w:r>
      <w:r w:rsidRPr="008C00FA">
        <w:rPr>
          <w:rFonts w:ascii="Arial" w:eastAsia="Times New Roman" w:hAnsi="Arial" w:cs="Arial"/>
          <w:iCs/>
          <w:color w:val="000000"/>
          <w:sz w:val="22"/>
          <w:lang w:val="fr-CA" w:eastAsia="en-CA"/>
        </w:rPr>
        <w:t xml:space="preserve">, </w:t>
      </w:r>
      <w:r>
        <w:rPr>
          <w:rFonts w:ascii="Arial" w:eastAsia="Times New Roman" w:hAnsi="Arial" w:cs="Arial"/>
          <w:iCs/>
          <w:color w:val="000000"/>
          <w:sz w:val="22"/>
          <w:lang w:val="fr-CA" w:eastAsia="en-CA"/>
        </w:rPr>
        <w:t>par</w:t>
      </w:r>
      <w:r w:rsidRPr="008C00FA">
        <w:rPr>
          <w:rFonts w:ascii="Arial" w:eastAsia="Times New Roman" w:hAnsi="Arial" w:cs="Arial"/>
          <w:iCs/>
          <w:color w:val="000000"/>
          <w:sz w:val="22"/>
          <w:lang w:val="fr-CA" w:eastAsia="en-CA"/>
        </w:rPr>
        <w:t>. 51.10(3)</w:t>
      </w:r>
      <w:r>
        <w:rPr>
          <w:rFonts w:ascii="Arial" w:eastAsia="Times New Roman" w:hAnsi="Arial" w:cs="Arial"/>
          <w:iCs/>
          <w:color w:val="000000"/>
          <w:sz w:val="22"/>
          <w:lang w:val="fr-CA" w:eastAsia="en-CA"/>
        </w:rPr>
        <w:t>.</w:t>
      </w:r>
    </w:p>
  </w:footnote>
  <w:footnote w:id="2">
    <w:p w14:paraId="6300ACFA" w14:textId="77777777" w:rsidR="00554E29" w:rsidRPr="008C00FA" w:rsidRDefault="00554E29" w:rsidP="005B69F6">
      <w:pPr>
        <w:widowControl w:val="0"/>
        <w:shd w:val="clear" w:color="auto" w:fill="FFFFFF"/>
        <w:spacing w:after="0" w:line="240" w:lineRule="auto"/>
        <w:rPr>
          <w:lang w:val="fr-CA"/>
        </w:rPr>
      </w:pPr>
      <w:r w:rsidRPr="008C00FA">
        <w:rPr>
          <w:rStyle w:val="FootnoteReference"/>
          <w:lang w:val="fr-CA"/>
        </w:rPr>
        <w:footnoteRef/>
      </w:r>
      <w:r w:rsidRPr="008C00FA">
        <w:rPr>
          <w:lang w:val="fr-CA"/>
        </w:rPr>
        <w:t xml:space="preserve"> </w:t>
      </w:r>
      <w:r>
        <w:rPr>
          <w:rFonts w:ascii="Arial" w:eastAsia="Times New Roman" w:hAnsi="Arial" w:cs="Arial"/>
          <w:i/>
          <w:iCs/>
          <w:color w:val="000000"/>
          <w:sz w:val="22"/>
          <w:lang w:val="fr-CA" w:eastAsia="en-CA"/>
        </w:rPr>
        <w:t>Loi sur les tribunaux judiciaires</w:t>
      </w:r>
      <w:r>
        <w:rPr>
          <w:rFonts w:ascii="Arial" w:eastAsia="Times New Roman" w:hAnsi="Arial" w:cs="Arial"/>
          <w:iCs/>
          <w:color w:val="000000"/>
          <w:sz w:val="22"/>
          <w:lang w:val="fr-CA" w:eastAsia="en-CA"/>
        </w:rPr>
        <w:t xml:space="preserve">, par. </w:t>
      </w:r>
      <w:r w:rsidRPr="008C00FA">
        <w:rPr>
          <w:rFonts w:ascii="Arial" w:eastAsia="Times New Roman" w:hAnsi="Arial" w:cs="Arial"/>
          <w:iCs/>
          <w:color w:val="000000"/>
          <w:sz w:val="22"/>
          <w:lang w:val="fr-CA" w:eastAsia="en-CA"/>
        </w:rPr>
        <w:t>51.10(1)</w:t>
      </w:r>
      <w:r>
        <w:rPr>
          <w:rFonts w:ascii="Arial" w:eastAsia="Times New Roman" w:hAnsi="Arial" w:cs="Arial"/>
          <w:iCs/>
          <w:color w:val="000000"/>
          <w:sz w:val="22"/>
          <w:lang w:val="fr-CA" w:eastAsia="en-CA"/>
        </w:rPr>
        <w:t>.</w:t>
      </w:r>
    </w:p>
  </w:footnote>
  <w:footnote w:id="3">
    <w:p w14:paraId="2BF8EC95" w14:textId="77777777" w:rsidR="00554E29" w:rsidRPr="008C00FA" w:rsidRDefault="00554E29" w:rsidP="005B69F6">
      <w:pPr>
        <w:widowControl w:val="0"/>
        <w:shd w:val="clear" w:color="auto" w:fill="FFFFFF"/>
        <w:spacing w:after="0" w:line="240" w:lineRule="auto"/>
        <w:rPr>
          <w:rFonts w:ascii="Arial" w:eastAsia="Times New Roman" w:hAnsi="Arial" w:cs="Arial"/>
          <w:color w:val="000000"/>
          <w:sz w:val="22"/>
          <w:lang w:val="fr-CA" w:eastAsia="en-CA"/>
        </w:rPr>
      </w:pPr>
      <w:r w:rsidRPr="008C00FA">
        <w:rPr>
          <w:rStyle w:val="FootnoteReference"/>
          <w:lang w:val="fr-CA"/>
        </w:rPr>
        <w:footnoteRef/>
      </w:r>
      <w:r w:rsidRPr="008C00FA">
        <w:rPr>
          <w:lang w:val="fr-CA"/>
        </w:rPr>
        <w:t xml:space="preserve"> </w:t>
      </w:r>
      <w:r>
        <w:rPr>
          <w:rFonts w:ascii="Arial" w:eastAsia="Times New Roman" w:hAnsi="Arial" w:cs="Arial"/>
          <w:i/>
          <w:iCs/>
          <w:color w:val="000000"/>
          <w:sz w:val="22"/>
          <w:lang w:val="fr-CA" w:eastAsia="en-CA"/>
        </w:rPr>
        <w:t>Loi sur les tribunaux judiciaires</w:t>
      </w:r>
      <w:r w:rsidRPr="008C00FA">
        <w:rPr>
          <w:rFonts w:ascii="Arial" w:eastAsia="Times New Roman" w:hAnsi="Arial" w:cs="Arial"/>
          <w:iCs/>
          <w:color w:val="000000"/>
          <w:sz w:val="22"/>
          <w:lang w:val="fr-CA" w:eastAsia="en-CA"/>
        </w:rPr>
        <w:t xml:space="preserve">, </w:t>
      </w:r>
      <w:r>
        <w:rPr>
          <w:rFonts w:ascii="Arial" w:eastAsia="Times New Roman" w:hAnsi="Arial" w:cs="Arial"/>
          <w:iCs/>
          <w:color w:val="000000"/>
          <w:sz w:val="22"/>
          <w:lang w:val="fr-CA" w:eastAsia="en-CA"/>
        </w:rPr>
        <w:t>par</w:t>
      </w:r>
      <w:r w:rsidRPr="008C00FA">
        <w:rPr>
          <w:rFonts w:ascii="Arial" w:eastAsia="Times New Roman" w:hAnsi="Arial" w:cs="Arial"/>
          <w:iCs/>
          <w:color w:val="000000"/>
          <w:sz w:val="22"/>
          <w:lang w:val="fr-CA" w:eastAsia="en-CA"/>
        </w:rPr>
        <w:t>. 51.9(3)</w:t>
      </w:r>
      <w:r>
        <w:rPr>
          <w:rFonts w:ascii="Arial" w:eastAsia="Times New Roman" w:hAnsi="Arial" w:cs="Arial"/>
          <w:iCs/>
          <w:color w:val="000000"/>
          <w:sz w:val="22"/>
          <w:lang w:val="fr-CA" w:eastAsia="en-CA"/>
        </w:rPr>
        <w:t>.</w:t>
      </w:r>
    </w:p>
    <w:p w14:paraId="0798C9FA" w14:textId="77777777" w:rsidR="00554E29" w:rsidRPr="008C00FA" w:rsidRDefault="00554E29" w:rsidP="005B69F6">
      <w:pPr>
        <w:pStyle w:val="FootnoteText"/>
        <w:rPr>
          <w:lang w:val="fr-CA"/>
        </w:rPr>
      </w:pPr>
    </w:p>
  </w:footnote>
  <w:footnote w:id="4">
    <w:p w14:paraId="0B8937FE" w14:textId="77777777" w:rsidR="00554E29" w:rsidRPr="008C00FA" w:rsidRDefault="00554E29" w:rsidP="005B69F6">
      <w:pPr>
        <w:shd w:val="clear" w:color="auto" w:fill="FFFFFF"/>
        <w:spacing w:after="0" w:line="240" w:lineRule="auto"/>
        <w:rPr>
          <w:rFonts w:ascii="Arial" w:eastAsia="Times New Roman" w:hAnsi="Arial" w:cs="Arial"/>
          <w:color w:val="000000"/>
          <w:sz w:val="22"/>
          <w:lang w:val="fr-CA" w:eastAsia="en-CA"/>
        </w:rPr>
      </w:pPr>
      <w:r w:rsidRPr="008C00FA">
        <w:rPr>
          <w:rStyle w:val="FootnoteReference"/>
          <w:lang w:val="fr-CA"/>
        </w:rPr>
        <w:footnoteRef/>
      </w:r>
      <w:r w:rsidRPr="008C00FA">
        <w:rPr>
          <w:lang w:val="fr-CA"/>
        </w:rPr>
        <w:t xml:space="preserve"> </w:t>
      </w:r>
      <w:r w:rsidRPr="008C00FA">
        <w:rPr>
          <w:rFonts w:ascii="Arial" w:eastAsia="Times New Roman" w:hAnsi="Arial" w:cs="Arial"/>
          <w:color w:val="000000"/>
          <w:sz w:val="22"/>
          <w:lang w:val="fr-CA" w:eastAsia="en-CA"/>
        </w:rPr>
        <w:t>Protocole d’entente</w:t>
      </w:r>
      <w:r>
        <w:rPr>
          <w:rFonts w:ascii="Arial" w:eastAsia="Times New Roman" w:hAnsi="Arial" w:cs="Arial"/>
          <w:color w:val="000000"/>
          <w:sz w:val="22"/>
          <w:lang w:val="fr-CA" w:eastAsia="en-CA"/>
        </w:rPr>
        <w:t xml:space="preserve"> entre le </w:t>
      </w:r>
      <w:r w:rsidRPr="008C00FA">
        <w:rPr>
          <w:rFonts w:ascii="Arial" w:eastAsia="Times New Roman" w:hAnsi="Arial" w:cs="Arial"/>
          <w:color w:val="000000"/>
          <w:sz w:val="22"/>
          <w:lang w:val="fr-CA" w:eastAsia="en-CA"/>
        </w:rPr>
        <w:t xml:space="preserve">juge en chef </w:t>
      </w:r>
      <w:r>
        <w:rPr>
          <w:rFonts w:ascii="Arial" w:eastAsia="Times New Roman" w:hAnsi="Arial" w:cs="Arial"/>
          <w:color w:val="000000"/>
          <w:sz w:val="22"/>
          <w:lang w:val="fr-CA" w:eastAsia="en-CA"/>
        </w:rPr>
        <w:t>de la Cour de justice de l’Ontario (Division provinciale),</w:t>
      </w:r>
      <w:r w:rsidRPr="008C00FA">
        <w:rPr>
          <w:rFonts w:ascii="Arial" w:eastAsia="Times New Roman" w:hAnsi="Arial" w:cs="Arial"/>
          <w:color w:val="000000"/>
          <w:sz w:val="22"/>
          <w:lang w:val="fr-CA" w:eastAsia="en-CA"/>
        </w:rPr>
        <w:t xml:space="preserve"> l’Association des juges de l’Ontario </w:t>
      </w:r>
      <w:r>
        <w:rPr>
          <w:rFonts w:ascii="Arial" w:eastAsia="Times New Roman" w:hAnsi="Arial" w:cs="Arial"/>
          <w:color w:val="000000"/>
          <w:sz w:val="22"/>
          <w:lang w:val="fr-CA" w:eastAsia="en-CA"/>
        </w:rPr>
        <w:t>et l</w:t>
      </w:r>
      <w:r w:rsidRPr="008C00FA">
        <w:rPr>
          <w:rFonts w:ascii="Arial" w:eastAsia="Times New Roman" w:hAnsi="Arial" w:cs="Arial"/>
          <w:color w:val="000000"/>
          <w:sz w:val="22"/>
          <w:lang w:val="fr-CA" w:eastAsia="en-CA"/>
        </w:rPr>
        <w:t>’Association ontarienne des juges du droit de la famille</w:t>
      </w:r>
      <w:r>
        <w:rPr>
          <w:rFonts w:ascii="Arial" w:eastAsia="Times New Roman" w:hAnsi="Arial" w:cs="Arial"/>
          <w:color w:val="000000"/>
          <w:sz w:val="22"/>
          <w:lang w:val="fr-CA" w:eastAsia="en-CA"/>
        </w:rPr>
        <w:t>.</w:t>
      </w:r>
    </w:p>
    <w:p w14:paraId="2A35B948" w14:textId="77777777" w:rsidR="00554E29" w:rsidRPr="008C00FA" w:rsidRDefault="00554E29" w:rsidP="005B69F6">
      <w:pPr>
        <w:pStyle w:val="FootnoteText"/>
        <w:rPr>
          <w:sz w:val="22"/>
          <w:szCs w:val="22"/>
          <w:lang w:val="fr-CA"/>
        </w:rPr>
      </w:pPr>
    </w:p>
  </w:footnote>
  <w:footnote w:id="5">
    <w:p w14:paraId="6A11C6DC" w14:textId="77777777" w:rsidR="00554E29" w:rsidRPr="008C00FA" w:rsidRDefault="00554E29" w:rsidP="005B69F6">
      <w:pPr>
        <w:shd w:val="clear" w:color="auto" w:fill="FFFFFF"/>
        <w:spacing w:after="0" w:line="240" w:lineRule="auto"/>
        <w:rPr>
          <w:rFonts w:ascii="Arial" w:eastAsia="Times New Roman" w:hAnsi="Arial" w:cs="Arial"/>
          <w:color w:val="000000"/>
          <w:sz w:val="22"/>
          <w:lang w:val="fr-CA" w:eastAsia="en-CA"/>
        </w:rPr>
      </w:pPr>
      <w:r w:rsidRPr="008C00FA">
        <w:rPr>
          <w:rStyle w:val="FootnoteReference"/>
          <w:sz w:val="22"/>
          <w:lang w:val="fr-CA"/>
        </w:rPr>
        <w:footnoteRef/>
      </w:r>
      <w:r w:rsidRPr="008C00FA">
        <w:rPr>
          <w:sz w:val="22"/>
          <w:lang w:val="fr-CA"/>
        </w:rPr>
        <w:t xml:space="preserve"> </w:t>
      </w:r>
      <w:r w:rsidRPr="008C00FA">
        <w:rPr>
          <w:rFonts w:ascii="Arial" w:eastAsia="Times New Roman" w:hAnsi="Arial" w:cs="Arial"/>
          <w:color w:val="000000"/>
          <w:sz w:val="22"/>
          <w:lang w:val="fr-CA" w:eastAsia="en-CA"/>
        </w:rPr>
        <w:t>http://www.ontariocourts.ca/ocj/fr/ojc/principes-de-la-charge-judiciaire/</w:t>
      </w:r>
      <w:r>
        <w:rPr>
          <w:rFonts w:ascii="Arial" w:eastAsia="Times New Roman" w:hAnsi="Arial" w:cs="Arial"/>
          <w:color w:val="000000"/>
          <w:sz w:val="22"/>
          <w:lang w:val="fr-CA" w:eastAsia="en-CA"/>
        </w:rPr>
        <w:t>.</w:t>
      </w:r>
    </w:p>
    <w:p w14:paraId="4706DF9B" w14:textId="77777777" w:rsidR="00554E29" w:rsidRPr="008C00FA" w:rsidRDefault="00554E29" w:rsidP="005B69F6">
      <w:pPr>
        <w:pStyle w:val="FootnoteText"/>
        <w:rPr>
          <w:rFonts w:ascii="Arial" w:hAnsi="Arial"/>
          <w:sz w:val="22"/>
          <w:szCs w:val="22"/>
          <w:lang w:val="fr-CA"/>
        </w:rPr>
      </w:pPr>
    </w:p>
  </w:footnote>
  <w:footnote w:id="6">
    <w:p w14:paraId="6DBD168C" w14:textId="77777777" w:rsidR="00554E29" w:rsidRPr="008C00FA" w:rsidRDefault="00554E29" w:rsidP="005B69F6">
      <w:pPr>
        <w:shd w:val="clear" w:color="auto" w:fill="FFFFFF"/>
        <w:spacing w:after="0" w:line="240" w:lineRule="auto"/>
        <w:rPr>
          <w:rFonts w:ascii="Arial" w:eastAsia="Times New Roman" w:hAnsi="Arial" w:cs="Arial"/>
          <w:color w:val="000000"/>
          <w:sz w:val="22"/>
          <w:lang w:val="fr-CA" w:eastAsia="en-CA"/>
        </w:rPr>
      </w:pPr>
      <w:r w:rsidRPr="008C00FA">
        <w:rPr>
          <w:rStyle w:val="FootnoteReference"/>
          <w:rFonts w:ascii="Arial" w:hAnsi="Arial"/>
          <w:sz w:val="22"/>
          <w:lang w:val="fr-CA"/>
        </w:rPr>
        <w:footnoteRef/>
      </w:r>
      <w:r w:rsidRPr="008C00FA">
        <w:rPr>
          <w:rFonts w:ascii="Arial" w:hAnsi="Arial"/>
          <w:sz w:val="22"/>
          <w:lang w:val="fr-CA"/>
        </w:rPr>
        <w:t xml:space="preserve"> </w:t>
      </w:r>
      <w:r w:rsidRPr="008C00FA">
        <w:rPr>
          <w:rFonts w:ascii="Arial" w:eastAsia="Times New Roman" w:hAnsi="Arial" w:cs="Arial"/>
          <w:color w:val="000000"/>
          <w:sz w:val="22"/>
          <w:lang w:val="fr-CA" w:eastAsia="en-CA"/>
        </w:rPr>
        <w:t>https://www.cjc-ccm.gc.ca/cmslib/general/news_pub_judicialconduct_Principles_1998_en.pdf</w:t>
      </w:r>
    </w:p>
    <w:p w14:paraId="0A16DF84" w14:textId="77777777" w:rsidR="00554E29" w:rsidRPr="008C00FA" w:rsidRDefault="00554E29" w:rsidP="005B69F6">
      <w:pPr>
        <w:pStyle w:val="FootnoteText"/>
        <w:rPr>
          <w:rFonts w:ascii="Arial" w:hAnsi="Arial"/>
          <w:sz w:val="22"/>
          <w:szCs w:val="22"/>
          <w:lang w:val="fr-CA"/>
        </w:rPr>
      </w:pPr>
    </w:p>
  </w:footnote>
  <w:footnote w:id="7">
    <w:p w14:paraId="2A8978BC" w14:textId="77777777" w:rsidR="00554E29" w:rsidRPr="008C00FA" w:rsidRDefault="00554E29" w:rsidP="005B69F6">
      <w:pPr>
        <w:shd w:val="clear" w:color="auto" w:fill="FFFFFF"/>
        <w:spacing w:after="0" w:line="240" w:lineRule="auto"/>
        <w:rPr>
          <w:rFonts w:ascii="Arial" w:eastAsia="Times New Roman" w:hAnsi="Arial" w:cs="Arial"/>
          <w:color w:val="000000"/>
          <w:sz w:val="22"/>
          <w:szCs w:val="25"/>
          <w:lang w:val="fr-CA" w:eastAsia="en-CA"/>
        </w:rPr>
      </w:pPr>
      <w:r w:rsidRPr="008C00FA">
        <w:rPr>
          <w:rStyle w:val="FootnoteReference"/>
          <w:rFonts w:ascii="Arial" w:hAnsi="Arial"/>
          <w:sz w:val="22"/>
          <w:lang w:val="fr-CA"/>
        </w:rPr>
        <w:footnoteRef/>
      </w:r>
      <w:r w:rsidRPr="008C00FA">
        <w:rPr>
          <w:rFonts w:ascii="Arial" w:hAnsi="Arial"/>
          <w:sz w:val="22"/>
          <w:lang w:val="fr-CA"/>
        </w:rPr>
        <w:t xml:space="preserve"> </w:t>
      </w:r>
      <w:r>
        <w:rPr>
          <w:rFonts w:ascii="Arial" w:hAnsi="Arial"/>
          <w:sz w:val="22"/>
          <w:lang w:val="fr-CA"/>
        </w:rPr>
        <w:t>E</w:t>
      </w:r>
      <w:r w:rsidRPr="008C00FA">
        <w:rPr>
          <w:rFonts w:ascii="Arial" w:eastAsia="Times New Roman" w:hAnsi="Arial" w:cs="Arial"/>
          <w:color w:val="000000"/>
          <w:sz w:val="22"/>
          <w:lang w:val="fr-CA" w:eastAsia="en-CA"/>
        </w:rPr>
        <w:t>n 2011,</w:t>
      </w:r>
      <w:r>
        <w:rPr>
          <w:rFonts w:ascii="Arial" w:eastAsia="Times New Roman" w:hAnsi="Arial" w:cs="Arial"/>
          <w:color w:val="000000"/>
          <w:sz w:val="22"/>
          <w:lang w:val="fr-CA" w:eastAsia="en-CA"/>
        </w:rPr>
        <w:t xml:space="preserve"> le Secrétariat de la formation a approuvé </w:t>
      </w:r>
      <w:r w:rsidRPr="00DC3846">
        <w:rPr>
          <w:rFonts w:ascii="Arial" w:eastAsia="Times New Roman" w:hAnsi="Arial" w:cs="Arial"/>
          <w:color w:val="000000"/>
          <w:sz w:val="22"/>
          <w:lang w:val="fr-CA" w:eastAsia="en-CA"/>
        </w:rPr>
        <w:t xml:space="preserve">une annexe </w:t>
      </w:r>
      <w:r w:rsidR="000A2AE0" w:rsidRPr="00DC3846">
        <w:rPr>
          <w:rFonts w:ascii="Arial" w:eastAsia="Times New Roman" w:hAnsi="Arial" w:cs="Arial"/>
          <w:color w:val="000000"/>
          <w:sz w:val="22"/>
          <w:lang w:val="fr-CA" w:eastAsia="en-CA"/>
        </w:rPr>
        <w:t>consacrée</w:t>
      </w:r>
      <w:r w:rsidR="000A2AE0">
        <w:rPr>
          <w:rFonts w:ascii="Arial" w:eastAsia="Times New Roman" w:hAnsi="Arial" w:cs="Arial"/>
          <w:color w:val="000000"/>
          <w:sz w:val="22"/>
          <w:lang w:val="fr-CA" w:eastAsia="en-CA"/>
        </w:rPr>
        <w:t xml:space="preserve"> aux</w:t>
      </w:r>
      <w:r>
        <w:rPr>
          <w:rFonts w:ascii="Arial" w:eastAsia="Times New Roman" w:hAnsi="Arial" w:cs="Arial"/>
          <w:color w:val="000000"/>
          <w:sz w:val="22"/>
          <w:lang w:val="fr-CA" w:eastAsia="en-CA"/>
        </w:rPr>
        <w:t xml:space="preserve"> qualités et compétences judiciaires qu’il faudrait soutenir et développer par la formation</w:t>
      </w:r>
      <w:r w:rsidRPr="008C00FA">
        <w:rPr>
          <w:rFonts w:ascii="Arial" w:eastAsia="Times New Roman" w:hAnsi="Arial" w:cs="Arial"/>
          <w:color w:val="000000"/>
          <w:sz w:val="22"/>
          <w:lang w:val="fr-CA" w:eastAsia="en-CA"/>
        </w:rPr>
        <w:t>.</w:t>
      </w:r>
      <w:r>
        <w:rPr>
          <w:rFonts w:ascii="Arial" w:eastAsia="Times New Roman" w:hAnsi="Arial" w:cs="Arial"/>
          <w:color w:val="000000"/>
          <w:sz w:val="22"/>
          <w:lang w:val="fr-CA" w:eastAsia="en-CA"/>
        </w:rPr>
        <w:t xml:space="preserve"> Cette annexe s’est avérée utile dans le cadre de la conception et de l’élaboration des programmes de formation de la Cour</w:t>
      </w:r>
      <w:r w:rsidRPr="008C00FA">
        <w:rPr>
          <w:rFonts w:ascii="Arial" w:eastAsia="Times New Roman" w:hAnsi="Arial" w:cs="Arial"/>
          <w:color w:val="000000"/>
          <w:sz w:val="22"/>
          <w:szCs w:val="25"/>
          <w:lang w:val="fr-CA" w:eastAsia="en-CA"/>
        </w:rPr>
        <w:t>.</w:t>
      </w:r>
      <w:r>
        <w:rPr>
          <w:rFonts w:ascii="Arial" w:eastAsia="Times New Roman" w:hAnsi="Arial" w:cs="Arial"/>
          <w:color w:val="000000"/>
          <w:sz w:val="22"/>
          <w:szCs w:val="25"/>
          <w:lang w:val="fr-CA" w:eastAsia="en-CA"/>
        </w:rPr>
        <w:t xml:space="preserve"> Elle se trouve à l’annexe</w:t>
      </w:r>
      <w:r w:rsidRPr="008C00FA">
        <w:rPr>
          <w:rFonts w:ascii="Arial" w:eastAsia="Times New Roman" w:hAnsi="Arial" w:cs="Arial"/>
          <w:color w:val="000000"/>
          <w:sz w:val="22"/>
          <w:szCs w:val="25"/>
          <w:lang w:val="fr-CA" w:eastAsia="en-CA"/>
        </w:rPr>
        <w:t xml:space="preserve"> A </w:t>
      </w:r>
      <w:r>
        <w:rPr>
          <w:rFonts w:ascii="Arial" w:eastAsia="Times New Roman" w:hAnsi="Arial" w:cs="Arial"/>
          <w:color w:val="000000"/>
          <w:sz w:val="22"/>
          <w:szCs w:val="25"/>
          <w:lang w:val="fr-CA" w:eastAsia="en-CA"/>
        </w:rPr>
        <w:t>du plan de formation continue</w:t>
      </w:r>
      <w:r w:rsidRPr="008C00FA">
        <w:rPr>
          <w:rFonts w:ascii="Arial" w:eastAsia="Times New Roman" w:hAnsi="Arial" w:cs="Arial"/>
          <w:color w:val="000000"/>
          <w:sz w:val="22"/>
          <w:szCs w:val="25"/>
          <w:lang w:val="fr-CA" w:eastAsia="en-CA"/>
        </w:rPr>
        <w:t>.</w:t>
      </w:r>
    </w:p>
    <w:p w14:paraId="76E99D75" w14:textId="77777777" w:rsidR="00554E29" w:rsidRPr="008C00FA" w:rsidRDefault="00554E29">
      <w:pPr>
        <w:pStyle w:val="FootnoteText"/>
        <w:rPr>
          <w:lang w:val="fr-CA"/>
        </w:rPr>
      </w:pPr>
    </w:p>
  </w:footnote>
  <w:footnote w:id="8">
    <w:p w14:paraId="7B4A978C" w14:textId="77777777" w:rsidR="00554E29" w:rsidRPr="008C00FA" w:rsidRDefault="00554E29" w:rsidP="000D6093">
      <w:pPr>
        <w:shd w:val="clear" w:color="auto" w:fill="FFFFFF"/>
        <w:spacing w:before="240" w:after="240" w:line="432" w:lineRule="atLeast"/>
        <w:rPr>
          <w:lang w:val="fr-CA"/>
        </w:rPr>
      </w:pPr>
      <w:r w:rsidRPr="008C00FA">
        <w:rPr>
          <w:rStyle w:val="FootnoteReference"/>
          <w:lang w:val="fr-CA"/>
        </w:rPr>
        <w:footnoteRef/>
      </w:r>
      <w:r w:rsidRPr="008C00FA">
        <w:rPr>
          <w:lang w:val="fr-CA"/>
        </w:rPr>
        <w:t xml:space="preserve"> </w:t>
      </w:r>
      <w:r w:rsidRPr="00470181">
        <w:rPr>
          <w:rFonts w:ascii="Arial" w:eastAsia="Times New Roman" w:hAnsi="Arial" w:cs="Arial"/>
          <w:color w:val="000000"/>
          <w:sz w:val="25"/>
          <w:szCs w:val="25"/>
          <w:lang w:val="fr-CA" w:eastAsia="en-CA"/>
        </w:rPr>
        <w:t>Protocole d’entente entre le juge en chef de la Cour de justice de l’Ontario (Division provinciale), l’Association des juges de l’Ontario et l’Association ontarienne des juges du droit de la famille.</w:t>
      </w:r>
      <w:r>
        <w:rPr>
          <w:rFonts w:ascii="Arial" w:eastAsia="Times New Roman" w:hAnsi="Arial" w:cs="Arial"/>
          <w:color w:val="000000"/>
          <w:sz w:val="25"/>
          <w:szCs w:val="25"/>
          <w:lang w:val="fr-CA" w:eastAsia="en-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960"/>
    <w:multiLevelType w:val="multilevel"/>
    <w:tmpl w:val="3E6C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65B5F"/>
    <w:multiLevelType w:val="multilevel"/>
    <w:tmpl w:val="4EC4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13D9A"/>
    <w:multiLevelType w:val="multilevel"/>
    <w:tmpl w:val="0D5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77535"/>
    <w:multiLevelType w:val="multilevel"/>
    <w:tmpl w:val="6766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5081A"/>
    <w:multiLevelType w:val="multilevel"/>
    <w:tmpl w:val="1D2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31F65"/>
    <w:multiLevelType w:val="multilevel"/>
    <w:tmpl w:val="6094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3266D"/>
    <w:multiLevelType w:val="multilevel"/>
    <w:tmpl w:val="AE44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B7090"/>
    <w:multiLevelType w:val="multilevel"/>
    <w:tmpl w:val="2C1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919BC"/>
    <w:multiLevelType w:val="multilevel"/>
    <w:tmpl w:val="D5D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473DB"/>
    <w:multiLevelType w:val="multilevel"/>
    <w:tmpl w:val="B34C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77D0D"/>
    <w:multiLevelType w:val="multilevel"/>
    <w:tmpl w:val="58342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378F3"/>
    <w:multiLevelType w:val="multilevel"/>
    <w:tmpl w:val="CDD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00209"/>
    <w:multiLevelType w:val="multilevel"/>
    <w:tmpl w:val="7A30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01C49"/>
    <w:multiLevelType w:val="multilevel"/>
    <w:tmpl w:val="976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B3029"/>
    <w:multiLevelType w:val="multilevel"/>
    <w:tmpl w:val="B33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2F3389"/>
    <w:multiLevelType w:val="multilevel"/>
    <w:tmpl w:val="BD7A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150AD"/>
    <w:multiLevelType w:val="multilevel"/>
    <w:tmpl w:val="896C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286949"/>
    <w:multiLevelType w:val="multilevel"/>
    <w:tmpl w:val="640EDBE2"/>
    <w:lvl w:ilvl="0">
      <w:start w:val="1"/>
      <w:numFmt w:val="decimal"/>
      <w:lvlText w:val="%1."/>
      <w:lvlJc w:val="left"/>
      <w:pPr>
        <w:tabs>
          <w:tab w:val="num" w:pos="660"/>
        </w:tabs>
        <w:ind w:left="660" w:hanging="360"/>
      </w:pPr>
      <w:rPr>
        <w:b/>
      </w:rPr>
    </w:lvl>
    <w:lvl w:ilvl="1" w:tentative="1">
      <w:start w:val="1"/>
      <w:numFmt w:val="decimal"/>
      <w:lvlText w:val="%2."/>
      <w:lvlJc w:val="left"/>
      <w:pPr>
        <w:tabs>
          <w:tab w:val="num" w:pos="1380"/>
        </w:tabs>
        <w:ind w:left="1380" w:hanging="360"/>
      </w:pPr>
    </w:lvl>
    <w:lvl w:ilvl="2" w:tentative="1">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18" w15:restartNumberingAfterBreak="0">
    <w:nsid w:val="57DD72B9"/>
    <w:multiLevelType w:val="multilevel"/>
    <w:tmpl w:val="C5D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D53EB6"/>
    <w:multiLevelType w:val="multilevel"/>
    <w:tmpl w:val="31D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681D84"/>
    <w:multiLevelType w:val="multilevel"/>
    <w:tmpl w:val="2D4AF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E51BAD"/>
    <w:multiLevelType w:val="multilevel"/>
    <w:tmpl w:val="CDE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F32D1D"/>
    <w:multiLevelType w:val="multilevel"/>
    <w:tmpl w:val="FD1E3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71DA0"/>
    <w:multiLevelType w:val="multilevel"/>
    <w:tmpl w:val="8DEC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0"/>
  </w:num>
  <w:num w:numId="4">
    <w:abstractNumId w:val="17"/>
  </w:num>
  <w:num w:numId="5">
    <w:abstractNumId w:val="10"/>
  </w:num>
  <w:num w:numId="6">
    <w:abstractNumId w:val="2"/>
  </w:num>
  <w:num w:numId="7">
    <w:abstractNumId w:val="6"/>
  </w:num>
  <w:num w:numId="8">
    <w:abstractNumId w:val="18"/>
  </w:num>
  <w:num w:numId="9">
    <w:abstractNumId w:val="3"/>
  </w:num>
  <w:num w:numId="10">
    <w:abstractNumId w:val="22"/>
  </w:num>
  <w:num w:numId="11">
    <w:abstractNumId w:val="8"/>
  </w:num>
  <w:num w:numId="12">
    <w:abstractNumId w:val="16"/>
  </w:num>
  <w:num w:numId="13">
    <w:abstractNumId w:val="11"/>
  </w:num>
  <w:num w:numId="14">
    <w:abstractNumId w:val="9"/>
  </w:num>
  <w:num w:numId="15">
    <w:abstractNumId w:val="4"/>
  </w:num>
  <w:num w:numId="16">
    <w:abstractNumId w:val="5"/>
  </w:num>
  <w:num w:numId="17">
    <w:abstractNumId w:val="7"/>
  </w:num>
  <w:num w:numId="18">
    <w:abstractNumId w:val="12"/>
  </w:num>
  <w:num w:numId="19">
    <w:abstractNumId w:val="19"/>
  </w:num>
  <w:num w:numId="20">
    <w:abstractNumId w:val="15"/>
  </w:num>
  <w:num w:numId="21">
    <w:abstractNumId w:val="14"/>
  </w:num>
  <w:num w:numId="22">
    <w:abstractNumId w:val="1"/>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68"/>
    <w:rsid w:val="0001043D"/>
    <w:rsid w:val="0001220A"/>
    <w:rsid w:val="000231BA"/>
    <w:rsid w:val="00040819"/>
    <w:rsid w:val="00042415"/>
    <w:rsid w:val="00046C5F"/>
    <w:rsid w:val="00057A61"/>
    <w:rsid w:val="000718B4"/>
    <w:rsid w:val="00073006"/>
    <w:rsid w:val="00075131"/>
    <w:rsid w:val="000752B1"/>
    <w:rsid w:val="0008685D"/>
    <w:rsid w:val="00091A68"/>
    <w:rsid w:val="000A0119"/>
    <w:rsid w:val="000A2AE0"/>
    <w:rsid w:val="000A4523"/>
    <w:rsid w:val="000B6145"/>
    <w:rsid w:val="000B721B"/>
    <w:rsid w:val="000C0DDD"/>
    <w:rsid w:val="000D111B"/>
    <w:rsid w:val="000D6093"/>
    <w:rsid w:val="000E180C"/>
    <w:rsid w:val="000E5210"/>
    <w:rsid w:val="000F3C06"/>
    <w:rsid w:val="00110532"/>
    <w:rsid w:val="00122E0A"/>
    <w:rsid w:val="00132097"/>
    <w:rsid w:val="00136B71"/>
    <w:rsid w:val="001432BC"/>
    <w:rsid w:val="00146769"/>
    <w:rsid w:val="0015238E"/>
    <w:rsid w:val="001558E5"/>
    <w:rsid w:val="00160446"/>
    <w:rsid w:val="00166B12"/>
    <w:rsid w:val="00171C80"/>
    <w:rsid w:val="00172266"/>
    <w:rsid w:val="001771FF"/>
    <w:rsid w:val="0019218B"/>
    <w:rsid w:val="00192F1B"/>
    <w:rsid w:val="001A2A60"/>
    <w:rsid w:val="001A33F6"/>
    <w:rsid w:val="001A593E"/>
    <w:rsid w:val="001B3D67"/>
    <w:rsid w:val="001C141A"/>
    <w:rsid w:val="001C37B4"/>
    <w:rsid w:val="001D1AA2"/>
    <w:rsid w:val="001D718D"/>
    <w:rsid w:val="001E2A56"/>
    <w:rsid w:val="001F129E"/>
    <w:rsid w:val="001F377F"/>
    <w:rsid w:val="00201F05"/>
    <w:rsid w:val="00204447"/>
    <w:rsid w:val="0020597E"/>
    <w:rsid w:val="00217370"/>
    <w:rsid w:val="00220094"/>
    <w:rsid w:val="00225BE4"/>
    <w:rsid w:val="00234E1E"/>
    <w:rsid w:val="002450E7"/>
    <w:rsid w:val="00245743"/>
    <w:rsid w:val="0025125A"/>
    <w:rsid w:val="002711F7"/>
    <w:rsid w:val="00273EC4"/>
    <w:rsid w:val="00282827"/>
    <w:rsid w:val="002A051B"/>
    <w:rsid w:val="002A69FC"/>
    <w:rsid w:val="002A75D7"/>
    <w:rsid w:val="002A7F4E"/>
    <w:rsid w:val="002C177F"/>
    <w:rsid w:val="002C6C82"/>
    <w:rsid w:val="002D7A66"/>
    <w:rsid w:val="002E14D4"/>
    <w:rsid w:val="002E1D70"/>
    <w:rsid w:val="002E3A9B"/>
    <w:rsid w:val="002E3F55"/>
    <w:rsid w:val="002E6FF6"/>
    <w:rsid w:val="002E7043"/>
    <w:rsid w:val="002F6486"/>
    <w:rsid w:val="00312D01"/>
    <w:rsid w:val="00317F1F"/>
    <w:rsid w:val="00331323"/>
    <w:rsid w:val="0033468A"/>
    <w:rsid w:val="003511B1"/>
    <w:rsid w:val="0035498B"/>
    <w:rsid w:val="00357211"/>
    <w:rsid w:val="0036413B"/>
    <w:rsid w:val="003747EC"/>
    <w:rsid w:val="00380390"/>
    <w:rsid w:val="00387656"/>
    <w:rsid w:val="003942E1"/>
    <w:rsid w:val="003A22C5"/>
    <w:rsid w:val="003B3236"/>
    <w:rsid w:val="003B5504"/>
    <w:rsid w:val="003C1163"/>
    <w:rsid w:val="003C7AE8"/>
    <w:rsid w:val="003D148E"/>
    <w:rsid w:val="003D4A1A"/>
    <w:rsid w:val="00402805"/>
    <w:rsid w:val="00404C1A"/>
    <w:rsid w:val="00405B1E"/>
    <w:rsid w:val="004147E1"/>
    <w:rsid w:val="00414E4F"/>
    <w:rsid w:val="004176D3"/>
    <w:rsid w:val="004258FC"/>
    <w:rsid w:val="00427245"/>
    <w:rsid w:val="00436D28"/>
    <w:rsid w:val="00443AE9"/>
    <w:rsid w:val="00445043"/>
    <w:rsid w:val="004513C0"/>
    <w:rsid w:val="00453E3B"/>
    <w:rsid w:val="004555F5"/>
    <w:rsid w:val="00470181"/>
    <w:rsid w:val="00476484"/>
    <w:rsid w:val="004778B8"/>
    <w:rsid w:val="00487378"/>
    <w:rsid w:val="00493B58"/>
    <w:rsid w:val="00495D88"/>
    <w:rsid w:val="004A2238"/>
    <w:rsid w:val="004A392D"/>
    <w:rsid w:val="004A775F"/>
    <w:rsid w:val="004B347D"/>
    <w:rsid w:val="004B64F2"/>
    <w:rsid w:val="004B69F7"/>
    <w:rsid w:val="004C2338"/>
    <w:rsid w:val="004C518F"/>
    <w:rsid w:val="004D2DDD"/>
    <w:rsid w:val="004D315C"/>
    <w:rsid w:val="004E0880"/>
    <w:rsid w:val="004E2B23"/>
    <w:rsid w:val="004F1B03"/>
    <w:rsid w:val="004F20C3"/>
    <w:rsid w:val="005048A0"/>
    <w:rsid w:val="00505B1D"/>
    <w:rsid w:val="00507A5C"/>
    <w:rsid w:val="005107A6"/>
    <w:rsid w:val="00513DDD"/>
    <w:rsid w:val="0052564C"/>
    <w:rsid w:val="00531951"/>
    <w:rsid w:val="00550910"/>
    <w:rsid w:val="00551FBE"/>
    <w:rsid w:val="00554E29"/>
    <w:rsid w:val="00567040"/>
    <w:rsid w:val="00574575"/>
    <w:rsid w:val="0057735C"/>
    <w:rsid w:val="0058479E"/>
    <w:rsid w:val="00591107"/>
    <w:rsid w:val="005A4620"/>
    <w:rsid w:val="005A498C"/>
    <w:rsid w:val="005B02C8"/>
    <w:rsid w:val="005B69F6"/>
    <w:rsid w:val="005C59C7"/>
    <w:rsid w:val="005D08EC"/>
    <w:rsid w:val="005D29F2"/>
    <w:rsid w:val="005D4015"/>
    <w:rsid w:val="005E2C06"/>
    <w:rsid w:val="00601D29"/>
    <w:rsid w:val="006053EB"/>
    <w:rsid w:val="0060572E"/>
    <w:rsid w:val="00624B02"/>
    <w:rsid w:val="00631F44"/>
    <w:rsid w:val="0063550E"/>
    <w:rsid w:val="0063735D"/>
    <w:rsid w:val="00641539"/>
    <w:rsid w:val="00643212"/>
    <w:rsid w:val="00643974"/>
    <w:rsid w:val="00662583"/>
    <w:rsid w:val="006779DE"/>
    <w:rsid w:val="00681492"/>
    <w:rsid w:val="00683A34"/>
    <w:rsid w:val="00692C69"/>
    <w:rsid w:val="00695E04"/>
    <w:rsid w:val="0069779E"/>
    <w:rsid w:val="006A6039"/>
    <w:rsid w:val="006C39EA"/>
    <w:rsid w:val="006C5B12"/>
    <w:rsid w:val="006C7751"/>
    <w:rsid w:val="006D72AA"/>
    <w:rsid w:val="006E2F4E"/>
    <w:rsid w:val="006E6714"/>
    <w:rsid w:val="006F22C2"/>
    <w:rsid w:val="006F40A5"/>
    <w:rsid w:val="006F711F"/>
    <w:rsid w:val="00703153"/>
    <w:rsid w:val="00724F73"/>
    <w:rsid w:val="00732F6B"/>
    <w:rsid w:val="0073602D"/>
    <w:rsid w:val="007369AB"/>
    <w:rsid w:val="0074115E"/>
    <w:rsid w:val="0075348E"/>
    <w:rsid w:val="00753C4D"/>
    <w:rsid w:val="00767151"/>
    <w:rsid w:val="007707B1"/>
    <w:rsid w:val="00780AD7"/>
    <w:rsid w:val="007818A4"/>
    <w:rsid w:val="00790679"/>
    <w:rsid w:val="00793B0D"/>
    <w:rsid w:val="00794C32"/>
    <w:rsid w:val="007A01F1"/>
    <w:rsid w:val="007C3750"/>
    <w:rsid w:val="007C4223"/>
    <w:rsid w:val="007D6DDD"/>
    <w:rsid w:val="008012E6"/>
    <w:rsid w:val="0080597F"/>
    <w:rsid w:val="00826AB8"/>
    <w:rsid w:val="00835AD2"/>
    <w:rsid w:val="00841C2E"/>
    <w:rsid w:val="00852CED"/>
    <w:rsid w:val="00855291"/>
    <w:rsid w:val="0085667C"/>
    <w:rsid w:val="00856899"/>
    <w:rsid w:val="008608CB"/>
    <w:rsid w:val="0087389C"/>
    <w:rsid w:val="00874026"/>
    <w:rsid w:val="00881B7A"/>
    <w:rsid w:val="00886D4E"/>
    <w:rsid w:val="0089166E"/>
    <w:rsid w:val="0089625F"/>
    <w:rsid w:val="008B41FD"/>
    <w:rsid w:val="008C00FA"/>
    <w:rsid w:val="008D217E"/>
    <w:rsid w:val="008D2DB1"/>
    <w:rsid w:val="008E159D"/>
    <w:rsid w:val="008F521B"/>
    <w:rsid w:val="008F577C"/>
    <w:rsid w:val="00903FF5"/>
    <w:rsid w:val="00912A6A"/>
    <w:rsid w:val="00914A31"/>
    <w:rsid w:val="0092320C"/>
    <w:rsid w:val="00923E64"/>
    <w:rsid w:val="009372AE"/>
    <w:rsid w:val="00940C12"/>
    <w:rsid w:val="00942F6D"/>
    <w:rsid w:val="00944FC5"/>
    <w:rsid w:val="00947DE6"/>
    <w:rsid w:val="009504E8"/>
    <w:rsid w:val="00956405"/>
    <w:rsid w:val="009568C9"/>
    <w:rsid w:val="00965C9F"/>
    <w:rsid w:val="00982F40"/>
    <w:rsid w:val="009841E2"/>
    <w:rsid w:val="00996CA9"/>
    <w:rsid w:val="009A0835"/>
    <w:rsid w:val="009B1D63"/>
    <w:rsid w:val="009B4DB4"/>
    <w:rsid w:val="009B65DE"/>
    <w:rsid w:val="009B6DB0"/>
    <w:rsid w:val="009C3296"/>
    <w:rsid w:val="009C3666"/>
    <w:rsid w:val="009D2122"/>
    <w:rsid w:val="009D25E7"/>
    <w:rsid w:val="009D370D"/>
    <w:rsid w:val="009D4195"/>
    <w:rsid w:val="009D7664"/>
    <w:rsid w:val="009F44AC"/>
    <w:rsid w:val="009F70AB"/>
    <w:rsid w:val="009F7F78"/>
    <w:rsid w:val="00A03F42"/>
    <w:rsid w:val="00A06771"/>
    <w:rsid w:val="00A10A6C"/>
    <w:rsid w:val="00A24F26"/>
    <w:rsid w:val="00A3381C"/>
    <w:rsid w:val="00A35EBE"/>
    <w:rsid w:val="00A378E7"/>
    <w:rsid w:val="00A40D9B"/>
    <w:rsid w:val="00A4736E"/>
    <w:rsid w:val="00A50708"/>
    <w:rsid w:val="00A5080B"/>
    <w:rsid w:val="00A63CB2"/>
    <w:rsid w:val="00A63FC6"/>
    <w:rsid w:val="00A653B7"/>
    <w:rsid w:val="00A70C6A"/>
    <w:rsid w:val="00A75929"/>
    <w:rsid w:val="00A7678E"/>
    <w:rsid w:val="00A874AA"/>
    <w:rsid w:val="00A913AB"/>
    <w:rsid w:val="00A93538"/>
    <w:rsid w:val="00A963FC"/>
    <w:rsid w:val="00A96B64"/>
    <w:rsid w:val="00AA1866"/>
    <w:rsid w:val="00AC76EE"/>
    <w:rsid w:val="00AD71CE"/>
    <w:rsid w:val="00AF2DF2"/>
    <w:rsid w:val="00B00680"/>
    <w:rsid w:val="00B30D49"/>
    <w:rsid w:val="00B32C29"/>
    <w:rsid w:val="00B33094"/>
    <w:rsid w:val="00B51F1E"/>
    <w:rsid w:val="00B6733A"/>
    <w:rsid w:val="00B75E6E"/>
    <w:rsid w:val="00B93223"/>
    <w:rsid w:val="00B94A59"/>
    <w:rsid w:val="00B96C62"/>
    <w:rsid w:val="00BC3BA4"/>
    <w:rsid w:val="00BC5A8B"/>
    <w:rsid w:val="00BD0E99"/>
    <w:rsid w:val="00BD6B1E"/>
    <w:rsid w:val="00BF0B80"/>
    <w:rsid w:val="00BF1FF8"/>
    <w:rsid w:val="00BF3C7E"/>
    <w:rsid w:val="00BF4DDB"/>
    <w:rsid w:val="00C029AC"/>
    <w:rsid w:val="00C06384"/>
    <w:rsid w:val="00C15FAC"/>
    <w:rsid w:val="00C221D2"/>
    <w:rsid w:val="00C23A85"/>
    <w:rsid w:val="00C306F8"/>
    <w:rsid w:val="00C321D2"/>
    <w:rsid w:val="00C4339A"/>
    <w:rsid w:val="00C442F5"/>
    <w:rsid w:val="00C45496"/>
    <w:rsid w:val="00C527E0"/>
    <w:rsid w:val="00C56A1D"/>
    <w:rsid w:val="00C6551C"/>
    <w:rsid w:val="00C752C7"/>
    <w:rsid w:val="00C86A52"/>
    <w:rsid w:val="00C93AB7"/>
    <w:rsid w:val="00C962F8"/>
    <w:rsid w:val="00CA299D"/>
    <w:rsid w:val="00CB2EAE"/>
    <w:rsid w:val="00CC034D"/>
    <w:rsid w:val="00CC05E1"/>
    <w:rsid w:val="00CC7A54"/>
    <w:rsid w:val="00CD3442"/>
    <w:rsid w:val="00CD3BB8"/>
    <w:rsid w:val="00CE5DAA"/>
    <w:rsid w:val="00CF2B29"/>
    <w:rsid w:val="00CF4F34"/>
    <w:rsid w:val="00CF7775"/>
    <w:rsid w:val="00D00895"/>
    <w:rsid w:val="00D0149C"/>
    <w:rsid w:val="00D0197E"/>
    <w:rsid w:val="00D1742C"/>
    <w:rsid w:val="00D26C2D"/>
    <w:rsid w:val="00D34B95"/>
    <w:rsid w:val="00D436C4"/>
    <w:rsid w:val="00D4613E"/>
    <w:rsid w:val="00D605C8"/>
    <w:rsid w:val="00D61080"/>
    <w:rsid w:val="00D67B67"/>
    <w:rsid w:val="00D81068"/>
    <w:rsid w:val="00D81821"/>
    <w:rsid w:val="00D833A6"/>
    <w:rsid w:val="00D83D30"/>
    <w:rsid w:val="00D83F89"/>
    <w:rsid w:val="00D85C1C"/>
    <w:rsid w:val="00D8616C"/>
    <w:rsid w:val="00D93F2D"/>
    <w:rsid w:val="00DA5D4C"/>
    <w:rsid w:val="00DA73B3"/>
    <w:rsid w:val="00DB171B"/>
    <w:rsid w:val="00DB461E"/>
    <w:rsid w:val="00DB68A8"/>
    <w:rsid w:val="00DC3846"/>
    <w:rsid w:val="00DD09B6"/>
    <w:rsid w:val="00DD18AB"/>
    <w:rsid w:val="00DD5DB6"/>
    <w:rsid w:val="00DE133A"/>
    <w:rsid w:val="00DF2118"/>
    <w:rsid w:val="00DF40E6"/>
    <w:rsid w:val="00DF58EB"/>
    <w:rsid w:val="00DF6306"/>
    <w:rsid w:val="00E03C6F"/>
    <w:rsid w:val="00E2036B"/>
    <w:rsid w:val="00E22334"/>
    <w:rsid w:val="00E228BC"/>
    <w:rsid w:val="00E30D36"/>
    <w:rsid w:val="00E5115F"/>
    <w:rsid w:val="00E54480"/>
    <w:rsid w:val="00E54ADB"/>
    <w:rsid w:val="00E63263"/>
    <w:rsid w:val="00E674E1"/>
    <w:rsid w:val="00E7476E"/>
    <w:rsid w:val="00E77121"/>
    <w:rsid w:val="00EA0A3A"/>
    <w:rsid w:val="00EA2D0D"/>
    <w:rsid w:val="00EA7BE9"/>
    <w:rsid w:val="00EB5D64"/>
    <w:rsid w:val="00EB76C0"/>
    <w:rsid w:val="00EC0D6C"/>
    <w:rsid w:val="00EC32EC"/>
    <w:rsid w:val="00EC6865"/>
    <w:rsid w:val="00ED2FFB"/>
    <w:rsid w:val="00EE5120"/>
    <w:rsid w:val="00F12B29"/>
    <w:rsid w:val="00F13F9D"/>
    <w:rsid w:val="00F17B57"/>
    <w:rsid w:val="00F24EF5"/>
    <w:rsid w:val="00F3698E"/>
    <w:rsid w:val="00F41D4F"/>
    <w:rsid w:val="00F479B9"/>
    <w:rsid w:val="00F52244"/>
    <w:rsid w:val="00F56592"/>
    <w:rsid w:val="00F57085"/>
    <w:rsid w:val="00F57F58"/>
    <w:rsid w:val="00F61F85"/>
    <w:rsid w:val="00F72078"/>
    <w:rsid w:val="00F76A62"/>
    <w:rsid w:val="00F8093C"/>
    <w:rsid w:val="00F85186"/>
    <w:rsid w:val="00F9381B"/>
    <w:rsid w:val="00FA62DB"/>
    <w:rsid w:val="00FB11EB"/>
    <w:rsid w:val="00FC32AD"/>
    <w:rsid w:val="00FC4B75"/>
    <w:rsid w:val="00FD7B8B"/>
    <w:rsid w:val="00FE06CA"/>
    <w:rsid w:val="00FE2A44"/>
    <w:rsid w:val="00FE363E"/>
    <w:rsid w:val="00FE4D05"/>
    <w:rsid w:val="00FF0E12"/>
    <w:rsid w:val="00FF5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035CB"/>
  <w15:chartTrackingRefBased/>
  <w15:docId w15:val="{6FD7586F-9EEF-4CE7-936D-030E33CF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122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E0A"/>
    <w:rPr>
      <w:sz w:val="20"/>
      <w:szCs w:val="20"/>
    </w:rPr>
  </w:style>
  <w:style w:type="character" w:styleId="FootnoteReference">
    <w:name w:val="footnote reference"/>
    <w:basedOn w:val="DefaultParagraphFont"/>
    <w:uiPriority w:val="99"/>
    <w:semiHidden/>
    <w:unhideWhenUsed/>
    <w:rsid w:val="00122E0A"/>
    <w:rPr>
      <w:vertAlign w:val="superscript"/>
    </w:rPr>
  </w:style>
  <w:style w:type="paragraph" w:styleId="EndnoteText">
    <w:name w:val="endnote text"/>
    <w:basedOn w:val="Normal"/>
    <w:link w:val="EndnoteTextChar"/>
    <w:uiPriority w:val="99"/>
    <w:semiHidden/>
    <w:unhideWhenUsed/>
    <w:rsid w:val="006814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492"/>
    <w:rPr>
      <w:sz w:val="20"/>
      <w:szCs w:val="20"/>
    </w:rPr>
  </w:style>
  <w:style w:type="character" w:styleId="EndnoteReference">
    <w:name w:val="endnote reference"/>
    <w:basedOn w:val="DefaultParagraphFont"/>
    <w:uiPriority w:val="99"/>
    <w:semiHidden/>
    <w:unhideWhenUsed/>
    <w:rsid w:val="00681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670050">
      <w:bodyDiv w:val="1"/>
      <w:marLeft w:val="0"/>
      <w:marRight w:val="0"/>
      <w:marTop w:val="0"/>
      <w:marBottom w:val="0"/>
      <w:divBdr>
        <w:top w:val="none" w:sz="0" w:space="0" w:color="auto"/>
        <w:left w:val="none" w:sz="0" w:space="0" w:color="auto"/>
        <w:bottom w:val="none" w:sz="0" w:space="0" w:color="auto"/>
        <w:right w:val="none" w:sz="0" w:space="0" w:color="auto"/>
      </w:divBdr>
      <w:divsChild>
        <w:div w:id="1255898592">
          <w:marLeft w:val="0"/>
          <w:marRight w:val="0"/>
          <w:marTop w:val="0"/>
          <w:marBottom w:val="0"/>
          <w:divBdr>
            <w:top w:val="none" w:sz="0" w:space="0" w:color="auto"/>
            <w:left w:val="none" w:sz="0" w:space="0" w:color="auto"/>
            <w:bottom w:val="none" w:sz="0" w:space="0" w:color="auto"/>
            <w:right w:val="none" w:sz="0" w:space="0" w:color="auto"/>
          </w:divBdr>
          <w:divsChild>
            <w:div w:id="619579960">
              <w:marLeft w:val="0"/>
              <w:marRight w:val="0"/>
              <w:marTop w:val="0"/>
              <w:marBottom w:val="0"/>
              <w:divBdr>
                <w:top w:val="none" w:sz="0" w:space="0" w:color="auto"/>
                <w:left w:val="none" w:sz="0" w:space="0" w:color="auto"/>
                <w:bottom w:val="none" w:sz="0" w:space="0" w:color="auto"/>
                <w:right w:val="none" w:sz="0" w:space="0" w:color="auto"/>
              </w:divBdr>
              <w:divsChild>
                <w:div w:id="534149544">
                  <w:marLeft w:val="0"/>
                  <w:marRight w:val="-32"/>
                  <w:marTop w:val="75"/>
                  <w:marBottom w:val="0"/>
                  <w:divBdr>
                    <w:top w:val="none" w:sz="0" w:space="0" w:color="auto"/>
                    <w:left w:val="none" w:sz="0" w:space="0" w:color="auto"/>
                    <w:bottom w:val="none" w:sz="0" w:space="0" w:color="auto"/>
                    <w:right w:val="none" w:sz="0" w:space="0" w:color="auto"/>
                  </w:divBdr>
                  <w:divsChild>
                    <w:div w:id="769592291">
                      <w:marLeft w:val="0"/>
                      <w:marRight w:val="26"/>
                      <w:marTop w:val="0"/>
                      <w:marBottom w:val="0"/>
                      <w:divBdr>
                        <w:top w:val="none" w:sz="0" w:space="0" w:color="auto"/>
                        <w:left w:val="none" w:sz="0" w:space="0" w:color="auto"/>
                        <w:bottom w:val="none" w:sz="0" w:space="0" w:color="auto"/>
                        <w:right w:val="none" w:sz="0" w:space="0" w:color="auto"/>
                      </w:divBdr>
                      <w:divsChild>
                        <w:div w:id="1406025828">
                          <w:marLeft w:val="0"/>
                          <w:marRight w:val="0"/>
                          <w:marTop w:val="0"/>
                          <w:marBottom w:val="0"/>
                          <w:divBdr>
                            <w:top w:val="none" w:sz="0" w:space="0" w:color="auto"/>
                            <w:left w:val="none" w:sz="0" w:space="0" w:color="auto"/>
                            <w:bottom w:val="none" w:sz="0" w:space="0" w:color="auto"/>
                            <w:right w:val="none" w:sz="0" w:space="0" w:color="auto"/>
                          </w:divBdr>
                        </w:div>
                        <w:div w:id="345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942">
                  <w:marLeft w:val="0"/>
                  <w:marRight w:val="1"/>
                  <w:marTop w:val="75"/>
                  <w:marBottom w:val="0"/>
                  <w:divBdr>
                    <w:top w:val="none" w:sz="0" w:space="0" w:color="auto"/>
                    <w:left w:val="none" w:sz="0" w:space="0" w:color="auto"/>
                    <w:bottom w:val="none" w:sz="0" w:space="0" w:color="auto"/>
                    <w:right w:val="none" w:sz="0" w:space="0" w:color="auto"/>
                  </w:divBdr>
                  <w:divsChild>
                    <w:div w:id="15345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013">
              <w:marLeft w:val="0"/>
              <w:marRight w:val="0"/>
              <w:marTop w:val="0"/>
              <w:marBottom w:val="0"/>
              <w:divBdr>
                <w:top w:val="single" w:sz="6" w:space="12" w:color="DDDDDD"/>
                <w:left w:val="none" w:sz="0" w:space="0" w:color="auto"/>
                <w:bottom w:val="none" w:sz="0" w:space="0" w:color="auto"/>
                <w:right w:val="none" w:sz="0" w:space="0" w:color="auto"/>
              </w:divBdr>
            </w:div>
          </w:divsChild>
        </w:div>
      </w:divsChild>
    </w:div>
    <w:div w:id="16941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7BFB-0158-44D8-964F-58AC9701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5150</Words>
  <Characters>29356</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Lightstone, Susan (JUD)</dc:creator>
  <cp:keywords/>
  <dc:description/>
  <cp:lastModifiedBy>Tantsis, Sophie (JUD)</cp:lastModifiedBy>
  <cp:revision>3</cp:revision>
  <cp:lastPrinted>2019-07-04T19:24:00Z</cp:lastPrinted>
  <dcterms:created xsi:type="dcterms:W3CDTF">2019-07-04T19:24:00Z</dcterms:created>
  <dcterms:modified xsi:type="dcterms:W3CDTF">2019-07-04T19:24:00Z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Peter.DeFreitas@ocj-cjo.ca</vt:lpwstr>
  </property>
  <property fmtid="{D5CDD505-2E9C-101B-9397-08002B2CF9AE}" pid="5" name="MSIP_Label_034a106e-6316-442c-ad35-738afd673d2b_SetDate">
    <vt:lpwstr>2019-03-20T13:37:26.7746674Z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