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54C4F" w14:textId="77777777" w:rsidR="00DE1B66" w:rsidRPr="0069329B" w:rsidRDefault="00DE1B66" w:rsidP="00DE1B66">
      <w:pPr>
        <w:pStyle w:val="CourtofAppealforOntario"/>
      </w:pPr>
      <w:r w:rsidRPr="0069329B">
        <w:rPr>
          <w:b/>
        </w:rPr>
        <w:t>ONTARIO JUDICIAL COUNCIL</w:t>
      </w:r>
    </w:p>
    <w:p w14:paraId="069D7C45" w14:textId="77777777" w:rsidR="00DE1B66" w:rsidRPr="0069329B" w:rsidRDefault="00DE1B66" w:rsidP="00DE1B66">
      <w:pPr>
        <w:pStyle w:val="Inthematterof"/>
        <w:rPr>
          <w:b/>
        </w:rPr>
      </w:pPr>
      <w:r w:rsidRPr="0069329B">
        <w:rPr>
          <w:b/>
        </w:rPr>
        <w:t xml:space="preserve">IN THE MATTER OF A HEARING UNDER SECTION 51.6 of the </w:t>
      </w:r>
    </w:p>
    <w:p w14:paraId="62B5296C" w14:textId="77777777" w:rsidR="00DE1B66" w:rsidRPr="0069329B" w:rsidRDefault="00DE1B66" w:rsidP="00DE1B66">
      <w:pPr>
        <w:pStyle w:val="Inthematterof"/>
      </w:pPr>
      <w:r w:rsidRPr="0069329B">
        <w:rPr>
          <w:b/>
          <w:i/>
        </w:rPr>
        <w:t>COURTS OF JUSTICE ACT</w:t>
      </w:r>
      <w:r w:rsidRPr="0069329B">
        <w:rPr>
          <w:b/>
        </w:rPr>
        <w:t>, R.S.O. 1990, c. C. 43, as amended</w:t>
      </w:r>
      <w:r w:rsidRPr="0069329B">
        <w:t xml:space="preserve"> </w:t>
      </w:r>
    </w:p>
    <w:p w14:paraId="5B030394" w14:textId="77777777" w:rsidR="00DE1B66" w:rsidRPr="0069329B" w:rsidRDefault="00DE1B66" w:rsidP="00DE1B66">
      <w:pPr>
        <w:pStyle w:val="Inthematterof"/>
      </w:pPr>
    </w:p>
    <w:p w14:paraId="1DAD1B76" w14:textId="77777777" w:rsidR="00DE1B66" w:rsidRPr="0069329B" w:rsidRDefault="00DE1B66" w:rsidP="00DE1B66">
      <w:pPr>
        <w:pStyle w:val="Inthematterof"/>
        <w:rPr>
          <w:b/>
        </w:rPr>
      </w:pPr>
      <w:r w:rsidRPr="0069329B">
        <w:rPr>
          <w:b/>
        </w:rPr>
        <w:t xml:space="preserve">Concerning a Complaint about the Conduct of </w:t>
      </w:r>
    </w:p>
    <w:p w14:paraId="1503376A" w14:textId="77777777" w:rsidR="00DE1B66" w:rsidRPr="0069329B" w:rsidRDefault="00DE1B66" w:rsidP="00DE1B66">
      <w:pPr>
        <w:pStyle w:val="Inthematterof"/>
        <w:rPr>
          <w:b/>
        </w:rPr>
      </w:pPr>
      <w:r w:rsidRPr="0069329B">
        <w:rPr>
          <w:b/>
        </w:rPr>
        <w:t xml:space="preserve">the Honourable Justice Donald McLeod </w:t>
      </w:r>
    </w:p>
    <w:p w14:paraId="3771A42B" w14:textId="77777777" w:rsidR="00DE1B66" w:rsidRPr="0069329B" w:rsidRDefault="00DE1B66" w:rsidP="00DE1B66">
      <w:pPr>
        <w:pStyle w:val="Inthematterof"/>
        <w:spacing w:line="480" w:lineRule="auto"/>
      </w:pPr>
    </w:p>
    <w:p w14:paraId="40AE246E" w14:textId="7ECFF5CA" w:rsidR="00DE1B66" w:rsidRPr="00B62423" w:rsidRDefault="00DE1B66" w:rsidP="00B62423">
      <w:pPr>
        <w:pStyle w:val="Nameofcounsel"/>
        <w:spacing w:before="0" w:after="0"/>
        <w:rPr>
          <w:b/>
        </w:rPr>
      </w:pPr>
      <w:r w:rsidRPr="0069329B">
        <w:rPr>
          <w:b/>
        </w:rPr>
        <w:t xml:space="preserve">Before: </w:t>
      </w:r>
      <w:r w:rsidR="00B62423">
        <w:rPr>
          <w:b/>
        </w:rPr>
        <w:tab/>
      </w:r>
      <w:r w:rsidRPr="0069329B">
        <w:t>Justice Janet Simmons, Chair</w:t>
      </w:r>
    </w:p>
    <w:p w14:paraId="73B86EE4" w14:textId="77777777" w:rsidR="00DE1B66" w:rsidRPr="0069329B" w:rsidRDefault="00DE1B66" w:rsidP="00B62423">
      <w:pPr>
        <w:pStyle w:val="Nameofcounsel"/>
        <w:spacing w:before="0" w:after="0"/>
        <w:ind w:left="720" w:firstLine="720"/>
      </w:pPr>
      <w:r w:rsidRPr="0069329B">
        <w:t>Court of Appeal for Ontario</w:t>
      </w:r>
    </w:p>
    <w:p w14:paraId="0583265B" w14:textId="77777777" w:rsidR="00DE1B66" w:rsidRPr="0069329B" w:rsidRDefault="00DE1B66" w:rsidP="00DE1B66">
      <w:pPr>
        <w:pStyle w:val="Nameofcounsel"/>
        <w:spacing w:before="0" w:after="0"/>
        <w:ind w:left="720"/>
      </w:pPr>
    </w:p>
    <w:p w14:paraId="1363188D" w14:textId="77777777" w:rsidR="00DE1B66" w:rsidRPr="0069329B" w:rsidRDefault="00DE1B66" w:rsidP="00B62423">
      <w:pPr>
        <w:pStyle w:val="Nameofcounsel"/>
        <w:spacing w:before="0" w:after="0"/>
        <w:ind w:left="720" w:firstLine="720"/>
      </w:pPr>
      <w:r w:rsidRPr="0069329B">
        <w:t xml:space="preserve">Justice Michael </w:t>
      </w:r>
      <w:r>
        <w:t xml:space="preserve">J. </w:t>
      </w:r>
      <w:r w:rsidRPr="0069329B">
        <w:t>Epstein</w:t>
      </w:r>
    </w:p>
    <w:p w14:paraId="5BB18222" w14:textId="77777777" w:rsidR="00DE1B66" w:rsidRPr="0069329B" w:rsidRDefault="00DE1B66" w:rsidP="00B62423">
      <w:pPr>
        <w:pStyle w:val="Nameofcounsel"/>
        <w:spacing w:before="0" w:after="0"/>
        <w:ind w:left="720" w:firstLine="720"/>
      </w:pPr>
      <w:r w:rsidRPr="0069329B">
        <w:t>Ontario Court of Justice</w:t>
      </w:r>
    </w:p>
    <w:p w14:paraId="43DA32EF" w14:textId="77777777" w:rsidR="00DE1B66" w:rsidRPr="0069329B" w:rsidRDefault="00DE1B66" w:rsidP="00DE1B66">
      <w:pPr>
        <w:pStyle w:val="Nameofcounsel"/>
        <w:spacing w:before="0" w:after="0"/>
        <w:ind w:left="1440"/>
      </w:pPr>
    </w:p>
    <w:p w14:paraId="24E0D9D6" w14:textId="77777777" w:rsidR="00DE1B66" w:rsidRPr="0069329B" w:rsidRDefault="00DE1B66" w:rsidP="00B62423">
      <w:pPr>
        <w:pStyle w:val="Nameofcounsel"/>
        <w:spacing w:before="0" w:after="0"/>
        <w:ind w:left="720" w:firstLine="720"/>
      </w:pPr>
      <w:r w:rsidRPr="0069329B">
        <w:t xml:space="preserve">Mr. Malcolm </w:t>
      </w:r>
      <w:r>
        <w:t xml:space="preserve">M. </w:t>
      </w:r>
      <w:r w:rsidRPr="0069329B">
        <w:t>Mercer</w:t>
      </w:r>
    </w:p>
    <w:p w14:paraId="6111A681" w14:textId="77777777" w:rsidR="00DE1B66" w:rsidRPr="0069329B" w:rsidRDefault="00DE1B66" w:rsidP="00B62423">
      <w:pPr>
        <w:pStyle w:val="Nameofcounsel"/>
        <w:spacing w:before="0" w:after="0"/>
        <w:ind w:left="720" w:firstLine="720"/>
      </w:pPr>
      <w:r w:rsidRPr="0069329B">
        <w:t>Lawyer Member</w:t>
      </w:r>
    </w:p>
    <w:p w14:paraId="7D2D92CE" w14:textId="77777777" w:rsidR="00DE1B66" w:rsidRPr="0069329B" w:rsidRDefault="00DE1B66" w:rsidP="00DE1B66">
      <w:pPr>
        <w:pStyle w:val="Nameofcounsel"/>
        <w:spacing w:before="0" w:after="0"/>
        <w:ind w:left="1440"/>
      </w:pPr>
    </w:p>
    <w:p w14:paraId="5865D0E9" w14:textId="77777777" w:rsidR="00DE1B66" w:rsidRPr="0069329B" w:rsidRDefault="00DE1B66" w:rsidP="00B62423">
      <w:pPr>
        <w:pStyle w:val="Nameofcounsel"/>
        <w:spacing w:before="0" w:after="0"/>
        <w:ind w:left="720" w:firstLine="720"/>
      </w:pPr>
      <w:r w:rsidRPr="0069329B">
        <w:t>Mr. Victor Royce</w:t>
      </w:r>
    </w:p>
    <w:p w14:paraId="550C6006" w14:textId="77777777" w:rsidR="00DE1B66" w:rsidRPr="0069329B" w:rsidRDefault="00DE1B66" w:rsidP="00B62423">
      <w:pPr>
        <w:pStyle w:val="Nameofcounsel"/>
        <w:spacing w:before="0" w:after="0"/>
        <w:ind w:left="720" w:firstLine="720"/>
      </w:pPr>
      <w:r w:rsidRPr="0069329B">
        <w:t>Community Member</w:t>
      </w:r>
    </w:p>
    <w:p w14:paraId="56CC96CD" w14:textId="77777777" w:rsidR="00DE1B66" w:rsidRPr="0069329B" w:rsidRDefault="00DE1B66" w:rsidP="00DE1B66">
      <w:pPr>
        <w:pStyle w:val="Nameofcounsel"/>
        <w:spacing w:before="0" w:after="0"/>
        <w:ind w:left="720" w:firstLine="720"/>
        <w:rPr>
          <w:b/>
        </w:rPr>
      </w:pPr>
      <w:r w:rsidRPr="0069329B">
        <w:rPr>
          <w:b/>
        </w:rPr>
        <w:tab/>
      </w:r>
    </w:p>
    <w:p w14:paraId="01C22166" w14:textId="77777777" w:rsidR="00DE1B66" w:rsidRPr="0069329B" w:rsidRDefault="00DE1B66" w:rsidP="00B62423">
      <w:pPr>
        <w:pStyle w:val="Nameofcounsel"/>
        <w:ind w:left="720"/>
        <w:jc w:val="center"/>
        <w:rPr>
          <w:b/>
        </w:rPr>
      </w:pPr>
      <w:r w:rsidRPr="0069329B">
        <w:rPr>
          <w:b/>
        </w:rPr>
        <w:t>Hearing Panel of the Ontario Judicial Council</w:t>
      </w:r>
    </w:p>
    <w:p w14:paraId="0F880140" w14:textId="77777777" w:rsidR="00DE1B66" w:rsidRPr="0069329B" w:rsidRDefault="00DE1B66" w:rsidP="00DE1B66">
      <w:pPr>
        <w:pStyle w:val="Nameofcounsel"/>
        <w:rPr>
          <w:b/>
        </w:rPr>
      </w:pPr>
    </w:p>
    <w:p w14:paraId="6FA4BAC2" w14:textId="0FFCD2E2" w:rsidR="00DE1B66" w:rsidRPr="0069329B" w:rsidRDefault="004F42FA" w:rsidP="00DE1B66">
      <w:pPr>
        <w:pStyle w:val="Nameofcounse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DECISION OF THE HEARING PANEL ON ACCOMODAT</w:t>
      </w:r>
      <w:r w:rsidR="00E0314F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ON REQUEST FROM A MEMBER OF THE PUBLIC</w:t>
      </w:r>
    </w:p>
    <w:p w14:paraId="1D9D9266" w14:textId="77777777" w:rsidR="00DE1B66" w:rsidRPr="0069329B" w:rsidRDefault="00DE1B66" w:rsidP="00DE1B66">
      <w:pPr>
        <w:pStyle w:val="Nameofcounsel"/>
        <w:rPr>
          <w:b/>
        </w:rPr>
      </w:pPr>
    </w:p>
    <w:p w14:paraId="267CCB8E" w14:textId="6974A2C8" w:rsidR="004F42FA" w:rsidRDefault="004F42FA" w:rsidP="00243460">
      <w:pPr>
        <w:pStyle w:val="Nameofcounsel"/>
        <w:spacing w:before="0" w:after="0"/>
        <w:rPr>
          <w:b/>
          <w:bCs/>
          <w:szCs w:val="26"/>
        </w:rPr>
      </w:pPr>
      <w:r w:rsidRPr="004F42FA">
        <w:rPr>
          <w:b/>
          <w:bCs/>
          <w:szCs w:val="26"/>
        </w:rPr>
        <w:t>Presenting Counsel:</w:t>
      </w:r>
    </w:p>
    <w:p w14:paraId="3A95C140" w14:textId="77777777" w:rsidR="004F42FA" w:rsidRPr="004F42FA" w:rsidRDefault="004F42FA" w:rsidP="00243460">
      <w:pPr>
        <w:pStyle w:val="Nameofcounsel"/>
        <w:spacing w:before="0" w:after="0"/>
        <w:rPr>
          <w:b/>
          <w:bCs/>
          <w:szCs w:val="26"/>
        </w:rPr>
      </w:pPr>
    </w:p>
    <w:p w14:paraId="750026B4" w14:textId="197B33BE" w:rsidR="00243460" w:rsidRPr="009F6115" w:rsidRDefault="00243460" w:rsidP="00243460">
      <w:pPr>
        <w:pStyle w:val="Nameofcounsel"/>
        <w:spacing w:before="0" w:after="0"/>
        <w:rPr>
          <w:szCs w:val="26"/>
        </w:rPr>
      </w:pPr>
      <w:r w:rsidRPr="009F6115">
        <w:rPr>
          <w:szCs w:val="26"/>
        </w:rPr>
        <w:t>Borden Ladner Gervais LLP: Guy J. Pratte, Nadia Effendi, Christine Muir, Veronica Sjolin, Graeme Hamilton</w:t>
      </w:r>
    </w:p>
    <w:p w14:paraId="37472C85" w14:textId="77777777" w:rsidR="00243460" w:rsidRPr="009F6115" w:rsidRDefault="00243460" w:rsidP="00243460">
      <w:pPr>
        <w:pStyle w:val="Nameofcounsel"/>
        <w:spacing w:before="0" w:after="0"/>
        <w:rPr>
          <w:szCs w:val="26"/>
        </w:rPr>
      </w:pPr>
    </w:p>
    <w:p w14:paraId="61C8A527" w14:textId="1E2391FD" w:rsidR="004F42FA" w:rsidRDefault="004F42FA" w:rsidP="00243460">
      <w:pPr>
        <w:pStyle w:val="Nameofcounsel"/>
        <w:spacing w:before="0" w:after="0"/>
        <w:rPr>
          <w:b/>
          <w:bCs/>
          <w:szCs w:val="26"/>
        </w:rPr>
      </w:pPr>
      <w:r w:rsidRPr="004F42FA">
        <w:rPr>
          <w:b/>
          <w:bCs/>
          <w:szCs w:val="26"/>
        </w:rPr>
        <w:t>Counsel for Justice McLeod:</w:t>
      </w:r>
    </w:p>
    <w:p w14:paraId="55A4534D" w14:textId="77777777" w:rsidR="004F42FA" w:rsidRPr="004F42FA" w:rsidRDefault="004F42FA" w:rsidP="00243460">
      <w:pPr>
        <w:pStyle w:val="Nameofcounsel"/>
        <w:spacing w:before="0" w:after="0"/>
        <w:rPr>
          <w:b/>
          <w:bCs/>
          <w:szCs w:val="26"/>
        </w:rPr>
      </w:pPr>
    </w:p>
    <w:p w14:paraId="4083C32F" w14:textId="00EB6685" w:rsidR="00243460" w:rsidRPr="009F6115" w:rsidRDefault="00243460" w:rsidP="00243460">
      <w:pPr>
        <w:pStyle w:val="Nameofcounsel"/>
        <w:spacing w:before="0" w:after="0"/>
        <w:rPr>
          <w:szCs w:val="26"/>
        </w:rPr>
      </w:pPr>
      <w:r w:rsidRPr="009F6115">
        <w:rPr>
          <w:szCs w:val="26"/>
        </w:rPr>
        <w:t>Addario Law Group LLP: Frank Addario; Torys</w:t>
      </w:r>
      <w:bookmarkStart w:id="0" w:name="_GoBack"/>
      <w:bookmarkEnd w:id="0"/>
      <w:r w:rsidRPr="009F6115">
        <w:rPr>
          <w:szCs w:val="26"/>
        </w:rPr>
        <w:t xml:space="preserve"> LLP: Sheila R. Block, Irfan Kara, Craig Gilchrist</w:t>
      </w:r>
      <w:r>
        <w:rPr>
          <w:szCs w:val="26"/>
        </w:rPr>
        <w:t>;</w:t>
      </w:r>
      <w:r w:rsidRPr="009F6115">
        <w:rPr>
          <w:szCs w:val="26"/>
        </w:rPr>
        <w:t xml:space="preserve"> Faisal Mirza; Gates Criminal Law: Kelly Gates</w:t>
      </w:r>
    </w:p>
    <w:p w14:paraId="6053F735" w14:textId="77777777" w:rsidR="00DE1B66" w:rsidRDefault="00DE1B66">
      <w:pPr>
        <w:spacing w:after="200" w:line="276" w:lineRule="auto"/>
        <w:rPr>
          <w:rFonts w:ascii="Arial" w:hAnsi="Arial" w:cs="Arial"/>
          <w:sz w:val="26"/>
          <w:szCs w:val="26"/>
          <w:lang w:val="en-CA"/>
        </w:rPr>
      </w:pPr>
      <w:r>
        <w:rPr>
          <w:szCs w:val="26"/>
        </w:rPr>
        <w:br w:type="page"/>
      </w:r>
    </w:p>
    <w:p w14:paraId="0604257E" w14:textId="252080D9" w:rsidR="00EE12CC" w:rsidRPr="00EE12CC" w:rsidRDefault="00EE12CC" w:rsidP="00416200">
      <w:pPr>
        <w:numPr>
          <w:ilvl w:val="0"/>
          <w:numId w:val="18"/>
        </w:numPr>
        <w:ind w:left="714" w:hanging="720"/>
        <w:jc w:val="both"/>
        <w:rPr>
          <w:rFonts w:ascii="Arial" w:hAnsi="Arial" w:cs="Arial"/>
          <w:color w:val="000000"/>
          <w:szCs w:val="24"/>
          <w:lang w:val="en-CA"/>
        </w:rPr>
      </w:pPr>
      <w:bookmarkStart w:id="1" w:name="_Hlk64893036"/>
      <w:bookmarkStart w:id="2" w:name="_MailOriginal"/>
      <w:r w:rsidRPr="00EE12CC">
        <w:rPr>
          <w:rFonts w:ascii="Arial" w:hAnsi="Arial" w:cs="Arial"/>
          <w:color w:val="000000"/>
          <w:szCs w:val="24"/>
        </w:rPr>
        <w:lastRenderedPageBreak/>
        <w:t xml:space="preserve">On February 18, 2021, the Registrar </w:t>
      </w:r>
      <w:r w:rsidR="00416200">
        <w:rPr>
          <w:rFonts w:ascii="Arial" w:hAnsi="Arial" w:cs="Arial"/>
          <w:color w:val="000000"/>
          <w:szCs w:val="24"/>
        </w:rPr>
        <w:t>of the Ontario Judicial Council was advised by</w:t>
      </w:r>
      <w:r w:rsidRPr="00EE12CC">
        <w:rPr>
          <w:rFonts w:ascii="Arial" w:hAnsi="Arial" w:cs="Arial"/>
          <w:color w:val="000000"/>
          <w:szCs w:val="24"/>
        </w:rPr>
        <w:t xml:space="preserve"> counsel </w:t>
      </w:r>
      <w:r>
        <w:rPr>
          <w:rFonts w:ascii="Arial" w:hAnsi="Arial" w:cs="Arial"/>
          <w:color w:val="000000"/>
          <w:szCs w:val="24"/>
        </w:rPr>
        <w:t>for</w:t>
      </w:r>
      <w:r w:rsidRPr="00EE12CC">
        <w:rPr>
          <w:rFonts w:ascii="Arial" w:hAnsi="Arial" w:cs="Arial"/>
          <w:color w:val="000000"/>
          <w:szCs w:val="24"/>
        </w:rPr>
        <w:t xml:space="preserve"> a member of the public </w:t>
      </w:r>
      <w:r w:rsidR="00416200">
        <w:rPr>
          <w:rFonts w:ascii="Arial" w:hAnsi="Arial" w:cs="Arial"/>
          <w:color w:val="000000"/>
          <w:szCs w:val="24"/>
        </w:rPr>
        <w:t>that</w:t>
      </w:r>
      <w:r>
        <w:rPr>
          <w:rFonts w:ascii="Arial" w:hAnsi="Arial" w:cs="Arial"/>
          <w:color w:val="000000"/>
          <w:szCs w:val="24"/>
        </w:rPr>
        <w:t xml:space="preserve"> the member of the public </w:t>
      </w:r>
      <w:r w:rsidR="00416200">
        <w:rPr>
          <w:rFonts w:ascii="Arial" w:hAnsi="Arial" w:cs="Arial"/>
          <w:color w:val="000000"/>
          <w:szCs w:val="24"/>
        </w:rPr>
        <w:t>required</w:t>
      </w:r>
      <w:r w:rsidRPr="00EE12CC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accommodation </w:t>
      </w:r>
      <w:r w:rsidR="00416200">
        <w:rPr>
          <w:rFonts w:ascii="Arial" w:hAnsi="Arial" w:cs="Arial"/>
          <w:color w:val="000000"/>
          <w:szCs w:val="24"/>
        </w:rPr>
        <w:t xml:space="preserve">for the remaining hearing dates </w:t>
      </w:r>
      <w:r>
        <w:rPr>
          <w:rFonts w:ascii="Arial" w:hAnsi="Arial" w:cs="Arial"/>
          <w:color w:val="000000"/>
          <w:szCs w:val="24"/>
        </w:rPr>
        <w:t xml:space="preserve">in </w:t>
      </w:r>
      <w:r w:rsidRPr="00EE12CC">
        <w:rPr>
          <w:rFonts w:ascii="Arial" w:hAnsi="Arial" w:cs="Arial"/>
          <w:color w:val="000000"/>
          <w:szCs w:val="24"/>
        </w:rPr>
        <w:t>the form of ASL Interpretation</w:t>
      </w:r>
      <w:r w:rsidR="00416200">
        <w:rPr>
          <w:rFonts w:ascii="Arial" w:hAnsi="Arial" w:cs="Arial"/>
          <w:color w:val="000000"/>
          <w:szCs w:val="24"/>
        </w:rPr>
        <w:t xml:space="preserve"> </w:t>
      </w:r>
      <w:r w:rsidRPr="00EE12CC">
        <w:rPr>
          <w:rFonts w:ascii="Arial" w:hAnsi="Arial" w:cs="Arial"/>
          <w:color w:val="000000"/>
          <w:szCs w:val="24"/>
        </w:rPr>
        <w:t xml:space="preserve">because the member of the public is deaf and unable to read. </w:t>
      </w:r>
    </w:p>
    <w:p w14:paraId="509137FE" w14:textId="77777777" w:rsidR="00EE12CC" w:rsidRPr="00EE12CC" w:rsidRDefault="00EE12CC" w:rsidP="00416200">
      <w:pPr>
        <w:ind w:left="720" w:hanging="720"/>
        <w:jc w:val="both"/>
        <w:rPr>
          <w:rFonts w:ascii="Arial" w:hAnsi="Arial" w:cs="Arial"/>
          <w:color w:val="000000"/>
          <w:szCs w:val="24"/>
          <w:lang w:val="en-CA"/>
        </w:rPr>
      </w:pPr>
    </w:p>
    <w:p w14:paraId="23235459" w14:textId="4BF2FCBF" w:rsidR="00416200" w:rsidRDefault="00416200" w:rsidP="00416200">
      <w:pPr>
        <w:numPr>
          <w:ilvl w:val="0"/>
          <w:numId w:val="18"/>
        </w:numPr>
        <w:ind w:hanging="720"/>
        <w:jc w:val="both"/>
        <w:rPr>
          <w:rFonts w:ascii="Arial" w:hAnsi="Arial" w:cs="Arial"/>
          <w:color w:val="000000"/>
          <w:szCs w:val="24"/>
          <w:lang w:val="en-CA"/>
        </w:rPr>
      </w:pPr>
      <w:r>
        <w:rPr>
          <w:rFonts w:ascii="Arial" w:hAnsi="Arial" w:cs="Arial"/>
          <w:color w:val="000000"/>
          <w:szCs w:val="24"/>
          <w:lang w:val="en-CA"/>
        </w:rPr>
        <w:t xml:space="preserve">On February 19, 2021, counsel for the member of the public </w:t>
      </w:r>
      <w:r w:rsidR="004E40BB" w:rsidRPr="00345B0A">
        <w:rPr>
          <w:rFonts w:ascii="Arial" w:hAnsi="Arial" w:cs="Arial"/>
          <w:color w:val="000000"/>
          <w:szCs w:val="24"/>
          <w:lang w:val="en-CA"/>
        </w:rPr>
        <w:t>advised</w:t>
      </w:r>
      <w:r w:rsidRPr="00345B0A">
        <w:rPr>
          <w:rFonts w:ascii="Arial" w:hAnsi="Arial" w:cs="Arial"/>
          <w:color w:val="000000"/>
          <w:szCs w:val="24"/>
          <w:lang w:val="en-CA"/>
        </w:rPr>
        <w:t xml:space="preserve"> </w:t>
      </w:r>
      <w:r w:rsidR="00345B0A">
        <w:rPr>
          <w:rFonts w:ascii="Arial" w:hAnsi="Arial" w:cs="Arial"/>
          <w:color w:val="000000"/>
          <w:szCs w:val="24"/>
          <w:lang w:val="en-CA"/>
        </w:rPr>
        <w:t xml:space="preserve">that </w:t>
      </w:r>
      <w:r w:rsidR="004E40BB">
        <w:rPr>
          <w:rFonts w:ascii="Arial" w:hAnsi="Arial" w:cs="Arial"/>
          <w:color w:val="000000"/>
          <w:szCs w:val="24"/>
          <w:lang w:val="en-CA"/>
        </w:rPr>
        <w:t>she</w:t>
      </w:r>
      <w:r>
        <w:rPr>
          <w:rFonts w:ascii="Arial" w:hAnsi="Arial" w:cs="Arial"/>
          <w:color w:val="000000"/>
          <w:szCs w:val="24"/>
          <w:lang w:val="en-CA"/>
        </w:rPr>
        <w:t xml:space="preserve"> </w:t>
      </w:r>
      <w:r w:rsidR="00945574">
        <w:rPr>
          <w:rFonts w:ascii="Arial" w:hAnsi="Arial" w:cs="Arial"/>
          <w:color w:val="000000"/>
          <w:szCs w:val="24"/>
          <w:lang w:val="en-CA"/>
        </w:rPr>
        <w:t>would be able to</w:t>
      </w:r>
      <w:r>
        <w:rPr>
          <w:rFonts w:ascii="Arial" w:hAnsi="Arial" w:cs="Arial"/>
          <w:color w:val="000000"/>
          <w:szCs w:val="24"/>
          <w:lang w:val="en-CA"/>
        </w:rPr>
        <w:t xml:space="preserve"> provide ASL interpretation </w:t>
      </w:r>
      <w:r w:rsidR="00945574">
        <w:rPr>
          <w:rFonts w:ascii="Arial" w:hAnsi="Arial" w:cs="Arial"/>
          <w:color w:val="000000"/>
          <w:szCs w:val="24"/>
          <w:lang w:val="en-CA"/>
        </w:rPr>
        <w:t>for</w:t>
      </w:r>
      <w:r>
        <w:rPr>
          <w:rFonts w:ascii="Arial" w:hAnsi="Arial" w:cs="Arial"/>
          <w:color w:val="000000"/>
          <w:szCs w:val="24"/>
          <w:lang w:val="en-CA"/>
        </w:rPr>
        <w:t xml:space="preserve"> her client if the Judicial Council was unable to secure such services for any of the</w:t>
      </w:r>
      <w:r w:rsidR="00945574">
        <w:rPr>
          <w:rFonts w:ascii="Arial" w:hAnsi="Arial" w:cs="Arial"/>
          <w:color w:val="000000"/>
          <w:szCs w:val="24"/>
          <w:lang w:val="en-CA"/>
        </w:rPr>
        <w:t xml:space="preserve"> hearing</w:t>
      </w:r>
      <w:r>
        <w:rPr>
          <w:rFonts w:ascii="Arial" w:hAnsi="Arial" w:cs="Arial"/>
          <w:color w:val="000000"/>
          <w:szCs w:val="24"/>
          <w:lang w:val="en-CA"/>
        </w:rPr>
        <w:t xml:space="preserve"> continuation dates.</w:t>
      </w:r>
    </w:p>
    <w:p w14:paraId="0892E01E" w14:textId="77777777" w:rsidR="001D2BD5" w:rsidRDefault="001D2BD5" w:rsidP="001D2BD5">
      <w:pPr>
        <w:pStyle w:val="ListParagraph"/>
        <w:numPr>
          <w:ilvl w:val="0"/>
          <w:numId w:val="0"/>
        </w:numPr>
        <w:ind w:left="709"/>
        <w:rPr>
          <w:color w:val="000000"/>
          <w:szCs w:val="24"/>
          <w:lang w:val="en-CA"/>
        </w:rPr>
      </w:pPr>
    </w:p>
    <w:p w14:paraId="5AB77A3F" w14:textId="65B4A3A4" w:rsidR="00EE12CC" w:rsidRPr="00416200" w:rsidRDefault="00EE12CC" w:rsidP="00416200">
      <w:pPr>
        <w:numPr>
          <w:ilvl w:val="0"/>
          <w:numId w:val="18"/>
        </w:numPr>
        <w:ind w:hanging="720"/>
        <w:jc w:val="both"/>
        <w:rPr>
          <w:rFonts w:ascii="Arial" w:hAnsi="Arial" w:cs="Arial"/>
          <w:color w:val="000000"/>
          <w:szCs w:val="24"/>
          <w:lang w:val="en-CA"/>
        </w:rPr>
      </w:pPr>
      <w:r w:rsidRPr="00EE12CC">
        <w:rPr>
          <w:rFonts w:ascii="Arial" w:hAnsi="Arial" w:cs="Arial"/>
          <w:color w:val="000000"/>
          <w:szCs w:val="24"/>
        </w:rPr>
        <w:t xml:space="preserve">Based on this </w:t>
      </w:r>
      <w:r>
        <w:rPr>
          <w:rFonts w:ascii="Arial" w:hAnsi="Arial" w:cs="Arial"/>
          <w:color w:val="000000"/>
          <w:szCs w:val="24"/>
        </w:rPr>
        <w:t>information</w:t>
      </w:r>
      <w:r w:rsidRPr="00EE12CC">
        <w:rPr>
          <w:rFonts w:ascii="Arial" w:hAnsi="Arial" w:cs="Arial"/>
          <w:color w:val="000000"/>
          <w:szCs w:val="24"/>
        </w:rPr>
        <w:t>, we direct that</w:t>
      </w:r>
      <w:r w:rsidR="00345B0A">
        <w:rPr>
          <w:rFonts w:ascii="Arial" w:hAnsi="Arial" w:cs="Arial"/>
          <w:color w:val="000000"/>
          <w:szCs w:val="24"/>
        </w:rPr>
        <w:t xml:space="preserve">, </w:t>
      </w:r>
      <w:r w:rsidR="00345B0A" w:rsidRPr="005F4148">
        <w:rPr>
          <w:rFonts w:ascii="Arial" w:hAnsi="Arial" w:cs="Arial"/>
          <w:color w:val="000000"/>
          <w:szCs w:val="24"/>
        </w:rPr>
        <w:t xml:space="preserve">although not a certified ASL interpreter, </w:t>
      </w:r>
      <w:r w:rsidR="00416200" w:rsidRPr="005F4148">
        <w:rPr>
          <w:rFonts w:ascii="Arial" w:hAnsi="Arial" w:cs="Arial"/>
          <w:color w:val="000000"/>
          <w:szCs w:val="24"/>
        </w:rPr>
        <w:t>counsel</w:t>
      </w:r>
      <w:r w:rsidRPr="005F4148">
        <w:rPr>
          <w:rFonts w:ascii="Arial" w:hAnsi="Arial" w:cs="Arial"/>
          <w:color w:val="000000"/>
          <w:szCs w:val="24"/>
        </w:rPr>
        <w:t xml:space="preserve"> </w:t>
      </w:r>
      <w:r w:rsidR="00416200" w:rsidRPr="005F4148">
        <w:rPr>
          <w:rFonts w:ascii="Arial" w:hAnsi="Arial" w:cs="Arial"/>
          <w:color w:val="000000"/>
          <w:szCs w:val="24"/>
        </w:rPr>
        <w:t>may provide</w:t>
      </w:r>
      <w:r w:rsidR="004E40BB" w:rsidRPr="005F4148">
        <w:rPr>
          <w:rFonts w:ascii="Arial" w:hAnsi="Arial" w:cs="Arial"/>
          <w:color w:val="000000"/>
          <w:szCs w:val="24"/>
        </w:rPr>
        <w:t xml:space="preserve"> and/or arrange for</w:t>
      </w:r>
      <w:r w:rsidR="00416200" w:rsidRPr="005F4148">
        <w:rPr>
          <w:rFonts w:ascii="Arial" w:hAnsi="Arial" w:cs="Arial"/>
          <w:color w:val="000000"/>
          <w:szCs w:val="24"/>
        </w:rPr>
        <w:t xml:space="preserve"> ASL interpretation </w:t>
      </w:r>
      <w:r w:rsidR="001D2BD5" w:rsidRPr="005F4148">
        <w:rPr>
          <w:rFonts w:ascii="Arial" w:hAnsi="Arial" w:cs="Arial"/>
          <w:color w:val="000000"/>
          <w:szCs w:val="24"/>
        </w:rPr>
        <w:t xml:space="preserve">services </w:t>
      </w:r>
      <w:r w:rsidR="00416200" w:rsidRPr="005F4148">
        <w:rPr>
          <w:rFonts w:ascii="Arial" w:hAnsi="Arial" w:cs="Arial"/>
          <w:color w:val="000000"/>
          <w:szCs w:val="24"/>
        </w:rPr>
        <w:t xml:space="preserve">to </w:t>
      </w:r>
      <w:r w:rsidR="004E40BB" w:rsidRPr="005F4148">
        <w:rPr>
          <w:rFonts w:ascii="Arial" w:hAnsi="Arial" w:cs="Arial"/>
          <w:color w:val="000000"/>
          <w:szCs w:val="24"/>
        </w:rPr>
        <w:t xml:space="preserve">be provided to </w:t>
      </w:r>
      <w:r w:rsidR="00416200" w:rsidRPr="005F4148">
        <w:rPr>
          <w:rFonts w:ascii="Arial" w:hAnsi="Arial" w:cs="Arial"/>
          <w:color w:val="000000"/>
          <w:szCs w:val="24"/>
        </w:rPr>
        <w:t xml:space="preserve">the member of the public </w:t>
      </w:r>
      <w:r w:rsidR="00945574" w:rsidRPr="005F4148">
        <w:rPr>
          <w:rFonts w:ascii="Arial" w:hAnsi="Arial" w:cs="Arial"/>
          <w:color w:val="000000"/>
          <w:szCs w:val="24"/>
        </w:rPr>
        <w:t>on such continuation dates</w:t>
      </w:r>
      <w:r w:rsidR="006839C0" w:rsidRPr="005F4148">
        <w:rPr>
          <w:rFonts w:ascii="Arial" w:hAnsi="Arial" w:cs="Arial"/>
          <w:color w:val="000000"/>
          <w:szCs w:val="24"/>
        </w:rPr>
        <w:t>.</w:t>
      </w:r>
      <w:r w:rsidR="00945574" w:rsidRPr="005F4148">
        <w:rPr>
          <w:rFonts w:ascii="Arial" w:hAnsi="Arial" w:cs="Arial"/>
          <w:color w:val="000000"/>
          <w:szCs w:val="24"/>
        </w:rPr>
        <w:t xml:space="preserve"> </w:t>
      </w:r>
      <w:r w:rsidR="006839C0" w:rsidRPr="005F4148">
        <w:rPr>
          <w:rFonts w:ascii="Arial" w:hAnsi="Arial" w:cs="Arial"/>
          <w:color w:val="000000"/>
          <w:szCs w:val="24"/>
        </w:rPr>
        <w:t xml:space="preserve">Each interpreter </w:t>
      </w:r>
      <w:r w:rsidRPr="005F4148">
        <w:rPr>
          <w:rFonts w:ascii="Arial" w:hAnsi="Arial" w:cs="Arial"/>
          <w:color w:val="000000"/>
          <w:szCs w:val="24"/>
        </w:rPr>
        <w:t xml:space="preserve">shall be reimbursed </w:t>
      </w:r>
      <w:r w:rsidR="00416200" w:rsidRPr="005F4148">
        <w:rPr>
          <w:rFonts w:ascii="Arial" w:hAnsi="Arial" w:cs="Arial"/>
          <w:color w:val="000000"/>
          <w:szCs w:val="24"/>
        </w:rPr>
        <w:t>for this service</w:t>
      </w:r>
      <w:r w:rsidRPr="005F4148">
        <w:rPr>
          <w:rFonts w:ascii="Arial" w:hAnsi="Arial" w:cs="Arial"/>
          <w:color w:val="000000"/>
          <w:szCs w:val="24"/>
        </w:rPr>
        <w:t xml:space="preserve"> to a maximum of $100 per hour</w:t>
      </w:r>
      <w:r w:rsidR="006839C0" w:rsidRPr="005F4148">
        <w:rPr>
          <w:rFonts w:ascii="Arial" w:hAnsi="Arial" w:cs="Arial"/>
          <w:color w:val="000000"/>
          <w:szCs w:val="24"/>
        </w:rPr>
        <w:t xml:space="preserve"> with a maximum of three interpreters per day, each of whom must submit</w:t>
      </w:r>
      <w:r w:rsidR="00416200" w:rsidRPr="005F4148">
        <w:rPr>
          <w:rFonts w:ascii="Arial" w:hAnsi="Arial" w:cs="Arial"/>
          <w:color w:val="000000"/>
          <w:szCs w:val="24"/>
        </w:rPr>
        <w:t xml:space="preserve"> an</w:t>
      </w:r>
      <w:r w:rsidRPr="005F4148">
        <w:rPr>
          <w:rFonts w:ascii="Arial" w:hAnsi="Arial" w:cs="Arial"/>
          <w:color w:val="000000"/>
          <w:szCs w:val="24"/>
        </w:rPr>
        <w:t xml:space="preserve"> invoice</w:t>
      </w:r>
      <w:r w:rsidR="00D47A6A" w:rsidRPr="005F4148">
        <w:rPr>
          <w:rFonts w:ascii="Arial" w:hAnsi="Arial" w:cs="Arial"/>
          <w:color w:val="000000"/>
          <w:szCs w:val="24"/>
        </w:rPr>
        <w:t xml:space="preserve"> </w:t>
      </w:r>
      <w:r w:rsidRPr="005F4148">
        <w:rPr>
          <w:rFonts w:ascii="Arial" w:hAnsi="Arial" w:cs="Arial"/>
          <w:color w:val="000000"/>
          <w:szCs w:val="24"/>
        </w:rPr>
        <w:t xml:space="preserve">that </w:t>
      </w:r>
      <w:r w:rsidR="004E40BB" w:rsidRPr="005F4148">
        <w:rPr>
          <w:rFonts w:ascii="Arial" w:hAnsi="Arial" w:cs="Arial"/>
          <w:color w:val="000000"/>
          <w:szCs w:val="24"/>
        </w:rPr>
        <w:t>otherwise</w:t>
      </w:r>
      <w:r w:rsidR="004E40BB">
        <w:rPr>
          <w:rFonts w:ascii="Arial" w:hAnsi="Arial" w:cs="Arial"/>
          <w:color w:val="000000"/>
          <w:szCs w:val="24"/>
        </w:rPr>
        <w:t xml:space="preserve"> </w:t>
      </w:r>
      <w:r w:rsidRPr="00EE12CC">
        <w:rPr>
          <w:rFonts w:ascii="Arial" w:hAnsi="Arial" w:cs="Arial"/>
          <w:color w:val="000000"/>
          <w:szCs w:val="24"/>
        </w:rPr>
        <w:t>conform</w:t>
      </w:r>
      <w:r w:rsidR="00F90EEB">
        <w:rPr>
          <w:rFonts w:ascii="Arial" w:hAnsi="Arial" w:cs="Arial"/>
          <w:color w:val="000000"/>
          <w:szCs w:val="24"/>
        </w:rPr>
        <w:t>s</w:t>
      </w:r>
      <w:r w:rsidRPr="00EE12CC">
        <w:rPr>
          <w:rFonts w:ascii="Arial" w:hAnsi="Arial" w:cs="Arial"/>
          <w:color w:val="000000"/>
          <w:szCs w:val="24"/>
        </w:rPr>
        <w:t xml:space="preserve"> to government standards. </w:t>
      </w:r>
    </w:p>
    <w:bookmarkEnd w:id="1"/>
    <w:p w14:paraId="2ABC238B" w14:textId="77777777" w:rsidR="00416200" w:rsidRDefault="00416200" w:rsidP="00416200">
      <w:pPr>
        <w:pStyle w:val="ListParagraph"/>
        <w:numPr>
          <w:ilvl w:val="0"/>
          <w:numId w:val="0"/>
        </w:numPr>
        <w:ind w:left="709" w:hanging="720"/>
        <w:rPr>
          <w:color w:val="000000"/>
          <w:szCs w:val="24"/>
          <w:lang w:val="en-CA"/>
        </w:rPr>
      </w:pPr>
    </w:p>
    <w:p w14:paraId="702DDE75" w14:textId="77777777" w:rsidR="00416200" w:rsidRPr="00416200" w:rsidRDefault="00416200" w:rsidP="00416200">
      <w:pPr>
        <w:ind w:left="720"/>
        <w:jc w:val="both"/>
        <w:rPr>
          <w:rFonts w:ascii="Arial" w:hAnsi="Arial" w:cs="Arial"/>
          <w:color w:val="000000"/>
          <w:szCs w:val="24"/>
          <w:lang w:val="en-CA"/>
        </w:rPr>
      </w:pPr>
    </w:p>
    <w:p w14:paraId="23B23C1E" w14:textId="1FB36F26" w:rsidR="00243460" w:rsidRPr="00416200" w:rsidRDefault="00EE12CC" w:rsidP="00416200">
      <w:pPr>
        <w:pStyle w:val="AParaNumbering"/>
        <w:spacing w:before="0" w:after="0" w:line="240" w:lineRule="auto"/>
        <w:rPr>
          <w:rFonts w:cs="Arial"/>
          <w:sz w:val="24"/>
          <w:szCs w:val="24"/>
        </w:rPr>
      </w:pPr>
      <w:r w:rsidRPr="00416200">
        <w:rPr>
          <w:rFonts w:cs="Arial"/>
          <w:sz w:val="24"/>
          <w:szCs w:val="24"/>
        </w:rPr>
        <w:t>Released this day: February 2</w:t>
      </w:r>
      <w:r w:rsidR="005F4148">
        <w:rPr>
          <w:rFonts w:cs="Arial"/>
          <w:sz w:val="24"/>
          <w:szCs w:val="24"/>
        </w:rPr>
        <w:t>3</w:t>
      </w:r>
      <w:r w:rsidRPr="00416200">
        <w:rPr>
          <w:rFonts w:cs="Arial"/>
          <w:sz w:val="24"/>
          <w:szCs w:val="24"/>
        </w:rPr>
        <w:t xml:space="preserve">, </w:t>
      </w:r>
      <w:r w:rsidR="00243460" w:rsidRPr="00416200">
        <w:rPr>
          <w:rFonts w:cs="Arial"/>
          <w:sz w:val="24"/>
          <w:szCs w:val="24"/>
        </w:rPr>
        <w:t>2021.</w:t>
      </w:r>
    </w:p>
    <w:p w14:paraId="25C7763A" w14:textId="77777777" w:rsidR="00416200" w:rsidRDefault="00416200" w:rsidP="00243460">
      <w:pPr>
        <w:pStyle w:val="CQuote"/>
        <w:ind w:left="0"/>
        <w:rPr>
          <w:sz w:val="24"/>
        </w:rPr>
      </w:pPr>
    </w:p>
    <w:p w14:paraId="07B904E6" w14:textId="0B53B806" w:rsidR="00243460" w:rsidRPr="00416200" w:rsidRDefault="00243460" w:rsidP="00243460">
      <w:pPr>
        <w:pStyle w:val="CQuote"/>
        <w:ind w:left="0"/>
        <w:rPr>
          <w:sz w:val="24"/>
        </w:rPr>
      </w:pPr>
      <w:r w:rsidRPr="00416200">
        <w:rPr>
          <w:sz w:val="24"/>
        </w:rPr>
        <w:t>“Justice Janet Simmons”, Chair</w:t>
      </w:r>
    </w:p>
    <w:p w14:paraId="5FFD8F4B" w14:textId="77777777" w:rsidR="00243460" w:rsidRPr="00416200" w:rsidRDefault="00243460" w:rsidP="00243460">
      <w:pPr>
        <w:pStyle w:val="CQuote"/>
        <w:ind w:left="0"/>
        <w:rPr>
          <w:sz w:val="24"/>
        </w:rPr>
      </w:pPr>
      <w:r w:rsidRPr="00416200">
        <w:rPr>
          <w:sz w:val="24"/>
        </w:rPr>
        <w:t>“Justice Michael J. Epstein”</w:t>
      </w:r>
    </w:p>
    <w:p w14:paraId="1D6F22BD" w14:textId="77777777" w:rsidR="00243460" w:rsidRPr="00416200" w:rsidRDefault="00243460" w:rsidP="00243460">
      <w:pPr>
        <w:pStyle w:val="CQuote"/>
        <w:ind w:left="0"/>
        <w:rPr>
          <w:sz w:val="24"/>
        </w:rPr>
      </w:pPr>
      <w:r w:rsidRPr="00416200">
        <w:rPr>
          <w:sz w:val="24"/>
        </w:rPr>
        <w:t>“Mr. Malcolm M. Mercer”</w:t>
      </w:r>
    </w:p>
    <w:p w14:paraId="4B94751E" w14:textId="77777777" w:rsidR="00243460" w:rsidRPr="00416200" w:rsidRDefault="00243460" w:rsidP="00243460">
      <w:pPr>
        <w:pStyle w:val="CQuote"/>
        <w:ind w:left="0"/>
        <w:rPr>
          <w:sz w:val="24"/>
        </w:rPr>
      </w:pPr>
      <w:r w:rsidRPr="00416200">
        <w:rPr>
          <w:sz w:val="24"/>
        </w:rPr>
        <w:t>“Mr. Victor Royce”</w:t>
      </w:r>
    </w:p>
    <w:bookmarkEnd w:id="2"/>
    <w:p w14:paraId="7F5C95A6" w14:textId="195DCC2E" w:rsidR="00CE0914" w:rsidRPr="00DF4D89" w:rsidRDefault="00CE0914" w:rsidP="00243460">
      <w:pPr>
        <w:pStyle w:val="xmsonormal"/>
        <w:rPr>
          <w:rFonts w:ascii="Arial" w:hAnsi="Arial" w:cs="Arial"/>
          <w:sz w:val="24"/>
          <w:szCs w:val="24"/>
        </w:rPr>
      </w:pPr>
    </w:p>
    <w:sectPr w:rsidR="00CE0914" w:rsidRPr="00DF4D89" w:rsidSect="00DE1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407AB" w14:textId="77777777" w:rsidR="00E24314" w:rsidRDefault="00E24314" w:rsidP="001676F2">
      <w:r>
        <w:separator/>
      </w:r>
    </w:p>
  </w:endnote>
  <w:endnote w:type="continuationSeparator" w:id="0">
    <w:p w14:paraId="3DFC4EAE" w14:textId="77777777" w:rsidR="00E24314" w:rsidRDefault="00E24314" w:rsidP="0016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9461C" w14:textId="77777777" w:rsidR="00CA3D5F" w:rsidRDefault="00CA3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783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D7001" w14:textId="6C2CF00D" w:rsidR="00E60F16" w:rsidRDefault="00E60F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09D31" w14:textId="77777777" w:rsidR="00DE1B66" w:rsidRDefault="00DE1B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70EDB" w14:textId="77777777" w:rsidR="00CA3D5F" w:rsidRDefault="00CA3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E985D" w14:textId="77777777" w:rsidR="00E24314" w:rsidRDefault="00E24314" w:rsidP="001676F2">
      <w:r>
        <w:separator/>
      </w:r>
    </w:p>
  </w:footnote>
  <w:footnote w:type="continuationSeparator" w:id="0">
    <w:p w14:paraId="09BA2384" w14:textId="77777777" w:rsidR="00E24314" w:rsidRDefault="00E24314" w:rsidP="0016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FFFAE" w14:textId="77777777" w:rsidR="00CA3D5F" w:rsidRDefault="00CA3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0D3DD" w14:textId="3FE9AE79" w:rsidR="00DB7FDC" w:rsidRDefault="00DB7FDC">
    <w:pPr>
      <w:pStyle w:val="Header"/>
      <w:jc w:val="center"/>
    </w:pPr>
  </w:p>
  <w:p w14:paraId="295C923D" w14:textId="77777777" w:rsidR="00E724FB" w:rsidRDefault="00E031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4814" w14:textId="77777777" w:rsidR="00CA3D5F" w:rsidRDefault="00CA3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617D4"/>
    <w:multiLevelType w:val="hybridMultilevel"/>
    <w:tmpl w:val="4E7A1790"/>
    <w:lvl w:ilvl="0" w:tplc="60DC39E4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644945"/>
    <w:multiLevelType w:val="multilevel"/>
    <w:tmpl w:val="E5D4A65E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Restart w:val="0"/>
      <w:lvlText w:val="[%2]"/>
      <w:lvlJc w:val="left"/>
      <w:pPr>
        <w:tabs>
          <w:tab w:val="num" w:pos="540"/>
        </w:tabs>
        <w:ind w:left="180" w:firstLine="0"/>
      </w:pPr>
      <w:rPr>
        <w:rFonts w:ascii="Arial" w:hAnsi="Arial" w:cs="Arial" w:hint="default"/>
        <w:b w:val="0"/>
        <w:i w:val="0"/>
        <w:sz w:val="26"/>
      </w:rPr>
    </w:lvl>
    <w:lvl w:ilvl="2">
      <w:start w:val="1"/>
      <w:numFmt w:val="none"/>
      <w:lvlRestart w:val="0"/>
      <w:suff w:val="nothing"/>
      <w:lvlText w:val="%3"/>
      <w:lvlJc w:val="left"/>
      <w:pPr>
        <w:ind w:left="1440" w:firstLine="0"/>
      </w:pPr>
    </w:lvl>
    <w:lvl w:ilvl="3">
      <w:start w:val="1"/>
      <w:numFmt w:val="decimal"/>
      <w:lvlRestart w:val="0"/>
      <w:suff w:val="nothing"/>
      <w:lvlText w:val="%4."/>
      <w:lvlJc w:val="left"/>
      <w:pPr>
        <w:ind w:left="1440" w:firstLine="0"/>
      </w:pPr>
    </w:lvl>
    <w:lvl w:ilvl="4">
      <w:start w:val="1"/>
      <w:numFmt w:val="lowerLetter"/>
      <w:lvlRestart w:val="0"/>
      <w:suff w:val="nothing"/>
      <w:lvlText w:val="(%5)"/>
      <w:lvlJc w:val="left"/>
      <w:pPr>
        <w:ind w:left="1440" w:firstLine="0"/>
      </w:pPr>
    </w:lvl>
    <w:lvl w:ilvl="5">
      <w:start w:val="1"/>
      <w:numFmt w:val="lowerRoman"/>
      <w:lvlRestart w:val="0"/>
      <w:suff w:val="nothing"/>
      <w:lvlText w:val="(%6)"/>
      <w:lvlJc w:val="left"/>
      <w:pPr>
        <w:ind w:left="1440" w:firstLine="72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309C0B33"/>
    <w:multiLevelType w:val="multilevel"/>
    <w:tmpl w:val="5EBE3A80"/>
    <w:lvl w:ilvl="0">
      <w:start w:val="1"/>
      <w:numFmt w:val="lowerRoman"/>
      <w:pStyle w:val="Heading3"/>
      <w:lvlText w:val="%1."/>
      <w:lvlJc w:val="left"/>
      <w:pPr>
        <w:tabs>
          <w:tab w:val="left" w:pos="4384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6402E"/>
    <w:multiLevelType w:val="hybridMultilevel"/>
    <w:tmpl w:val="DC2AD036"/>
    <w:lvl w:ilvl="0" w:tplc="2C48155A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DE7CF13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8502E"/>
    <w:multiLevelType w:val="hybridMultilevel"/>
    <w:tmpl w:val="CFFC75C2"/>
    <w:lvl w:ilvl="0" w:tplc="F782DF16">
      <w:start w:val="1"/>
      <w:numFmt w:val="decimal"/>
      <w:lvlText w:val="(%1)"/>
      <w:lvlJc w:val="left"/>
      <w:pPr>
        <w:ind w:left="11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70" w:hanging="360"/>
      </w:pPr>
    </w:lvl>
    <w:lvl w:ilvl="2" w:tplc="1009001B" w:tentative="1">
      <w:start w:val="1"/>
      <w:numFmt w:val="lowerRoman"/>
      <w:lvlText w:val="%3."/>
      <w:lvlJc w:val="right"/>
      <w:pPr>
        <w:ind w:left="2590" w:hanging="180"/>
      </w:pPr>
    </w:lvl>
    <w:lvl w:ilvl="3" w:tplc="1009000F" w:tentative="1">
      <w:start w:val="1"/>
      <w:numFmt w:val="decimal"/>
      <w:lvlText w:val="%4."/>
      <w:lvlJc w:val="left"/>
      <w:pPr>
        <w:ind w:left="3310" w:hanging="360"/>
      </w:pPr>
    </w:lvl>
    <w:lvl w:ilvl="4" w:tplc="10090019" w:tentative="1">
      <w:start w:val="1"/>
      <w:numFmt w:val="lowerLetter"/>
      <w:lvlText w:val="%5."/>
      <w:lvlJc w:val="left"/>
      <w:pPr>
        <w:ind w:left="4030" w:hanging="360"/>
      </w:pPr>
    </w:lvl>
    <w:lvl w:ilvl="5" w:tplc="1009001B" w:tentative="1">
      <w:start w:val="1"/>
      <w:numFmt w:val="lowerRoman"/>
      <w:lvlText w:val="%6."/>
      <w:lvlJc w:val="right"/>
      <w:pPr>
        <w:ind w:left="4750" w:hanging="180"/>
      </w:pPr>
    </w:lvl>
    <w:lvl w:ilvl="6" w:tplc="1009000F" w:tentative="1">
      <w:start w:val="1"/>
      <w:numFmt w:val="decimal"/>
      <w:lvlText w:val="%7."/>
      <w:lvlJc w:val="left"/>
      <w:pPr>
        <w:ind w:left="5470" w:hanging="360"/>
      </w:pPr>
    </w:lvl>
    <w:lvl w:ilvl="7" w:tplc="10090019" w:tentative="1">
      <w:start w:val="1"/>
      <w:numFmt w:val="lowerLetter"/>
      <w:lvlText w:val="%8."/>
      <w:lvlJc w:val="left"/>
      <w:pPr>
        <w:ind w:left="6190" w:hanging="360"/>
      </w:pPr>
    </w:lvl>
    <w:lvl w:ilvl="8" w:tplc="10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" w15:restartNumberingAfterBreak="0">
    <w:nsid w:val="4C5E6B1C"/>
    <w:multiLevelType w:val="multilevel"/>
    <w:tmpl w:val="448E6B38"/>
    <w:lvl w:ilvl="0">
      <w:start w:val="1"/>
      <w:numFmt w:val="decimal"/>
      <w:pStyle w:val="ParagraphNumbering"/>
      <w:lvlText w:val="%1."/>
      <w:lvlJc w:val="left"/>
      <w:pPr>
        <w:tabs>
          <w:tab w:val="num" w:pos="360"/>
        </w:tabs>
        <w:ind w:left="0" w:firstLine="0"/>
      </w:pPr>
      <w:rPr>
        <w:rFonts w:ascii="CG Omega" w:hAnsi="CG Omega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52A72964"/>
    <w:multiLevelType w:val="hybridMultilevel"/>
    <w:tmpl w:val="025610BC"/>
    <w:lvl w:ilvl="0" w:tplc="45148EF8">
      <w:start w:val="1"/>
      <w:numFmt w:val="decimal"/>
      <w:lvlText w:val="(%1)"/>
      <w:lvlJc w:val="left"/>
      <w:pPr>
        <w:ind w:left="11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A455E"/>
    <w:multiLevelType w:val="hybridMultilevel"/>
    <w:tmpl w:val="C09EFD2C"/>
    <w:lvl w:ilvl="0" w:tplc="045485BC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632A1CAB"/>
    <w:multiLevelType w:val="multilevel"/>
    <w:tmpl w:val="ED24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27B45"/>
    <w:multiLevelType w:val="hybridMultilevel"/>
    <w:tmpl w:val="E8E0A0FC"/>
    <w:lvl w:ilvl="0" w:tplc="FB9AD2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CDAF59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104D2"/>
    <w:multiLevelType w:val="hybridMultilevel"/>
    <w:tmpl w:val="6E9498B6"/>
    <w:lvl w:ilvl="0" w:tplc="29D054F2">
      <w:start w:val="1"/>
      <w:numFmt w:val="decimal"/>
      <w:lvlText w:val="%1."/>
      <w:lvlJc w:val="left"/>
      <w:pPr>
        <w:ind w:left="45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BE" w:vendorID="64" w:dllVersion="0" w:nlCheck="1" w:checkStyle="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Natalie\AppData\Local\Temp\85461e6f-7454-4fac-b5f8-273322807e32.docx"/>
    <w:docVar w:name="MPLegacyTrailerRemoved" w:val="False"/>
    <w:docVar w:name="PaperType" w:val="plain"/>
    <w:docVar w:name="zzmp10LastTrailerInserted" w:val="^`~#mp!@M?⌐#D┚┥985~Ŕm&gt;⌒ÈA⌘‬À©pò_&amp;⌠EÚ8)†‬W!‿Ü¬L⌔'⌙zT~žŔ@Ñ¹ùřT‧⌜ùçõÃ℣g⌛xGRℨ’Ïèãŧ—);⌠E-Pw¸A⌒0t«ý⌌f£p0JÄ⌎K }QhD⌜,TtÛp&gt;9^Ý¹X¨Üº'Ź¾nÌM⌛¦V/⌏úQ÷#mo‡_×ï⌠è⌇ã⌅¼@ÓÁa‚B‣⌝ŧ±½ò«%ö«¿â․8b—⌑Ã|⌋T2EãYNITL011"/>
    <w:docVar w:name="zzmp10LastTrailerInserted_1078" w:val="^`~#mp!@M?⌐#D┚┥985~Ŕm&gt;⌒ÈA⌘‬À©pò_&amp;⌠EÚ8)†‬W!‿Ü¬L⌔'⌙zT~žŔ@Ñ¹ùřT‧⌜ùçõÃ℣g⌛xGRℨ’Ïèãŧ—);⌠E-Pw¸A⌒0t«ý⌌f£p0JÄ⌎K }QhD⌜,TtÛp&gt;9^Ý¹X¨Üº'Ź¾nÌM⌛¦V/⌏úQ÷#mo‡_×ï⌠è⌇ã⌅¼@ÓÁa‚B‣⌝ŧ±½ò«%ö«¿â․8b—⌑Ã|⌋T2EãYNITL011"/>
    <w:docVar w:name="zzmp10mSEGsValidated" w:val="1"/>
    <w:docVar w:name="zzmpCompatibilityMode" w:val="15"/>
    <w:docVar w:name="zzmpLTFontsClean" w:val="True"/>
    <w:docVar w:name="zzmpnSession" w:val="0.5403711"/>
  </w:docVars>
  <w:rsids>
    <w:rsidRoot w:val="00F70364"/>
    <w:rsid w:val="0000308A"/>
    <w:rsid w:val="000209CB"/>
    <w:rsid w:val="00021FDF"/>
    <w:rsid w:val="00023DD0"/>
    <w:rsid w:val="000478DC"/>
    <w:rsid w:val="00051CFF"/>
    <w:rsid w:val="00054902"/>
    <w:rsid w:val="000577E4"/>
    <w:rsid w:val="000606F2"/>
    <w:rsid w:val="00074FC4"/>
    <w:rsid w:val="00076888"/>
    <w:rsid w:val="000850E6"/>
    <w:rsid w:val="0009615A"/>
    <w:rsid w:val="000E23FF"/>
    <w:rsid w:val="000E329F"/>
    <w:rsid w:val="000F79DF"/>
    <w:rsid w:val="001265C7"/>
    <w:rsid w:val="001301B6"/>
    <w:rsid w:val="001573E6"/>
    <w:rsid w:val="001676F2"/>
    <w:rsid w:val="001870E3"/>
    <w:rsid w:val="00194CF0"/>
    <w:rsid w:val="001A0658"/>
    <w:rsid w:val="001A1D2C"/>
    <w:rsid w:val="001A4C18"/>
    <w:rsid w:val="001B11F5"/>
    <w:rsid w:val="001B1702"/>
    <w:rsid w:val="001B22ED"/>
    <w:rsid w:val="001B4CBA"/>
    <w:rsid w:val="001C4B55"/>
    <w:rsid w:val="001D159A"/>
    <w:rsid w:val="001D2BD5"/>
    <w:rsid w:val="001D4C26"/>
    <w:rsid w:val="001E2B41"/>
    <w:rsid w:val="001F3732"/>
    <w:rsid w:val="0020214A"/>
    <w:rsid w:val="00222609"/>
    <w:rsid w:val="00234681"/>
    <w:rsid w:val="00235270"/>
    <w:rsid w:val="002372DB"/>
    <w:rsid w:val="00243460"/>
    <w:rsid w:val="002578D7"/>
    <w:rsid w:val="00263E0A"/>
    <w:rsid w:val="00273C4F"/>
    <w:rsid w:val="00286760"/>
    <w:rsid w:val="00286926"/>
    <w:rsid w:val="002A224C"/>
    <w:rsid w:val="002B122E"/>
    <w:rsid w:val="002B34F5"/>
    <w:rsid w:val="002E42BA"/>
    <w:rsid w:val="002F2301"/>
    <w:rsid w:val="002F63C9"/>
    <w:rsid w:val="003058E1"/>
    <w:rsid w:val="003119C3"/>
    <w:rsid w:val="0032388C"/>
    <w:rsid w:val="003363CC"/>
    <w:rsid w:val="00345B0A"/>
    <w:rsid w:val="00362009"/>
    <w:rsid w:val="00363E05"/>
    <w:rsid w:val="0037026A"/>
    <w:rsid w:val="00392739"/>
    <w:rsid w:val="003A2574"/>
    <w:rsid w:val="003A39C5"/>
    <w:rsid w:val="003A42B9"/>
    <w:rsid w:val="003C290A"/>
    <w:rsid w:val="003D0586"/>
    <w:rsid w:val="003D437F"/>
    <w:rsid w:val="003E05A7"/>
    <w:rsid w:val="003E49C7"/>
    <w:rsid w:val="003F1486"/>
    <w:rsid w:val="003F5B8E"/>
    <w:rsid w:val="00415BFF"/>
    <w:rsid w:val="00416200"/>
    <w:rsid w:val="00417E30"/>
    <w:rsid w:val="004636FA"/>
    <w:rsid w:val="00465DAD"/>
    <w:rsid w:val="00491744"/>
    <w:rsid w:val="004D29C1"/>
    <w:rsid w:val="004E40BB"/>
    <w:rsid w:val="004F42FA"/>
    <w:rsid w:val="004F7DF2"/>
    <w:rsid w:val="0050153A"/>
    <w:rsid w:val="00503B59"/>
    <w:rsid w:val="00511852"/>
    <w:rsid w:val="00532D63"/>
    <w:rsid w:val="0055231B"/>
    <w:rsid w:val="00554C7E"/>
    <w:rsid w:val="005728DB"/>
    <w:rsid w:val="005844C4"/>
    <w:rsid w:val="005D262F"/>
    <w:rsid w:val="005D2DB6"/>
    <w:rsid w:val="005D34E0"/>
    <w:rsid w:val="005E37C7"/>
    <w:rsid w:val="005E41BC"/>
    <w:rsid w:val="005F4148"/>
    <w:rsid w:val="006109EA"/>
    <w:rsid w:val="0062097D"/>
    <w:rsid w:val="00620C5D"/>
    <w:rsid w:val="00651FBC"/>
    <w:rsid w:val="00670EAC"/>
    <w:rsid w:val="00681DDE"/>
    <w:rsid w:val="006839C0"/>
    <w:rsid w:val="006C4AA9"/>
    <w:rsid w:val="006C5464"/>
    <w:rsid w:val="006D26D9"/>
    <w:rsid w:val="006E4D26"/>
    <w:rsid w:val="006F010B"/>
    <w:rsid w:val="006F7DA0"/>
    <w:rsid w:val="00717004"/>
    <w:rsid w:val="00754202"/>
    <w:rsid w:val="007547E3"/>
    <w:rsid w:val="00793900"/>
    <w:rsid w:val="00795084"/>
    <w:rsid w:val="00795821"/>
    <w:rsid w:val="007A06C6"/>
    <w:rsid w:val="007A0DC7"/>
    <w:rsid w:val="007D4737"/>
    <w:rsid w:val="007D4A57"/>
    <w:rsid w:val="007E0466"/>
    <w:rsid w:val="007E4A48"/>
    <w:rsid w:val="007F0A69"/>
    <w:rsid w:val="00813FAF"/>
    <w:rsid w:val="00817E0D"/>
    <w:rsid w:val="00820D34"/>
    <w:rsid w:val="008236FE"/>
    <w:rsid w:val="008257D6"/>
    <w:rsid w:val="00835D4B"/>
    <w:rsid w:val="00841A99"/>
    <w:rsid w:val="00841F0A"/>
    <w:rsid w:val="00847B4A"/>
    <w:rsid w:val="00866D4A"/>
    <w:rsid w:val="008777BD"/>
    <w:rsid w:val="008B06E8"/>
    <w:rsid w:val="008C3274"/>
    <w:rsid w:val="008C5E46"/>
    <w:rsid w:val="008D4FE4"/>
    <w:rsid w:val="008F1836"/>
    <w:rsid w:val="008F28D6"/>
    <w:rsid w:val="008F2DEA"/>
    <w:rsid w:val="008F7294"/>
    <w:rsid w:val="00903D7B"/>
    <w:rsid w:val="009201F6"/>
    <w:rsid w:val="00927AFF"/>
    <w:rsid w:val="009310BD"/>
    <w:rsid w:val="009404C3"/>
    <w:rsid w:val="00943274"/>
    <w:rsid w:val="00945574"/>
    <w:rsid w:val="00951927"/>
    <w:rsid w:val="009646C6"/>
    <w:rsid w:val="00975E8B"/>
    <w:rsid w:val="0098218C"/>
    <w:rsid w:val="0098347C"/>
    <w:rsid w:val="009C07D1"/>
    <w:rsid w:val="009C482D"/>
    <w:rsid w:val="009E439B"/>
    <w:rsid w:val="009F6890"/>
    <w:rsid w:val="00A333F8"/>
    <w:rsid w:val="00A379B4"/>
    <w:rsid w:val="00A419E9"/>
    <w:rsid w:val="00A60513"/>
    <w:rsid w:val="00A71C8C"/>
    <w:rsid w:val="00A748D2"/>
    <w:rsid w:val="00AA2A12"/>
    <w:rsid w:val="00AB32FD"/>
    <w:rsid w:val="00AC72B4"/>
    <w:rsid w:val="00AD1F07"/>
    <w:rsid w:val="00AD2CA9"/>
    <w:rsid w:val="00AD3609"/>
    <w:rsid w:val="00AE027D"/>
    <w:rsid w:val="00AE12F1"/>
    <w:rsid w:val="00AF4F91"/>
    <w:rsid w:val="00B0011E"/>
    <w:rsid w:val="00B05D66"/>
    <w:rsid w:val="00B07900"/>
    <w:rsid w:val="00B1643B"/>
    <w:rsid w:val="00B23248"/>
    <w:rsid w:val="00B23D50"/>
    <w:rsid w:val="00B27D18"/>
    <w:rsid w:val="00B30B59"/>
    <w:rsid w:val="00B34D89"/>
    <w:rsid w:val="00B62423"/>
    <w:rsid w:val="00B629C2"/>
    <w:rsid w:val="00B63A20"/>
    <w:rsid w:val="00B647AF"/>
    <w:rsid w:val="00B801C8"/>
    <w:rsid w:val="00B808B8"/>
    <w:rsid w:val="00B816EE"/>
    <w:rsid w:val="00B8197E"/>
    <w:rsid w:val="00BA4F45"/>
    <w:rsid w:val="00BA5438"/>
    <w:rsid w:val="00BB0E39"/>
    <w:rsid w:val="00BB6BF5"/>
    <w:rsid w:val="00BD153C"/>
    <w:rsid w:val="00BD2293"/>
    <w:rsid w:val="00BD3F63"/>
    <w:rsid w:val="00BD6FC0"/>
    <w:rsid w:val="00BE6F18"/>
    <w:rsid w:val="00BF0E91"/>
    <w:rsid w:val="00BF7AE1"/>
    <w:rsid w:val="00C02386"/>
    <w:rsid w:val="00C31AAA"/>
    <w:rsid w:val="00C31B23"/>
    <w:rsid w:val="00C3482F"/>
    <w:rsid w:val="00C542AF"/>
    <w:rsid w:val="00C649F8"/>
    <w:rsid w:val="00C97FA4"/>
    <w:rsid w:val="00CA3D5F"/>
    <w:rsid w:val="00CC61E8"/>
    <w:rsid w:val="00CD2114"/>
    <w:rsid w:val="00CD242A"/>
    <w:rsid w:val="00CE0914"/>
    <w:rsid w:val="00D024F9"/>
    <w:rsid w:val="00D02F63"/>
    <w:rsid w:val="00D4736F"/>
    <w:rsid w:val="00D47A6A"/>
    <w:rsid w:val="00D5749E"/>
    <w:rsid w:val="00D57773"/>
    <w:rsid w:val="00D70D4C"/>
    <w:rsid w:val="00D77D5F"/>
    <w:rsid w:val="00D80629"/>
    <w:rsid w:val="00D81404"/>
    <w:rsid w:val="00D83C52"/>
    <w:rsid w:val="00D8727D"/>
    <w:rsid w:val="00D900AC"/>
    <w:rsid w:val="00DA3358"/>
    <w:rsid w:val="00DA71CD"/>
    <w:rsid w:val="00DB4CD0"/>
    <w:rsid w:val="00DB7FDC"/>
    <w:rsid w:val="00DC18F9"/>
    <w:rsid w:val="00DE1B66"/>
    <w:rsid w:val="00E020D5"/>
    <w:rsid w:val="00E0314F"/>
    <w:rsid w:val="00E11C8C"/>
    <w:rsid w:val="00E24314"/>
    <w:rsid w:val="00E47F2B"/>
    <w:rsid w:val="00E5071E"/>
    <w:rsid w:val="00E60F16"/>
    <w:rsid w:val="00E83D41"/>
    <w:rsid w:val="00EB13AA"/>
    <w:rsid w:val="00EB3FDD"/>
    <w:rsid w:val="00EC5A3E"/>
    <w:rsid w:val="00EE12CC"/>
    <w:rsid w:val="00EE62A0"/>
    <w:rsid w:val="00EE6BDD"/>
    <w:rsid w:val="00EF4800"/>
    <w:rsid w:val="00F0751D"/>
    <w:rsid w:val="00F120D4"/>
    <w:rsid w:val="00F23C17"/>
    <w:rsid w:val="00F24DE8"/>
    <w:rsid w:val="00F3215A"/>
    <w:rsid w:val="00F35911"/>
    <w:rsid w:val="00F64384"/>
    <w:rsid w:val="00F70364"/>
    <w:rsid w:val="00F76053"/>
    <w:rsid w:val="00F90EEB"/>
    <w:rsid w:val="00F940E3"/>
    <w:rsid w:val="00F95057"/>
    <w:rsid w:val="00F950FB"/>
    <w:rsid w:val="00F97D9B"/>
    <w:rsid w:val="00FA0246"/>
    <w:rsid w:val="00FB54CC"/>
    <w:rsid w:val="00FC6C98"/>
    <w:rsid w:val="00FC71CB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81FD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3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54902"/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B647AF"/>
    <w:pPr>
      <w:keepNext/>
      <w:numPr>
        <w:numId w:val="7"/>
      </w:numPr>
      <w:tabs>
        <w:tab w:val="left" w:pos="426"/>
        <w:tab w:val="left" w:pos="5760"/>
        <w:tab w:val="left" w:pos="7770"/>
      </w:tabs>
      <w:ind w:left="283" w:hanging="357"/>
      <w:outlineLvl w:val="1"/>
    </w:pPr>
    <w:rPr>
      <w:b/>
      <w:color w:val="000000"/>
      <w:spacing w:val="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902"/>
    <w:pPr>
      <w:numPr>
        <w:numId w:val="3"/>
      </w:numPr>
      <w:spacing w:after="240" w:line="315" w:lineRule="exact"/>
      <w:ind w:left="1418" w:hanging="425"/>
      <w:jc w:val="both"/>
      <w:textAlignment w:val="baseline"/>
      <w:outlineLvl w:val="2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qFormat/>
    <w:rsid w:val="00F703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eastAsia="en-CA"/>
    </w:rPr>
  </w:style>
  <w:style w:type="paragraph" w:styleId="ListParagraph">
    <w:name w:val="List Paragraph"/>
    <w:basedOn w:val="Normal"/>
    <w:autoRedefine/>
    <w:uiPriority w:val="34"/>
    <w:qFormat/>
    <w:rsid w:val="00D02F63"/>
    <w:pPr>
      <w:numPr>
        <w:numId w:val="12"/>
      </w:numPr>
      <w:ind w:left="709" w:right="573" w:hanging="709"/>
      <w:jc w:val="both"/>
      <w:outlineLvl w:val="0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5490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7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6F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6F2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301B6"/>
    <w:pPr>
      <w:spacing w:after="0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3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FAF"/>
    <w:rPr>
      <w:color w:val="0000FF" w:themeColor="hyperlink"/>
      <w:u w:val="single"/>
    </w:rPr>
  </w:style>
  <w:style w:type="paragraph" w:customStyle="1" w:styleId="ParagraphNumbering">
    <w:name w:val="Paragraph Numbering"/>
    <w:basedOn w:val="Normal"/>
    <w:rsid w:val="00B816EE"/>
    <w:pPr>
      <w:numPr>
        <w:numId w:val="2"/>
      </w:numPr>
      <w:tabs>
        <w:tab w:val="left" w:pos="720"/>
      </w:tabs>
      <w:spacing w:after="240" w:line="360" w:lineRule="auto"/>
      <w:jc w:val="both"/>
    </w:pPr>
    <w:rPr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32"/>
    <w:rPr>
      <w:rFonts w:ascii="Segoe UI" w:eastAsia="PMingLiU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32"/>
    <w:rPr>
      <w:rFonts w:ascii="Segoe UI" w:eastAsia="PMingLiU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647AF"/>
    <w:rPr>
      <w:rFonts w:ascii="Arial" w:eastAsia="Times New Roman" w:hAnsi="Arial" w:cs="Arial"/>
      <w:b/>
      <w:color w:val="000000"/>
      <w:spacing w:val="2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54902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1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2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2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22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acPacTrailer">
    <w:name w:val="MacPac Trailer"/>
    <w:rsid w:val="008F1836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F1836"/>
    <w:rPr>
      <w:color w:val="808080"/>
    </w:rPr>
  </w:style>
  <w:style w:type="paragraph" w:customStyle="1" w:styleId="AParaNumbering">
    <w:name w:val="A. Para Numbering"/>
    <w:basedOn w:val="Normal"/>
    <w:link w:val="AParaNumberingChar"/>
    <w:autoRedefine/>
    <w:qFormat/>
    <w:rsid w:val="00DE1B66"/>
    <w:pPr>
      <w:spacing w:before="1560" w:after="120" w:line="480" w:lineRule="auto"/>
      <w:jc w:val="both"/>
    </w:pPr>
    <w:rPr>
      <w:rFonts w:ascii="Arial" w:hAnsi="Arial"/>
      <w:sz w:val="26"/>
      <w:lang w:val="en-CA"/>
    </w:rPr>
  </w:style>
  <w:style w:type="paragraph" w:customStyle="1" w:styleId="CQuote">
    <w:name w:val="C. Quote"/>
    <w:basedOn w:val="Normal"/>
    <w:next w:val="AParaNumbering"/>
    <w:qFormat/>
    <w:rsid w:val="00DE1B66"/>
    <w:pPr>
      <w:tabs>
        <w:tab w:val="left" w:pos="2160"/>
      </w:tabs>
      <w:spacing w:before="120" w:after="240"/>
      <w:ind w:left="1440" w:right="1440"/>
      <w:jc w:val="both"/>
    </w:pPr>
    <w:rPr>
      <w:rFonts w:ascii="Arial" w:hAnsi="Arial" w:cs="Arial"/>
      <w:sz w:val="26"/>
      <w:szCs w:val="24"/>
      <w:lang w:val="en-CA"/>
    </w:rPr>
  </w:style>
  <w:style w:type="character" w:customStyle="1" w:styleId="AParaNumberingChar">
    <w:name w:val="A. Para Numbering Char"/>
    <w:basedOn w:val="DefaultParagraphFont"/>
    <w:link w:val="AParaNumbering"/>
    <w:rsid w:val="00DE1B66"/>
    <w:rPr>
      <w:rFonts w:ascii="Arial" w:eastAsia="Times New Roman" w:hAnsi="Arial" w:cs="Times New Roman"/>
      <w:sz w:val="26"/>
      <w:szCs w:val="20"/>
    </w:rPr>
  </w:style>
  <w:style w:type="paragraph" w:customStyle="1" w:styleId="CourtofAppealforOntario">
    <w:name w:val="Court of Appeal for Ontario"/>
    <w:basedOn w:val="Normal"/>
    <w:semiHidden/>
    <w:qFormat/>
    <w:rsid w:val="00DE1B66"/>
    <w:pPr>
      <w:spacing w:after="360"/>
      <w:jc w:val="center"/>
    </w:pPr>
    <w:rPr>
      <w:rFonts w:ascii="Arial" w:hAnsi="Arial" w:cs="Arial"/>
      <w:sz w:val="30"/>
      <w:szCs w:val="24"/>
      <w:lang w:val="en-CA"/>
    </w:rPr>
  </w:style>
  <w:style w:type="paragraph" w:customStyle="1" w:styleId="Nameofcounsel">
    <w:name w:val="Name of counsel"/>
    <w:basedOn w:val="Normal"/>
    <w:semiHidden/>
    <w:qFormat/>
    <w:rsid w:val="00DE1B66"/>
    <w:pPr>
      <w:spacing w:before="240" w:after="240"/>
    </w:pPr>
    <w:rPr>
      <w:rFonts w:ascii="Arial" w:hAnsi="Arial" w:cs="Arial"/>
      <w:sz w:val="26"/>
      <w:szCs w:val="24"/>
      <w:lang w:val="en-CA"/>
    </w:rPr>
  </w:style>
  <w:style w:type="paragraph" w:customStyle="1" w:styleId="Inthematterof">
    <w:name w:val="In the matter of"/>
    <w:basedOn w:val="Normal"/>
    <w:semiHidden/>
    <w:qFormat/>
    <w:rsid w:val="00DE1B66"/>
    <w:pPr>
      <w:jc w:val="center"/>
    </w:pPr>
    <w:rPr>
      <w:rFonts w:ascii="Arial" w:hAnsi="Arial" w:cs="Arial"/>
      <w:sz w:val="26"/>
      <w:szCs w:val="24"/>
      <w:lang w:val="en-CA"/>
    </w:rPr>
  </w:style>
  <w:style w:type="paragraph" w:customStyle="1" w:styleId="xmsonormal">
    <w:name w:val="x_msonormal"/>
    <w:basedOn w:val="Normal"/>
    <w:uiPriority w:val="99"/>
    <w:rsid w:val="00CE091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CE091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paragraph" w:customStyle="1" w:styleId="xxxxmsonormal">
    <w:name w:val="x_x_x_x_msonormal"/>
    <w:basedOn w:val="Normal"/>
    <w:uiPriority w:val="99"/>
    <w:semiHidden/>
    <w:rsid w:val="00CE0914"/>
    <w:rPr>
      <w:rFonts w:ascii="Calibri" w:eastAsiaTheme="minorHAnsi" w:hAnsi="Calibri" w:cs="Calibri"/>
      <w:sz w:val="22"/>
      <w:szCs w:val="22"/>
      <w:lang w:val="en-CA" w:eastAsia="en-CA"/>
    </w:rPr>
  </w:style>
  <w:style w:type="paragraph" w:customStyle="1" w:styleId="xxxxxmsonormal">
    <w:name w:val="x_xxxxmsonormal"/>
    <w:basedOn w:val="Normal"/>
    <w:uiPriority w:val="99"/>
    <w:semiHidden/>
    <w:rsid w:val="00CE0914"/>
    <w:rPr>
      <w:rFonts w:ascii="Calibri" w:eastAsiaTheme="minorHAnsi" w:hAnsi="Calibri" w:cs="Calibri"/>
      <w:sz w:val="22"/>
      <w:szCs w:val="22"/>
      <w:lang w:val="en-CA" w:eastAsia="en-CA"/>
    </w:rPr>
  </w:style>
  <w:style w:type="paragraph" w:customStyle="1" w:styleId="xxmsonormal">
    <w:name w:val="x_xmsonormal"/>
    <w:basedOn w:val="Normal"/>
    <w:uiPriority w:val="99"/>
    <w:semiHidden/>
    <w:rsid w:val="00CE0914"/>
    <w:rPr>
      <w:rFonts w:ascii="Calibri" w:eastAsiaTheme="minorHAnsi" w:hAnsi="Calibri" w:cs="Calibri"/>
      <w:sz w:val="22"/>
      <w:szCs w:val="22"/>
      <w:lang w:val="en-CA" w:eastAsia="en-CA"/>
    </w:rPr>
  </w:style>
  <w:style w:type="paragraph" w:customStyle="1" w:styleId="xxxmsonormal">
    <w:name w:val="x_xxmsonormal"/>
    <w:basedOn w:val="Normal"/>
    <w:uiPriority w:val="99"/>
    <w:semiHidden/>
    <w:rsid w:val="00CE0914"/>
    <w:rPr>
      <w:rFonts w:ascii="Calibri" w:eastAsiaTheme="minorHAnsi" w:hAnsi="Calibri" w:cs="Calibri"/>
      <w:sz w:val="22"/>
      <w:szCs w:val="22"/>
      <w:lang w:val="en-CA" w:eastAsia="en-CA"/>
    </w:rPr>
  </w:style>
  <w:style w:type="character" w:customStyle="1" w:styleId="apple-converted-space">
    <w:name w:val="apple-converted-space"/>
    <w:basedOn w:val="DefaultParagraphFont"/>
    <w:rsid w:val="00CE0914"/>
  </w:style>
  <w:style w:type="character" w:customStyle="1" w:styleId="xapple-converted-space">
    <w:name w:val="x_apple-converted-space"/>
    <w:basedOn w:val="DefaultParagraphFont"/>
    <w:rsid w:val="00CE0914"/>
  </w:style>
  <w:style w:type="paragraph" w:customStyle="1" w:styleId="xxxxxxmsonormal">
    <w:name w:val="x_xxxxxmsonormal"/>
    <w:basedOn w:val="Normal"/>
    <w:uiPriority w:val="99"/>
    <w:semiHidden/>
    <w:rsid w:val="00CE0914"/>
    <w:rPr>
      <w:rFonts w:ascii="Calibri" w:eastAsiaTheme="minorHAnsi" w:hAnsi="Calibri" w:cs="Calibri"/>
      <w:sz w:val="22"/>
      <w:szCs w:val="22"/>
      <w:lang w:val="en-CA" w:eastAsia="en-CA"/>
    </w:rPr>
  </w:style>
  <w:style w:type="paragraph" w:customStyle="1" w:styleId="xxxxxxxmsonormal">
    <w:name w:val="x_xxxxxxmsonormal"/>
    <w:basedOn w:val="Normal"/>
    <w:uiPriority w:val="99"/>
    <w:semiHidden/>
    <w:rsid w:val="00CE0914"/>
    <w:rPr>
      <w:rFonts w:ascii="Calibri" w:eastAsiaTheme="minorHAnsi" w:hAnsi="Calibri" w:cs="Calibri"/>
      <w:sz w:val="22"/>
      <w:szCs w:val="22"/>
      <w:lang w:val="en-CA" w:eastAsia="en-CA"/>
    </w:rPr>
  </w:style>
  <w:style w:type="paragraph" w:customStyle="1" w:styleId="xxxxxxmsonormal0">
    <w:name w:val="x_xxxxxmsonormal0"/>
    <w:basedOn w:val="Normal"/>
    <w:uiPriority w:val="99"/>
    <w:semiHidden/>
    <w:rsid w:val="00CE0914"/>
    <w:rPr>
      <w:rFonts w:ascii="Calibri" w:eastAsiaTheme="minorHAnsi" w:hAnsi="Calibri" w:cs="Calibri"/>
      <w:sz w:val="22"/>
      <w:szCs w:val="22"/>
      <w:lang w:val="en-CA" w:eastAsia="en-CA"/>
    </w:rPr>
  </w:style>
  <w:style w:type="paragraph" w:customStyle="1" w:styleId="xxxxmsonormal0">
    <w:name w:val="x_xxxmsonormal"/>
    <w:basedOn w:val="Normal"/>
    <w:uiPriority w:val="99"/>
    <w:semiHidden/>
    <w:rsid w:val="00CE0914"/>
    <w:rPr>
      <w:rFonts w:ascii="Calibri" w:eastAsiaTheme="minorHAnsi" w:hAnsi="Calibri" w:cs="Calibri"/>
      <w:sz w:val="22"/>
      <w:szCs w:val="22"/>
      <w:lang w:val="en-CA" w:eastAsia="en-CA"/>
    </w:rPr>
  </w:style>
  <w:style w:type="character" w:customStyle="1" w:styleId="xxapple-converted-space">
    <w:name w:val="x_xapple-converted-space"/>
    <w:basedOn w:val="DefaultParagraphFont"/>
    <w:rsid w:val="00CE0914"/>
  </w:style>
  <w:style w:type="character" w:customStyle="1" w:styleId="xxxapple-converted-space">
    <w:name w:val="x_xxapple-converted-space"/>
    <w:basedOn w:val="DefaultParagraphFont"/>
    <w:rsid w:val="00CE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352B-8613-42A4-9900-DEA434A5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2021-02-23T16:39:00Z</dcterms:created>
  <dcterms:modified xsi:type="dcterms:W3CDTF">2021-02-23T16:39:00Z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Shoshana.Bentley-Jacobs@ontario.ca</vt:lpwstr>
  </property>
  <property fmtid="{D5CDD505-2E9C-101B-9397-08002B2CF9AE}" pid="5" name="MSIP_Label_034a106e-6316-442c-ad35-738afd673d2b_SetDate">
    <vt:lpwstr>2020-12-02T17:27:04.3635363Z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a931e46d-4726-45ee-9011-0b7b622a6ab2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