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2ED0" w14:textId="77777777" w:rsidR="007778A9" w:rsidRPr="0069329B" w:rsidRDefault="007778A9" w:rsidP="007778A9">
      <w:pPr>
        <w:pStyle w:val="CourtofAppealforOntario"/>
      </w:pPr>
      <w:bookmarkStart w:id="0" w:name="_GoBack"/>
      <w:bookmarkEnd w:id="0"/>
      <w:r w:rsidRPr="0069329B">
        <w:rPr>
          <w:b/>
        </w:rPr>
        <w:t>ONTARIO JUDICIAL COUNCIL</w:t>
      </w:r>
    </w:p>
    <w:p w14:paraId="0713BA49" w14:textId="77777777" w:rsidR="007778A9" w:rsidRPr="0069329B" w:rsidRDefault="007778A9" w:rsidP="007778A9">
      <w:pPr>
        <w:pStyle w:val="Inthematterof"/>
        <w:rPr>
          <w:b/>
        </w:rPr>
      </w:pPr>
      <w:r w:rsidRPr="0069329B">
        <w:rPr>
          <w:b/>
        </w:rPr>
        <w:t xml:space="preserve">IN THE MATTER OF A HEARING UNDER SECTION 51.6 of the </w:t>
      </w:r>
    </w:p>
    <w:p w14:paraId="1ADE2909" w14:textId="77777777" w:rsidR="007778A9" w:rsidRPr="0069329B" w:rsidRDefault="007778A9" w:rsidP="007778A9">
      <w:pPr>
        <w:pStyle w:val="Inthematterof"/>
      </w:pPr>
      <w:r w:rsidRPr="0069329B">
        <w:rPr>
          <w:b/>
          <w:i/>
        </w:rPr>
        <w:t>COURTS OF JUSTICE ACT</w:t>
      </w:r>
      <w:r w:rsidRPr="0069329B">
        <w:rPr>
          <w:b/>
        </w:rPr>
        <w:t>, R.S.O. 1990, c. C. 43, as amended</w:t>
      </w:r>
      <w:r w:rsidRPr="0069329B">
        <w:t xml:space="preserve"> </w:t>
      </w:r>
    </w:p>
    <w:p w14:paraId="57D8FFAE" w14:textId="77777777" w:rsidR="007778A9" w:rsidRPr="0069329B" w:rsidRDefault="007778A9" w:rsidP="007778A9">
      <w:pPr>
        <w:pStyle w:val="Inthematterof"/>
      </w:pPr>
    </w:p>
    <w:p w14:paraId="3AD5A601" w14:textId="77777777" w:rsidR="007778A9" w:rsidRPr="0069329B" w:rsidRDefault="007778A9" w:rsidP="007778A9">
      <w:pPr>
        <w:pStyle w:val="Inthematterof"/>
        <w:rPr>
          <w:b/>
        </w:rPr>
      </w:pPr>
      <w:r w:rsidRPr="0069329B">
        <w:rPr>
          <w:b/>
        </w:rPr>
        <w:t xml:space="preserve">Concerning a Complaint about the Conduct of </w:t>
      </w:r>
    </w:p>
    <w:p w14:paraId="314E4E81" w14:textId="77777777" w:rsidR="007778A9" w:rsidRPr="0069329B" w:rsidRDefault="007778A9" w:rsidP="007778A9">
      <w:pPr>
        <w:pStyle w:val="Inthematterof"/>
        <w:rPr>
          <w:b/>
        </w:rPr>
      </w:pPr>
      <w:r w:rsidRPr="0069329B">
        <w:rPr>
          <w:b/>
        </w:rPr>
        <w:t xml:space="preserve">the Honourable Justice Donald McLeod </w:t>
      </w:r>
    </w:p>
    <w:p w14:paraId="2426720C" w14:textId="77777777" w:rsidR="007778A9" w:rsidRPr="0069329B" w:rsidRDefault="007778A9" w:rsidP="007778A9">
      <w:pPr>
        <w:pStyle w:val="Inthematterof"/>
        <w:spacing w:line="480" w:lineRule="auto"/>
      </w:pPr>
    </w:p>
    <w:p w14:paraId="71F1FF43" w14:textId="77777777" w:rsidR="007778A9" w:rsidRPr="0069329B" w:rsidRDefault="007778A9" w:rsidP="007778A9">
      <w:pPr>
        <w:pStyle w:val="Nameofcounsel"/>
        <w:spacing w:before="0" w:after="0"/>
        <w:rPr>
          <w:b/>
        </w:rPr>
      </w:pPr>
      <w:r w:rsidRPr="0069329B">
        <w:rPr>
          <w:b/>
        </w:rPr>
        <w:t xml:space="preserve">Before: </w:t>
      </w:r>
    </w:p>
    <w:p w14:paraId="6BDAA36D" w14:textId="77777777" w:rsidR="007778A9" w:rsidRPr="0069329B" w:rsidRDefault="007778A9" w:rsidP="007778A9">
      <w:pPr>
        <w:pStyle w:val="Nameofcounsel"/>
        <w:spacing w:before="0" w:after="0"/>
        <w:rPr>
          <w:b/>
        </w:rPr>
      </w:pPr>
    </w:p>
    <w:p w14:paraId="3DBC70A1" w14:textId="1BE9A90B" w:rsidR="007778A9" w:rsidRPr="0069329B" w:rsidRDefault="007778A9" w:rsidP="007778A9">
      <w:pPr>
        <w:pStyle w:val="Nameofcounsel"/>
        <w:spacing w:before="0" w:after="0"/>
      </w:pPr>
      <w:r w:rsidRPr="0069329B">
        <w:t>Justice Jane</w:t>
      </w:r>
      <w:r w:rsidR="00513993" w:rsidRPr="0069329B">
        <w:t>t</w:t>
      </w:r>
      <w:r w:rsidRPr="0069329B">
        <w:t xml:space="preserve"> Simmons, Chair</w:t>
      </w:r>
    </w:p>
    <w:p w14:paraId="013996DA" w14:textId="77777777" w:rsidR="007778A9" w:rsidRPr="0069329B" w:rsidRDefault="007778A9" w:rsidP="007778A9">
      <w:pPr>
        <w:pStyle w:val="Nameofcounsel"/>
        <w:spacing w:before="0" w:after="0"/>
      </w:pPr>
      <w:r w:rsidRPr="0069329B">
        <w:t>Court of Appeal for Ontario</w:t>
      </w:r>
    </w:p>
    <w:p w14:paraId="195CCBD1" w14:textId="77777777" w:rsidR="007778A9" w:rsidRPr="0069329B" w:rsidRDefault="007778A9" w:rsidP="007778A9">
      <w:pPr>
        <w:pStyle w:val="Nameofcounsel"/>
        <w:spacing w:before="0" w:after="0"/>
      </w:pPr>
    </w:p>
    <w:p w14:paraId="1803C142" w14:textId="1315B6FB" w:rsidR="007778A9" w:rsidRPr="0069329B" w:rsidRDefault="007778A9" w:rsidP="007778A9">
      <w:pPr>
        <w:pStyle w:val="Nameofcounsel"/>
        <w:spacing w:before="0" w:after="0"/>
      </w:pPr>
      <w:r w:rsidRPr="0069329B">
        <w:t>Justice Mich</w:t>
      </w:r>
      <w:r w:rsidR="00513993" w:rsidRPr="0069329B">
        <w:t>a</w:t>
      </w:r>
      <w:r w:rsidRPr="0069329B">
        <w:t>el Epstein</w:t>
      </w:r>
    </w:p>
    <w:p w14:paraId="6319C605" w14:textId="77777777" w:rsidR="007778A9" w:rsidRPr="0069329B" w:rsidRDefault="007778A9" w:rsidP="007778A9">
      <w:pPr>
        <w:pStyle w:val="Nameofcounsel"/>
        <w:spacing w:before="0" w:after="0"/>
      </w:pPr>
      <w:r w:rsidRPr="0069329B">
        <w:t>Ontario Court of Justice</w:t>
      </w:r>
    </w:p>
    <w:p w14:paraId="6ECEA97C" w14:textId="77777777" w:rsidR="007778A9" w:rsidRPr="0069329B" w:rsidRDefault="007778A9" w:rsidP="007778A9">
      <w:pPr>
        <w:pStyle w:val="Nameofcounsel"/>
        <w:spacing w:before="0" w:after="0"/>
        <w:ind w:left="720"/>
      </w:pPr>
    </w:p>
    <w:p w14:paraId="0948DF5B" w14:textId="77777777" w:rsidR="007778A9" w:rsidRPr="0069329B" w:rsidRDefault="007778A9" w:rsidP="007778A9">
      <w:pPr>
        <w:pStyle w:val="Nameofcounsel"/>
        <w:spacing w:before="0" w:after="0"/>
      </w:pPr>
      <w:r w:rsidRPr="0069329B">
        <w:t>Mr. Malcolm Mercer</w:t>
      </w:r>
    </w:p>
    <w:p w14:paraId="4BAD4959" w14:textId="77777777" w:rsidR="007778A9" w:rsidRPr="0069329B" w:rsidRDefault="007778A9" w:rsidP="007778A9">
      <w:pPr>
        <w:pStyle w:val="Nameofcounsel"/>
        <w:spacing w:before="0" w:after="0"/>
      </w:pPr>
      <w:r w:rsidRPr="0069329B">
        <w:t>Lawyer Member</w:t>
      </w:r>
    </w:p>
    <w:p w14:paraId="51E3CA60" w14:textId="77777777" w:rsidR="007778A9" w:rsidRPr="0069329B" w:rsidRDefault="007778A9" w:rsidP="007778A9">
      <w:pPr>
        <w:pStyle w:val="Nameofcounsel"/>
        <w:spacing w:before="0" w:after="0"/>
        <w:ind w:left="720"/>
      </w:pPr>
    </w:p>
    <w:p w14:paraId="2AD7A60F" w14:textId="77777777" w:rsidR="007778A9" w:rsidRPr="0069329B" w:rsidRDefault="007778A9" w:rsidP="007778A9">
      <w:pPr>
        <w:pStyle w:val="Nameofcounsel"/>
        <w:spacing w:before="0" w:after="0"/>
      </w:pPr>
      <w:r w:rsidRPr="0069329B">
        <w:t>Mr. Victor Royce</w:t>
      </w:r>
    </w:p>
    <w:p w14:paraId="2E0A577B" w14:textId="77777777" w:rsidR="007778A9" w:rsidRPr="0069329B" w:rsidRDefault="007778A9" w:rsidP="007778A9">
      <w:pPr>
        <w:pStyle w:val="Nameofcounsel"/>
        <w:spacing w:before="0" w:after="0"/>
      </w:pPr>
      <w:r w:rsidRPr="0069329B">
        <w:t>Community Member</w:t>
      </w:r>
    </w:p>
    <w:p w14:paraId="5DCACED7" w14:textId="77777777" w:rsidR="007778A9" w:rsidRPr="0069329B" w:rsidRDefault="007778A9" w:rsidP="007778A9">
      <w:pPr>
        <w:pStyle w:val="Nameofcounsel"/>
        <w:spacing w:before="0" w:after="0"/>
        <w:ind w:firstLine="720"/>
        <w:rPr>
          <w:b/>
        </w:rPr>
      </w:pPr>
      <w:r w:rsidRPr="0069329B">
        <w:rPr>
          <w:b/>
        </w:rPr>
        <w:tab/>
      </w:r>
    </w:p>
    <w:p w14:paraId="486E010C" w14:textId="77777777" w:rsidR="007778A9" w:rsidRPr="0069329B" w:rsidRDefault="007778A9" w:rsidP="007778A9">
      <w:pPr>
        <w:pStyle w:val="Nameofcounsel"/>
        <w:rPr>
          <w:b/>
        </w:rPr>
      </w:pPr>
      <w:r w:rsidRPr="0069329B">
        <w:rPr>
          <w:b/>
        </w:rPr>
        <w:t>Hearing Panel of the Ontario Judicial Council</w:t>
      </w:r>
    </w:p>
    <w:p w14:paraId="3F2AF543" w14:textId="77777777" w:rsidR="007778A9" w:rsidRPr="0069329B" w:rsidRDefault="007778A9" w:rsidP="007778A9">
      <w:pPr>
        <w:pStyle w:val="Nameofcounsel"/>
        <w:rPr>
          <w:b/>
        </w:rPr>
      </w:pPr>
    </w:p>
    <w:p w14:paraId="6E0FE540" w14:textId="77777777" w:rsidR="007778A9" w:rsidRPr="0069329B" w:rsidRDefault="00447DF0" w:rsidP="007778A9">
      <w:pPr>
        <w:pStyle w:val="Nameofcounsel"/>
        <w:jc w:val="center"/>
        <w:rPr>
          <w:b/>
          <w:sz w:val="32"/>
          <w:szCs w:val="32"/>
        </w:rPr>
      </w:pPr>
      <w:r w:rsidRPr="0069329B">
        <w:rPr>
          <w:b/>
          <w:sz w:val="32"/>
          <w:szCs w:val="32"/>
        </w:rPr>
        <w:t xml:space="preserve">ORDER FOR DISCLOSURE </w:t>
      </w:r>
    </w:p>
    <w:p w14:paraId="72DAC740" w14:textId="77777777" w:rsidR="007778A9" w:rsidRPr="0069329B" w:rsidRDefault="007778A9" w:rsidP="007778A9">
      <w:pPr>
        <w:pStyle w:val="Nameofcounsel"/>
        <w:rPr>
          <w:b/>
        </w:rPr>
      </w:pPr>
    </w:p>
    <w:p w14:paraId="4E1ADDF5" w14:textId="77777777" w:rsidR="007778A9" w:rsidRPr="0069329B" w:rsidRDefault="007778A9" w:rsidP="007778A9">
      <w:pPr>
        <w:pStyle w:val="Nameofcounsel"/>
        <w:rPr>
          <w:b/>
          <w:szCs w:val="26"/>
        </w:rPr>
      </w:pPr>
      <w:r w:rsidRPr="0069329B">
        <w:rPr>
          <w:b/>
          <w:szCs w:val="26"/>
        </w:rPr>
        <w:t>Counsel:</w:t>
      </w:r>
    </w:p>
    <w:p w14:paraId="77C1D5A5" w14:textId="77777777" w:rsidR="007778A9" w:rsidRPr="0069329B" w:rsidRDefault="007778A9" w:rsidP="007778A9">
      <w:pPr>
        <w:pStyle w:val="Nameofcounsel"/>
        <w:spacing w:before="0" w:after="0"/>
        <w:rPr>
          <w:szCs w:val="26"/>
        </w:rPr>
      </w:pPr>
      <w:r w:rsidRPr="0069329B">
        <w:rPr>
          <w:szCs w:val="26"/>
        </w:rPr>
        <w:t>Mr. Guy J. Pratte, Ms. Nadia Effendi, and Ms. Christine Muir</w:t>
      </w:r>
    </w:p>
    <w:p w14:paraId="622E0C62" w14:textId="77777777" w:rsidR="007778A9" w:rsidRPr="0069329B" w:rsidRDefault="007778A9" w:rsidP="007778A9">
      <w:pPr>
        <w:pStyle w:val="Nameofcounsel"/>
        <w:spacing w:before="0" w:after="0"/>
        <w:rPr>
          <w:szCs w:val="26"/>
        </w:rPr>
      </w:pPr>
      <w:r w:rsidRPr="0069329B">
        <w:rPr>
          <w:szCs w:val="26"/>
        </w:rPr>
        <w:t xml:space="preserve">Presenting Counsel  </w:t>
      </w:r>
    </w:p>
    <w:p w14:paraId="1B9DE5BE" w14:textId="77777777" w:rsidR="007778A9" w:rsidRPr="0069329B" w:rsidRDefault="007778A9" w:rsidP="007778A9">
      <w:pPr>
        <w:pStyle w:val="Nameofcounsel"/>
        <w:spacing w:before="0" w:after="0"/>
        <w:rPr>
          <w:szCs w:val="26"/>
        </w:rPr>
      </w:pPr>
    </w:p>
    <w:p w14:paraId="13837135" w14:textId="77777777" w:rsidR="007778A9" w:rsidRPr="0069329B" w:rsidRDefault="007778A9" w:rsidP="007778A9">
      <w:pPr>
        <w:pStyle w:val="Nameofcounsel"/>
        <w:spacing w:before="0" w:after="0"/>
        <w:rPr>
          <w:szCs w:val="26"/>
        </w:rPr>
      </w:pPr>
      <w:r w:rsidRPr="0069329B">
        <w:rPr>
          <w:szCs w:val="26"/>
        </w:rPr>
        <w:t>Mr. Frank Addario and Mr. Wes Dutcher-Walls</w:t>
      </w:r>
    </w:p>
    <w:p w14:paraId="349AC729" w14:textId="77777777" w:rsidR="007778A9" w:rsidRPr="0069329B" w:rsidRDefault="007778A9" w:rsidP="007778A9">
      <w:pPr>
        <w:pStyle w:val="Nameofcounsel"/>
        <w:spacing w:before="0" w:after="0"/>
        <w:rPr>
          <w:szCs w:val="26"/>
        </w:rPr>
      </w:pPr>
      <w:r w:rsidRPr="0069329B">
        <w:rPr>
          <w:szCs w:val="26"/>
        </w:rPr>
        <w:t xml:space="preserve">Counsel for Justice McLeod </w:t>
      </w:r>
    </w:p>
    <w:p w14:paraId="30D73F9F" w14:textId="77777777" w:rsidR="007778A9" w:rsidRPr="0069329B" w:rsidRDefault="007778A9">
      <w:pPr>
        <w:spacing w:after="200" w:line="276" w:lineRule="auto"/>
        <w:rPr>
          <w:b/>
          <w:color w:val="000000"/>
        </w:rPr>
      </w:pPr>
      <w:r w:rsidRPr="0069329B">
        <w:rPr>
          <w:b/>
          <w:color w:val="000000"/>
        </w:rPr>
        <w:br w:type="page"/>
      </w:r>
    </w:p>
    <w:p w14:paraId="4CB0746D" w14:textId="77777777" w:rsidR="00F70364" w:rsidRPr="0069329B" w:rsidRDefault="00630C01" w:rsidP="00F70364">
      <w:pPr>
        <w:keepNext/>
        <w:tabs>
          <w:tab w:val="left" w:pos="4890"/>
          <w:tab w:val="right" w:pos="9210"/>
        </w:tabs>
        <w:jc w:val="center"/>
        <w:outlineLvl w:val="5"/>
        <w:rPr>
          <w:rFonts w:ascii="Arial" w:hAnsi="Arial" w:cs="Arial"/>
          <w:b/>
          <w:bCs/>
          <w:sz w:val="28"/>
          <w:lang w:val="en-CA"/>
        </w:rPr>
      </w:pPr>
      <w:r w:rsidRPr="0069329B">
        <w:rPr>
          <w:rFonts w:ascii="Arial" w:hAnsi="Arial" w:cs="Arial"/>
          <w:b/>
          <w:bCs/>
          <w:sz w:val="28"/>
          <w:lang w:val="en-CA"/>
        </w:rPr>
        <w:lastRenderedPageBreak/>
        <w:t>O R D E R</w:t>
      </w:r>
    </w:p>
    <w:p w14:paraId="286F663F" w14:textId="77777777" w:rsidR="00F70364" w:rsidRPr="0069329B" w:rsidRDefault="00F70364" w:rsidP="00F70364">
      <w:pPr>
        <w:tabs>
          <w:tab w:val="left" w:pos="1290"/>
          <w:tab w:val="left" w:pos="2010"/>
          <w:tab w:val="left" w:pos="4749"/>
          <w:tab w:val="left" w:pos="5760"/>
          <w:tab w:val="left" w:pos="7770"/>
        </w:tabs>
        <w:spacing w:line="360" w:lineRule="atLeast"/>
        <w:jc w:val="both"/>
        <w:rPr>
          <w:rFonts w:ascii="Arial" w:hAnsi="Arial" w:cs="Arial"/>
          <w:lang w:val="en-CA"/>
        </w:rPr>
      </w:pPr>
    </w:p>
    <w:p w14:paraId="54B240E6" w14:textId="77777777" w:rsidR="00511852" w:rsidRPr="0069329B" w:rsidRDefault="00630C01" w:rsidP="00BF0E91">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color w:val="000000"/>
          <w:lang w:val="en-CA"/>
        </w:rPr>
      </w:pPr>
      <w:r w:rsidRPr="0069329B">
        <w:rPr>
          <w:rFonts w:ascii="Arial" w:hAnsi="Arial" w:cs="Arial"/>
          <w:color w:val="000000"/>
          <w:lang w:val="en-CA"/>
        </w:rPr>
        <w:tab/>
      </w:r>
      <w:r w:rsidRPr="0069329B">
        <w:rPr>
          <w:rFonts w:ascii="Arial" w:hAnsi="Arial" w:cs="Arial"/>
          <w:b/>
          <w:color w:val="000000"/>
          <w:lang w:val="en-CA"/>
        </w:rPr>
        <w:t>THIS REQUEST</w:t>
      </w:r>
      <w:r w:rsidRPr="0069329B">
        <w:rPr>
          <w:rFonts w:ascii="Arial" w:hAnsi="Arial" w:cs="Arial"/>
          <w:color w:val="000000"/>
          <w:lang w:val="en-CA"/>
        </w:rPr>
        <w:t xml:space="preserve"> made by Presenting Counsel for the Ontario Judicial Council, was heard on Wednesday, May 27, 2020 by teleconference;</w:t>
      </w:r>
    </w:p>
    <w:p w14:paraId="5570925E" w14:textId="77777777" w:rsidR="001870E3" w:rsidRPr="0069329B" w:rsidRDefault="00630C01" w:rsidP="00BF0E91">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b/>
          <w:color w:val="000000"/>
          <w:lang w:val="en-CA"/>
        </w:rPr>
      </w:pPr>
      <w:r w:rsidRPr="0069329B">
        <w:rPr>
          <w:rFonts w:ascii="Arial" w:hAnsi="Arial" w:cs="Arial"/>
          <w:color w:val="000000"/>
          <w:lang w:val="en-CA"/>
        </w:rPr>
        <w:tab/>
      </w:r>
      <w:r w:rsidRPr="0069329B">
        <w:rPr>
          <w:rFonts w:ascii="Arial" w:hAnsi="Arial" w:cs="Arial"/>
          <w:b/>
          <w:color w:val="000000"/>
          <w:lang w:val="en-CA"/>
        </w:rPr>
        <w:t>WHEREAS</w:t>
      </w:r>
      <w:r w:rsidRPr="0069329B">
        <w:rPr>
          <w:rFonts w:ascii="Arial" w:hAnsi="Arial" w:cs="Arial"/>
          <w:color w:val="000000"/>
          <w:lang w:val="en-CA"/>
        </w:rPr>
        <w:t xml:space="preserve"> the Hearing Panel is authorized, under the </w:t>
      </w:r>
      <w:r w:rsidRPr="0069329B">
        <w:rPr>
          <w:rFonts w:ascii="Arial" w:hAnsi="Arial" w:cs="Arial"/>
          <w:i/>
          <w:color w:val="000000"/>
          <w:lang w:val="en-CA"/>
        </w:rPr>
        <w:t>Procedural Rules</w:t>
      </w:r>
      <w:r w:rsidRPr="0069329B">
        <w:rPr>
          <w:rFonts w:ascii="Arial" w:hAnsi="Arial" w:cs="Arial"/>
          <w:color w:val="000000"/>
          <w:lang w:val="en-CA"/>
        </w:rPr>
        <w:t xml:space="preserve"> of the Ontario Judicial Council, to order disclosure in respect of information or documents prepared exclusively for the purpose of the investigative stage of the Complaint Process;   </w:t>
      </w:r>
    </w:p>
    <w:p w14:paraId="5AABFFAE" w14:textId="77777777" w:rsidR="00F64384" w:rsidRPr="0069329B" w:rsidRDefault="00630C01" w:rsidP="00BF0E91">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color w:val="000000"/>
          <w:lang w:val="en-CA"/>
        </w:rPr>
      </w:pPr>
      <w:r w:rsidRPr="0069329B">
        <w:rPr>
          <w:rFonts w:ascii="Arial" w:hAnsi="Arial" w:cs="Arial"/>
          <w:color w:val="000000"/>
          <w:lang w:val="en-CA"/>
        </w:rPr>
        <w:tab/>
      </w:r>
      <w:r w:rsidRPr="0069329B">
        <w:rPr>
          <w:rFonts w:ascii="Arial" w:hAnsi="Arial" w:cs="Arial"/>
          <w:b/>
          <w:color w:val="000000"/>
          <w:lang w:val="en-CA"/>
        </w:rPr>
        <w:t>AND WHEREAS</w:t>
      </w:r>
      <w:r w:rsidR="00A71C8C" w:rsidRPr="0069329B">
        <w:rPr>
          <w:rFonts w:ascii="Arial" w:hAnsi="Arial" w:cs="Arial"/>
          <w:color w:val="000000"/>
          <w:lang w:val="en-CA"/>
        </w:rPr>
        <w:t xml:space="preserve"> </w:t>
      </w:r>
      <w:r w:rsidRPr="0069329B">
        <w:rPr>
          <w:rFonts w:ascii="Arial" w:hAnsi="Arial" w:cs="Arial"/>
          <w:color w:val="000000"/>
          <w:lang w:val="en-CA"/>
        </w:rPr>
        <w:t xml:space="preserve">in response to a request from Presenting Counsel to meet with her, </w:t>
      </w:r>
      <w:proofErr w:type="spellStart"/>
      <w:r w:rsidR="00FE4F39" w:rsidRPr="0069329B">
        <w:rPr>
          <w:rFonts w:ascii="Arial" w:hAnsi="Arial" w:cs="Arial"/>
          <w:color w:val="000000"/>
          <w:lang w:val="en-CA"/>
        </w:rPr>
        <w:t>Dahabo</w:t>
      </w:r>
      <w:proofErr w:type="spellEnd"/>
      <w:r w:rsidRPr="0069329B">
        <w:rPr>
          <w:rFonts w:ascii="Arial" w:hAnsi="Arial" w:cs="Arial"/>
          <w:color w:val="000000"/>
          <w:lang w:val="en-CA"/>
        </w:rPr>
        <w:t xml:space="preserve"> Ahmed-Omer informed Presenting Counsel that she was unwilling to so me</w:t>
      </w:r>
      <w:r w:rsidR="00FE4F39" w:rsidRPr="0069329B">
        <w:rPr>
          <w:rFonts w:ascii="Arial" w:hAnsi="Arial" w:cs="Arial"/>
          <w:color w:val="000000"/>
          <w:lang w:val="en-CA"/>
        </w:rPr>
        <w:t>et without first reviewing the t</w:t>
      </w:r>
      <w:r w:rsidRPr="0069329B">
        <w:rPr>
          <w:rFonts w:ascii="Arial" w:hAnsi="Arial" w:cs="Arial"/>
          <w:color w:val="000000"/>
          <w:lang w:val="en-CA"/>
        </w:rPr>
        <w:t>ranscript</w:t>
      </w:r>
      <w:r w:rsidR="00FE4F39" w:rsidRPr="0069329B">
        <w:rPr>
          <w:rFonts w:ascii="Arial" w:hAnsi="Arial" w:cs="Arial"/>
          <w:color w:val="000000"/>
          <w:lang w:val="en-CA"/>
        </w:rPr>
        <w:t xml:space="preserve"> of her interview, dated July 4, 2019 (the “Transcript”)</w:t>
      </w:r>
      <w:r w:rsidRPr="0069329B">
        <w:rPr>
          <w:rFonts w:ascii="Arial" w:hAnsi="Arial" w:cs="Arial"/>
          <w:color w:val="000000"/>
          <w:lang w:val="en-CA"/>
        </w:rPr>
        <w:t xml:space="preserve"> with investigating counsel retained to assist the investigating complaint subcommittee of the Ontario Judicial Council</w:t>
      </w:r>
      <w:r w:rsidR="00511852" w:rsidRPr="0069329B">
        <w:rPr>
          <w:rFonts w:ascii="Arial" w:hAnsi="Arial" w:cs="Arial"/>
          <w:color w:val="000000"/>
          <w:lang w:val="en-CA"/>
        </w:rPr>
        <w:t>; and</w:t>
      </w:r>
    </w:p>
    <w:p w14:paraId="137CA6C2" w14:textId="77777777" w:rsidR="001870E3" w:rsidRPr="0069329B" w:rsidRDefault="00630C01" w:rsidP="001870E3">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b/>
          <w:color w:val="000000"/>
          <w:lang w:val="en-CA"/>
        </w:rPr>
      </w:pPr>
      <w:r w:rsidRPr="0069329B">
        <w:rPr>
          <w:rFonts w:ascii="Arial" w:hAnsi="Arial" w:cs="Arial"/>
          <w:color w:val="000000"/>
          <w:lang w:val="en-CA"/>
        </w:rPr>
        <w:tab/>
      </w:r>
      <w:r w:rsidRPr="0069329B">
        <w:rPr>
          <w:rFonts w:ascii="Arial" w:hAnsi="Arial" w:cs="Arial"/>
          <w:b/>
          <w:color w:val="000000"/>
          <w:lang w:val="en-CA"/>
        </w:rPr>
        <w:t>ON NOTING</w:t>
      </w:r>
      <w:r w:rsidRPr="0069329B">
        <w:rPr>
          <w:rFonts w:ascii="Arial" w:hAnsi="Arial" w:cs="Arial"/>
          <w:color w:val="000000"/>
          <w:lang w:val="en-CA"/>
        </w:rPr>
        <w:t xml:space="preserve"> the consent of the parties, and on hearing the submissions of the Presenting Counsel and lawyers for the Honour</w:t>
      </w:r>
      <w:r w:rsidR="00511852" w:rsidRPr="0069329B">
        <w:rPr>
          <w:rFonts w:ascii="Arial" w:hAnsi="Arial" w:cs="Arial"/>
          <w:color w:val="000000"/>
          <w:lang w:val="en-CA"/>
        </w:rPr>
        <w:t>able Justice Donald McLeod,</w:t>
      </w:r>
    </w:p>
    <w:p w14:paraId="30160D36" w14:textId="77777777" w:rsidR="00BF0E91" w:rsidRPr="0069329B" w:rsidRDefault="00630C01" w:rsidP="00BF0E91">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u w:val="single"/>
          <w:lang w:val="en-CA"/>
        </w:rPr>
      </w:pPr>
      <w:r w:rsidRPr="0069329B">
        <w:rPr>
          <w:rFonts w:ascii="Arial" w:hAnsi="Arial" w:cs="Arial"/>
          <w:b/>
          <w:lang w:val="en-CA"/>
        </w:rPr>
        <w:t>IT IS HEREBY ORDERED</w:t>
      </w:r>
      <w:r w:rsidRPr="0069329B">
        <w:rPr>
          <w:rFonts w:ascii="Arial" w:hAnsi="Arial" w:cs="Arial"/>
          <w:lang w:val="en-CA"/>
        </w:rPr>
        <w:t xml:space="preserve"> that:</w:t>
      </w:r>
    </w:p>
    <w:p w14:paraId="590594F3" w14:textId="77777777" w:rsidR="00511852" w:rsidRPr="0069329B" w:rsidRDefault="00630C01" w:rsidP="00511852">
      <w:pPr>
        <w:pStyle w:val="ListParagraph"/>
        <w:numPr>
          <w:ilvl w:val="0"/>
          <w:numId w:val="2"/>
        </w:numPr>
        <w:tabs>
          <w:tab w:val="left" w:pos="567"/>
          <w:tab w:val="left" w:pos="5760"/>
          <w:tab w:val="left" w:pos="7770"/>
        </w:tabs>
        <w:spacing w:before="120" w:after="120" w:line="480" w:lineRule="auto"/>
        <w:ind w:left="0" w:firstLine="0"/>
        <w:contextualSpacing w:val="0"/>
        <w:jc w:val="both"/>
        <w:rPr>
          <w:rFonts w:ascii="Arial" w:hAnsi="Arial" w:cs="Arial"/>
          <w:lang w:val="en-CA"/>
        </w:rPr>
      </w:pPr>
      <w:r w:rsidRPr="0069329B">
        <w:rPr>
          <w:rFonts w:ascii="Arial" w:hAnsi="Arial" w:cs="Arial"/>
          <w:color w:val="000000"/>
          <w:szCs w:val="24"/>
          <w:lang w:val="en-CA"/>
        </w:rPr>
        <w:t xml:space="preserve">The </w:t>
      </w:r>
      <w:r w:rsidR="00B63A20" w:rsidRPr="0069329B">
        <w:rPr>
          <w:rFonts w:ascii="Arial" w:hAnsi="Arial" w:cs="Arial"/>
          <w:color w:val="000000"/>
          <w:szCs w:val="24"/>
          <w:lang w:val="en-CA"/>
        </w:rPr>
        <w:t>Transcript</w:t>
      </w:r>
      <w:r w:rsidRPr="0069329B">
        <w:rPr>
          <w:rFonts w:ascii="Arial" w:hAnsi="Arial" w:cs="Arial"/>
          <w:color w:val="000000"/>
          <w:szCs w:val="24"/>
          <w:lang w:val="en-CA"/>
        </w:rPr>
        <w:t xml:space="preserve"> is be disclosed to Ms. Ahmed-Omer, subject to the following restrictions:</w:t>
      </w:r>
    </w:p>
    <w:p w14:paraId="4630214B" w14:textId="15178908" w:rsidR="00511852" w:rsidRPr="0069329B" w:rsidRDefault="00630C01" w:rsidP="00554C7E">
      <w:pPr>
        <w:pStyle w:val="ListParagraph"/>
        <w:numPr>
          <w:ilvl w:val="1"/>
          <w:numId w:val="2"/>
        </w:numPr>
        <w:tabs>
          <w:tab w:val="left" w:pos="567"/>
          <w:tab w:val="left" w:pos="5760"/>
          <w:tab w:val="left" w:pos="7770"/>
        </w:tabs>
        <w:spacing w:before="120" w:after="120" w:line="480" w:lineRule="auto"/>
        <w:contextualSpacing w:val="0"/>
        <w:jc w:val="both"/>
        <w:rPr>
          <w:rFonts w:ascii="Arial" w:hAnsi="Arial" w:cs="Arial"/>
          <w:lang w:val="en-CA"/>
        </w:rPr>
      </w:pPr>
      <w:r w:rsidRPr="0069329B">
        <w:rPr>
          <w:rFonts w:ascii="Arial" w:hAnsi="Arial" w:cs="Arial"/>
          <w:color w:val="000000"/>
          <w:szCs w:val="24"/>
          <w:lang w:val="en-CA"/>
        </w:rPr>
        <w:t>The</w:t>
      </w:r>
      <w:r w:rsidR="00B63A20" w:rsidRPr="0069329B">
        <w:rPr>
          <w:rFonts w:ascii="Arial" w:hAnsi="Arial" w:cs="Arial"/>
          <w:color w:val="000000"/>
          <w:szCs w:val="24"/>
          <w:lang w:val="en-CA"/>
        </w:rPr>
        <w:t xml:space="preserve"> T</w:t>
      </w:r>
      <w:r w:rsidRPr="0069329B">
        <w:rPr>
          <w:rFonts w:ascii="Arial" w:hAnsi="Arial" w:cs="Arial"/>
          <w:color w:val="000000"/>
          <w:szCs w:val="24"/>
          <w:lang w:val="en-CA"/>
        </w:rPr>
        <w:t xml:space="preserve">ranscript shall be provided </w:t>
      </w:r>
      <w:r w:rsidR="00F64384" w:rsidRPr="0069329B">
        <w:rPr>
          <w:rFonts w:ascii="Arial" w:hAnsi="Arial" w:cs="Arial"/>
          <w:color w:val="000000"/>
          <w:szCs w:val="24"/>
          <w:lang w:val="en-CA"/>
        </w:rPr>
        <w:t xml:space="preserve">by Presenting Counsel </w:t>
      </w:r>
      <w:r w:rsidRPr="0069329B">
        <w:rPr>
          <w:rFonts w:ascii="Arial" w:hAnsi="Arial" w:cs="Arial"/>
          <w:color w:val="000000"/>
          <w:szCs w:val="24"/>
          <w:lang w:val="en-CA"/>
        </w:rPr>
        <w:t>to Ms</w:t>
      </w:r>
      <w:r w:rsidR="003F5B8E" w:rsidRPr="0069329B">
        <w:rPr>
          <w:rFonts w:ascii="Arial" w:hAnsi="Arial" w:cs="Arial"/>
          <w:color w:val="000000"/>
          <w:szCs w:val="24"/>
          <w:lang w:val="en-CA"/>
        </w:rPr>
        <w:t xml:space="preserve">. Ahmed-Omer electronically at </w:t>
      </w:r>
      <w:r w:rsidR="003F5B8E" w:rsidRPr="0069329B">
        <w:rPr>
          <w:rFonts w:ascii="Arial" w:hAnsi="Arial" w:cs="Arial"/>
          <w:i/>
        </w:rPr>
        <w:t>dahabo.ahmedomer@gmail.com</w:t>
      </w:r>
      <w:r w:rsidR="003F5B8E" w:rsidRPr="0069329B">
        <w:rPr>
          <w:rFonts w:ascii="Arial" w:hAnsi="Arial" w:cs="Arial"/>
        </w:rPr>
        <w:t>;</w:t>
      </w:r>
    </w:p>
    <w:p w14:paraId="61B78C5B" w14:textId="46C74349" w:rsidR="00513993" w:rsidRPr="0069329B" w:rsidRDefault="00630C01" w:rsidP="00554C7E">
      <w:pPr>
        <w:pStyle w:val="ListParagraph"/>
        <w:numPr>
          <w:ilvl w:val="1"/>
          <w:numId w:val="2"/>
        </w:numPr>
        <w:tabs>
          <w:tab w:val="left" w:pos="567"/>
          <w:tab w:val="left" w:pos="5760"/>
          <w:tab w:val="left" w:pos="7770"/>
        </w:tabs>
        <w:spacing w:before="120" w:after="120" w:line="480" w:lineRule="auto"/>
        <w:contextualSpacing w:val="0"/>
        <w:jc w:val="both"/>
        <w:rPr>
          <w:rFonts w:ascii="Arial" w:hAnsi="Arial" w:cs="Arial"/>
          <w:lang w:val="en-CA"/>
        </w:rPr>
      </w:pPr>
      <w:r w:rsidRPr="0069329B">
        <w:rPr>
          <w:rFonts w:ascii="Arial" w:hAnsi="Arial" w:cs="Arial"/>
          <w:color w:val="000000"/>
          <w:szCs w:val="24"/>
          <w:lang w:val="en-CA"/>
        </w:rPr>
        <w:lastRenderedPageBreak/>
        <w:t>Ms. Ahmed-Omer is prohibited from disclosing, circulating or other</w:t>
      </w:r>
      <w:r w:rsidR="00B63A20" w:rsidRPr="0069329B">
        <w:rPr>
          <w:rFonts w:ascii="Arial" w:hAnsi="Arial" w:cs="Arial"/>
          <w:color w:val="000000"/>
          <w:szCs w:val="24"/>
          <w:lang w:val="en-CA"/>
        </w:rPr>
        <w:t>wise</w:t>
      </w:r>
      <w:r w:rsidRPr="0069329B">
        <w:rPr>
          <w:rFonts w:ascii="Arial" w:hAnsi="Arial" w:cs="Arial"/>
          <w:color w:val="000000"/>
          <w:szCs w:val="24"/>
          <w:lang w:val="en-CA"/>
        </w:rPr>
        <w:t xml:space="preserve"> disseminating</w:t>
      </w:r>
      <w:r w:rsidR="00B63A20" w:rsidRPr="0069329B">
        <w:rPr>
          <w:rFonts w:ascii="Arial" w:hAnsi="Arial" w:cs="Arial"/>
          <w:color w:val="000000"/>
          <w:szCs w:val="24"/>
          <w:lang w:val="en-CA"/>
        </w:rPr>
        <w:t xml:space="preserve"> the Transcript</w:t>
      </w:r>
      <w:r w:rsidRPr="0069329B">
        <w:rPr>
          <w:rFonts w:ascii="Arial" w:hAnsi="Arial" w:cs="Arial"/>
          <w:color w:val="000000"/>
          <w:szCs w:val="24"/>
          <w:lang w:val="en-CA"/>
        </w:rPr>
        <w:t>, and from making any copies o</w:t>
      </w:r>
      <w:r w:rsidR="00B63A20" w:rsidRPr="0069329B">
        <w:rPr>
          <w:rFonts w:ascii="Arial" w:hAnsi="Arial" w:cs="Arial"/>
          <w:color w:val="000000"/>
          <w:szCs w:val="24"/>
          <w:lang w:val="en-CA"/>
        </w:rPr>
        <w:t>f the T</w:t>
      </w:r>
      <w:r w:rsidRPr="0069329B">
        <w:rPr>
          <w:rFonts w:ascii="Arial" w:hAnsi="Arial" w:cs="Arial"/>
          <w:color w:val="000000"/>
          <w:szCs w:val="24"/>
          <w:lang w:val="en-CA"/>
        </w:rPr>
        <w:t>ranscript, other than for personal use in relation to this hearing</w:t>
      </w:r>
      <w:r w:rsidR="00513993" w:rsidRPr="0069329B">
        <w:rPr>
          <w:rFonts w:ascii="Arial" w:hAnsi="Arial" w:cs="Arial"/>
          <w:color w:val="000000"/>
          <w:szCs w:val="24"/>
          <w:lang w:val="en-CA"/>
        </w:rPr>
        <w:t>; and</w:t>
      </w:r>
    </w:p>
    <w:p w14:paraId="3F7A0D1E" w14:textId="06964BBB" w:rsidR="00511852" w:rsidRPr="0069329B" w:rsidRDefault="00513993" w:rsidP="00513993">
      <w:pPr>
        <w:pStyle w:val="ListParagraph"/>
        <w:numPr>
          <w:ilvl w:val="1"/>
          <w:numId w:val="2"/>
        </w:numPr>
        <w:tabs>
          <w:tab w:val="left" w:pos="567"/>
          <w:tab w:val="left" w:pos="5760"/>
          <w:tab w:val="left" w:pos="7770"/>
        </w:tabs>
        <w:spacing w:before="120" w:after="120" w:line="480" w:lineRule="auto"/>
        <w:contextualSpacing w:val="0"/>
        <w:jc w:val="both"/>
        <w:rPr>
          <w:rFonts w:ascii="Arial" w:hAnsi="Arial" w:cs="Arial"/>
          <w:lang w:val="en-CA"/>
        </w:rPr>
      </w:pPr>
      <w:r w:rsidRPr="0069329B">
        <w:rPr>
          <w:rFonts w:ascii="Arial" w:hAnsi="Arial" w:cs="Arial"/>
          <w:color w:val="000000"/>
          <w:szCs w:val="24"/>
          <w:lang w:val="en-CA"/>
        </w:rPr>
        <w:t>upon completion of her evidence at the hearing or the hearing, whichever is the earliest, Ms. Ahmed-Omer shall permanently delete the electronic copy of the Transcript provided to her from all devices on which she received or stored it and shall destroy any other copies made by her</w:t>
      </w:r>
      <w:r w:rsidR="00630C01" w:rsidRPr="0069329B">
        <w:rPr>
          <w:rFonts w:ascii="Arial" w:hAnsi="Arial" w:cs="Arial"/>
          <w:color w:val="000000"/>
          <w:szCs w:val="24"/>
          <w:lang w:val="en-CA"/>
        </w:rPr>
        <w:t>.</w:t>
      </w:r>
      <w:r w:rsidR="00B63A20" w:rsidRPr="0069329B">
        <w:rPr>
          <w:rFonts w:ascii="Arial" w:hAnsi="Arial" w:cs="Arial"/>
          <w:color w:val="000000"/>
          <w:szCs w:val="24"/>
          <w:lang w:val="en-CA"/>
        </w:rPr>
        <w:t xml:space="preserve"> </w:t>
      </w:r>
    </w:p>
    <w:p w14:paraId="48560DB1" w14:textId="77777777" w:rsidR="00F64384" w:rsidRPr="0069329B" w:rsidRDefault="00630C01" w:rsidP="003F5B8E">
      <w:pPr>
        <w:pStyle w:val="ListParagraph"/>
        <w:numPr>
          <w:ilvl w:val="0"/>
          <w:numId w:val="2"/>
        </w:numPr>
        <w:tabs>
          <w:tab w:val="left" w:pos="567"/>
          <w:tab w:val="left" w:pos="5760"/>
          <w:tab w:val="left" w:pos="7770"/>
        </w:tabs>
        <w:spacing w:before="120" w:after="120" w:line="480" w:lineRule="auto"/>
        <w:ind w:left="0" w:firstLine="0"/>
        <w:contextualSpacing w:val="0"/>
        <w:jc w:val="both"/>
        <w:rPr>
          <w:rFonts w:ascii="Arial" w:hAnsi="Arial" w:cs="Arial"/>
          <w:lang w:val="en-CA"/>
        </w:rPr>
      </w:pPr>
      <w:r w:rsidRPr="0069329B">
        <w:rPr>
          <w:rFonts w:ascii="Arial" w:hAnsi="Arial" w:cs="Arial"/>
          <w:color w:val="000000"/>
          <w:szCs w:val="24"/>
          <w:lang w:val="en-CA"/>
        </w:rPr>
        <w:t>The Transcript is to remain otherwise confidential and shall not be further disclosed or made public, subject to the use of the Transcript at the hearing</w:t>
      </w:r>
      <w:r w:rsidR="00FE4F39" w:rsidRPr="0069329B">
        <w:rPr>
          <w:rFonts w:ascii="Arial" w:hAnsi="Arial" w:cs="Arial"/>
          <w:color w:val="000000"/>
          <w:szCs w:val="24"/>
          <w:lang w:val="en-CA"/>
        </w:rPr>
        <w:t xml:space="preserve"> of the within complaint proceeding</w:t>
      </w:r>
      <w:r w:rsidR="00681DDE" w:rsidRPr="0069329B">
        <w:rPr>
          <w:rFonts w:ascii="Arial" w:hAnsi="Arial" w:cs="Arial"/>
          <w:color w:val="000000"/>
          <w:szCs w:val="24"/>
          <w:lang w:val="en-CA"/>
        </w:rPr>
        <w:t xml:space="preserve"> by Presenting Counsel or counsel</w:t>
      </w:r>
      <w:r w:rsidR="00681DDE" w:rsidRPr="0069329B">
        <w:rPr>
          <w:rFonts w:ascii="Arial" w:hAnsi="Arial" w:cs="Arial"/>
          <w:color w:val="000000"/>
          <w:lang w:val="en-CA"/>
        </w:rPr>
        <w:t xml:space="preserve"> for the Honourable Justice Donald McLeod</w:t>
      </w:r>
      <w:r w:rsidR="003F5B8E" w:rsidRPr="0069329B">
        <w:rPr>
          <w:rFonts w:ascii="Arial" w:hAnsi="Arial" w:cs="Arial"/>
          <w:color w:val="000000"/>
          <w:szCs w:val="24"/>
          <w:lang w:val="en-CA"/>
        </w:rPr>
        <w:t>.</w:t>
      </w:r>
      <w:r w:rsidR="00D80629" w:rsidRPr="0069329B">
        <w:rPr>
          <w:rFonts w:ascii="Arial" w:hAnsi="Arial" w:cs="Arial"/>
          <w:color w:val="000000"/>
          <w:szCs w:val="24"/>
          <w:lang w:val="en-CA"/>
        </w:rPr>
        <w:t xml:space="preserve"> </w:t>
      </w:r>
    </w:p>
    <w:p w14:paraId="28581851" w14:textId="77777777" w:rsidR="00BF0E91" w:rsidRPr="0069329B" w:rsidRDefault="00BF0E91" w:rsidP="00F70364">
      <w:pPr>
        <w:tabs>
          <w:tab w:val="left" w:pos="720"/>
          <w:tab w:val="left" w:pos="2010"/>
          <w:tab w:val="left" w:pos="4749"/>
          <w:tab w:val="left" w:pos="5760"/>
          <w:tab w:val="left" w:pos="7770"/>
        </w:tabs>
        <w:spacing w:line="480" w:lineRule="auto"/>
        <w:jc w:val="both"/>
        <w:rPr>
          <w:rFonts w:ascii="Arial" w:hAnsi="Arial" w:cs="Arial"/>
          <w:b/>
          <w:color w:val="000000"/>
          <w:lang w:val="en-CA"/>
        </w:rPr>
      </w:pPr>
    </w:p>
    <w:p w14:paraId="56A9AD2C" w14:textId="77777777" w:rsidR="003A42B9" w:rsidRPr="0069329B" w:rsidRDefault="003A42B9" w:rsidP="003A42B9">
      <w:pPr>
        <w:autoSpaceDE w:val="0"/>
        <w:autoSpaceDN w:val="0"/>
        <w:adjustRightInd w:val="0"/>
        <w:spacing w:before="100" w:after="100"/>
        <w:rPr>
          <w:rFonts w:ascii="Arial" w:hAnsi="Arial" w:cs="Arial"/>
          <w:lang w:val="en-CA"/>
        </w:rPr>
      </w:pPr>
    </w:p>
    <w:p w14:paraId="46655158" w14:textId="77777777" w:rsidR="003A42B9" w:rsidRPr="0069329B" w:rsidRDefault="003A42B9" w:rsidP="007778A9">
      <w:pPr>
        <w:autoSpaceDE w:val="0"/>
        <w:autoSpaceDN w:val="0"/>
        <w:adjustRightInd w:val="0"/>
        <w:spacing w:before="100" w:after="100"/>
        <w:jc w:val="right"/>
        <w:rPr>
          <w:rFonts w:ascii="Arial" w:hAnsi="Arial" w:cs="Arial"/>
          <w:szCs w:val="24"/>
          <w:u w:val="single"/>
          <w:lang w:val="en-CA"/>
        </w:rPr>
      </w:pPr>
    </w:p>
    <w:p w14:paraId="37EE6713" w14:textId="60F826D3" w:rsidR="007778A9" w:rsidRPr="0069329B" w:rsidRDefault="007778A9" w:rsidP="007778A9">
      <w:pPr>
        <w:pStyle w:val="AParaNumbering"/>
        <w:numPr>
          <w:ilvl w:val="0"/>
          <w:numId w:val="0"/>
        </w:numPr>
        <w:rPr>
          <w:sz w:val="24"/>
          <w:szCs w:val="24"/>
        </w:rPr>
      </w:pPr>
      <w:r w:rsidRPr="0069329B">
        <w:rPr>
          <w:sz w:val="24"/>
          <w:szCs w:val="24"/>
        </w:rPr>
        <w:t xml:space="preserve">Released: this </w:t>
      </w:r>
      <w:r w:rsidR="0069329B">
        <w:rPr>
          <w:sz w:val="24"/>
          <w:szCs w:val="24"/>
        </w:rPr>
        <w:t>2</w:t>
      </w:r>
      <w:r w:rsidR="0069329B" w:rsidRPr="0069329B">
        <w:rPr>
          <w:sz w:val="24"/>
          <w:szCs w:val="24"/>
          <w:vertAlign w:val="superscript"/>
        </w:rPr>
        <w:t>nd</w:t>
      </w:r>
      <w:r w:rsidR="0069329B">
        <w:rPr>
          <w:sz w:val="24"/>
          <w:szCs w:val="24"/>
        </w:rPr>
        <w:t xml:space="preserve"> </w:t>
      </w:r>
      <w:r w:rsidRPr="0069329B">
        <w:rPr>
          <w:sz w:val="24"/>
          <w:szCs w:val="24"/>
        </w:rPr>
        <w:t xml:space="preserve">day of </w:t>
      </w:r>
      <w:proofErr w:type="gramStart"/>
      <w:r w:rsidRPr="0069329B">
        <w:rPr>
          <w:sz w:val="24"/>
          <w:szCs w:val="24"/>
        </w:rPr>
        <w:t>June,</w:t>
      </w:r>
      <w:proofErr w:type="gramEnd"/>
      <w:r w:rsidRPr="0069329B">
        <w:rPr>
          <w:sz w:val="24"/>
          <w:szCs w:val="24"/>
        </w:rPr>
        <w:t xml:space="preserve"> 2020.</w:t>
      </w:r>
    </w:p>
    <w:p w14:paraId="4FF51007" w14:textId="77777777" w:rsidR="007778A9" w:rsidRPr="0069329B" w:rsidRDefault="00647805" w:rsidP="007778A9">
      <w:pPr>
        <w:pStyle w:val="CQuote"/>
        <w:ind w:left="0"/>
        <w:rPr>
          <w:sz w:val="24"/>
        </w:rPr>
      </w:pPr>
      <w:r w:rsidRPr="0069329B">
        <w:rPr>
          <w:sz w:val="24"/>
        </w:rPr>
        <w:t>“</w:t>
      </w:r>
      <w:r w:rsidR="007778A9" w:rsidRPr="0069329B">
        <w:rPr>
          <w:sz w:val="24"/>
        </w:rPr>
        <w:t>Justice Janet Simmons</w:t>
      </w:r>
      <w:r w:rsidRPr="0069329B">
        <w:rPr>
          <w:sz w:val="24"/>
        </w:rPr>
        <w:t>”</w:t>
      </w:r>
      <w:r w:rsidR="007778A9" w:rsidRPr="0069329B">
        <w:rPr>
          <w:sz w:val="24"/>
        </w:rPr>
        <w:t>, Chair</w:t>
      </w:r>
    </w:p>
    <w:p w14:paraId="0774CB5E" w14:textId="77777777" w:rsidR="007778A9" w:rsidRPr="0069329B" w:rsidRDefault="00647805" w:rsidP="007778A9">
      <w:pPr>
        <w:pStyle w:val="CQuote"/>
        <w:ind w:left="0"/>
        <w:rPr>
          <w:sz w:val="24"/>
        </w:rPr>
      </w:pPr>
      <w:r w:rsidRPr="0069329B">
        <w:rPr>
          <w:sz w:val="24"/>
        </w:rPr>
        <w:t>“</w:t>
      </w:r>
      <w:r w:rsidR="007778A9" w:rsidRPr="0069329B">
        <w:rPr>
          <w:sz w:val="24"/>
        </w:rPr>
        <w:t xml:space="preserve">Justice Michael </w:t>
      </w:r>
      <w:r w:rsidR="00B5529E" w:rsidRPr="0069329B">
        <w:rPr>
          <w:sz w:val="24"/>
        </w:rPr>
        <w:t xml:space="preserve">J. </w:t>
      </w:r>
      <w:r w:rsidR="007778A9" w:rsidRPr="0069329B">
        <w:rPr>
          <w:sz w:val="24"/>
        </w:rPr>
        <w:t>Epstein</w:t>
      </w:r>
      <w:r w:rsidRPr="0069329B">
        <w:rPr>
          <w:sz w:val="24"/>
        </w:rPr>
        <w:t>”</w:t>
      </w:r>
    </w:p>
    <w:p w14:paraId="26AA7B10" w14:textId="77777777" w:rsidR="007778A9" w:rsidRPr="0069329B" w:rsidRDefault="00647805" w:rsidP="007778A9">
      <w:pPr>
        <w:pStyle w:val="CQuote"/>
        <w:ind w:left="0"/>
        <w:rPr>
          <w:sz w:val="24"/>
        </w:rPr>
      </w:pPr>
      <w:r w:rsidRPr="0069329B">
        <w:rPr>
          <w:sz w:val="24"/>
        </w:rPr>
        <w:t>“</w:t>
      </w:r>
      <w:r w:rsidR="007778A9" w:rsidRPr="0069329B">
        <w:rPr>
          <w:sz w:val="24"/>
        </w:rPr>
        <w:t xml:space="preserve">Mr. Malcolm </w:t>
      </w:r>
      <w:r w:rsidR="00B5529E" w:rsidRPr="0069329B">
        <w:rPr>
          <w:sz w:val="24"/>
        </w:rPr>
        <w:t xml:space="preserve">M. </w:t>
      </w:r>
      <w:r w:rsidR="007778A9" w:rsidRPr="0069329B">
        <w:rPr>
          <w:sz w:val="24"/>
        </w:rPr>
        <w:t>Mercer</w:t>
      </w:r>
      <w:r w:rsidRPr="0069329B">
        <w:rPr>
          <w:sz w:val="24"/>
        </w:rPr>
        <w:t>”</w:t>
      </w:r>
    </w:p>
    <w:p w14:paraId="753FEB34" w14:textId="77777777" w:rsidR="007778A9" w:rsidRPr="00B5529E" w:rsidRDefault="00647805" w:rsidP="007778A9">
      <w:pPr>
        <w:pStyle w:val="CQuote"/>
        <w:ind w:left="0"/>
        <w:rPr>
          <w:sz w:val="24"/>
        </w:rPr>
      </w:pPr>
      <w:r w:rsidRPr="0069329B">
        <w:rPr>
          <w:sz w:val="24"/>
        </w:rPr>
        <w:t>“</w:t>
      </w:r>
      <w:r w:rsidR="007778A9" w:rsidRPr="0069329B">
        <w:rPr>
          <w:sz w:val="24"/>
        </w:rPr>
        <w:t>Mr. Victor Royce</w:t>
      </w:r>
      <w:r w:rsidRPr="0069329B">
        <w:rPr>
          <w:sz w:val="24"/>
        </w:rPr>
        <w:t>”</w:t>
      </w:r>
    </w:p>
    <w:p w14:paraId="302F144A" w14:textId="77777777" w:rsidR="00B23D50" w:rsidRPr="00B5529E" w:rsidRDefault="00B23D50" w:rsidP="003A42B9">
      <w:pPr>
        <w:tabs>
          <w:tab w:val="left" w:pos="4749"/>
        </w:tabs>
        <w:rPr>
          <w:rFonts w:ascii="Arial" w:hAnsi="Arial" w:cs="Arial"/>
          <w:szCs w:val="24"/>
          <w:lang w:val="en-CA"/>
        </w:rPr>
      </w:pPr>
    </w:p>
    <w:sectPr w:rsidR="00B23D50" w:rsidRPr="00B5529E" w:rsidSect="004917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365B8" w14:textId="77777777" w:rsidR="00D80503" w:rsidRDefault="00D80503" w:rsidP="007778A9">
      <w:r>
        <w:separator/>
      </w:r>
    </w:p>
  </w:endnote>
  <w:endnote w:type="continuationSeparator" w:id="0">
    <w:p w14:paraId="427F3908" w14:textId="77777777" w:rsidR="00D80503" w:rsidRDefault="00D80503" w:rsidP="007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C017D" w14:textId="77777777" w:rsidR="00D80503" w:rsidRDefault="00D80503" w:rsidP="007778A9">
      <w:r>
        <w:separator/>
      </w:r>
    </w:p>
  </w:footnote>
  <w:footnote w:type="continuationSeparator" w:id="0">
    <w:p w14:paraId="0DAED299" w14:textId="77777777" w:rsidR="00D80503" w:rsidRDefault="00D80503" w:rsidP="00777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945"/>
    <w:multiLevelType w:val="multilevel"/>
    <w:tmpl w:val="E5D4A65E"/>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6B1F42D8"/>
    <w:multiLevelType w:val="hybridMultilevel"/>
    <w:tmpl w:val="EDC2AB1E"/>
    <w:lvl w:ilvl="0" w:tplc="A5FC6104">
      <w:start w:val="1"/>
      <w:numFmt w:val="decimal"/>
      <w:lvlText w:val="%1."/>
      <w:lvlJc w:val="left"/>
      <w:pPr>
        <w:ind w:left="1080" w:hanging="720"/>
      </w:pPr>
      <w:rPr>
        <w:rFonts w:hint="default"/>
      </w:rPr>
    </w:lvl>
    <w:lvl w:ilvl="1" w:tplc="336AFA68" w:tentative="1">
      <w:start w:val="1"/>
      <w:numFmt w:val="lowerLetter"/>
      <w:lvlText w:val="%2."/>
      <w:lvlJc w:val="left"/>
      <w:pPr>
        <w:ind w:left="1440" w:hanging="360"/>
      </w:pPr>
    </w:lvl>
    <w:lvl w:ilvl="2" w:tplc="F1DAB7A8" w:tentative="1">
      <w:start w:val="1"/>
      <w:numFmt w:val="lowerRoman"/>
      <w:lvlText w:val="%3."/>
      <w:lvlJc w:val="right"/>
      <w:pPr>
        <w:ind w:left="2160" w:hanging="180"/>
      </w:pPr>
    </w:lvl>
    <w:lvl w:ilvl="3" w:tplc="44EC7DE6" w:tentative="1">
      <w:start w:val="1"/>
      <w:numFmt w:val="decimal"/>
      <w:lvlText w:val="%4."/>
      <w:lvlJc w:val="left"/>
      <w:pPr>
        <w:ind w:left="2880" w:hanging="360"/>
      </w:pPr>
    </w:lvl>
    <w:lvl w:ilvl="4" w:tplc="87E842F4" w:tentative="1">
      <w:start w:val="1"/>
      <w:numFmt w:val="lowerLetter"/>
      <w:lvlText w:val="%5."/>
      <w:lvlJc w:val="left"/>
      <w:pPr>
        <w:ind w:left="3600" w:hanging="360"/>
      </w:pPr>
    </w:lvl>
    <w:lvl w:ilvl="5" w:tplc="09987E26" w:tentative="1">
      <w:start w:val="1"/>
      <w:numFmt w:val="lowerRoman"/>
      <w:lvlText w:val="%6."/>
      <w:lvlJc w:val="right"/>
      <w:pPr>
        <w:ind w:left="4320" w:hanging="180"/>
      </w:pPr>
    </w:lvl>
    <w:lvl w:ilvl="6" w:tplc="EFECE016" w:tentative="1">
      <w:start w:val="1"/>
      <w:numFmt w:val="decimal"/>
      <w:lvlText w:val="%7."/>
      <w:lvlJc w:val="left"/>
      <w:pPr>
        <w:ind w:left="5040" w:hanging="360"/>
      </w:pPr>
    </w:lvl>
    <w:lvl w:ilvl="7" w:tplc="533C80E6" w:tentative="1">
      <w:start w:val="1"/>
      <w:numFmt w:val="lowerLetter"/>
      <w:lvlText w:val="%8."/>
      <w:lvlJc w:val="left"/>
      <w:pPr>
        <w:ind w:left="5760" w:hanging="360"/>
      </w:pPr>
    </w:lvl>
    <w:lvl w:ilvl="8" w:tplc="723E508E" w:tentative="1">
      <w:start w:val="1"/>
      <w:numFmt w:val="lowerRoman"/>
      <w:lvlText w:val="%9."/>
      <w:lvlJc w:val="right"/>
      <w:pPr>
        <w:ind w:left="6480" w:hanging="180"/>
      </w:pPr>
    </w:lvl>
  </w:abstractNum>
  <w:abstractNum w:abstractNumId="2" w15:restartNumberingAfterBreak="0">
    <w:nsid w:val="72027B45"/>
    <w:multiLevelType w:val="hybridMultilevel"/>
    <w:tmpl w:val="1242DDBA"/>
    <w:lvl w:ilvl="0" w:tplc="418288EE">
      <w:start w:val="1"/>
      <w:numFmt w:val="decimal"/>
      <w:lvlText w:val="%1."/>
      <w:lvlJc w:val="left"/>
      <w:pPr>
        <w:ind w:left="720" w:hanging="360"/>
      </w:pPr>
      <w:rPr>
        <w:rFonts w:ascii="Times New Roman" w:eastAsia="Times New Roman" w:hAnsi="Times New Roman" w:cs="Times New Roman"/>
      </w:rPr>
    </w:lvl>
    <w:lvl w:ilvl="1" w:tplc="85162472">
      <w:start w:val="1"/>
      <w:numFmt w:val="lowerLetter"/>
      <w:lvlText w:val="%2."/>
      <w:lvlJc w:val="left"/>
      <w:pPr>
        <w:ind w:left="1440" w:hanging="360"/>
      </w:pPr>
    </w:lvl>
    <w:lvl w:ilvl="2" w:tplc="8F3C739E" w:tentative="1">
      <w:start w:val="1"/>
      <w:numFmt w:val="lowerRoman"/>
      <w:lvlText w:val="%3."/>
      <w:lvlJc w:val="right"/>
      <w:pPr>
        <w:ind w:left="2160" w:hanging="180"/>
      </w:pPr>
    </w:lvl>
    <w:lvl w:ilvl="3" w:tplc="14905784" w:tentative="1">
      <w:start w:val="1"/>
      <w:numFmt w:val="decimal"/>
      <w:lvlText w:val="%4."/>
      <w:lvlJc w:val="left"/>
      <w:pPr>
        <w:ind w:left="2880" w:hanging="360"/>
      </w:pPr>
    </w:lvl>
    <w:lvl w:ilvl="4" w:tplc="BDF28E02" w:tentative="1">
      <w:start w:val="1"/>
      <w:numFmt w:val="lowerLetter"/>
      <w:lvlText w:val="%5."/>
      <w:lvlJc w:val="left"/>
      <w:pPr>
        <w:ind w:left="3600" w:hanging="360"/>
      </w:pPr>
    </w:lvl>
    <w:lvl w:ilvl="5" w:tplc="869C9C06" w:tentative="1">
      <w:start w:val="1"/>
      <w:numFmt w:val="lowerRoman"/>
      <w:lvlText w:val="%6."/>
      <w:lvlJc w:val="right"/>
      <w:pPr>
        <w:ind w:left="4320" w:hanging="180"/>
      </w:pPr>
    </w:lvl>
    <w:lvl w:ilvl="6" w:tplc="1BD08298" w:tentative="1">
      <w:start w:val="1"/>
      <w:numFmt w:val="decimal"/>
      <w:lvlText w:val="%7."/>
      <w:lvlJc w:val="left"/>
      <w:pPr>
        <w:ind w:left="5040" w:hanging="360"/>
      </w:pPr>
    </w:lvl>
    <w:lvl w:ilvl="7" w:tplc="9B44F722" w:tentative="1">
      <w:start w:val="1"/>
      <w:numFmt w:val="lowerLetter"/>
      <w:lvlText w:val="%8."/>
      <w:lvlJc w:val="left"/>
      <w:pPr>
        <w:ind w:left="5760" w:hanging="360"/>
      </w:pPr>
    </w:lvl>
    <w:lvl w:ilvl="8" w:tplc="5E9E3D38"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64"/>
    <w:rsid w:val="0000308A"/>
    <w:rsid w:val="000737BF"/>
    <w:rsid w:val="000E329F"/>
    <w:rsid w:val="001301B6"/>
    <w:rsid w:val="001676F2"/>
    <w:rsid w:val="001870E3"/>
    <w:rsid w:val="001C3553"/>
    <w:rsid w:val="001E5DFB"/>
    <w:rsid w:val="00222609"/>
    <w:rsid w:val="002B2EBC"/>
    <w:rsid w:val="0032388C"/>
    <w:rsid w:val="00352503"/>
    <w:rsid w:val="0039292C"/>
    <w:rsid w:val="003A39C5"/>
    <w:rsid w:val="003A42B9"/>
    <w:rsid w:val="003F5B8E"/>
    <w:rsid w:val="00447DF0"/>
    <w:rsid w:val="00491744"/>
    <w:rsid w:val="00511852"/>
    <w:rsid w:val="00513993"/>
    <w:rsid w:val="00532D63"/>
    <w:rsid w:val="00554C7E"/>
    <w:rsid w:val="005844C4"/>
    <w:rsid w:val="00630C01"/>
    <w:rsid w:val="00647805"/>
    <w:rsid w:val="00681DDE"/>
    <w:rsid w:val="0069329B"/>
    <w:rsid w:val="006C5464"/>
    <w:rsid w:val="006F7DA0"/>
    <w:rsid w:val="007778A9"/>
    <w:rsid w:val="00817E0D"/>
    <w:rsid w:val="00867A2D"/>
    <w:rsid w:val="008777BD"/>
    <w:rsid w:val="008C5E46"/>
    <w:rsid w:val="008D5A19"/>
    <w:rsid w:val="009C482D"/>
    <w:rsid w:val="00A71C8C"/>
    <w:rsid w:val="00AA2A12"/>
    <w:rsid w:val="00AE12F1"/>
    <w:rsid w:val="00AE168A"/>
    <w:rsid w:val="00B23D50"/>
    <w:rsid w:val="00B4635F"/>
    <w:rsid w:val="00B5529E"/>
    <w:rsid w:val="00B63A20"/>
    <w:rsid w:val="00BF0E91"/>
    <w:rsid w:val="00BF7AE1"/>
    <w:rsid w:val="00D80503"/>
    <w:rsid w:val="00D80629"/>
    <w:rsid w:val="00E11C8C"/>
    <w:rsid w:val="00E53647"/>
    <w:rsid w:val="00E85A4F"/>
    <w:rsid w:val="00EE62A0"/>
    <w:rsid w:val="00F24DE8"/>
    <w:rsid w:val="00F64384"/>
    <w:rsid w:val="00F70364"/>
    <w:rsid w:val="00FE4F39"/>
    <w:rsid w:val="00FF1C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4CF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3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F703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F70364"/>
    <w:pPr>
      <w:autoSpaceDE w:val="0"/>
      <w:autoSpaceDN w:val="0"/>
      <w:adjustRightInd w:val="0"/>
      <w:spacing w:after="0" w:line="240" w:lineRule="auto"/>
      <w:jc w:val="both"/>
    </w:pPr>
    <w:rPr>
      <w:rFonts w:ascii="Arial" w:eastAsia="Times New Roman" w:hAnsi="Arial" w:cs="Arial"/>
      <w:sz w:val="24"/>
      <w:szCs w:val="24"/>
      <w:lang w:val="en-US" w:eastAsia="en-CA"/>
    </w:rPr>
  </w:style>
  <w:style w:type="paragraph" w:styleId="ListParagraph">
    <w:name w:val="List Paragraph"/>
    <w:basedOn w:val="Normal"/>
    <w:qFormat/>
    <w:rsid w:val="00F70364"/>
    <w:pPr>
      <w:ind w:left="720"/>
      <w:contextualSpacing/>
    </w:pPr>
  </w:style>
  <w:style w:type="character" w:customStyle="1" w:styleId="Heading1Char">
    <w:name w:val="Heading 1 Char"/>
    <w:basedOn w:val="DefaultParagraphFont"/>
    <w:link w:val="Heading1"/>
    <w:uiPriority w:val="9"/>
    <w:rsid w:val="00F70364"/>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1676F2"/>
    <w:pPr>
      <w:tabs>
        <w:tab w:val="center" w:pos="4680"/>
        <w:tab w:val="right" w:pos="9360"/>
      </w:tabs>
    </w:pPr>
  </w:style>
  <w:style w:type="character" w:customStyle="1" w:styleId="HeaderChar">
    <w:name w:val="Header Char"/>
    <w:basedOn w:val="DefaultParagraphFont"/>
    <w:link w:val="Header"/>
    <w:uiPriority w:val="99"/>
    <w:rsid w:val="001676F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676F2"/>
    <w:pPr>
      <w:tabs>
        <w:tab w:val="center" w:pos="4680"/>
        <w:tab w:val="right" w:pos="9360"/>
      </w:tabs>
    </w:pPr>
  </w:style>
  <w:style w:type="character" w:customStyle="1" w:styleId="FooterChar">
    <w:name w:val="Footer Char"/>
    <w:basedOn w:val="DefaultParagraphFont"/>
    <w:link w:val="Footer"/>
    <w:uiPriority w:val="99"/>
    <w:rsid w:val="001676F2"/>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1301B6"/>
    <w:pPr>
      <w:spacing w:after="0"/>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tofAppealforOntario">
    <w:name w:val="Court of Appeal for Ontario"/>
    <w:basedOn w:val="Normal"/>
    <w:semiHidden/>
    <w:qFormat/>
    <w:rsid w:val="007778A9"/>
    <w:pPr>
      <w:spacing w:after="360"/>
      <w:jc w:val="center"/>
    </w:pPr>
    <w:rPr>
      <w:rFonts w:ascii="Arial" w:hAnsi="Arial" w:cs="Arial"/>
      <w:sz w:val="30"/>
      <w:szCs w:val="24"/>
      <w:lang w:val="en-CA"/>
    </w:rPr>
  </w:style>
  <w:style w:type="paragraph" w:customStyle="1" w:styleId="Nameofcounsel">
    <w:name w:val="Name of counsel"/>
    <w:basedOn w:val="Normal"/>
    <w:semiHidden/>
    <w:qFormat/>
    <w:rsid w:val="007778A9"/>
    <w:pPr>
      <w:spacing w:before="240" w:after="240"/>
    </w:pPr>
    <w:rPr>
      <w:rFonts w:ascii="Arial" w:hAnsi="Arial" w:cs="Arial"/>
      <w:sz w:val="26"/>
      <w:szCs w:val="24"/>
      <w:lang w:val="en-CA"/>
    </w:rPr>
  </w:style>
  <w:style w:type="paragraph" w:customStyle="1" w:styleId="Heard">
    <w:name w:val="Heard"/>
    <w:basedOn w:val="Normal"/>
    <w:semiHidden/>
    <w:qFormat/>
    <w:rsid w:val="007778A9"/>
    <w:pPr>
      <w:spacing w:before="240" w:after="240"/>
    </w:pPr>
    <w:rPr>
      <w:rFonts w:ascii="Arial" w:hAnsi="Arial" w:cs="Arial"/>
      <w:sz w:val="26"/>
      <w:szCs w:val="24"/>
      <w:lang w:val="en-CA"/>
    </w:rPr>
  </w:style>
  <w:style w:type="paragraph" w:customStyle="1" w:styleId="Inthematterof">
    <w:name w:val="In the matter of"/>
    <w:basedOn w:val="Normal"/>
    <w:semiHidden/>
    <w:qFormat/>
    <w:rsid w:val="007778A9"/>
    <w:pPr>
      <w:jc w:val="center"/>
    </w:pPr>
    <w:rPr>
      <w:rFonts w:ascii="Arial" w:hAnsi="Arial" w:cs="Arial"/>
      <w:sz w:val="26"/>
      <w:szCs w:val="24"/>
      <w:lang w:val="en-CA"/>
    </w:rPr>
  </w:style>
  <w:style w:type="paragraph" w:customStyle="1" w:styleId="AParaNumbering">
    <w:name w:val="A. Para Numbering"/>
    <w:basedOn w:val="Normal"/>
    <w:link w:val="AParaNumberingChar"/>
    <w:autoRedefine/>
    <w:qFormat/>
    <w:rsid w:val="007778A9"/>
    <w:pPr>
      <w:numPr>
        <w:ilvl w:val="1"/>
        <w:numId w:val="3"/>
      </w:numPr>
      <w:tabs>
        <w:tab w:val="clear" w:pos="540"/>
        <w:tab w:val="num" w:pos="720"/>
      </w:tabs>
      <w:spacing w:before="120" w:after="120" w:line="480" w:lineRule="auto"/>
      <w:ind w:left="0"/>
      <w:jc w:val="both"/>
    </w:pPr>
    <w:rPr>
      <w:rFonts w:ascii="Arial" w:hAnsi="Arial"/>
      <w:sz w:val="26"/>
      <w:lang w:val="en-CA"/>
    </w:rPr>
  </w:style>
  <w:style w:type="paragraph" w:customStyle="1" w:styleId="CQuote">
    <w:name w:val="C. Quote"/>
    <w:basedOn w:val="Normal"/>
    <w:next w:val="AParaNumbering"/>
    <w:qFormat/>
    <w:rsid w:val="007778A9"/>
    <w:pPr>
      <w:tabs>
        <w:tab w:val="left" w:pos="2160"/>
      </w:tabs>
      <w:spacing w:before="120" w:after="240"/>
      <w:ind w:left="1440" w:right="1440"/>
      <w:jc w:val="both"/>
    </w:pPr>
    <w:rPr>
      <w:rFonts w:ascii="Arial" w:hAnsi="Arial" w:cs="Arial"/>
      <w:sz w:val="26"/>
      <w:szCs w:val="24"/>
      <w:lang w:val="en-CA"/>
    </w:rPr>
  </w:style>
  <w:style w:type="character" w:customStyle="1" w:styleId="AParaNumberingChar">
    <w:name w:val="A. Para Numbering Char"/>
    <w:basedOn w:val="DefaultParagraphFont"/>
    <w:link w:val="AParaNumbering"/>
    <w:rsid w:val="007778A9"/>
    <w:rPr>
      <w:rFonts w:ascii="Arial" w:eastAsia="Times New Roman" w:hAnsi="Arial" w:cs="Times New Roman"/>
      <w:sz w:val="26"/>
      <w:szCs w:val="20"/>
    </w:rPr>
  </w:style>
  <w:style w:type="paragraph" w:styleId="BalloonText">
    <w:name w:val="Balloon Text"/>
    <w:basedOn w:val="Normal"/>
    <w:link w:val="BalloonTextChar"/>
    <w:uiPriority w:val="99"/>
    <w:semiHidden/>
    <w:unhideWhenUsed/>
    <w:rsid w:val="00B55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29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 D O C U M E N T S ! 1 1 2 1 5 1 9 4 0 . 6 < / d o c u m e n t i d >  
     < s e n d e r i d > N E F F E N D I < / s e n d e r i d >  
     < s e n d e r e m a i l > N E F F E N D I @ B L G . C O M < / s e n d e r e m a i l >  
     < l a s t m o d i f i e d > 2 0 2 0 - 0 5 - 2 9 T 0 6 : 5 1 : 0 0 . 0 0 0 0 0 0 0 - 0 4 : 0 0 < / l a s t m o d i f i e d >  
     < d a t a b a s e > D O C U M E N T S < / d a t a b a s e >  
 < / p r o p e r t i e s > 
</file>

<file path=customXml/itemProps1.xml><?xml version="1.0" encoding="utf-8"?>
<ds:datastoreItem xmlns:ds="http://schemas.openxmlformats.org/officeDocument/2006/customXml" ds:itemID="{FB1AEA10-12CA-48A3-8174-AD37F6C6B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2020-06-17T17:03:00Z</dcterms:created>
  <dcterms:modified xsi:type="dcterms:W3CDTF">2020-06-17T17:03:00Z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2020-06-02T21:03:12.4303365Z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c8af9a41-9207-4125-ab26-8487de6af961</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