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A7FA" w14:textId="77777777" w:rsidR="00FA0B09" w:rsidRPr="004E3AEA" w:rsidRDefault="007147AB" w:rsidP="00A86877">
      <w:pPr>
        <w:pStyle w:val="Heading2"/>
        <w:spacing w:before="1560" w:after="2400"/>
        <w:rPr>
          <w:rFonts w:ascii="Arial" w:hAnsi="Arial" w:cs="Arial"/>
          <w:b w:val="0"/>
          <w:bCs w:val="0"/>
          <w:lang w:val="fr-CA"/>
        </w:rPr>
      </w:pPr>
      <w:r w:rsidRPr="004E3AEA">
        <w:rPr>
          <w:rFonts w:ascii="Arial" w:hAnsi="Arial" w:cs="Arial"/>
          <w:lang w:val="fr-CA"/>
        </w:rPr>
        <w:t>COUR DE JUSTICE DE L'ONTARIO</w:t>
      </w:r>
    </w:p>
    <w:p w14:paraId="3B75DDEA" w14:textId="77777777" w:rsidR="00A86877" w:rsidRDefault="007147AB" w:rsidP="00A86877">
      <w:pPr>
        <w:spacing w:before="1320"/>
        <w:jc w:val="center"/>
        <w:rPr>
          <w:rFonts w:ascii="Arial" w:hAnsi="Arial" w:cs="Arial"/>
          <w:b/>
          <w:bCs/>
          <w:sz w:val="40"/>
          <w:lang w:val="fr-CA"/>
        </w:rPr>
      </w:pPr>
      <w:r w:rsidRPr="004E3AEA">
        <w:rPr>
          <w:rFonts w:ascii="Arial" w:hAnsi="Arial" w:cs="Arial"/>
          <w:b/>
          <w:bCs/>
          <w:sz w:val="48"/>
          <w:lang w:val="fr-CA"/>
        </w:rPr>
        <w:t>PLAN DE FORMATION DES</w:t>
      </w:r>
      <w:r w:rsidRPr="004E3AEA">
        <w:rPr>
          <w:rFonts w:ascii="Arial" w:hAnsi="Arial" w:cs="Arial"/>
          <w:b/>
          <w:bCs/>
          <w:sz w:val="48"/>
          <w:lang w:val="fr-CA"/>
        </w:rPr>
        <w:br/>
        <w:t>JUGES DE PAIX</w:t>
      </w:r>
    </w:p>
    <w:p w14:paraId="33CF2769" w14:textId="48463481" w:rsidR="00FA0B09" w:rsidRPr="004E3AEA" w:rsidRDefault="00776335" w:rsidP="00A86877">
      <w:pPr>
        <w:spacing w:before="2520"/>
        <w:jc w:val="center"/>
        <w:rPr>
          <w:rFonts w:ascii="Arial" w:hAnsi="Arial" w:cs="Arial"/>
          <w:b/>
          <w:bCs/>
          <w:sz w:val="40"/>
          <w:lang w:val="fr-CA"/>
        </w:rPr>
      </w:pPr>
      <w:r w:rsidRPr="004E3AEA">
        <w:rPr>
          <w:rFonts w:ascii="Arial" w:hAnsi="Arial" w:cs="Arial"/>
          <w:b/>
          <w:bCs/>
          <w:sz w:val="40"/>
          <w:lang w:val="fr-CA"/>
        </w:rPr>
        <w:t>20</w:t>
      </w:r>
      <w:r>
        <w:rPr>
          <w:rFonts w:ascii="Arial" w:hAnsi="Arial" w:cs="Arial"/>
          <w:b/>
          <w:bCs/>
          <w:sz w:val="40"/>
          <w:lang w:val="fr-CA"/>
        </w:rPr>
        <w:t>23</w:t>
      </w:r>
    </w:p>
    <w:p w14:paraId="2D27B2F9" w14:textId="77777777" w:rsidR="00FA0B09" w:rsidRPr="004E3AEA" w:rsidRDefault="00FA0B09" w:rsidP="00FA0B09">
      <w:pPr>
        <w:jc w:val="center"/>
        <w:rPr>
          <w:rFonts w:ascii="Arial" w:hAnsi="Arial" w:cs="Arial"/>
          <w:sz w:val="26"/>
          <w:lang w:val="fr-CA"/>
        </w:rPr>
      </w:pPr>
    </w:p>
    <w:p w14:paraId="6709CD67" w14:textId="77777777" w:rsidR="00FA0B09" w:rsidRPr="004E3AEA" w:rsidRDefault="00FA0B09" w:rsidP="00FA0B09">
      <w:pPr>
        <w:jc w:val="center"/>
        <w:rPr>
          <w:rFonts w:ascii="Arial" w:hAnsi="Arial" w:cs="Arial"/>
          <w:sz w:val="26"/>
          <w:lang w:val="fr-CA"/>
        </w:rPr>
        <w:sectPr w:rsidR="00FA0B09" w:rsidRPr="004E3AEA" w:rsidSect="00C842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docGrid w:linePitch="360"/>
        </w:sectPr>
      </w:pPr>
    </w:p>
    <w:p w14:paraId="7E19C52D" w14:textId="77777777" w:rsidR="00FA0B09" w:rsidRPr="004E3AEA" w:rsidRDefault="007147AB" w:rsidP="00FA0B09">
      <w:pPr>
        <w:pStyle w:val="Title"/>
        <w:rPr>
          <w:rFonts w:ascii="Arial" w:hAnsi="Arial" w:cs="Arial"/>
          <w:b/>
          <w:bCs/>
          <w:lang w:val="fr-CA"/>
        </w:rPr>
      </w:pPr>
      <w:r w:rsidRPr="004E3AEA">
        <w:rPr>
          <w:rFonts w:ascii="Arial" w:hAnsi="Arial" w:cs="Arial"/>
          <w:b/>
          <w:bCs/>
          <w:lang w:val="fr-CA"/>
        </w:rPr>
        <w:lastRenderedPageBreak/>
        <w:t>COUR DE JUSTICE DE L'ONTARIO</w:t>
      </w:r>
    </w:p>
    <w:p w14:paraId="3DAE4A9B" w14:textId="77777777" w:rsidR="00FA0B09" w:rsidRPr="004E3AEA" w:rsidRDefault="00FA0B09" w:rsidP="00FA0B09">
      <w:pPr>
        <w:jc w:val="both"/>
        <w:rPr>
          <w:rFonts w:ascii="Arial" w:hAnsi="Arial" w:cs="Arial"/>
          <w:b/>
          <w:bCs/>
          <w:sz w:val="26"/>
          <w:lang w:val="fr-CA"/>
        </w:rPr>
      </w:pPr>
    </w:p>
    <w:p w14:paraId="6270EE81" w14:textId="77777777" w:rsidR="00FA0B09" w:rsidRPr="004E3AEA" w:rsidRDefault="00FA0B09" w:rsidP="00FA0B09">
      <w:pPr>
        <w:jc w:val="both"/>
        <w:rPr>
          <w:rFonts w:ascii="Arial" w:hAnsi="Arial" w:cs="Arial"/>
          <w:b/>
          <w:bCs/>
          <w:sz w:val="26"/>
          <w:lang w:val="fr-CA"/>
        </w:rPr>
      </w:pPr>
    </w:p>
    <w:p w14:paraId="217AAEAC" w14:textId="77777777" w:rsidR="00FA0B09" w:rsidRPr="004E3AEA" w:rsidRDefault="007147AB" w:rsidP="00247028">
      <w:pPr>
        <w:pStyle w:val="Heading3"/>
        <w:spacing w:after="240"/>
        <w:rPr>
          <w:rFonts w:ascii="Arial" w:hAnsi="Arial" w:cs="Arial"/>
          <w:sz w:val="40"/>
          <w:lang w:val="fr-CA"/>
        </w:rPr>
      </w:pPr>
      <w:r w:rsidRPr="004E3AEA">
        <w:rPr>
          <w:rFonts w:ascii="Arial" w:hAnsi="Arial" w:cs="Arial"/>
          <w:sz w:val="40"/>
          <w:lang w:val="fr-CA"/>
        </w:rPr>
        <w:t>PLAN DE FORMATION DES</w:t>
      </w:r>
      <w:r w:rsidRPr="004E3AEA">
        <w:rPr>
          <w:rFonts w:ascii="Arial" w:hAnsi="Arial" w:cs="Arial"/>
          <w:sz w:val="40"/>
          <w:lang w:val="fr-CA"/>
        </w:rPr>
        <w:br/>
        <w:t>JUGES DE PAIX</w:t>
      </w:r>
    </w:p>
    <w:p w14:paraId="7A8BADDC" w14:textId="77777777" w:rsidR="00CE4E47" w:rsidRPr="004E3AEA" w:rsidRDefault="007147AB" w:rsidP="00CE4E47">
      <w:pPr>
        <w:spacing w:after="120"/>
        <w:jc w:val="both"/>
        <w:rPr>
          <w:rFonts w:ascii="Arial" w:hAnsi="Arial" w:cs="Arial"/>
          <w:b/>
          <w:sz w:val="32"/>
          <w:szCs w:val="32"/>
          <w:lang w:val="fr-CA"/>
        </w:rPr>
      </w:pPr>
      <w:r w:rsidRPr="004E3AEA">
        <w:rPr>
          <w:rFonts w:ascii="Arial" w:hAnsi="Arial" w:cs="Arial"/>
          <w:b/>
          <w:sz w:val="32"/>
          <w:szCs w:val="32"/>
          <w:lang w:val="fr-CA"/>
        </w:rPr>
        <w:t>Introduction</w:t>
      </w:r>
    </w:p>
    <w:p w14:paraId="5B99C5A9" w14:textId="77777777" w:rsidR="00FA0B09" w:rsidRPr="004E3AEA" w:rsidRDefault="001C1EB1" w:rsidP="00FA0B09">
      <w:pPr>
        <w:jc w:val="both"/>
        <w:rPr>
          <w:rFonts w:ascii="Arial" w:hAnsi="Arial" w:cs="Arial"/>
          <w:b/>
          <w:bCs/>
          <w:sz w:val="26"/>
          <w:lang w:val="fr-CA"/>
        </w:rPr>
      </w:pPr>
      <w:r w:rsidRPr="004E3AEA">
        <w:rPr>
          <w:rFonts w:ascii="Arial" w:hAnsi="Arial" w:cs="Arial"/>
          <w:sz w:val="28"/>
          <w:lang w:val="fr-CA"/>
        </w:rPr>
        <w:t>La formation scolaire</w:t>
      </w:r>
      <w:r w:rsidR="007147AB" w:rsidRPr="004E3AEA">
        <w:rPr>
          <w:rFonts w:ascii="Arial" w:hAnsi="Arial" w:cs="Arial"/>
          <w:sz w:val="28"/>
          <w:lang w:val="fr-CA"/>
        </w:rPr>
        <w:t xml:space="preserve"> des juges de paix est essentielle au bon fonctionnement du </w:t>
      </w:r>
      <w:r w:rsidR="00351971" w:rsidRPr="004E3AEA">
        <w:rPr>
          <w:rFonts w:ascii="Arial" w:hAnsi="Arial" w:cs="Arial"/>
          <w:sz w:val="28"/>
          <w:lang w:val="fr-CA"/>
        </w:rPr>
        <w:t xml:space="preserve">système judiciaire </w:t>
      </w:r>
      <w:r w:rsidR="007147AB" w:rsidRPr="004E3AEA">
        <w:rPr>
          <w:rFonts w:ascii="Arial" w:hAnsi="Arial" w:cs="Arial"/>
          <w:sz w:val="28"/>
          <w:lang w:val="fr-CA"/>
        </w:rPr>
        <w:t xml:space="preserve">et au maintien de la </w:t>
      </w:r>
      <w:r w:rsidR="00351971" w:rsidRPr="004E3AEA">
        <w:rPr>
          <w:rFonts w:ascii="Arial" w:hAnsi="Arial" w:cs="Arial"/>
          <w:sz w:val="28"/>
          <w:lang w:val="fr-CA"/>
        </w:rPr>
        <w:t>confiance du public à l’égard de celui-ci</w:t>
      </w:r>
      <w:r w:rsidR="007147AB" w:rsidRPr="004E3AEA">
        <w:rPr>
          <w:rFonts w:ascii="Arial" w:hAnsi="Arial" w:cs="Arial"/>
          <w:sz w:val="28"/>
          <w:lang w:val="fr-CA"/>
        </w:rPr>
        <w:t>.</w:t>
      </w:r>
    </w:p>
    <w:p w14:paraId="3540BE3C" w14:textId="77777777" w:rsidR="00C27A01" w:rsidRPr="004E3AEA" w:rsidRDefault="00C27A01" w:rsidP="00FA0B09">
      <w:pPr>
        <w:jc w:val="both"/>
        <w:rPr>
          <w:rFonts w:ascii="Arial" w:hAnsi="Arial" w:cs="Arial"/>
          <w:sz w:val="28"/>
          <w:lang w:val="fr-CA"/>
        </w:rPr>
      </w:pPr>
    </w:p>
    <w:p w14:paraId="0FCED579" w14:textId="1E9C3921" w:rsidR="00FA0B09" w:rsidRPr="004E3AEA" w:rsidRDefault="008F5F3E" w:rsidP="00FA0B09">
      <w:pPr>
        <w:jc w:val="both"/>
        <w:rPr>
          <w:rFonts w:ascii="Arial" w:hAnsi="Arial" w:cs="Arial"/>
          <w:sz w:val="28"/>
          <w:lang w:val="fr-CA"/>
        </w:rPr>
      </w:pPr>
      <w:r w:rsidRPr="004E3AEA">
        <w:rPr>
          <w:rFonts w:ascii="Arial" w:hAnsi="Arial" w:cs="Arial"/>
          <w:sz w:val="28"/>
          <w:lang w:val="fr-CA"/>
        </w:rPr>
        <w:t>Le plan de formation des juges de paix de la Cour de justice de l’O</w:t>
      </w:r>
      <w:r w:rsidR="00351971" w:rsidRPr="004E3AEA">
        <w:rPr>
          <w:rFonts w:ascii="Arial" w:hAnsi="Arial" w:cs="Arial"/>
          <w:sz w:val="28"/>
          <w:lang w:val="fr-CA"/>
        </w:rPr>
        <w:t>ntario (CJO) englobe, d’une part,</w:t>
      </w:r>
      <w:r w:rsidRPr="004E3AEA">
        <w:rPr>
          <w:rFonts w:ascii="Arial" w:hAnsi="Arial" w:cs="Arial"/>
          <w:sz w:val="28"/>
          <w:lang w:val="fr-CA"/>
        </w:rPr>
        <w:t xml:space="preserve"> la formation </w:t>
      </w:r>
      <w:r w:rsidR="00351971" w:rsidRPr="004E3AEA">
        <w:rPr>
          <w:rFonts w:ascii="Arial" w:hAnsi="Arial" w:cs="Arial"/>
          <w:sz w:val="28"/>
          <w:lang w:val="fr-CA"/>
        </w:rPr>
        <w:t xml:space="preserve">initiale </w:t>
      </w:r>
      <w:r w:rsidRPr="004E3AEA">
        <w:rPr>
          <w:rFonts w:ascii="Arial" w:hAnsi="Arial" w:cs="Arial"/>
          <w:sz w:val="28"/>
          <w:lang w:val="fr-CA"/>
        </w:rPr>
        <w:t>et le mentorat des nouveaux juges de paix et</w:t>
      </w:r>
      <w:r w:rsidR="00351971" w:rsidRPr="004E3AEA">
        <w:rPr>
          <w:rFonts w:ascii="Arial" w:hAnsi="Arial" w:cs="Arial"/>
          <w:sz w:val="28"/>
          <w:lang w:val="fr-CA"/>
        </w:rPr>
        <w:t>,</w:t>
      </w:r>
      <w:r w:rsidRPr="004E3AEA">
        <w:rPr>
          <w:rFonts w:ascii="Arial" w:hAnsi="Arial" w:cs="Arial"/>
          <w:sz w:val="28"/>
          <w:lang w:val="fr-CA"/>
        </w:rPr>
        <w:t xml:space="preserve"> d’autre part, les programmes de formation continue </w:t>
      </w:r>
      <w:r w:rsidR="00776335">
        <w:rPr>
          <w:rFonts w:ascii="Arial" w:hAnsi="Arial" w:cs="Arial"/>
          <w:sz w:val="28"/>
          <w:lang w:val="fr-CA"/>
        </w:rPr>
        <w:t xml:space="preserve">auxquels tous </w:t>
      </w:r>
      <w:r w:rsidRPr="004E3AEA">
        <w:rPr>
          <w:rFonts w:ascii="Arial" w:hAnsi="Arial" w:cs="Arial"/>
          <w:sz w:val="28"/>
          <w:lang w:val="fr-CA"/>
        </w:rPr>
        <w:t>les juges de paix</w:t>
      </w:r>
      <w:r w:rsidR="00776335">
        <w:rPr>
          <w:rFonts w:ascii="Arial" w:hAnsi="Arial" w:cs="Arial"/>
          <w:sz w:val="28"/>
          <w:lang w:val="fr-CA"/>
        </w:rPr>
        <w:t xml:space="preserve"> doivent participer</w:t>
      </w:r>
      <w:r w:rsidRPr="004E3AEA">
        <w:rPr>
          <w:rFonts w:ascii="Arial" w:hAnsi="Arial" w:cs="Arial"/>
          <w:sz w:val="28"/>
          <w:lang w:val="fr-CA"/>
        </w:rPr>
        <w:t>.</w:t>
      </w:r>
      <w:r w:rsidR="00FA0B09" w:rsidRPr="004E3AEA">
        <w:rPr>
          <w:rFonts w:ascii="Arial" w:hAnsi="Arial" w:cs="Arial"/>
          <w:sz w:val="28"/>
          <w:lang w:val="fr-CA"/>
        </w:rPr>
        <w:t xml:space="preserve"> </w:t>
      </w:r>
    </w:p>
    <w:p w14:paraId="0CE035FD" w14:textId="77777777" w:rsidR="00FA0B09" w:rsidRPr="004E3AEA" w:rsidRDefault="00FA0B09" w:rsidP="00FA0B09">
      <w:pPr>
        <w:jc w:val="both"/>
        <w:rPr>
          <w:rFonts w:ascii="Arial" w:hAnsi="Arial" w:cs="Arial"/>
          <w:sz w:val="28"/>
          <w:lang w:val="fr-CA"/>
        </w:rPr>
      </w:pPr>
    </w:p>
    <w:p w14:paraId="1083D2C6" w14:textId="77777777" w:rsidR="00FA0B09" w:rsidRPr="004E3AEA" w:rsidRDefault="00351971" w:rsidP="00FA0B09">
      <w:pPr>
        <w:jc w:val="both"/>
        <w:rPr>
          <w:rFonts w:ascii="Arial" w:hAnsi="Arial" w:cs="Arial"/>
          <w:sz w:val="28"/>
          <w:lang w:val="fr-CA"/>
        </w:rPr>
      </w:pPr>
      <w:r w:rsidRPr="004E3AEA">
        <w:rPr>
          <w:rFonts w:ascii="Arial" w:hAnsi="Arial" w:cs="Arial"/>
          <w:sz w:val="28"/>
          <w:lang w:val="fr-CA"/>
        </w:rPr>
        <w:t>Les objectifs de la formation</w:t>
      </w:r>
      <w:r w:rsidR="008F5F3E" w:rsidRPr="004E3AEA">
        <w:rPr>
          <w:rFonts w:ascii="Arial" w:hAnsi="Arial" w:cs="Arial"/>
          <w:sz w:val="28"/>
          <w:lang w:val="fr-CA"/>
        </w:rPr>
        <w:t xml:space="preserve"> initial</w:t>
      </w:r>
      <w:r w:rsidRPr="004E3AEA">
        <w:rPr>
          <w:rFonts w:ascii="Arial" w:hAnsi="Arial" w:cs="Arial"/>
          <w:sz w:val="28"/>
          <w:lang w:val="fr-CA"/>
        </w:rPr>
        <w:t>e et du programme de mentorat sont les suivants </w:t>
      </w:r>
      <w:r w:rsidR="008F5F3E" w:rsidRPr="004E3AEA">
        <w:rPr>
          <w:rFonts w:ascii="Arial" w:hAnsi="Arial" w:cs="Arial"/>
          <w:sz w:val="28"/>
          <w:lang w:val="fr-CA"/>
        </w:rPr>
        <w:t>:</w:t>
      </w:r>
    </w:p>
    <w:p w14:paraId="2C39C1AF" w14:textId="77777777" w:rsidR="00FA0B09" w:rsidRPr="004E3AEA" w:rsidRDefault="00FA0B09" w:rsidP="00FA0B09">
      <w:pPr>
        <w:jc w:val="both"/>
        <w:rPr>
          <w:rFonts w:ascii="Arial" w:hAnsi="Arial" w:cs="Arial"/>
          <w:sz w:val="28"/>
          <w:lang w:val="fr-CA"/>
        </w:rPr>
      </w:pPr>
    </w:p>
    <w:p w14:paraId="3EC8228D" w14:textId="77777777" w:rsidR="00FA0B09" w:rsidRPr="004E3AEA" w:rsidRDefault="008F5F3E" w:rsidP="00351971">
      <w:pPr>
        <w:numPr>
          <w:ilvl w:val="0"/>
          <w:numId w:val="1"/>
        </w:numPr>
        <w:spacing w:after="120"/>
        <w:jc w:val="both"/>
        <w:rPr>
          <w:rFonts w:ascii="Arial" w:hAnsi="Arial" w:cs="Arial"/>
          <w:sz w:val="28"/>
          <w:lang w:val="fr-CA"/>
        </w:rPr>
      </w:pPr>
      <w:r w:rsidRPr="004E3AEA">
        <w:rPr>
          <w:rFonts w:ascii="Arial" w:hAnsi="Arial" w:cs="Arial"/>
          <w:sz w:val="28"/>
          <w:lang w:val="fr-CA"/>
        </w:rPr>
        <w:t>Améliorer les compétences personnelles et professionnelles nécessaires à l’exercice indépendant et impartial des fonctions judiciaires et améliorer l’administration de la justice.</w:t>
      </w:r>
    </w:p>
    <w:p w14:paraId="1EE25C1B" w14:textId="77777777" w:rsidR="00FA0B09" w:rsidRPr="004E3AEA" w:rsidRDefault="00461777" w:rsidP="00351971">
      <w:pPr>
        <w:numPr>
          <w:ilvl w:val="0"/>
          <w:numId w:val="1"/>
        </w:numPr>
        <w:spacing w:after="120"/>
        <w:jc w:val="both"/>
        <w:rPr>
          <w:rFonts w:ascii="Arial" w:hAnsi="Arial" w:cs="Arial"/>
          <w:sz w:val="28"/>
          <w:lang w:val="fr-CA"/>
        </w:rPr>
      </w:pPr>
      <w:r w:rsidRPr="004E3AEA">
        <w:rPr>
          <w:rFonts w:ascii="Arial" w:hAnsi="Arial" w:cs="Arial"/>
          <w:sz w:val="28"/>
          <w:lang w:val="fr-CA"/>
        </w:rPr>
        <w:t>Faire comprendre aux</w:t>
      </w:r>
      <w:r w:rsidR="008F5F3E" w:rsidRPr="004E3AEA">
        <w:rPr>
          <w:rFonts w:ascii="Arial" w:hAnsi="Arial" w:cs="Arial"/>
          <w:sz w:val="28"/>
          <w:lang w:val="fr-CA"/>
        </w:rPr>
        <w:t xml:space="preserve"> nouveaux juges de paix </w:t>
      </w:r>
      <w:r w:rsidRPr="004E3AEA">
        <w:rPr>
          <w:rFonts w:ascii="Arial" w:hAnsi="Arial" w:cs="Arial"/>
          <w:sz w:val="28"/>
          <w:lang w:val="fr-CA"/>
        </w:rPr>
        <w:t xml:space="preserve">les </w:t>
      </w:r>
      <w:r w:rsidR="008F5F3E" w:rsidRPr="004E3AEA">
        <w:rPr>
          <w:rFonts w:ascii="Arial" w:hAnsi="Arial" w:cs="Arial"/>
          <w:sz w:val="28"/>
          <w:lang w:val="fr-CA"/>
        </w:rPr>
        <w:t xml:space="preserve">enjeux juridiques et </w:t>
      </w:r>
      <w:r w:rsidRPr="004E3AEA">
        <w:rPr>
          <w:rFonts w:ascii="Arial" w:hAnsi="Arial" w:cs="Arial"/>
          <w:sz w:val="28"/>
          <w:lang w:val="fr-CA"/>
        </w:rPr>
        <w:t xml:space="preserve">le </w:t>
      </w:r>
      <w:r w:rsidR="008F5F3E" w:rsidRPr="004E3AEA">
        <w:rPr>
          <w:rFonts w:ascii="Arial" w:hAnsi="Arial" w:cs="Arial"/>
          <w:sz w:val="28"/>
          <w:lang w:val="fr-CA"/>
        </w:rPr>
        <w:t>droit substantiel dans les domaines dans lesquels ils seront amenés à travailler</w:t>
      </w:r>
      <w:r w:rsidRPr="004E3AEA">
        <w:rPr>
          <w:rFonts w:ascii="Arial" w:hAnsi="Arial" w:cs="Arial"/>
          <w:sz w:val="28"/>
          <w:lang w:val="fr-CA"/>
        </w:rPr>
        <w:t>.</w:t>
      </w:r>
      <w:r w:rsidR="00ED66C6" w:rsidRPr="004E3AEA">
        <w:rPr>
          <w:rFonts w:ascii="Arial" w:hAnsi="Arial" w:cs="Arial"/>
          <w:sz w:val="28"/>
          <w:lang w:val="fr-CA"/>
        </w:rPr>
        <w:t xml:space="preserve"> </w:t>
      </w:r>
    </w:p>
    <w:p w14:paraId="6CF44C53" w14:textId="77777777" w:rsidR="00ED66C6" w:rsidRPr="004E3AEA" w:rsidRDefault="00E640A2" w:rsidP="00351971">
      <w:pPr>
        <w:numPr>
          <w:ilvl w:val="0"/>
          <w:numId w:val="1"/>
        </w:numPr>
        <w:spacing w:after="120"/>
        <w:jc w:val="both"/>
        <w:rPr>
          <w:rFonts w:ascii="Arial" w:hAnsi="Arial" w:cs="Arial"/>
          <w:sz w:val="28"/>
          <w:lang w:val="fr-CA"/>
        </w:rPr>
      </w:pPr>
      <w:r w:rsidRPr="004E3AEA">
        <w:rPr>
          <w:rFonts w:ascii="Arial" w:hAnsi="Arial" w:cs="Arial"/>
          <w:sz w:val="28"/>
          <w:lang w:val="fr-CA"/>
        </w:rPr>
        <w:t>Préserver et a</w:t>
      </w:r>
      <w:r w:rsidR="00351971" w:rsidRPr="004E3AEA">
        <w:rPr>
          <w:rFonts w:ascii="Arial" w:hAnsi="Arial" w:cs="Arial"/>
          <w:sz w:val="28"/>
          <w:lang w:val="fr-CA"/>
        </w:rPr>
        <w:t>ccroître</w:t>
      </w:r>
      <w:r w:rsidRPr="004E3AEA">
        <w:rPr>
          <w:rFonts w:ascii="Arial" w:hAnsi="Arial" w:cs="Arial"/>
          <w:sz w:val="28"/>
          <w:lang w:val="fr-CA"/>
        </w:rPr>
        <w:t xml:space="preserve"> l’équité, l’intégrité et l’impartialité du système judiciaire en éliminant les préjugés</w:t>
      </w:r>
      <w:r w:rsidR="00461777" w:rsidRPr="004E3AEA">
        <w:rPr>
          <w:rFonts w:ascii="Arial" w:hAnsi="Arial" w:cs="Arial"/>
          <w:sz w:val="28"/>
          <w:lang w:val="fr-CA"/>
        </w:rPr>
        <w:t>.</w:t>
      </w:r>
      <w:r w:rsidR="00F227ED" w:rsidRPr="004E3AEA">
        <w:rPr>
          <w:rFonts w:ascii="Arial" w:hAnsi="Arial" w:cs="Arial"/>
          <w:sz w:val="28"/>
          <w:lang w:val="fr-CA"/>
        </w:rPr>
        <w:t xml:space="preserve"> </w:t>
      </w:r>
    </w:p>
    <w:p w14:paraId="73210828" w14:textId="77777777" w:rsidR="009B659B" w:rsidRPr="004E3AEA" w:rsidRDefault="00E640A2" w:rsidP="00351971">
      <w:pPr>
        <w:numPr>
          <w:ilvl w:val="0"/>
          <w:numId w:val="1"/>
        </w:numPr>
        <w:spacing w:after="360"/>
        <w:jc w:val="both"/>
        <w:rPr>
          <w:rFonts w:ascii="Arial" w:hAnsi="Arial" w:cs="Arial"/>
          <w:sz w:val="28"/>
          <w:lang w:val="fr-CA"/>
        </w:rPr>
      </w:pPr>
      <w:r w:rsidRPr="004E3AEA">
        <w:rPr>
          <w:rFonts w:ascii="Arial" w:hAnsi="Arial" w:cs="Arial"/>
          <w:sz w:val="28"/>
          <w:lang w:val="fr-CA"/>
        </w:rPr>
        <w:t>Instaurer et maintenir un sens de l’indépendance et de l’impartialité judiciaires.</w:t>
      </w:r>
    </w:p>
    <w:p w14:paraId="5542D80C" w14:textId="77777777" w:rsidR="00FA0B09" w:rsidRPr="004E3AEA" w:rsidRDefault="00E640A2" w:rsidP="00FA0B09">
      <w:pPr>
        <w:jc w:val="both"/>
        <w:rPr>
          <w:rFonts w:ascii="Arial" w:hAnsi="Arial" w:cs="Arial"/>
          <w:sz w:val="28"/>
          <w:lang w:val="fr-CA"/>
        </w:rPr>
      </w:pPr>
      <w:r w:rsidRPr="004E3AEA">
        <w:rPr>
          <w:rFonts w:ascii="Arial" w:hAnsi="Arial" w:cs="Arial"/>
          <w:sz w:val="28"/>
          <w:lang w:val="fr-CA"/>
        </w:rPr>
        <w:t xml:space="preserve">Les objectifs des programmes de formation continue sont les suivants : </w:t>
      </w:r>
    </w:p>
    <w:p w14:paraId="00672565" w14:textId="77777777" w:rsidR="00FA0B09" w:rsidRPr="004E3AEA" w:rsidRDefault="00FA0B09" w:rsidP="00FA0B09">
      <w:pPr>
        <w:jc w:val="both"/>
        <w:rPr>
          <w:rFonts w:ascii="Arial" w:hAnsi="Arial" w:cs="Arial"/>
          <w:sz w:val="28"/>
          <w:lang w:val="fr-CA"/>
        </w:rPr>
      </w:pPr>
    </w:p>
    <w:p w14:paraId="10124FCA" w14:textId="77777777" w:rsidR="00FA0B09" w:rsidRPr="004E3AEA" w:rsidRDefault="00E640A2" w:rsidP="00351971">
      <w:pPr>
        <w:numPr>
          <w:ilvl w:val="0"/>
          <w:numId w:val="2"/>
        </w:numPr>
        <w:spacing w:after="120"/>
        <w:jc w:val="both"/>
        <w:rPr>
          <w:rFonts w:ascii="Arial" w:hAnsi="Arial" w:cs="Arial"/>
          <w:sz w:val="28"/>
          <w:lang w:val="fr-CA"/>
        </w:rPr>
      </w:pPr>
      <w:r w:rsidRPr="004E3AEA">
        <w:rPr>
          <w:rFonts w:ascii="Arial" w:hAnsi="Arial" w:cs="Arial"/>
          <w:sz w:val="28"/>
          <w:lang w:val="fr-CA"/>
        </w:rPr>
        <w:t>Aider les juges de paix à obtenir, maintenir et perfectionner des qualités professionnelles</w:t>
      </w:r>
      <w:r w:rsidR="00E43F39" w:rsidRPr="004E3AEA">
        <w:rPr>
          <w:rFonts w:ascii="Arial" w:hAnsi="Arial" w:cs="Arial"/>
          <w:sz w:val="28"/>
          <w:lang w:val="fr-CA"/>
        </w:rPr>
        <w:t>.</w:t>
      </w:r>
    </w:p>
    <w:p w14:paraId="298B9F6C" w14:textId="77777777" w:rsidR="005C1C34" w:rsidRPr="004E3AEA" w:rsidRDefault="00E43F39" w:rsidP="00351971">
      <w:pPr>
        <w:numPr>
          <w:ilvl w:val="0"/>
          <w:numId w:val="2"/>
        </w:numPr>
        <w:spacing w:after="120"/>
        <w:jc w:val="both"/>
        <w:rPr>
          <w:rFonts w:ascii="Arial" w:hAnsi="Arial" w:cs="Arial"/>
          <w:sz w:val="28"/>
          <w:lang w:val="fr-CA"/>
        </w:rPr>
      </w:pPr>
      <w:r w:rsidRPr="004E3AEA">
        <w:rPr>
          <w:rFonts w:ascii="Arial" w:hAnsi="Arial" w:cs="Arial"/>
          <w:sz w:val="28"/>
          <w:lang w:val="fr-CA"/>
        </w:rPr>
        <w:t xml:space="preserve">Acquérir </w:t>
      </w:r>
      <w:r w:rsidR="00E640A2" w:rsidRPr="004E3AEA">
        <w:rPr>
          <w:rFonts w:ascii="Arial" w:hAnsi="Arial" w:cs="Arial"/>
          <w:sz w:val="28"/>
          <w:lang w:val="fr-CA"/>
        </w:rPr>
        <w:t>et maintenir une conscience sociale afin de préserver et améliorer l’équité, l’intégrité et l’impartialité du système judiciaire en éliminant les préjugés</w:t>
      </w:r>
      <w:r w:rsidRPr="004E3AEA">
        <w:rPr>
          <w:rFonts w:ascii="Arial" w:hAnsi="Arial" w:cs="Arial"/>
          <w:sz w:val="28"/>
          <w:lang w:val="fr-CA"/>
        </w:rPr>
        <w:t>.</w:t>
      </w:r>
    </w:p>
    <w:p w14:paraId="6C6FCC6D" w14:textId="77777777" w:rsidR="00FA0B09" w:rsidRPr="004E3AEA" w:rsidRDefault="00E640A2" w:rsidP="00E640A2">
      <w:pPr>
        <w:numPr>
          <w:ilvl w:val="0"/>
          <w:numId w:val="2"/>
        </w:numPr>
        <w:spacing w:after="480"/>
        <w:jc w:val="both"/>
        <w:rPr>
          <w:rFonts w:ascii="Arial" w:hAnsi="Arial" w:cs="Arial"/>
          <w:sz w:val="28"/>
        </w:rPr>
      </w:pPr>
      <w:r w:rsidRPr="004E3AEA">
        <w:rPr>
          <w:rFonts w:ascii="Arial" w:hAnsi="Arial" w:cs="Arial"/>
          <w:sz w:val="28"/>
          <w:lang w:val="fr-CA"/>
        </w:rPr>
        <w:lastRenderedPageBreak/>
        <w:t xml:space="preserve">Encourager </w:t>
      </w:r>
      <w:r w:rsidR="00E43F39" w:rsidRPr="004E3AEA">
        <w:rPr>
          <w:rFonts w:ascii="Arial" w:hAnsi="Arial" w:cs="Arial"/>
          <w:sz w:val="28"/>
          <w:lang w:val="fr-CA"/>
        </w:rPr>
        <w:t>le perfectionnement</w:t>
      </w:r>
      <w:r w:rsidRPr="004E3AEA">
        <w:rPr>
          <w:rFonts w:ascii="Arial" w:hAnsi="Arial" w:cs="Arial"/>
          <w:sz w:val="28"/>
          <w:lang w:val="fr-CA"/>
        </w:rPr>
        <w:t xml:space="preserve"> personnel.</w:t>
      </w:r>
      <w:r w:rsidR="00F227ED" w:rsidRPr="004E3AEA">
        <w:rPr>
          <w:rFonts w:ascii="Arial" w:hAnsi="Arial" w:cs="Arial"/>
          <w:sz w:val="28"/>
        </w:rPr>
        <w:t xml:space="preserve"> </w:t>
      </w:r>
    </w:p>
    <w:p w14:paraId="18026DFB" w14:textId="77777777" w:rsidR="00016239" w:rsidRPr="004E3AEA" w:rsidRDefault="00E640A2" w:rsidP="00456637">
      <w:pPr>
        <w:pStyle w:val="Heading1"/>
        <w:spacing w:after="120"/>
        <w:rPr>
          <w:rFonts w:ascii="Arial" w:hAnsi="Arial" w:cs="Arial"/>
          <w:sz w:val="32"/>
          <w:szCs w:val="32"/>
        </w:rPr>
      </w:pPr>
      <w:r w:rsidRPr="004E3AEA">
        <w:rPr>
          <w:rFonts w:ascii="Arial" w:hAnsi="Arial" w:cs="Arial"/>
          <w:sz w:val="32"/>
          <w:szCs w:val="32"/>
          <w:lang w:val="fr-CA"/>
        </w:rPr>
        <w:t>Comité consultatif de la formation</w:t>
      </w:r>
    </w:p>
    <w:p w14:paraId="3041FDBE" w14:textId="6A487895" w:rsidR="00016239" w:rsidRPr="004E3AEA" w:rsidRDefault="00E640A2" w:rsidP="00016239">
      <w:pPr>
        <w:jc w:val="both"/>
        <w:rPr>
          <w:rFonts w:ascii="Arial" w:hAnsi="Arial" w:cs="Arial"/>
          <w:sz w:val="28"/>
          <w:lang w:val="fr-CA"/>
        </w:rPr>
      </w:pPr>
      <w:r w:rsidRPr="004E3AEA">
        <w:rPr>
          <w:rFonts w:ascii="Arial" w:hAnsi="Arial" w:cs="Arial"/>
          <w:sz w:val="28"/>
          <w:lang w:val="fr-CA"/>
        </w:rPr>
        <w:t>La coordination de la planification et de la présentation des programmes de formation est assurée par le Comité consultatif de la formation (CC</w:t>
      </w:r>
      <w:r w:rsidR="00807D28" w:rsidRPr="004E3AEA">
        <w:rPr>
          <w:rFonts w:ascii="Arial" w:hAnsi="Arial" w:cs="Arial"/>
          <w:sz w:val="28"/>
          <w:lang w:val="fr-CA"/>
        </w:rPr>
        <w:t>F</w:t>
      </w:r>
      <w:r w:rsidRPr="004E3AEA">
        <w:rPr>
          <w:rFonts w:ascii="Arial" w:hAnsi="Arial" w:cs="Arial"/>
          <w:sz w:val="28"/>
          <w:lang w:val="fr-CA"/>
        </w:rPr>
        <w:t>).</w:t>
      </w:r>
      <w:r w:rsidR="00016239" w:rsidRPr="004E3AEA">
        <w:rPr>
          <w:rFonts w:ascii="Arial" w:hAnsi="Arial" w:cs="Arial"/>
          <w:sz w:val="28"/>
          <w:lang w:val="fr-CA"/>
        </w:rPr>
        <w:t xml:space="preserve"> </w:t>
      </w:r>
      <w:r w:rsidR="00807D28" w:rsidRPr="004E3AEA">
        <w:rPr>
          <w:rFonts w:ascii="Arial" w:hAnsi="Arial" w:cs="Arial"/>
          <w:sz w:val="28"/>
          <w:lang w:val="fr-CA"/>
        </w:rPr>
        <w:t>Le Comité se compose du</w:t>
      </w:r>
      <w:r w:rsidRPr="004E3AEA">
        <w:rPr>
          <w:rFonts w:ascii="Arial" w:hAnsi="Arial" w:cs="Arial"/>
          <w:sz w:val="28"/>
          <w:lang w:val="fr-CA"/>
        </w:rPr>
        <w:t xml:space="preserve"> juge en chef adjoint et coordonnateur des juges de paix</w:t>
      </w:r>
      <w:r w:rsidR="00807D28" w:rsidRPr="004E3AEA">
        <w:rPr>
          <w:rFonts w:ascii="Arial" w:hAnsi="Arial" w:cs="Arial"/>
          <w:sz w:val="28"/>
          <w:lang w:val="fr-CA"/>
        </w:rPr>
        <w:t xml:space="preserve"> (</w:t>
      </w:r>
      <w:r w:rsidR="00E43F39" w:rsidRPr="004E3AEA">
        <w:rPr>
          <w:rFonts w:ascii="Arial" w:hAnsi="Arial" w:cs="Arial"/>
          <w:iCs/>
          <w:sz w:val="28"/>
          <w:lang w:val="fr-CA"/>
        </w:rPr>
        <w:t>d’office</w:t>
      </w:r>
      <w:r w:rsidR="00807D28" w:rsidRPr="004E3AEA">
        <w:rPr>
          <w:rFonts w:ascii="Arial" w:hAnsi="Arial" w:cs="Arial"/>
          <w:sz w:val="28"/>
          <w:lang w:val="fr-CA"/>
        </w:rPr>
        <w:t xml:space="preserve">) </w:t>
      </w:r>
      <w:r w:rsidRPr="004E3AEA">
        <w:rPr>
          <w:rFonts w:ascii="Arial" w:hAnsi="Arial" w:cs="Arial"/>
          <w:sz w:val="28"/>
          <w:lang w:val="fr-CA"/>
        </w:rPr>
        <w:t xml:space="preserve">et de juges de paix </w:t>
      </w:r>
      <w:r w:rsidR="00776335">
        <w:rPr>
          <w:rFonts w:ascii="Arial" w:hAnsi="Arial" w:cs="Arial"/>
          <w:sz w:val="28"/>
          <w:lang w:val="fr-CA"/>
        </w:rPr>
        <w:t>avalisés</w:t>
      </w:r>
      <w:r w:rsidR="00776335" w:rsidRPr="004E3AEA">
        <w:rPr>
          <w:rFonts w:ascii="Arial" w:hAnsi="Arial" w:cs="Arial"/>
          <w:sz w:val="28"/>
          <w:lang w:val="fr-CA"/>
        </w:rPr>
        <w:t xml:space="preserve"> </w:t>
      </w:r>
      <w:r w:rsidRPr="004E3AEA">
        <w:rPr>
          <w:rFonts w:ascii="Arial" w:hAnsi="Arial" w:cs="Arial"/>
          <w:sz w:val="28"/>
          <w:lang w:val="fr-CA"/>
        </w:rPr>
        <w:t xml:space="preserve">par le juge en </w:t>
      </w:r>
      <w:r w:rsidR="00807D28" w:rsidRPr="004E3AEA">
        <w:rPr>
          <w:rFonts w:ascii="Arial" w:hAnsi="Arial" w:cs="Arial"/>
          <w:sz w:val="28"/>
          <w:lang w:val="fr-CA"/>
        </w:rPr>
        <w:t>chef adjoint et coordonnateur des juges de paix</w:t>
      </w:r>
      <w:r w:rsidR="00E43F39" w:rsidRPr="004E3AEA">
        <w:rPr>
          <w:rFonts w:ascii="Arial" w:hAnsi="Arial" w:cs="Arial"/>
          <w:sz w:val="28"/>
          <w:lang w:val="fr-CA"/>
        </w:rPr>
        <w:t>, dont deux représentants de</w:t>
      </w:r>
      <w:r w:rsidR="00807D28" w:rsidRPr="004E3AEA">
        <w:rPr>
          <w:rFonts w:ascii="Arial" w:hAnsi="Arial" w:cs="Arial"/>
          <w:sz w:val="28"/>
          <w:lang w:val="fr-CA"/>
        </w:rPr>
        <w:t xml:space="preserve"> l’Association des juges de paix de l’</w:t>
      </w:r>
      <w:r w:rsidRPr="004E3AEA">
        <w:rPr>
          <w:rFonts w:ascii="Arial" w:hAnsi="Arial" w:cs="Arial"/>
          <w:sz w:val="28"/>
          <w:lang w:val="fr-CA"/>
        </w:rPr>
        <w:t>Ontario</w:t>
      </w:r>
      <w:r w:rsidR="00E43F39" w:rsidRPr="004E3AEA">
        <w:rPr>
          <w:rFonts w:ascii="Arial" w:hAnsi="Arial" w:cs="Arial"/>
          <w:sz w:val="28"/>
          <w:lang w:val="fr-CA"/>
        </w:rPr>
        <w:t xml:space="preserve"> (AJPO) recommandés par cette dernière au juge en chef adjoint</w:t>
      </w:r>
      <w:r w:rsidRPr="004E3AEA">
        <w:rPr>
          <w:rFonts w:ascii="Arial" w:hAnsi="Arial" w:cs="Arial"/>
          <w:sz w:val="28"/>
          <w:lang w:val="fr-CA"/>
        </w:rPr>
        <w:t>.</w:t>
      </w:r>
    </w:p>
    <w:p w14:paraId="6EB02768" w14:textId="77777777" w:rsidR="00016239" w:rsidRPr="004E3AEA" w:rsidRDefault="00016239" w:rsidP="00016239">
      <w:pPr>
        <w:jc w:val="both"/>
        <w:rPr>
          <w:rFonts w:ascii="Arial" w:hAnsi="Arial" w:cs="Arial"/>
          <w:sz w:val="28"/>
          <w:lang w:val="fr-CA"/>
        </w:rPr>
      </w:pPr>
    </w:p>
    <w:p w14:paraId="76E4A243" w14:textId="422EE983" w:rsidR="00016239" w:rsidRPr="004E3AEA" w:rsidRDefault="00807D28" w:rsidP="00016239">
      <w:pPr>
        <w:jc w:val="both"/>
        <w:rPr>
          <w:rFonts w:ascii="Arial" w:hAnsi="Arial" w:cs="Arial"/>
          <w:sz w:val="28"/>
          <w:lang w:val="fr-CA"/>
        </w:rPr>
      </w:pPr>
      <w:r w:rsidRPr="004E3AEA">
        <w:rPr>
          <w:rFonts w:ascii="Arial" w:hAnsi="Arial" w:cs="Arial"/>
          <w:sz w:val="28"/>
          <w:lang w:val="fr-CA"/>
        </w:rPr>
        <w:t>Le juge de paix principal et conseiller préside les réunions du Comité avec l’aide du juge de paix principal</w:t>
      </w:r>
      <w:r w:rsidR="007F02A4" w:rsidRPr="004E3AEA">
        <w:rPr>
          <w:rFonts w:ascii="Arial" w:hAnsi="Arial" w:cs="Arial"/>
          <w:sz w:val="28"/>
          <w:lang w:val="fr-CA"/>
        </w:rPr>
        <w:t>,</w:t>
      </w:r>
      <w:r w:rsidRPr="004E3AEA">
        <w:rPr>
          <w:rFonts w:ascii="Arial" w:hAnsi="Arial" w:cs="Arial"/>
          <w:sz w:val="28"/>
          <w:lang w:val="fr-CA"/>
        </w:rPr>
        <w:t xml:space="preserve"> qui siège aussi au Comité et conseille le juge de paix principal et conseiller sur toutes les questions liées à la formation et au mentorat des juges de paix.</w:t>
      </w:r>
      <w:r w:rsidR="00016239" w:rsidRPr="004E3AEA">
        <w:rPr>
          <w:rFonts w:ascii="Arial" w:hAnsi="Arial" w:cs="Arial"/>
          <w:sz w:val="28"/>
          <w:lang w:val="fr-CA"/>
        </w:rPr>
        <w:t xml:space="preserve"> </w:t>
      </w:r>
      <w:r w:rsidR="007F02A4" w:rsidRPr="004E3AEA">
        <w:rPr>
          <w:rFonts w:ascii="Arial" w:hAnsi="Arial" w:cs="Arial"/>
          <w:sz w:val="28"/>
          <w:lang w:val="fr-CA"/>
        </w:rPr>
        <w:t xml:space="preserve">Chaque région est représentée au Comité. </w:t>
      </w:r>
      <w:r w:rsidRPr="004E3AEA">
        <w:rPr>
          <w:rFonts w:ascii="Arial" w:hAnsi="Arial" w:cs="Arial"/>
          <w:sz w:val="28"/>
          <w:lang w:val="fr-CA"/>
        </w:rPr>
        <w:t xml:space="preserve">Le </w:t>
      </w:r>
      <w:r w:rsidR="00776335" w:rsidRPr="00776335">
        <w:rPr>
          <w:rFonts w:ascii="Arial" w:hAnsi="Arial" w:cs="Arial"/>
          <w:sz w:val="28"/>
          <w:lang w:val="fr-CA"/>
        </w:rPr>
        <w:t>juge de paix autochtone principal</w:t>
      </w:r>
      <w:r w:rsidR="00776335" w:rsidRPr="00776335" w:rsidDel="00776335">
        <w:rPr>
          <w:rFonts w:ascii="Arial" w:hAnsi="Arial" w:cs="Arial"/>
          <w:sz w:val="28"/>
          <w:lang w:val="fr-CA"/>
        </w:rPr>
        <w:t xml:space="preserve"> </w:t>
      </w:r>
      <w:r w:rsidRPr="004E3AEA">
        <w:rPr>
          <w:rFonts w:ascii="Arial" w:hAnsi="Arial" w:cs="Arial"/>
          <w:sz w:val="28"/>
          <w:lang w:val="fr-CA"/>
        </w:rPr>
        <w:t>es</w:t>
      </w:r>
      <w:r w:rsidR="00442AF8" w:rsidRPr="004E3AEA">
        <w:rPr>
          <w:rFonts w:ascii="Arial" w:hAnsi="Arial" w:cs="Arial"/>
          <w:sz w:val="28"/>
          <w:lang w:val="fr-CA"/>
        </w:rPr>
        <w:t xml:space="preserve">t également membre du Comité. </w:t>
      </w:r>
      <w:r w:rsidR="007F02A4" w:rsidRPr="004E3AEA">
        <w:rPr>
          <w:rFonts w:ascii="Arial" w:hAnsi="Arial" w:cs="Arial"/>
          <w:sz w:val="28"/>
          <w:lang w:val="fr-CA"/>
        </w:rPr>
        <w:t>Il</w:t>
      </w:r>
      <w:r w:rsidRPr="004E3AEA">
        <w:rPr>
          <w:rFonts w:ascii="Arial" w:hAnsi="Arial" w:cs="Arial"/>
          <w:sz w:val="28"/>
          <w:lang w:val="fr-CA"/>
        </w:rPr>
        <w:t xml:space="preserve"> est responsable de l’élaboration des programmes de formation </w:t>
      </w:r>
      <w:r w:rsidR="007F02A4" w:rsidRPr="004E3AEA">
        <w:rPr>
          <w:rFonts w:ascii="Arial" w:hAnsi="Arial" w:cs="Arial"/>
          <w:sz w:val="28"/>
          <w:lang w:val="fr-CA"/>
        </w:rPr>
        <w:t>destinés aux</w:t>
      </w:r>
      <w:r w:rsidRPr="004E3AEA">
        <w:rPr>
          <w:rFonts w:ascii="Arial" w:hAnsi="Arial" w:cs="Arial"/>
          <w:sz w:val="28"/>
          <w:lang w:val="fr-CA"/>
        </w:rPr>
        <w:t xml:space="preserve"> juges de paix autochtones.</w:t>
      </w:r>
      <w:r w:rsidR="00016239" w:rsidRPr="004E3AEA">
        <w:rPr>
          <w:rFonts w:ascii="Arial" w:hAnsi="Arial" w:cs="Arial"/>
          <w:sz w:val="28"/>
          <w:lang w:val="fr-CA"/>
        </w:rPr>
        <w:t xml:space="preserve"> </w:t>
      </w:r>
      <w:r w:rsidRPr="004E3AEA">
        <w:rPr>
          <w:rFonts w:ascii="Arial" w:hAnsi="Arial" w:cs="Arial"/>
          <w:sz w:val="28"/>
          <w:lang w:val="fr-CA"/>
        </w:rPr>
        <w:t>Deux juges de paix bilingues (anglais/français), responsables de l’élaboration des programmes de formation destinés aux juges de paix bilingues, sont également membres</w:t>
      </w:r>
      <w:r w:rsidR="007F02A4" w:rsidRPr="004E3AEA">
        <w:rPr>
          <w:rFonts w:ascii="Arial" w:hAnsi="Arial" w:cs="Arial"/>
          <w:sz w:val="28"/>
          <w:lang w:val="fr-CA"/>
        </w:rPr>
        <w:t xml:space="preserve"> du Comité</w:t>
      </w:r>
      <w:r w:rsidRPr="004E3AEA">
        <w:rPr>
          <w:rFonts w:ascii="Arial" w:hAnsi="Arial" w:cs="Arial"/>
          <w:sz w:val="28"/>
          <w:lang w:val="fr-CA"/>
        </w:rPr>
        <w:t>.</w:t>
      </w:r>
      <w:r w:rsidR="00016239" w:rsidRPr="004E3AEA">
        <w:rPr>
          <w:rFonts w:ascii="Arial" w:hAnsi="Arial" w:cs="Arial"/>
          <w:sz w:val="28"/>
          <w:lang w:val="fr-CA"/>
        </w:rPr>
        <w:t xml:space="preserve"> </w:t>
      </w:r>
      <w:r w:rsidR="00C5376E" w:rsidRPr="004E3AEA">
        <w:rPr>
          <w:rFonts w:ascii="Arial" w:hAnsi="Arial" w:cs="Arial"/>
          <w:sz w:val="28"/>
          <w:lang w:val="fr-CA"/>
        </w:rPr>
        <w:t>D</w:t>
      </w:r>
      <w:r w:rsidR="007F02A4" w:rsidRPr="004E3AEA">
        <w:rPr>
          <w:rFonts w:ascii="Arial" w:hAnsi="Arial" w:cs="Arial"/>
          <w:sz w:val="28"/>
          <w:lang w:val="fr-CA"/>
        </w:rPr>
        <w:t xml:space="preserve">es avocats du Cabinet du juge en chef et du </w:t>
      </w:r>
      <w:r w:rsidR="00C5376E" w:rsidRPr="004E3AEA">
        <w:rPr>
          <w:rFonts w:ascii="Arial" w:hAnsi="Arial" w:cs="Arial"/>
          <w:sz w:val="28"/>
          <w:lang w:val="fr-CA"/>
        </w:rPr>
        <w:t>Centre de recherche et de formation judiciaires (CRFJ) en font aussi partie.</w:t>
      </w:r>
    </w:p>
    <w:p w14:paraId="3C31CA51" w14:textId="77777777" w:rsidR="00016239" w:rsidRPr="004E3AEA" w:rsidRDefault="00016239" w:rsidP="00016239">
      <w:pPr>
        <w:jc w:val="both"/>
        <w:rPr>
          <w:rFonts w:ascii="Arial" w:hAnsi="Arial" w:cs="Arial"/>
          <w:sz w:val="28"/>
          <w:lang w:val="fr-CA"/>
        </w:rPr>
      </w:pPr>
    </w:p>
    <w:p w14:paraId="5D2B6781" w14:textId="7402FCB3" w:rsidR="00671F46" w:rsidRDefault="00776335" w:rsidP="00671F46">
      <w:pPr>
        <w:spacing w:after="480"/>
        <w:jc w:val="both"/>
        <w:rPr>
          <w:rFonts w:ascii="Arial" w:hAnsi="Arial" w:cs="Arial"/>
          <w:sz w:val="28"/>
          <w:lang w:val="fr-CA"/>
        </w:rPr>
      </w:pPr>
      <w:r>
        <w:rPr>
          <w:rFonts w:ascii="Arial" w:hAnsi="Arial" w:cs="Arial"/>
          <w:sz w:val="28"/>
          <w:lang w:val="fr-CA"/>
        </w:rPr>
        <w:t>L</w:t>
      </w:r>
      <w:r w:rsidR="00807D28" w:rsidRPr="004E3AEA">
        <w:rPr>
          <w:rFonts w:ascii="Arial" w:hAnsi="Arial" w:cs="Arial"/>
          <w:sz w:val="28"/>
          <w:lang w:val="fr-CA"/>
        </w:rPr>
        <w:t>es programmes de formation sont passés en revue par le Comité</w:t>
      </w:r>
      <w:r w:rsidR="003A75F6" w:rsidRPr="004E3AEA">
        <w:rPr>
          <w:rFonts w:ascii="Arial" w:hAnsi="Arial" w:cs="Arial"/>
          <w:sz w:val="28"/>
          <w:lang w:val="fr-CA"/>
        </w:rPr>
        <w:t>,</w:t>
      </w:r>
      <w:r w:rsidR="00807D28" w:rsidRPr="004E3AEA">
        <w:rPr>
          <w:rFonts w:ascii="Arial" w:hAnsi="Arial" w:cs="Arial"/>
          <w:sz w:val="28"/>
          <w:lang w:val="fr-CA"/>
        </w:rPr>
        <w:t xml:space="preserve"> qui fait des recommandations au juge en chef adjoint et coordonnateur des juges de paix sur des changements et des ajouts aux programmes existants.</w:t>
      </w:r>
      <w:r w:rsidR="00016239" w:rsidRPr="004E3AEA">
        <w:rPr>
          <w:rFonts w:ascii="Arial" w:hAnsi="Arial" w:cs="Arial"/>
          <w:sz w:val="28"/>
          <w:lang w:val="fr-CA"/>
        </w:rPr>
        <w:t xml:space="preserve"> </w:t>
      </w:r>
    </w:p>
    <w:p w14:paraId="652EB726" w14:textId="31A558C9" w:rsidR="00974ED9" w:rsidRPr="004E3AEA" w:rsidRDefault="00974ED9" w:rsidP="00671F46">
      <w:pPr>
        <w:spacing w:after="480"/>
        <w:jc w:val="both"/>
        <w:rPr>
          <w:rFonts w:ascii="Arial" w:hAnsi="Arial" w:cs="Arial"/>
          <w:sz w:val="28"/>
          <w:lang w:val="fr-CA"/>
        </w:rPr>
      </w:pPr>
      <w:r w:rsidRPr="004E3AEA">
        <w:rPr>
          <w:rFonts w:ascii="Arial" w:hAnsi="Arial" w:cs="Arial"/>
          <w:sz w:val="28"/>
          <w:lang w:val="fr-CA"/>
        </w:rPr>
        <w:t xml:space="preserve">Le Comité se réunit approximativement </w:t>
      </w:r>
      <w:r w:rsidR="00776335">
        <w:rPr>
          <w:rFonts w:ascii="Arial" w:hAnsi="Arial" w:cs="Arial"/>
          <w:sz w:val="28"/>
          <w:lang w:val="fr-CA"/>
        </w:rPr>
        <w:t>trois</w:t>
      </w:r>
      <w:r w:rsidR="00776335" w:rsidRPr="004E3AEA">
        <w:rPr>
          <w:rFonts w:ascii="Arial" w:hAnsi="Arial" w:cs="Arial"/>
          <w:sz w:val="28"/>
          <w:lang w:val="fr-CA"/>
        </w:rPr>
        <w:t xml:space="preserve"> </w:t>
      </w:r>
      <w:r w:rsidRPr="004E3AEA">
        <w:rPr>
          <w:rFonts w:ascii="Arial" w:hAnsi="Arial" w:cs="Arial"/>
          <w:sz w:val="28"/>
          <w:lang w:val="fr-CA"/>
        </w:rPr>
        <w:t>fois par an afin de débattre de questions concernant la formation et rend des comptes au juge en chef adjoint et coordonnateur des juges de paix.</w:t>
      </w:r>
    </w:p>
    <w:p w14:paraId="4C350D3D" w14:textId="77777777" w:rsidR="00016239" w:rsidRPr="004E3AEA" w:rsidRDefault="00C3711E" w:rsidP="001208B7">
      <w:pPr>
        <w:pStyle w:val="Heading1"/>
        <w:spacing w:after="120"/>
        <w:rPr>
          <w:rFonts w:ascii="Arial" w:hAnsi="Arial" w:cs="Arial"/>
          <w:sz w:val="32"/>
          <w:szCs w:val="32"/>
          <w:lang w:val="fr-CA"/>
        </w:rPr>
      </w:pPr>
      <w:r w:rsidRPr="004E3AEA">
        <w:rPr>
          <w:rFonts w:ascii="Arial" w:hAnsi="Arial" w:cs="Arial"/>
          <w:sz w:val="32"/>
          <w:szCs w:val="32"/>
          <w:lang w:val="fr-CA"/>
        </w:rPr>
        <w:t>Principes</w:t>
      </w:r>
      <w:r w:rsidR="00016239" w:rsidRPr="004E3AEA">
        <w:rPr>
          <w:rFonts w:ascii="Arial" w:hAnsi="Arial" w:cs="Arial"/>
          <w:sz w:val="32"/>
          <w:szCs w:val="32"/>
          <w:lang w:val="fr-CA"/>
        </w:rPr>
        <w:t xml:space="preserve"> </w:t>
      </w:r>
    </w:p>
    <w:p w14:paraId="2A49AE3C" w14:textId="77777777" w:rsidR="00016239" w:rsidRPr="004E3AEA" w:rsidRDefault="00C3711E" w:rsidP="00016239">
      <w:pPr>
        <w:jc w:val="both"/>
        <w:rPr>
          <w:rFonts w:ascii="Arial" w:hAnsi="Arial" w:cs="Arial"/>
          <w:sz w:val="28"/>
          <w:lang w:val="fr-CA"/>
        </w:rPr>
      </w:pPr>
      <w:r w:rsidRPr="004E3AEA">
        <w:rPr>
          <w:rFonts w:ascii="Arial" w:hAnsi="Arial" w:cs="Arial"/>
          <w:sz w:val="28"/>
          <w:lang w:val="fr-CA"/>
        </w:rPr>
        <w:t>Le plan de formation des juges de paix</w:t>
      </w:r>
      <w:r w:rsidR="00824953" w:rsidRPr="004E3AEA">
        <w:rPr>
          <w:rFonts w:ascii="Arial" w:hAnsi="Arial" w:cs="Arial"/>
          <w:sz w:val="28"/>
          <w:lang w:val="fr-CA"/>
        </w:rPr>
        <w:t xml:space="preserve"> </w:t>
      </w:r>
      <w:r w:rsidRPr="004E3AEA">
        <w:rPr>
          <w:rFonts w:ascii="Arial" w:hAnsi="Arial" w:cs="Arial"/>
          <w:sz w:val="28"/>
          <w:lang w:val="fr-CA"/>
        </w:rPr>
        <w:t>repose sur les principes suivants :</w:t>
      </w:r>
    </w:p>
    <w:p w14:paraId="67ADFBCD" w14:textId="77777777" w:rsidR="00016239" w:rsidRPr="004E3AEA" w:rsidRDefault="00016239" w:rsidP="00016239">
      <w:pPr>
        <w:jc w:val="both"/>
        <w:rPr>
          <w:rFonts w:ascii="Arial" w:hAnsi="Arial" w:cs="Arial"/>
          <w:sz w:val="20"/>
          <w:szCs w:val="20"/>
          <w:lang w:val="fr-CA"/>
        </w:rPr>
      </w:pPr>
    </w:p>
    <w:p w14:paraId="18A1D6AB" w14:textId="77777777" w:rsidR="00016239" w:rsidRPr="004E3AEA" w:rsidRDefault="00C3711E" w:rsidP="00C3711E">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 xml:space="preserve">Le juge en chef adjoint et coordonnateur des juges de paix a la responsabilité d’élaborer un plan visant à assurer la formation continue des juges de paix et de </w:t>
      </w:r>
      <w:r w:rsidR="00F45FB2" w:rsidRPr="004E3AEA">
        <w:rPr>
          <w:rFonts w:ascii="Arial" w:hAnsi="Arial" w:cs="Arial"/>
          <w:sz w:val="28"/>
          <w:lang w:val="fr-CA"/>
        </w:rPr>
        <w:t xml:space="preserve">le </w:t>
      </w:r>
      <w:r w:rsidRPr="004E3AEA">
        <w:rPr>
          <w:rFonts w:ascii="Arial" w:hAnsi="Arial" w:cs="Arial"/>
          <w:sz w:val="28"/>
          <w:lang w:val="fr-CA"/>
        </w:rPr>
        <w:t xml:space="preserve">mettre en œuvre une fois qu’il </w:t>
      </w:r>
      <w:r w:rsidR="00F45FB2" w:rsidRPr="004E3AEA">
        <w:rPr>
          <w:rFonts w:ascii="Arial" w:hAnsi="Arial" w:cs="Arial"/>
          <w:sz w:val="28"/>
          <w:lang w:val="fr-CA"/>
        </w:rPr>
        <w:t xml:space="preserve">a été </w:t>
      </w:r>
      <w:r w:rsidRPr="004E3AEA">
        <w:rPr>
          <w:rFonts w:ascii="Arial" w:hAnsi="Arial" w:cs="Arial"/>
          <w:sz w:val="28"/>
          <w:lang w:val="fr-CA"/>
        </w:rPr>
        <w:t xml:space="preserve">approuvé </w:t>
      </w:r>
      <w:r w:rsidRPr="004E3AEA">
        <w:rPr>
          <w:rFonts w:ascii="Arial" w:hAnsi="Arial" w:cs="Arial"/>
          <w:sz w:val="28"/>
          <w:lang w:val="fr-CA"/>
        </w:rPr>
        <w:lastRenderedPageBreak/>
        <w:t xml:space="preserve">par le Conseil d’évaluation (par. 14(1) de la </w:t>
      </w:r>
      <w:r w:rsidRPr="004E3AEA">
        <w:rPr>
          <w:rFonts w:ascii="Arial" w:hAnsi="Arial" w:cs="Arial"/>
          <w:i/>
          <w:sz w:val="28"/>
          <w:lang w:val="fr-CA"/>
        </w:rPr>
        <w:t>Loi sur les juges de paix</w:t>
      </w:r>
      <w:r w:rsidRPr="004E3AEA">
        <w:rPr>
          <w:rFonts w:ascii="Arial" w:hAnsi="Arial" w:cs="Arial"/>
          <w:sz w:val="28"/>
          <w:lang w:val="fr-CA"/>
        </w:rPr>
        <w:t>).</w:t>
      </w:r>
      <w:r w:rsidR="00016239" w:rsidRPr="004E3AEA">
        <w:rPr>
          <w:rFonts w:ascii="Arial" w:hAnsi="Arial" w:cs="Arial"/>
          <w:sz w:val="28"/>
          <w:lang w:val="fr-CA"/>
        </w:rPr>
        <w:t xml:space="preserve"> </w:t>
      </w:r>
      <w:r w:rsidR="00F45FB2" w:rsidRPr="004E3AEA">
        <w:rPr>
          <w:rFonts w:ascii="Arial" w:hAnsi="Arial" w:cs="Arial"/>
          <w:sz w:val="28"/>
          <w:lang w:val="fr-CA"/>
        </w:rPr>
        <w:t>Quant à lui</w:t>
      </w:r>
      <w:r w:rsidRPr="004E3AEA">
        <w:rPr>
          <w:rFonts w:ascii="Arial" w:hAnsi="Arial" w:cs="Arial"/>
          <w:sz w:val="28"/>
          <w:lang w:val="fr-CA"/>
        </w:rPr>
        <w:t>, le juge en chef adjoint et coordonnateur des juges de paix délègue au juge de paix principal et conseiller la responsabilité de coordonner l’élaboration et la mise en œuvre des programmes de formation.</w:t>
      </w:r>
    </w:p>
    <w:p w14:paraId="13B526E1" w14:textId="77777777" w:rsidR="00016239" w:rsidRPr="004E3AEA" w:rsidRDefault="00016239" w:rsidP="00016239">
      <w:pPr>
        <w:jc w:val="both"/>
        <w:rPr>
          <w:rFonts w:ascii="Arial" w:hAnsi="Arial" w:cs="Arial"/>
          <w:sz w:val="20"/>
          <w:szCs w:val="20"/>
          <w:lang w:val="fr-CA"/>
        </w:rPr>
      </w:pPr>
    </w:p>
    <w:p w14:paraId="27A14787" w14:textId="77777777" w:rsidR="00016239" w:rsidRPr="004E3AEA" w:rsidRDefault="00C3711E" w:rsidP="00442AF8">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 xml:space="preserve">Les juges de paix, en tant que professionnels, ont pour responsabilité d’acquérir et de </w:t>
      </w:r>
      <w:r w:rsidR="00065183" w:rsidRPr="004E3AEA">
        <w:rPr>
          <w:rFonts w:ascii="Arial" w:hAnsi="Arial" w:cs="Arial"/>
          <w:sz w:val="28"/>
          <w:lang w:val="fr-CA"/>
        </w:rPr>
        <w:t xml:space="preserve">tenir à jour la </w:t>
      </w:r>
      <w:r w:rsidRPr="004E3AEA">
        <w:rPr>
          <w:rFonts w:ascii="Arial" w:hAnsi="Arial" w:cs="Arial"/>
          <w:sz w:val="28"/>
          <w:lang w:val="fr-CA"/>
        </w:rPr>
        <w:t>connaissance de</w:t>
      </w:r>
      <w:r w:rsidR="00065183" w:rsidRPr="004E3AEA">
        <w:rPr>
          <w:rFonts w:ascii="Arial" w:hAnsi="Arial" w:cs="Arial"/>
          <w:sz w:val="28"/>
          <w:lang w:val="fr-CA"/>
        </w:rPr>
        <w:t>s</w:t>
      </w:r>
      <w:r w:rsidRPr="004E3AEA">
        <w:rPr>
          <w:rFonts w:ascii="Arial" w:hAnsi="Arial" w:cs="Arial"/>
          <w:sz w:val="28"/>
          <w:lang w:val="fr-CA"/>
        </w:rPr>
        <w:t xml:space="preserve"> loi</w:t>
      </w:r>
      <w:r w:rsidR="00065183" w:rsidRPr="004E3AEA">
        <w:rPr>
          <w:rFonts w:ascii="Arial" w:hAnsi="Arial" w:cs="Arial"/>
          <w:sz w:val="28"/>
          <w:lang w:val="fr-CA"/>
        </w:rPr>
        <w:t>s</w:t>
      </w:r>
      <w:r w:rsidRPr="004E3AEA">
        <w:rPr>
          <w:rFonts w:ascii="Arial" w:hAnsi="Arial" w:cs="Arial"/>
          <w:sz w:val="28"/>
          <w:lang w:val="fr-CA"/>
        </w:rPr>
        <w:t xml:space="preserve"> et de la jurisprudence qu</w:t>
      </w:r>
      <w:r w:rsidR="00442AF8" w:rsidRPr="004E3AEA">
        <w:rPr>
          <w:rFonts w:ascii="Arial" w:hAnsi="Arial" w:cs="Arial"/>
          <w:sz w:val="28"/>
          <w:lang w:val="fr-CA"/>
        </w:rPr>
        <w:t>i se rapportent à leurs tâche</w:t>
      </w:r>
      <w:r w:rsidRPr="004E3AEA">
        <w:rPr>
          <w:rFonts w:ascii="Arial" w:hAnsi="Arial" w:cs="Arial"/>
          <w:sz w:val="28"/>
          <w:lang w:val="fr-CA"/>
        </w:rPr>
        <w:t xml:space="preserve">s, d’autres connaissances pertinentes pour l’exercice de leurs fonctions et </w:t>
      </w:r>
      <w:r w:rsidR="00065183" w:rsidRPr="004E3AEA">
        <w:rPr>
          <w:rFonts w:ascii="Arial" w:hAnsi="Arial" w:cs="Arial"/>
          <w:sz w:val="28"/>
          <w:lang w:val="fr-CA"/>
        </w:rPr>
        <w:t>les</w:t>
      </w:r>
      <w:r w:rsidR="00442AF8" w:rsidRPr="004E3AEA">
        <w:rPr>
          <w:rFonts w:ascii="Arial" w:hAnsi="Arial" w:cs="Arial"/>
          <w:sz w:val="28"/>
          <w:lang w:val="fr-CA"/>
        </w:rPr>
        <w:t xml:space="preserve"> compétences nécessaires à leur</w:t>
      </w:r>
      <w:r w:rsidRPr="004E3AEA">
        <w:rPr>
          <w:rFonts w:ascii="Arial" w:hAnsi="Arial" w:cs="Arial"/>
          <w:sz w:val="28"/>
          <w:lang w:val="fr-CA"/>
        </w:rPr>
        <w:t xml:space="preserve"> bonne exécution.</w:t>
      </w:r>
    </w:p>
    <w:p w14:paraId="7141CBF3" w14:textId="77777777" w:rsidR="009B659B" w:rsidRPr="004E3AEA" w:rsidRDefault="009B659B" w:rsidP="009B659B">
      <w:pPr>
        <w:pStyle w:val="ListParagraph"/>
        <w:rPr>
          <w:rFonts w:ascii="Arial" w:hAnsi="Arial" w:cs="Arial"/>
          <w:sz w:val="28"/>
          <w:lang w:val="fr-CA"/>
        </w:rPr>
      </w:pPr>
    </w:p>
    <w:p w14:paraId="043A152E" w14:textId="77777777" w:rsidR="00016239" w:rsidRPr="004E3AEA" w:rsidRDefault="00C3711E" w:rsidP="00442AF8">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 xml:space="preserve">Les juges de paix sont des officiers de justice. Les programmes de formation </w:t>
      </w:r>
      <w:r w:rsidR="00442AF8" w:rsidRPr="004E3AEA">
        <w:rPr>
          <w:rFonts w:ascii="Arial" w:hAnsi="Arial" w:cs="Arial"/>
          <w:sz w:val="28"/>
          <w:lang w:val="fr-CA"/>
        </w:rPr>
        <w:t xml:space="preserve">sont </w:t>
      </w:r>
      <w:r w:rsidRPr="004E3AEA">
        <w:rPr>
          <w:rFonts w:ascii="Arial" w:hAnsi="Arial" w:cs="Arial"/>
          <w:sz w:val="28"/>
          <w:lang w:val="fr-CA"/>
        </w:rPr>
        <w:t>donc tous conçus dans cette perspective.</w:t>
      </w:r>
    </w:p>
    <w:p w14:paraId="434B2867" w14:textId="77777777" w:rsidR="00016239" w:rsidRPr="004E3AEA" w:rsidRDefault="00016239" w:rsidP="00016239">
      <w:pPr>
        <w:jc w:val="both"/>
        <w:rPr>
          <w:rFonts w:ascii="Arial" w:hAnsi="Arial" w:cs="Arial"/>
          <w:sz w:val="28"/>
          <w:lang w:val="fr-CA"/>
        </w:rPr>
      </w:pPr>
    </w:p>
    <w:p w14:paraId="3559D514" w14:textId="77777777" w:rsidR="00016239" w:rsidRPr="004E3AEA" w:rsidRDefault="00E332DB" w:rsidP="00442AF8">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La formation est présentée d’une façon non normative.</w:t>
      </w:r>
      <w:r w:rsidR="00770E3C" w:rsidRPr="004E3AEA">
        <w:rPr>
          <w:rFonts w:ascii="Arial" w:hAnsi="Arial" w:cs="Arial"/>
          <w:sz w:val="28"/>
          <w:lang w:val="fr-CA"/>
        </w:rPr>
        <w:t xml:space="preserve"> </w:t>
      </w:r>
      <w:r w:rsidRPr="004E3AEA">
        <w:rPr>
          <w:rFonts w:ascii="Arial" w:hAnsi="Arial" w:cs="Arial"/>
          <w:sz w:val="28"/>
          <w:lang w:val="fr-CA"/>
        </w:rPr>
        <w:t xml:space="preserve">La formation </w:t>
      </w:r>
      <w:r w:rsidR="007E22BE" w:rsidRPr="004E3AEA">
        <w:rPr>
          <w:rFonts w:ascii="Arial" w:hAnsi="Arial" w:cs="Arial"/>
          <w:sz w:val="28"/>
          <w:lang w:val="fr-CA"/>
        </w:rPr>
        <w:t xml:space="preserve">et le mentorat </w:t>
      </w:r>
      <w:r w:rsidRPr="004E3AEA">
        <w:rPr>
          <w:rFonts w:ascii="Arial" w:hAnsi="Arial" w:cs="Arial"/>
          <w:sz w:val="28"/>
          <w:lang w:val="fr-CA"/>
        </w:rPr>
        <w:t xml:space="preserve">d’un juge de paix </w:t>
      </w:r>
      <w:r w:rsidR="007E22BE" w:rsidRPr="004E3AEA">
        <w:rPr>
          <w:rFonts w:ascii="Arial" w:hAnsi="Arial" w:cs="Arial"/>
          <w:sz w:val="28"/>
          <w:lang w:val="fr-CA"/>
        </w:rPr>
        <w:t>supposent</w:t>
      </w:r>
      <w:r w:rsidRPr="004E3AEA">
        <w:rPr>
          <w:rFonts w:ascii="Arial" w:hAnsi="Arial" w:cs="Arial"/>
          <w:sz w:val="28"/>
          <w:lang w:val="fr-CA"/>
        </w:rPr>
        <w:t xml:space="preserve"> l’exposition </w:t>
      </w:r>
      <w:r w:rsidR="007E22BE" w:rsidRPr="004E3AEA">
        <w:rPr>
          <w:rFonts w:ascii="Arial" w:hAnsi="Arial" w:cs="Arial"/>
          <w:sz w:val="28"/>
          <w:lang w:val="fr-CA"/>
        </w:rPr>
        <w:t>aux</w:t>
      </w:r>
      <w:r w:rsidRPr="004E3AEA">
        <w:rPr>
          <w:rFonts w:ascii="Arial" w:hAnsi="Arial" w:cs="Arial"/>
          <w:sz w:val="28"/>
          <w:lang w:val="fr-CA"/>
        </w:rPr>
        <w:t xml:space="preserve"> perspectives et pratiques </w:t>
      </w:r>
      <w:r w:rsidR="007E22BE" w:rsidRPr="004E3AEA">
        <w:rPr>
          <w:rFonts w:ascii="Arial" w:hAnsi="Arial" w:cs="Arial"/>
          <w:sz w:val="28"/>
          <w:lang w:val="fr-CA"/>
        </w:rPr>
        <w:t xml:space="preserve">de nombreux </w:t>
      </w:r>
      <w:r w:rsidRPr="004E3AEA">
        <w:rPr>
          <w:rFonts w:ascii="Arial" w:hAnsi="Arial" w:cs="Arial"/>
          <w:sz w:val="28"/>
          <w:lang w:val="fr-CA"/>
        </w:rPr>
        <w:t>autres officiers de justice qui remplissent leurs fonctions de façons différentes.</w:t>
      </w:r>
      <w:r w:rsidR="00016239" w:rsidRPr="004E3AEA">
        <w:rPr>
          <w:rFonts w:ascii="Arial" w:hAnsi="Arial" w:cs="Arial"/>
          <w:sz w:val="28"/>
          <w:lang w:val="fr-CA"/>
        </w:rPr>
        <w:t xml:space="preserve"> </w:t>
      </w:r>
      <w:r w:rsidRPr="004E3AEA">
        <w:rPr>
          <w:rFonts w:ascii="Arial" w:hAnsi="Arial" w:cs="Arial"/>
          <w:sz w:val="28"/>
          <w:lang w:val="fr-CA"/>
        </w:rPr>
        <w:t xml:space="preserve">Cela permet au nouveau juge de paix </w:t>
      </w:r>
      <w:r w:rsidR="007E22BE" w:rsidRPr="004E3AEA">
        <w:rPr>
          <w:rFonts w:ascii="Arial" w:hAnsi="Arial" w:cs="Arial"/>
          <w:sz w:val="28"/>
          <w:lang w:val="fr-CA"/>
        </w:rPr>
        <w:t>d’acquérir</w:t>
      </w:r>
      <w:r w:rsidR="00B27D56" w:rsidRPr="004E3AEA">
        <w:rPr>
          <w:rFonts w:ascii="Arial" w:hAnsi="Arial" w:cs="Arial"/>
          <w:sz w:val="28"/>
          <w:lang w:val="fr-CA"/>
        </w:rPr>
        <w:t xml:space="preserve"> ses propres compétences en salle d’audience.</w:t>
      </w:r>
    </w:p>
    <w:p w14:paraId="52503C0D" w14:textId="77777777" w:rsidR="00016239" w:rsidRPr="004E3AEA" w:rsidRDefault="00016239" w:rsidP="00016239">
      <w:pPr>
        <w:jc w:val="both"/>
        <w:rPr>
          <w:rFonts w:ascii="Arial" w:hAnsi="Arial" w:cs="Arial"/>
          <w:sz w:val="28"/>
          <w:lang w:val="fr-CA"/>
        </w:rPr>
      </w:pPr>
    </w:p>
    <w:p w14:paraId="6B1CAC1E" w14:textId="6800B32D" w:rsidR="00016239" w:rsidRPr="004E3AEA" w:rsidRDefault="009E63F9" w:rsidP="00442AF8">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La formation doit porter sur une grande variét</w:t>
      </w:r>
      <w:r w:rsidR="00B5252E" w:rsidRPr="004E3AEA">
        <w:rPr>
          <w:rFonts w:ascii="Arial" w:hAnsi="Arial" w:cs="Arial"/>
          <w:sz w:val="28"/>
          <w:lang w:val="fr-CA"/>
        </w:rPr>
        <w:t>é de domaines, comme</w:t>
      </w:r>
      <w:r w:rsidRPr="004E3AEA">
        <w:rPr>
          <w:rFonts w:ascii="Arial" w:hAnsi="Arial" w:cs="Arial"/>
          <w:sz w:val="28"/>
          <w:lang w:val="fr-CA"/>
        </w:rPr>
        <w:t xml:space="preserve"> les questions légales et juridictionnelles, </w:t>
      </w:r>
      <w:r w:rsidR="0074745B" w:rsidRPr="004E3AEA">
        <w:rPr>
          <w:rFonts w:ascii="Arial" w:hAnsi="Arial" w:cs="Arial"/>
          <w:sz w:val="28"/>
          <w:lang w:val="fr-CA"/>
        </w:rPr>
        <w:t xml:space="preserve">la compréhension du </w:t>
      </w:r>
      <w:r w:rsidRPr="004E3AEA">
        <w:rPr>
          <w:rFonts w:ascii="Arial" w:hAnsi="Arial" w:cs="Arial"/>
          <w:sz w:val="28"/>
          <w:lang w:val="fr-CA"/>
        </w:rPr>
        <w:t xml:space="preserve">rôle </w:t>
      </w:r>
      <w:r w:rsidR="00876AD6" w:rsidRPr="004E3AEA">
        <w:rPr>
          <w:rFonts w:ascii="Arial" w:hAnsi="Arial" w:cs="Arial"/>
          <w:sz w:val="28"/>
          <w:lang w:val="fr-CA"/>
        </w:rPr>
        <w:t xml:space="preserve"> d’un </w:t>
      </w:r>
      <w:r w:rsidRPr="004E3AEA">
        <w:rPr>
          <w:rFonts w:ascii="Arial" w:hAnsi="Arial" w:cs="Arial"/>
          <w:sz w:val="28"/>
          <w:lang w:val="fr-CA"/>
        </w:rPr>
        <w:t xml:space="preserve">officier de justice, les répercussions des questions d’éthique sur la conduite des juges, l’acquisition des compétences particulières à l’exercice des fonctions de juge de paix, </w:t>
      </w:r>
      <w:r w:rsidR="00776335">
        <w:rPr>
          <w:rFonts w:ascii="Arial" w:hAnsi="Arial" w:cs="Arial"/>
          <w:sz w:val="28"/>
          <w:lang w:val="fr-CA"/>
        </w:rPr>
        <w:t xml:space="preserve">y compris des compétences technologiques, </w:t>
      </w:r>
      <w:r w:rsidRPr="004E3AEA">
        <w:rPr>
          <w:rFonts w:ascii="Arial" w:hAnsi="Arial" w:cs="Arial"/>
          <w:sz w:val="28"/>
          <w:lang w:val="fr-CA"/>
        </w:rPr>
        <w:t xml:space="preserve">la </w:t>
      </w:r>
      <w:r w:rsidR="0074745B" w:rsidRPr="004E3AEA">
        <w:rPr>
          <w:rFonts w:ascii="Arial" w:hAnsi="Arial" w:cs="Arial"/>
          <w:sz w:val="28"/>
          <w:lang w:val="fr-CA"/>
        </w:rPr>
        <w:t xml:space="preserve">conscience </w:t>
      </w:r>
      <w:r w:rsidRPr="004E3AEA">
        <w:rPr>
          <w:rFonts w:ascii="Arial" w:hAnsi="Arial" w:cs="Arial"/>
          <w:sz w:val="28"/>
          <w:lang w:val="fr-CA"/>
        </w:rPr>
        <w:t>du contexte social et culturel susceptible de causer des problèmes et des conflits sociaux qui pourraient se manifester dans des instances judiciaires</w:t>
      </w:r>
      <w:r w:rsidR="0074745B" w:rsidRPr="004E3AEA">
        <w:rPr>
          <w:rFonts w:ascii="Arial" w:hAnsi="Arial" w:cs="Arial"/>
          <w:sz w:val="28"/>
          <w:lang w:val="fr-CA"/>
        </w:rPr>
        <w:t>.</w:t>
      </w:r>
    </w:p>
    <w:p w14:paraId="4603DC3B" w14:textId="77777777" w:rsidR="00016239" w:rsidRPr="004E3AEA" w:rsidRDefault="00016239" w:rsidP="00016239">
      <w:pPr>
        <w:jc w:val="both"/>
        <w:rPr>
          <w:rFonts w:ascii="Arial" w:hAnsi="Arial" w:cs="Arial"/>
          <w:sz w:val="28"/>
          <w:lang w:val="fr-CA"/>
        </w:rPr>
      </w:pPr>
    </w:p>
    <w:p w14:paraId="1D249B7A" w14:textId="77777777" w:rsidR="00016239" w:rsidRPr="004E3AEA" w:rsidRDefault="009E63F9" w:rsidP="003E6D4B">
      <w:pPr>
        <w:numPr>
          <w:ilvl w:val="0"/>
          <w:numId w:val="3"/>
        </w:numPr>
        <w:tabs>
          <w:tab w:val="clear" w:pos="1080"/>
        </w:tabs>
        <w:ind w:left="720" w:hanging="360"/>
        <w:jc w:val="both"/>
        <w:rPr>
          <w:rFonts w:ascii="Arial" w:hAnsi="Arial" w:cs="Arial"/>
          <w:sz w:val="28"/>
          <w:lang w:val="fr-CA"/>
        </w:rPr>
      </w:pPr>
      <w:r w:rsidRPr="004E3AEA">
        <w:rPr>
          <w:rFonts w:ascii="Arial" w:hAnsi="Arial" w:cs="Arial"/>
          <w:sz w:val="28"/>
          <w:lang w:val="fr-CA"/>
        </w:rPr>
        <w:t>La formation fait partie intégrante du travail d’un officier de justice</w:t>
      </w:r>
      <w:r w:rsidR="00152618" w:rsidRPr="004E3AEA">
        <w:rPr>
          <w:rFonts w:ascii="Arial" w:hAnsi="Arial" w:cs="Arial"/>
          <w:sz w:val="28"/>
          <w:lang w:val="fr-CA"/>
        </w:rPr>
        <w:t>.</w:t>
      </w:r>
      <w:r w:rsidR="00016239" w:rsidRPr="004E3AEA">
        <w:rPr>
          <w:rFonts w:ascii="Arial" w:hAnsi="Arial" w:cs="Arial"/>
          <w:sz w:val="28"/>
          <w:lang w:val="fr-CA"/>
        </w:rPr>
        <w:t xml:space="preserve"> </w:t>
      </w:r>
      <w:r w:rsidR="00152618" w:rsidRPr="004E3AEA">
        <w:rPr>
          <w:rFonts w:ascii="Arial" w:hAnsi="Arial" w:cs="Arial"/>
          <w:sz w:val="28"/>
          <w:lang w:val="fr-CA"/>
        </w:rPr>
        <w:t xml:space="preserve">Il est essentiel d’y accorder temps et </w:t>
      </w:r>
      <w:r w:rsidR="003E6D4B" w:rsidRPr="004E3AEA">
        <w:rPr>
          <w:rFonts w:ascii="Arial" w:hAnsi="Arial" w:cs="Arial"/>
          <w:sz w:val="28"/>
          <w:lang w:val="fr-CA"/>
        </w:rPr>
        <w:t>ressources, car elle est l’une</w:t>
      </w:r>
      <w:r w:rsidR="00152618" w:rsidRPr="004E3AEA">
        <w:rPr>
          <w:rFonts w:ascii="Arial" w:hAnsi="Arial" w:cs="Arial"/>
          <w:sz w:val="28"/>
          <w:lang w:val="fr-CA"/>
        </w:rPr>
        <w:t xml:space="preserve"> des responsabilités habituelles de l’officier de justice.</w:t>
      </w:r>
    </w:p>
    <w:p w14:paraId="206D5B35" w14:textId="77777777" w:rsidR="00016239" w:rsidRPr="004E3AEA" w:rsidRDefault="00016239" w:rsidP="00016239">
      <w:pPr>
        <w:jc w:val="both"/>
        <w:rPr>
          <w:rFonts w:ascii="Arial" w:hAnsi="Arial" w:cs="Arial"/>
          <w:sz w:val="28"/>
          <w:lang w:val="fr-CA"/>
        </w:rPr>
      </w:pPr>
    </w:p>
    <w:p w14:paraId="1E50C976" w14:textId="77777777" w:rsidR="00016239" w:rsidRPr="004E3AEA" w:rsidRDefault="00152618" w:rsidP="00152618">
      <w:pPr>
        <w:numPr>
          <w:ilvl w:val="0"/>
          <w:numId w:val="3"/>
        </w:numPr>
        <w:tabs>
          <w:tab w:val="clear" w:pos="1080"/>
          <w:tab w:val="num" w:pos="720"/>
        </w:tabs>
        <w:ind w:left="720" w:hanging="360"/>
        <w:jc w:val="both"/>
        <w:rPr>
          <w:rFonts w:ascii="Arial" w:hAnsi="Arial" w:cs="Arial"/>
          <w:sz w:val="28"/>
          <w:lang w:val="fr-CA"/>
        </w:rPr>
      </w:pPr>
      <w:r w:rsidRPr="004E3AEA">
        <w:rPr>
          <w:rFonts w:ascii="Arial" w:hAnsi="Arial" w:cs="Arial"/>
          <w:sz w:val="28"/>
          <w:lang w:val="fr-CA"/>
        </w:rPr>
        <w:t>La formation est un processus continu.</w:t>
      </w:r>
      <w:r w:rsidR="00016239" w:rsidRPr="004E3AEA">
        <w:rPr>
          <w:rFonts w:ascii="Arial" w:hAnsi="Arial" w:cs="Arial"/>
          <w:sz w:val="28"/>
          <w:lang w:val="fr-CA"/>
        </w:rPr>
        <w:t xml:space="preserve"> </w:t>
      </w:r>
      <w:r w:rsidRPr="004E3AEA">
        <w:rPr>
          <w:rFonts w:ascii="Arial" w:hAnsi="Arial" w:cs="Arial"/>
          <w:sz w:val="28"/>
          <w:lang w:val="fr-CA"/>
        </w:rPr>
        <w:t xml:space="preserve">Après une formation initiale, des programmes de formation continue doivent être mis en place pour maintenir les normes </w:t>
      </w:r>
      <w:r w:rsidR="00C022B6" w:rsidRPr="004E3AEA">
        <w:rPr>
          <w:rFonts w:ascii="Arial" w:hAnsi="Arial" w:cs="Arial"/>
          <w:sz w:val="28"/>
          <w:lang w:val="fr-CA"/>
        </w:rPr>
        <w:t>définies</w:t>
      </w:r>
      <w:r w:rsidRPr="004E3AEA">
        <w:rPr>
          <w:rFonts w:ascii="Arial" w:hAnsi="Arial" w:cs="Arial"/>
          <w:sz w:val="28"/>
          <w:lang w:val="fr-CA"/>
        </w:rPr>
        <w:t xml:space="preserve">, renforcer les compétences et les connaissances </w:t>
      </w:r>
      <w:r w:rsidR="00C022B6" w:rsidRPr="004E3AEA">
        <w:rPr>
          <w:rFonts w:ascii="Arial" w:hAnsi="Arial" w:cs="Arial"/>
          <w:sz w:val="28"/>
          <w:lang w:val="fr-CA"/>
        </w:rPr>
        <w:t>existantes</w:t>
      </w:r>
      <w:r w:rsidRPr="004E3AEA">
        <w:rPr>
          <w:rFonts w:ascii="Arial" w:hAnsi="Arial" w:cs="Arial"/>
          <w:sz w:val="28"/>
          <w:lang w:val="fr-CA"/>
        </w:rPr>
        <w:t xml:space="preserve"> et tenir les juges de paix au courant des modifications législatives et de la jurisprudence qui peuvent </w:t>
      </w:r>
      <w:proofErr w:type="gramStart"/>
      <w:r w:rsidRPr="004E3AEA">
        <w:rPr>
          <w:rFonts w:ascii="Arial" w:hAnsi="Arial" w:cs="Arial"/>
          <w:sz w:val="28"/>
          <w:lang w:val="fr-CA"/>
        </w:rPr>
        <w:t>avoir</w:t>
      </w:r>
      <w:proofErr w:type="gramEnd"/>
      <w:r w:rsidRPr="004E3AEA">
        <w:rPr>
          <w:rFonts w:ascii="Arial" w:hAnsi="Arial" w:cs="Arial"/>
          <w:sz w:val="28"/>
          <w:lang w:val="fr-CA"/>
        </w:rPr>
        <w:t xml:space="preserve"> des répercussions sur leur travail.</w:t>
      </w:r>
    </w:p>
    <w:p w14:paraId="1C4D791A" w14:textId="77777777" w:rsidR="00016239" w:rsidRPr="004E3AEA" w:rsidRDefault="00016239" w:rsidP="00016239">
      <w:pPr>
        <w:jc w:val="both"/>
        <w:rPr>
          <w:rFonts w:ascii="Arial" w:hAnsi="Arial" w:cs="Arial"/>
          <w:sz w:val="28"/>
          <w:lang w:val="fr-CA"/>
        </w:rPr>
      </w:pPr>
    </w:p>
    <w:p w14:paraId="632BADFD" w14:textId="2EC4D00B" w:rsidR="00016239" w:rsidRPr="004E3AEA" w:rsidRDefault="00152618" w:rsidP="00690D2D">
      <w:pPr>
        <w:numPr>
          <w:ilvl w:val="0"/>
          <w:numId w:val="3"/>
        </w:numPr>
        <w:tabs>
          <w:tab w:val="clear" w:pos="1080"/>
          <w:tab w:val="num" w:pos="720"/>
        </w:tabs>
        <w:spacing w:after="600"/>
        <w:ind w:left="720" w:hanging="360"/>
        <w:jc w:val="both"/>
        <w:rPr>
          <w:rFonts w:ascii="Arial" w:hAnsi="Arial" w:cs="Arial"/>
          <w:sz w:val="28"/>
          <w:lang w:val="fr-CA"/>
        </w:rPr>
      </w:pPr>
      <w:r w:rsidRPr="004E3AEA">
        <w:rPr>
          <w:rFonts w:ascii="Arial" w:hAnsi="Arial" w:cs="Arial"/>
          <w:sz w:val="28"/>
          <w:lang w:val="fr-CA"/>
        </w:rPr>
        <w:t>La technologie joue un rôle de plus de plus important dans la prestation des services judiciaires et des programmes de formation</w:t>
      </w:r>
      <w:r w:rsidR="00776335">
        <w:rPr>
          <w:rFonts w:ascii="Arial" w:hAnsi="Arial" w:cs="Arial"/>
          <w:sz w:val="28"/>
          <w:lang w:val="fr-CA"/>
        </w:rPr>
        <w:t>, ce qui exige que les juges de paix possèdent de solides compétences technologiques</w:t>
      </w:r>
      <w:r w:rsidRPr="004E3AEA">
        <w:rPr>
          <w:rFonts w:ascii="Arial" w:hAnsi="Arial" w:cs="Arial"/>
          <w:sz w:val="28"/>
          <w:lang w:val="fr-CA"/>
        </w:rPr>
        <w:t>.</w:t>
      </w:r>
      <w:r w:rsidR="00016239" w:rsidRPr="004E3AEA">
        <w:rPr>
          <w:rFonts w:ascii="Arial" w:hAnsi="Arial" w:cs="Arial"/>
          <w:sz w:val="28"/>
          <w:lang w:val="fr-CA"/>
        </w:rPr>
        <w:t xml:space="preserve"> </w:t>
      </w:r>
      <w:r w:rsidR="00C022B6" w:rsidRPr="004E3AEA">
        <w:rPr>
          <w:rFonts w:ascii="Arial" w:hAnsi="Arial" w:cs="Arial"/>
          <w:sz w:val="28"/>
          <w:lang w:val="fr-CA"/>
        </w:rPr>
        <w:t>L</w:t>
      </w:r>
      <w:r w:rsidRPr="004E3AEA">
        <w:rPr>
          <w:rFonts w:ascii="Arial" w:hAnsi="Arial" w:cs="Arial"/>
          <w:sz w:val="28"/>
          <w:lang w:val="fr-CA"/>
        </w:rPr>
        <w:t>es nouveaux programmes</w:t>
      </w:r>
      <w:r w:rsidR="00C022B6" w:rsidRPr="004E3AEA">
        <w:rPr>
          <w:rFonts w:ascii="Arial" w:hAnsi="Arial" w:cs="Arial"/>
          <w:sz w:val="28"/>
          <w:lang w:val="fr-CA"/>
        </w:rPr>
        <w:t xml:space="preserve"> en tiennent compte et</w:t>
      </w:r>
      <w:r w:rsidRPr="004E3AEA">
        <w:rPr>
          <w:rFonts w:ascii="Arial" w:hAnsi="Arial" w:cs="Arial"/>
          <w:sz w:val="28"/>
          <w:lang w:val="fr-CA"/>
        </w:rPr>
        <w:t xml:space="preserve"> peuvent incorporer de nouvelles technologies comme outils et méthodes d’enseignement.</w:t>
      </w:r>
      <w:r w:rsidR="00452266" w:rsidRPr="004E3AEA">
        <w:rPr>
          <w:rFonts w:ascii="Arial" w:hAnsi="Arial" w:cs="Arial"/>
          <w:sz w:val="28"/>
          <w:lang w:val="fr-CA"/>
        </w:rPr>
        <w:t xml:space="preserve"> </w:t>
      </w:r>
    </w:p>
    <w:p w14:paraId="1DBEB10F" w14:textId="77777777" w:rsidR="00016239" w:rsidRPr="004E3AEA" w:rsidRDefault="00CB2102" w:rsidP="00DB14F0">
      <w:pPr>
        <w:spacing w:after="120"/>
        <w:rPr>
          <w:rFonts w:ascii="Arial" w:hAnsi="Arial" w:cs="Arial"/>
          <w:b/>
          <w:sz w:val="32"/>
          <w:szCs w:val="32"/>
          <w:lang w:val="fr-CA"/>
        </w:rPr>
      </w:pPr>
      <w:r w:rsidRPr="004E3AEA">
        <w:rPr>
          <w:rFonts w:ascii="Arial" w:hAnsi="Arial" w:cs="Arial"/>
          <w:b/>
          <w:sz w:val="32"/>
          <w:szCs w:val="32"/>
          <w:lang w:val="fr-CA"/>
        </w:rPr>
        <w:t xml:space="preserve">Documentation </w:t>
      </w:r>
      <w:r w:rsidR="00690D2D" w:rsidRPr="004E3AEA">
        <w:rPr>
          <w:rFonts w:ascii="Arial" w:hAnsi="Arial" w:cs="Arial"/>
          <w:b/>
          <w:sz w:val="32"/>
          <w:szCs w:val="32"/>
          <w:lang w:val="fr-CA"/>
        </w:rPr>
        <w:t>et ressources de formation</w:t>
      </w:r>
    </w:p>
    <w:p w14:paraId="379B4060" w14:textId="77777777" w:rsidR="00016239" w:rsidRPr="004E3AEA" w:rsidRDefault="00CB2102" w:rsidP="00B753E0">
      <w:pPr>
        <w:numPr>
          <w:ilvl w:val="0"/>
          <w:numId w:val="17"/>
        </w:numPr>
        <w:spacing w:after="120"/>
        <w:jc w:val="both"/>
        <w:rPr>
          <w:rFonts w:ascii="Arial" w:hAnsi="Arial" w:cs="Arial"/>
          <w:b/>
          <w:sz w:val="28"/>
        </w:rPr>
      </w:pPr>
      <w:r w:rsidRPr="004E3AEA">
        <w:rPr>
          <w:rFonts w:ascii="Arial" w:hAnsi="Arial" w:cs="Arial"/>
          <w:b/>
          <w:sz w:val="28"/>
          <w:lang w:val="fr-CA"/>
        </w:rPr>
        <w:t>Documentation</w:t>
      </w:r>
    </w:p>
    <w:p w14:paraId="5A0177FE" w14:textId="77777777" w:rsidR="00016239" w:rsidRPr="004E3AEA" w:rsidRDefault="00B753E0" w:rsidP="00B753E0">
      <w:pPr>
        <w:spacing w:after="360"/>
        <w:jc w:val="both"/>
        <w:rPr>
          <w:rFonts w:ascii="Arial" w:hAnsi="Arial" w:cs="Arial"/>
          <w:sz w:val="28"/>
          <w:lang w:val="fr-CA"/>
        </w:rPr>
      </w:pPr>
      <w:r w:rsidRPr="004E3AEA">
        <w:rPr>
          <w:rFonts w:ascii="Arial" w:hAnsi="Arial" w:cs="Arial"/>
          <w:sz w:val="28"/>
          <w:lang w:val="fr-CA"/>
        </w:rPr>
        <w:t xml:space="preserve">Une fois nommé, chaque juge de paix reçoit des documents et des textes appropriés, notamment le </w:t>
      </w:r>
      <w:r w:rsidRPr="004E3AEA">
        <w:rPr>
          <w:rFonts w:ascii="Arial" w:hAnsi="Arial" w:cs="Arial"/>
          <w:i/>
          <w:sz w:val="28"/>
          <w:lang w:val="fr-CA"/>
        </w:rPr>
        <w:t>Code criminel</w:t>
      </w:r>
      <w:r w:rsidR="00974ED9" w:rsidRPr="004E3AEA">
        <w:rPr>
          <w:rFonts w:ascii="Arial" w:hAnsi="Arial" w:cs="Arial"/>
          <w:sz w:val="28"/>
          <w:lang w:val="fr-CA"/>
        </w:rPr>
        <w:t xml:space="preserve">, </w:t>
      </w:r>
      <w:r w:rsidRPr="004E3AEA">
        <w:rPr>
          <w:rFonts w:ascii="Arial" w:hAnsi="Arial" w:cs="Arial"/>
          <w:sz w:val="28"/>
          <w:lang w:val="fr-CA"/>
        </w:rPr>
        <w:t xml:space="preserve">la </w:t>
      </w:r>
      <w:r w:rsidRPr="004E3AEA">
        <w:rPr>
          <w:rFonts w:ascii="Arial" w:hAnsi="Arial" w:cs="Arial"/>
          <w:i/>
          <w:sz w:val="28"/>
          <w:lang w:val="fr-CA"/>
        </w:rPr>
        <w:t>Loi sur les infractions provinciales</w:t>
      </w:r>
      <w:r w:rsidR="00974ED9" w:rsidRPr="004E3AEA">
        <w:rPr>
          <w:rFonts w:ascii="Arial" w:hAnsi="Arial" w:cs="Arial"/>
          <w:sz w:val="28"/>
          <w:lang w:val="fr-CA"/>
        </w:rPr>
        <w:t xml:space="preserve"> et le </w:t>
      </w:r>
      <w:r w:rsidR="00974ED9" w:rsidRPr="004E3AEA">
        <w:rPr>
          <w:rFonts w:ascii="Arial" w:hAnsi="Arial" w:cs="Arial"/>
          <w:i/>
          <w:sz w:val="28"/>
          <w:lang w:val="fr-CA"/>
        </w:rPr>
        <w:t>Code de la route</w:t>
      </w:r>
      <w:r w:rsidR="00974ED9" w:rsidRPr="004E3AEA">
        <w:rPr>
          <w:rFonts w:ascii="Arial" w:hAnsi="Arial" w:cs="Arial"/>
          <w:sz w:val="28"/>
          <w:lang w:val="fr-CA"/>
        </w:rPr>
        <w:t xml:space="preserve">. </w:t>
      </w:r>
      <w:r w:rsidR="00CB2102" w:rsidRPr="004E3AEA">
        <w:rPr>
          <w:rFonts w:ascii="Arial" w:hAnsi="Arial" w:cs="Arial"/>
          <w:sz w:val="28"/>
          <w:lang w:val="fr-CA"/>
        </w:rPr>
        <w:t>La documentation</w:t>
      </w:r>
      <w:r w:rsidRPr="004E3AEA">
        <w:rPr>
          <w:rFonts w:ascii="Arial" w:hAnsi="Arial" w:cs="Arial"/>
          <w:sz w:val="28"/>
          <w:lang w:val="fr-CA"/>
        </w:rPr>
        <w:t xml:space="preserve"> est mis</w:t>
      </w:r>
      <w:r w:rsidR="00CB2102" w:rsidRPr="004E3AEA">
        <w:rPr>
          <w:rFonts w:ascii="Arial" w:hAnsi="Arial" w:cs="Arial"/>
          <w:sz w:val="28"/>
          <w:lang w:val="fr-CA"/>
        </w:rPr>
        <w:t>e</w:t>
      </w:r>
      <w:r w:rsidRPr="004E3AEA">
        <w:rPr>
          <w:rFonts w:ascii="Arial" w:hAnsi="Arial" w:cs="Arial"/>
          <w:sz w:val="28"/>
          <w:lang w:val="fr-CA"/>
        </w:rPr>
        <w:t xml:space="preserve"> à jour périodiquement, au besoin.</w:t>
      </w:r>
    </w:p>
    <w:p w14:paraId="0565324E" w14:textId="77777777" w:rsidR="00671F46" w:rsidRDefault="00B753E0" w:rsidP="00671F46">
      <w:pPr>
        <w:numPr>
          <w:ilvl w:val="0"/>
          <w:numId w:val="17"/>
        </w:numPr>
        <w:spacing w:after="120"/>
        <w:jc w:val="both"/>
        <w:rPr>
          <w:rFonts w:ascii="Arial" w:hAnsi="Arial" w:cs="Arial"/>
          <w:b/>
          <w:sz w:val="28"/>
          <w:lang w:val="fr-CA"/>
        </w:rPr>
      </w:pPr>
      <w:r w:rsidRPr="004E3AEA">
        <w:rPr>
          <w:rFonts w:ascii="Arial" w:hAnsi="Arial" w:cs="Arial"/>
          <w:b/>
          <w:sz w:val="28"/>
          <w:lang w:val="fr-CA"/>
        </w:rPr>
        <w:t>Ressources</w:t>
      </w:r>
    </w:p>
    <w:p w14:paraId="16478473" w14:textId="77777777" w:rsidR="00671F46" w:rsidRPr="00671F46" w:rsidRDefault="00671F46" w:rsidP="00671F46">
      <w:pPr>
        <w:ind w:left="360"/>
        <w:jc w:val="both"/>
        <w:rPr>
          <w:rFonts w:ascii="Arial" w:hAnsi="Arial" w:cs="Arial"/>
          <w:b/>
          <w:sz w:val="28"/>
          <w:lang w:val="fr-CA"/>
        </w:rPr>
      </w:pPr>
    </w:p>
    <w:p w14:paraId="50B0E666" w14:textId="1F5F30FC" w:rsidR="00016239" w:rsidRPr="00253319" w:rsidRDefault="00B753E0" w:rsidP="00253319">
      <w:pPr>
        <w:pStyle w:val="ListParagraph"/>
        <w:numPr>
          <w:ilvl w:val="0"/>
          <w:numId w:val="18"/>
        </w:numPr>
        <w:spacing w:after="120"/>
        <w:jc w:val="both"/>
        <w:rPr>
          <w:rFonts w:ascii="Arial" w:hAnsi="Arial" w:cs="Arial"/>
          <w:b/>
          <w:sz w:val="28"/>
          <w:lang w:val="fr-CA"/>
        </w:rPr>
      </w:pPr>
      <w:r w:rsidRPr="00253319">
        <w:rPr>
          <w:rFonts w:ascii="Arial" w:hAnsi="Arial" w:cs="Arial"/>
          <w:b/>
          <w:sz w:val="28"/>
          <w:lang w:val="fr-CA"/>
        </w:rPr>
        <w:t>Centre de recherche et de formation judiciaires</w:t>
      </w:r>
      <w:r w:rsidR="00974ED9" w:rsidRPr="00253319">
        <w:rPr>
          <w:rFonts w:ascii="Arial" w:hAnsi="Arial" w:cs="Arial"/>
          <w:b/>
          <w:sz w:val="28"/>
          <w:lang w:val="fr-CA"/>
        </w:rPr>
        <w:t xml:space="preserve"> (CRFJ)</w:t>
      </w:r>
      <w:r w:rsidRPr="00253319">
        <w:rPr>
          <w:rFonts w:ascii="Arial" w:hAnsi="Arial" w:cs="Arial"/>
          <w:b/>
          <w:sz w:val="28"/>
          <w:lang w:val="fr-CA"/>
        </w:rPr>
        <w:t xml:space="preserve"> </w:t>
      </w:r>
    </w:p>
    <w:p w14:paraId="2D83C0DB" w14:textId="15DE0F25" w:rsidR="00016239" w:rsidRPr="004E3AEA" w:rsidRDefault="00B753E0" w:rsidP="00016239">
      <w:pPr>
        <w:pStyle w:val="BodyTextIndent"/>
        <w:widowControl w:val="0"/>
        <w:ind w:firstLine="0"/>
        <w:jc w:val="both"/>
        <w:rPr>
          <w:rFonts w:ascii="Arial" w:hAnsi="Arial" w:cs="Arial"/>
          <w:sz w:val="28"/>
          <w:lang w:val="fr-CA"/>
        </w:rPr>
      </w:pPr>
      <w:r w:rsidRPr="004E3AEA">
        <w:rPr>
          <w:rFonts w:ascii="Arial" w:hAnsi="Arial" w:cs="Arial"/>
          <w:sz w:val="28"/>
          <w:lang w:val="fr-CA"/>
        </w:rPr>
        <w:t>Les juges de paix de la Cour de justice de l’Ontario ont accès au C</w:t>
      </w:r>
      <w:r w:rsidR="00974ED9" w:rsidRPr="004E3AEA">
        <w:rPr>
          <w:rFonts w:ascii="Arial" w:hAnsi="Arial" w:cs="Arial"/>
          <w:sz w:val="28"/>
          <w:lang w:val="fr-CA"/>
        </w:rPr>
        <w:t>RFJ</w:t>
      </w:r>
      <w:r w:rsidRPr="004E3AEA">
        <w:rPr>
          <w:rFonts w:ascii="Arial" w:hAnsi="Arial" w:cs="Arial"/>
          <w:sz w:val="28"/>
          <w:lang w:val="fr-CA"/>
        </w:rPr>
        <w:t xml:space="preserve"> de la Cour.</w:t>
      </w:r>
      <w:r w:rsidR="00016239" w:rsidRPr="004E3AEA">
        <w:rPr>
          <w:rFonts w:ascii="Arial" w:hAnsi="Arial" w:cs="Arial"/>
          <w:sz w:val="28"/>
          <w:lang w:val="fr-CA"/>
        </w:rPr>
        <w:t xml:space="preserve"> </w:t>
      </w:r>
      <w:r w:rsidRPr="004E3AEA">
        <w:rPr>
          <w:rFonts w:ascii="Arial" w:hAnsi="Arial" w:cs="Arial"/>
          <w:sz w:val="28"/>
          <w:lang w:val="fr-CA"/>
        </w:rPr>
        <w:t>Le Centre</w:t>
      </w:r>
      <w:r w:rsidR="00776335">
        <w:rPr>
          <w:rFonts w:ascii="Arial" w:hAnsi="Arial" w:cs="Arial"/>
          <w:sz w:val="28"/>
          <w:lang w:val="fr-CA"/>
        </w:rPr>
        <w:t xml:space="preserve"> </w:t>
      </w:r>
      <w:r w:rsidRPr="004E3AEA">
        <w:rPr>
          <w:rFonts w:ascii="Arial" w:hAnsi="Arial" w:cs="Arial"/>
          <w:sz w:val="28"/>
          <w:lang w:val="fr-CA"/>
        </w:rPr>
        <w:t xml:space="preserve">compte </w:t>
      </w:r>
      <w:r w:rsidR="003E6D4B" w:rsidRPr="004E3AEA">
        <w:rPr>
          <w:rFonts w:ascii="Arial" w:hAnsi="Arial" w:cs="Arial"/>
          <w:sz w:val="28"/>
          <w:lang w:val="fr-CA"/>
        </w:rPr>
        <w:t xml:space="preserve">parmi ses employés </w:t>
      </w:r>
      <w:r w:rsidR="002D6BAF">
        <w:rPr>
          <w:rFonts w:ascii="Arial" w:hAnsi="Arial" w:cs="Arial"/>
          <w:sz w:val="28"/>
          <w:lang w:val="fr-CA"/>
        </w:rPr>
        <w:t xml:space="preserve">des </w:t>
      </w:r>
      <w:r w:rsidR="00935F1C">
        <w:rPr>
          <w:rFonts w:ascii="Arial" w:hAnsi="Arial" w:cs="Arial"/>
          <w:sz w:val="28"/>
          <w:lang w:val="fr-CA"/>
        </w:rPr>
        <w:t xml:space="preserve">avocats </w:t>
      </w:r>
      <w:r w:rsidRPr="004E3AEA">
        <w:rPr>
          <w:rFonts w:ascii="Arial" w:hAnsi="Arial" w:cs="Arial"/>
          <w:sz w:val="28"/>
          <w:lang w:val="fr-CA"/>
        </w:rPr>
        <w:t xml:space="preserve">ainsi que du personnel administratif et est accessible en personne, </w:t>
      </w:r>
      <w:r w:rsidR="0078257C" w:rsidRPr="004E3AEA">
        <w:rPr>
          <w:rFonts w:ascii="Arial" w:hAnsi="Arial" w:cs="Arial"/>
          <w:sz w:val="28"/>
          <w:lang w:val="fr-CA"/>
        </w:rPr>
        <w:t xml:space="preserve">par </w:t>
      </w:r>
      <w:r w:rsidRPr="004E3AEA">
        <w:rPr>
          <w:rFonts w:ascii="Arial" w:hAnsi="Arial" w:cs="Arial"/>
          <w:sz w:val="28"/>
          <w:lang w:val="fr-CA"/>
        </w:rPr>
        <w:t>téléphone</w:t>
      </w:r>
      <w:r w:rsidR="00776335">
        <w:rPr>
          <w:rFonts w:ascii="Arial" w:hAnsi="Arial" w:cs="Arial"/>
          <w:sz w:val="28"/>
          <w:lang w:val="fr-CA"/>
        </w:rPr>
        <w:t xml:space="preserve"> et</w:t>
      </w:r>
      <w:r w:rsidR="00776335" w:rsidRPr="004E3AEA">
        <w:rPr>
          <w:rFonts w:ascii="Arial" w:hAnsi="Arial" w:cs="Arial"/>
          <w:sz w:val="28"/>
          <w:lang w:val="fr-CA"/>
        </w:rPr>
        <w:t xml:space="preserve"> </w:t>
      </w:r>
      <w:r w:rsidRPr="004E3AEA">
        <w:rPr>
          <w:rFonts w:ascii="Arial" w:hAnsi="Arial" w:cs="Arial"/>
          <w:sz w:val="28"/>
          <w:lang w:val="fr-CA"/>
        </w:rPr>
        <w:t xml:space="preserve">par courriel. Le Centre répond </w:t>
      </w:r>
      <w:r w:rsidR="00337F6C" w:rsidRPr="004E3AEA">
        <w:rPr>
          <w:rFonts w:ascii="Arial" w:hAnsi="Arial" w:cs="Arial"/>
          <w:sz w:val="28"/>
          <w:lang w:val="fr-CA"/>
        </w:rPr>
        <w:t>aux</w:t>
      </w:r>
      <w:r w:rsidRPr="004E3AEA">
        <w:rPr>
          <w:rFonts w:ascii="Arial" w:hAnsi="Arial" w:cs="Arial"/>
          <w:sz w:val="28"/>
          <w:lang w:val="fr-CA"/>
        </w:rPr>
        <w:t xml:space="preserve"> demandes </w:t>
      </w:r>
      <w:r w:rsidR="00337F6C" w:rsidRPr="004E3AEA">
        <w:rPr>
          <w:rFonts w:ascii="Arial" w:hAnsi="Arial" w:cs="Arial"/>
          <w:sz w:val="28"/>
          <w:lang w:val="fr-CA"/>
        </w:rPr>
        <w:t xml:space="preserve">d’information </w:t>
      </w:r>
      <w:r w:rsidR="003E6D4B" w:rsidRPr="004E3AEA">
        <w:rPr>
          <w:rFonts w:ascii="Arial" w:hAnsi="Arial" w:cs="Arial"/>
          <w:sz w:val="28"/>
          <w:lang w:val="fr-CA"/>
        </w:rPr>
        <w:t>et de recherche</w:t>
      </w:r>
      <w:r w:rsidR="000F004A" w:rsidRPr="004E3AEA">
        <w:rPr>
          <w:rFonts w:ascii="Arial" w:hAnsi="Arial" w:cs="Arial"/>
          <w:sz w:val="28"/>
          <w:lang w:val="fr-CA"/>
        </w:rPr>
        <w:t xml:space="preserve"> </w:t>
      </w:r>
      <w:r w:rsidRPr="004E3AEA">
        <w:rPr>
          <w:rFonts w:ascii="Arial" w:hAnsi="Arial" w:cs="Arial"/>
          <w:sz w:val="28"/>
          <w:lang w:val="fr-CA"/>
        </w:rPr>
        <w:t>des juges et des juges de paix</w:t>
      </w:r>
      <w:r w:rsidR="00337F6C" w:rsidRPr="004E3AEA">
        <w:rPr>
          <w:rFonts w:ascii="Arial" w:hAnsi="Arial" w:cs="Arial"/>
          <w:sz w:val="28"/>
          <w:lang w:val="fr-CA"/>
        </w:rPr>
        <w:t>.</w:t>
      </w:r>
      <w:r w:rsidR="00016239" w:rsidRPr="004E3AEA">
        <w:rPr>
          <w:rFonts w:ascii="Arial" w:hAnsi="Arial" w:cs="Arial"/>
          <w:sz w:val="28"/>
          <w:lang w:val="fr-CA"/>
        </w:rPr>
        <w:t xml:space="preserve"> </w:t>
      </w:r>
    </w:p>
    <w:p w14:paraId="328A5751" w14:textId="77777777" w:rsidR="00016239" w:rsidRPr="004E3AEA" w:rsidRDefault="00016239" w:rsidP="00016239">
      <w:pPr>
        <w:pStyle w:val="BodyTextIndent"/>
        <w:widowControl w:val="0"/>
        <w:ind w:firstLine="0"/>
        <w:jc w:val="both"/>
        <w:rPr>
          <w:rFonts w:ascii="Arial" w:hAnsi="Arial" w:cs="Arial"/>
          <w:sz w:val="28"/>
          <w:lang w:val="fr-CA"/>
        </w:rPr>
      </w:pPr>
    </w:p>
    <w:p w14:paraId="6A8B5BD6" w14:textId="77777777" w:rsidR="002804C9" w:rsidRDefault="00AE0CE2" w:rsidP="003E6D4B">
      <w:pPr>
        <w:spacing w:after="600"/>
        <w:jc w:val="both"/>
        <w:rPr>
          <w:rFonts w:ascii="Arial" w:hAnsi="Arial" w:cs="Arial"/>
          <w:iCs/>
          <w:sz w:val="28"/>
          <w:lang w:val="fr-CA"/>
        </w:rPr>
      </w:pPr>
      <w:r>
        <w:rPr>
          <w:rFonts w:ascii="Arial" w:hAnsi="Arial" w:cs="Arial"/>
          <w:sz w:val="28"/>
          <w:lang w:val="fr-CA"/>
        </w:rPr>
        <w:t>De plus, l</w:t>
      </w:r>
      <w:r w:rsidR="00776335">
        <w:rPr>
          <w:rFonts w:ascii="Arial" w:hAnsi="Arial" w:cs="Arial"/>
          <w:sz w:val="28"/>
          <w:lang w:val="fr-CA"/>
        </w:rPr>
        <w:t xml:space="preserve">a publication du Centre, </w:t>
      </w:r>
      <w:r w:rsidR="00776335" w:rsidRPr="004E3AEA">
        <w:rPr>
          <w:rFonts w:ascii="Arial" w:hAnsi="Arial" w:cs="Arial"/>
          <w:i/>
          <w:iCs/>
          <w:sz w:val="28"/>
          <w:lang w:val="fr-CA"/>
        </w:rPr>
        <w:t xml:space="preserve">Items of </w:t>
      </w:r>
      <w:proofErr w:type="spellStart"/>
      <w:r w:rsidR="00776335" w:rsidRPr="004E3AEA">
        <w:rPr>
          <w:rFonts w:ascii="Arial" w:hAnsi="Arial" w:cs="Arial"/>
          <w:i/>
          <w:iCs/>
          <w:sz w:val="28"/>
          <w:lang w:val="fr-CA"/>
        </w:rPr>
        <w:t>Interest</w:t>
      </w:r>
      <w:proofErr w:type="spellEnd"/>
      <w:r w:rsidR="00776335" w:rsidRPr="004E3AEA">
        <w:rPr>
          <w:rFonts w:ascii="Arial" w:hAnsi="Arial" w:cs="Arial"/>
          <w:i/>
          <w:iCs/>
          <w:sz w:val="28"/>
          <w:lang w:val="fr-CA"/>
        </w:rPr>
        <w:t>,</w:t>
      </w:r>
      <w:r w:rsidR="00776335" w:rsidRPr="004E3AEA">
        <w:rPr>
          <w:rFonts w:ascii="Arial" w:hAnsi="Arial" w:cs="Arial"/>
          <w:iCs/>
          <w:sz w:val="28"/>
          <w:lang w:val="fr-CA"/>
        </w:rPr>
        <w:t xml:space="preserve"> </w:t>
      </w:r>
      <w:r>
        <w:rPr>
          <w:rFonts w:ascii="Arial" w:hAnsi="Arial" w:cs="Arial"/>
          <w:iCs/>
          <w:sz w:val="28"/>
          <w:lang w:val="fr-CA"/>
        </w:rPr>
        <w:t xml:space="preserve">fournit des mises </w:t>
      </w:r>
      <w:r w:rsidR="00BC4D35">
        <w:rPr>
          <w:rFonts w:ascii="Arial" w:hAnsi="Arial" w:cs="Arial"/>
          <w:iCs/>
          <w:sz w:val="28"/>
          <w:lang w:val="fr-CA"/>
        </w:rPr>
        <w:t>à</w:t>
      </w:r>
      <w:r>
        <w:rPr>
          <w:rFonts w:ascii="Arial" w:hAnsi="Arial" w:cs="Arial"/>
          <w:iCs/>
          <w:sz w:val="28"/>
          <w:lang w:val="fr-CA"/>
        </w:rPr>
        <w:t xml:space="preserve"> jour en ce qui concerne la </w:t>
      </w:r>
      <w:r w:rsidR="00D50985">
        <w:rPr>
          <w:rFonts w:ascii="Arial" w:hAnsi="Arial" w:cs="Arial"/>
          <w:iCs/>
          <w:sz w:val="28"/>
          <w:lang w:val="fr-CA"/>
        </w:rPr>
        <w:t>législation</w:t>
      </w:r>
      <w:r w:rsidR="009B7AE9">
        <w:rPr>
          <w:rFonts w:ascii="Arial" w:hAnsi="Arial" w:cs="Arial"/>
          <w:iCs/>
          <w:sz w:val="28"/>
          <w:lang w:val="fr-CA"/>
        </w:rPr>
        <w:t xml:space="preserve"> et la jurisprudence pertinente. </w:t>
      </w:r>
      <w:r w:rsidR="009B7AE9" w:rsidRPr="006F7181">
        <w:rPr>
          <w:rFonts w:ascii="Arial" w:hAnsi="Arial" w:cs="Arial"/>
          <w:i/>
          <w:sz w:val="28"/>
          <w:lang w:val="fr-CA"/>
        </w:rPr>
        <w:t xml:space="preserve">Items of </w:t>
      </w:r>
      <w:proofErr w:type="spellStart"/>
      <w:r w:rsidR="009B7AE9" w:rsidRPr="006F7181">
        <w:rPr>
          <w:rFonts w:ascii="Arial" w:hAnsi="Arial" w:cs="Arial"/>
          <w:i/>
          <w:sz w:val="28"/>
          <w:lang w:val="fr-CA"/>
        </w:rPr>
        <w:t>Interest</w:t>
      </w:r>
      <w:proofErr w:type="spellEnd"/>
      <w:r w:rsidR="009B7AE9">
        <w:rPr>
          <w:rFonts w:ascii="Arial" w:hAnsi="Arial" w:cs="Arial"/>
          <w:iCs/>
          <w:sz w:val="28"/>
          <w:lang w:val="fr-CA"/>
        </w:rPr>
        <w:t xml:space="preserve"> </w:t>
      </w:r>
      <w:r w:rsidR="00A55978">
        <w:rPr>
          <w:rFonts w:ascii="Arial" w:hAnsi="Arial" w:cs="Arial"/>
          <w:iCs/>
          <w:sz w:val="28"/>
          <w:lang w:val="fr-CA"/>
        </w:rPr>
        <w:t>est distribué</w:t>
      </w:r>
      <w:r w:rsidR="00726495">
        <w:rPr>
          <w:rFonts w:ascii="Arial" w:hAnsi="Arial" w:cs="Arial"/>
          <w:iCs/>
          <w:sz w:val="28"/>
          <w:lang w:val="fr-CA"/>
        </w:rPr>
        <w:t xml:space="preserve"> électroniquement </w:t>
      </w:r>
      <w:r w:rsidR="00864D71">
        <w:rPr>
          <w:rFonts w:ascii="Arial" w:hAnsi="Arial" w:cs="Arial"/>
          <w:iCs/>
          <w:sz w:val="28"/>
          <w:lang w:val="fr-CA"/>
        </w:rPr>
        <w:t>à</w:t>
      </w:r>
      <w:r w:rsidR="00726495">
        <w:rPr>
          <w:rFonts w:ascii="Arial" w:hAnsi="Arial" w:cs="Arial"/>
          <w:iCs/>
          <w:sz w:val="28"/>
          <w:lang w:val="fr-CA"/>
        </w:rPr>
        <w:t xml:space="preserve"> chaque juge et juge de paix </w:t>
      </w:r>
      <w:r w:rsidR="00864D71">
        <w:rPr>
          <w:rFonts w:ascii="Arial" w:hAnsi="Arial" w:cs="Arial"/>
          <w:iCs/>
          <w:sz w:val="28"/>
          <w:lang w:val="fr-CA"/>
        </w:rPr>
        <w:t>sur base bi-hebdomadaire. Ceci contient</w:t>
      </w:r>
      <w:r w:rsidR="008A170C">
        <w:rPr>
          <w:rFonts w:ascii="Arial" w:hAnsi="Arial" w:cs="Arial"/>
          <w:iCs/>
          <w:sz w:val="28"/>
          <w:lang w:val="fr-CA"/>
        </w:rPr>
        <w:t xml:space="preserve"> des liens </w:t>
      </w:r>
      <w:r w:rsidR="00BC4D35">
        <w:rPr>
          <w:rFonts w:ascii="Arial" w:hAnsi="Arial" w:cs="Arial"/>
          <w:iCs/>
          <w:sz w:val="28"/>
          <w:lang w:val="fr-CA"/>
        </w:rPr>
        <w:t>à</w:t>
      </w:r>
      <w:r w:rsidR="008A170C">
        <w:rPr>
          <w:rFonts w:ascii="Arial" w:hAnsi="Arial" w:cs="Arial"/>
          <w:iCs/>
          <w:sz w:val="28"/>
          <w:lang w:val="fr-CA"/>
        </w:rPr>
        <w:t xml:space="preserve"> la législation pertinente ainsi que des sites web d’</w:t>
      </w:r>
      <w:r w:rsidR="00BC4D35">
        <w:rPr>
          <w:rFonts w:ascii="Arial" w:hAnsi="Arial" w:cs="Arial"/>
          <w:iCs/>
          <w:sz w:val="28"/>
          <w:lang w:val="fr-CA"/>
        </w:rPr>
        <w:t>intérêt</w:t>
      </w:r>
      <w:r w:rsidR="00220598">
        <w:rPr>
          <w:rFonts w:ascii="Arial" w:hAnsi="Arial" w:cs="Arial"/>
          <w:iCs/>
          <w:sz w:val="28"/>
          <w:lang w:val="fr-CA"/>
        </w:rPr>
        <w:t xml:space="preserve">, y compris ceux qui contiennent les </w:t>
      </w:r>
      <w:r w:rsidR="00FD469F">
        <w:rPr>
          <w:rFonts w:ascii="Arial" w:hAnsi="Arial" w:cs="Arial"/>
          <w:iCs/>
          <w:sz w:val="28"/>
          <w:lang w:val="fr-CA"/>
        </w:rPr>
        <w:t>décisions</w:t>
      </w:r>
      <w:r w:rsidR="00220598">
        <w:rPr>
          <w:rFonts w:ascii="Arial" w:hAnsi="Arial" w:cs="Arial"/>
          <w:iCs/>
          <w:sz w:val="28"/>
          <w:lang w:val="fr-CA"/>
        </w:rPr>
        <w:t xml:space="preserve"> de la Cour suprême du Canada et la Cour d’appel de l’Ontario. </w:t>
      </w:r>
    </w:p>
    <w:p w14:paraId="26CD0030" w14:textId="0F19C446" w:rsidR="00776335" w:rsidRDefault="00BC4D35" w:rsidP="003E6D4B">
      <w:pPr>
        <w:spacing w:after="600"/>
        <w:jc w:val="both"/>
        <w:rPr>
          <w:rFonts w:ascii="Arial" w:hAnsi="Arial" w:cs="Arial"/>
          <w:iCs/>
          <w:sz w:val="28"/>
          <w:lang w:val="fr-CA"/>
        </w:rPr>
      </w:pPr>
      <w:r w:rsidRPr="00BD680C">
        <w:rPr>
          <w:rFonts w:ascii="Arial" w:hAnsi="Arial" w:cs="Arial"/>
          <w:i/>
          <w:sz w:val="28"/>
          <w:lang w:val="fr-CA"/>
        </w:rPr>
        <w:t xml:space="preserve">Items of </w:t>
      </w:r>
      <w:proofErr w:type="spellStart"/>
      <w:r w:rsidRPr="00BD680C">
        <w:rPr>
          <w:rFonts w:ascii="Arial" w:hAnsi="Arial" w:cs="Arial"/>
          <w:i/>
          <w:sz w:val="28"/>
          <w:lang w:val="fr-CA"/>
        </w:rPr>
        <w:t>Interest</w:t>
      </w:r>
      <w:proofErr w:type="spellEnd"/>
      <w:r>
        <w:rPr>
          <w:rFonts w:ascii="Arial" w:hAnsi="Arial" w:cs="Arial"/>
          <w:iCs/>
          <w:sz w:val="28"/>
          <w:lang w:val="fr-CA"/>
        </w:rPr>
        <w:t xml:space="preserve"> offre un </w:t>
      </w:r>
      <w:r w:rsidR="00ED5BDC">
        <w:rPr>
          <w:rFonts w:ascii="Arial" w:hAnsi="Arial" w:cs="Arial"/>
          <w:iCs/>
          <w:sz w:val="28"/>
          <w:lang w:val="fr-CA"/>
        </w:rPr>
        <w:t>accès</w:t>
      </w:r>
      <w:r>
        <w:rPr>
          <w:rFonts w:ascii="Arial" w:hAnsi="Arial" w:cs="Arial"/>
          <w:iCs/>
          <w:sz w:val="28"/>
          <w:lang w:val="fr-CA"/>
        </w:rPr>
        <w:t xml:space="preserve"> important aux ressources en ligne </w:t>
      </w:r>
      <w:r w:rsidR="00C56417">
        <w:rPr>
          <w:rFonts w:ascii="Arial" w:hAnsi="Arial" w:cs="Arial"/>
          <w:iCs/>
          <w:sz w:val="28"/>
          <w:lang w:val="fr-CA"/>
        </w:rPr>
        <w:t xml:space="preserve">et est conçu pour faciliter les recherches électroniques sur la législation et la jurisprudence. </w:t>
      </w:r>
      <w:r w:rsidR="00776335">
        <w:rPr>
          <w:rFonts w:ascii="Arial" w:hAnsi="Arial" w:cs="Arial"/>
          <w:iCs/>
          <w:sz w:val="28"/>
          <w:lang w:val="fr-CA"/>
        </w:rPr>
        <w:t>Une assistance informatique est offerte pendant les conférences du printemps et de l’automne, ainsi que de façon ponctuelle selon les besoins.</w:t>
      </w:r>
    </w:p>
    <w:p w14:paraId="2CB002D0" w14:textId="19CE78C9" w:rsidR="00D53DE7" w:rsidRPr="00E37E88" w:rsidRDefault="00D53DE7" w:rsidP="00E37E88">
      <w:pPr>
        <w:pStyle w:val="ListParagraph"/>
        <w:numPr>
          <w:ilvl w:val="0"/>
          <w:numId w:val="18"/>
        </w:numPr>
        <w:jc w:val="both"/>
        <w:rPr>
          <w:rFonts w:ascii="Arial" w:hAnsi="Arial" w:cs="Arial"/>
          <w:b/>
          <w:bCs/>
          <w:sz w:val="28"/>
          <w:lang w:val="fr-CA"/>
        </w:rPr>
      </w:pPr>
      <w:r w:rsidRPr="00E37E88">
        <w:rPr>
          <w:rFonts w:ascii="Arial" w:hAnsi="Arial" w:cs="Arial"/>
          <w:b/>
          <w:bCs/>
          <w:sz w:val="28"/>
          <w:lang w:val="fr-CA"/>
        </w:rPr>
        <w:lastRenderedPageBreak/>
        <w:t>Services des bibliothèques juridiques</w:t>
      </w:r>
    </w:p>
    <w:p w14:paraId="58093B4B" w14:textId="7651D376" w:rsidR="00D53DE7" w:rsidRPr="00E37E88" w:rsidRDefault="00D53DE7" w:rsidP="00E37E88">
      <w:pPr>
        <w:spacing w:before="240" w:after="600"/>
        <w:jc w:val="both"/>
        <w:rPr>
          <w:rFonts w:ascii="Arial" w:hAnsi="Arial" w:cs="Arial"/>
          <w:sz w:val="28"/>
          <w:lang w:val="fr-CA"/>
        </w:rPr>
      </w:pPr>
      <w:r w:rsidRPr="00E37E88">
        <w:rPr>
          <w:rFonts w:ascii="Arial" w:hAnsi="Arial" w:cs="Arial"/>
          <w:sz w:val="28"/>
          <w:lang w:val="fr-CA"/>
        </w:rPr>
        <w:t>Les juges de paix de la CJO ont accès aux Services des bibliothèques juridiques. Ces services offrent une orientation sur les bibliothèques et une formation sur les ressources en ligne, les livres et les services de recherches juridiques.</w:t>
      </w:r>
    </w:p>
    <w:p w14:paraId="63305343" w14:textId="77777777" w:rsidR="00247028" w:rsidRPr="004E3AEA" w:rsidRDefault="00337F6C" w:rsidP="00F745DD">
      <w:pPr>
        <w:spacing w:after="120"/>
        <w:rPr>
          <w:rFonts w:ascii="Arial" w:hAnsi="Arial" w:cs="Arial"/>
          <w:b/>
          <w:sz w:val="32"/>
          <w:szCs w:val="32"/>
          <w:lang w:val="fr-CA"/>
        </w:rPr>
      </w:pPr>
      <w:r w:rsidRPr="004E3AEA">
        <w:rPr>
          <w:rFonts w:ascii="Arial" w:hAnsi="Arial" w:cs="Arial"/>
          <w:b/>
          <w:sz w:val="32"/>
          <w:szCs w:val="32"/>
          <w:lang w:val="fr-CA"/>
        </w:rPr>
        <w:t>Formation initiale</w:t>
      </w:r>
    </w:p>
    <w:p w14:paraId="4FF70E40" w14:textId="1A806554" w:rsidR="00B754A8" w:rsidRPr="004E3AEA" w:rsidRDefault="00337F6C" w:rsidP="00CD667F">
      <w:pPr>
        <w:spacing w:after="240"/>
        <w:jc w:val="both"/>
        <w:rPr>
          <w:rFonts w:ascii="Arial" w:hAnsi="Arial" w:cs="Arial"/>
          <w:sz w:val="28"/>
          <w:lang w:val="fr-CA"/>
        </w:rPr>
      </w:pPr>
      <w:r w:rsidRPr="004E3AEA">
        <w:rPr>
          <w:rFonts w:ascii="Arial" w:hAnsi="Arial" w:cs="Arial"/>
          <w:sz w:val="28"/>
          <w:lang w:val="fr-CA"/>
        </w:rPr>
        <w:t>Le plan de formation repose sur le fait que les juges de paix ne sont pas des juristes et que les juges de paix nommés n’ont généralement pas suivi de formation juridique.</w:t>
      </w:r>
      <w:r w:rsidR="00FA0B09" w:rsidRPr="004E3AEA">
        <w:rPr>
          <w:rFonts w:ascii="Arial" w:hAnsi="Arial" w:cs="Arial"/>
          <w:sz w:val="28"/>
          <w:lang w:val="fr-CA"/>
        </w:rPr>
        <w:t xml:space="preserve"> </w:t>
      </w:r>
      <w:r w:rsidRPr="004E3AEA">
        <w:rPr>
          <w:rFonts w:ascii="Arial" w:hAnsi="Arial" w:cs="Arial"/>
          <w:sz w:val="28"/>
          <w:lang w:val="fr-CA"/>
        </w:rPr>
        <w:t xml:space="preserve">Le plan propose à chaque juge de paix nommé </w:t>
      </w:r>
      <w:r w:rsidR="00D53DE7">
        <w:rPr>
          <w:rFonts w:ascii="Arial" w:hAnsi="Arial" w:cs="Arial"/>
          <w:sz w:val="28"/>
          <w:lang w:val="fr-CA"/>
        </w:rPr>
        <w:t>dix</w:t>
      </w:r>
      <w:r w:rsidR="00D53DE7" w:rsidRPr="004E3AEA">
        <w:rPr>
          <w:rFonts w:ascii="Arial" w:hAnsi="Arial" w:cs="Arial"/>
          <w:sz w:val="28"/>
          <w:lang w:val="fr-CA"/>
        </w:rPr>
        <w:t xml:space="preserve"> </w:t>
      </w:r>
      <w:r w:rsidRPr="004E3AEA">
        <w:rPr>
          <w:rFonts w:ascii="Arial" w:hAnsi="Arial" w:cs="Arial"/>
          <w:sz w:val="28"/>
          <w:lang w:val="fr-CA"/>
        </w:rPr>
        <w:t>semaines d’ateliers intensifs</w:t>
      </w:r>
      <w:r w:rsidR="00D53DE7">
        <w:rPr>
          <w:rFonts w:ascii="Arial" w:hAnsi="Arial" w:cs="Arial"/>
          <w:sz w:val="28"/>
          <w:lang w:val="fr-CA"/>
        </w:rPr>
        <w:t xml:space="preserve"> sur une période de 12 à 14 mois, des périodes d’études autonomes et des modules virtuels</w:t>
      </w:r>
      <w:r w:rsidRPr="004E3AEA">
        <w:rPr>
          <w:rFonts w:ascii="Arial" w:hAnsi="Arial" w:cs="Arial"/>
          <w:sz w:val="28"/>
          <w:lang w:val="fr-CA"/>
        </w:rPr>
        <w:t>.</w:t>
      </w:r>
      <w:r w:rsidR="00FA0B09" w:rsidRPr="004E3AEA">
        <w:rPr>
          <w:rFonts w:ascii="Arial" w:hAnsi="Arial" w:cs="Arial"/>
          <w:sz w:val="28"/>
          <w:lang w:val="fr-CA"/>
        </w:rPr>
        <w:t xml:space="preserve"> </w:t>
      </w:r>
      <w:r w:rsidRPr="004E3AEA">
        <w:rPr>
          <w:rFonts w:ascii="Arial" w:hAnsi="Arial" w:cs="Arial"/>
          <w:sz w:val="28"/>
          <w:lang w:val="fr-CA"/>
        </w:rPr>
        <w:t>Ce</w:t>
      </w:r>
      <w:r w:rsidR="00D53DE7">
        <w:rPr>
          <w:rFonts w:ascii="Arial" w:hAnsi="Arial" w:cs="Arial"/>
          <w:sz w:val="28"/>
          <w:lang w:val="fr-CA"/>
        </w:rPr>
        <w:t xml:space="preserve">tte formation est appuyée </w:t>
      </w:r>
      <w:r w:rsidRPr="004E3AEA">
        <w:rPr>
          <w:rFonts w:ascii="Arial" w:hAnsi="Arial" w:cs="Arial"/>
          <w:sz w:val="28"/>
          <w:lang w:val="fr-CA"/>
        </w:rPr>
        <w:t>par un programme</w:t>
      </w:r>
      <w:r w:rsidR="00BF0A34" w:rsidRPr="004E3AEA">
        <w:rPr>
          <w:rFonts w:ascii="Arial" w:hAnsi="Arial" w:cs="Arial"/>
          <w:sz w:val="28"/>
          <w:lang w:val="fr-CA"/>
        </w:rPr>
        <w:t xml:space="preserve"> </w:t>
      </w:r>
      <w:r w:rsidR="0078257C" w:rsidRPr="004E3AEA">
        <w:rPr>
          <w:rFonts w:ascii="Arial" w:hAnsi="Arial" w:cs="Arial"/>
          <w:sz w:val="28"/>
          <w:lang w:val="fr-CA"/>
        </w:rPr>
        <w:t xml:space="preserve">magistral </w:t>
      </w:r>
      <w:r w:rsidR="00BF0A34" w:rsidRPr="004E3AEA">
        <w:rPr>
          <w:rFonts w:ascii="Arial" w:hAnsi="Arial" w:cs="Arial"/>
          <w:sz w:val="28"/>
          <w:lang w:val="fr-CA"/>
        </w:rPr>
        <w:t>de mentorat offert par des juges de paix chevronnés</w:t>
      </w:r>
      <w:r w:rsidR="003E6D4B" w:rsidRPr="004E3AEA">
        <w:rPr>
          <w:rFonts w:ascii="Arial" w:hAnsi="Arial" w:cs="Arial"/>
          <w:sz w:val="28"/>
          <w:lang w:val="fr-CA"/>
        </w:rPr>
        <w:t>.</w:t>
      </w:r>
    </w:p>
    <w:p w14:paraId="53EA9E77" w14:textId="4ABBFE70" w:rsidR="0011113B" w:rsidRPr="004E3AEA" w:rsidRDefault="0078257C" w:rsidP="00BF0A34">
      <w:pPr>
        <w:spacing w:after="360"/>
        <w:jc w:val="both"/>
        <w:rPr>
          <w:rFonts w:ascii="Arial" w:hAnsi="Arial" w:cs="Arial"/>
          <w:sz w:val="28"/>
          <w:lang w:val="fr-CA"/>
        </w:rPr>
      </w:pPr>
      <w:r w:rsidRPr="004E3AEA">
        <w:rPr>
          <w:rFonts w:ascii="Arial" w:hAnsi="Arial" w:cs="Arial"/>
          <w:sz w:val="28"/>
          <w:lang w:val="fr-CA"/>
        </w:rPr>
        <w:t>La formule</w:t>
      </w:r>
      <w:r w:rsidR="00BF0A34" w:rsidRPr="004E3AEA">
        <w:rPr>
          <w:rFonts w:ascii="Arial" w:hAnsi="Arial" w:cs="Arial"/>
          <w:sz w:val="28"/>
          <w:lang w:val="fr-CA"/>
        </w:rPr>
        <w:t xml:space="preserve"> comprend des </w:t>
      </w:r>
      <w:r w:rsidR="00696AA2" w:rsidRPr="004E3AEA">
        <w:rPr>
          <w:rFonts w:ascii="Arial" w:hAnsi="Arial" w:cs="Arial"/>
          <w:sz w:val="28"/>
          <w:lang w:val="fr-CA"/>
        </w:rPr>
        <w:t>exposés</w:t>
      </w:r>
      <w:r w:rsidR="00BF0A34" w:rsidRPr="004E3AEA">
        <w:rPr>
          <w:rFonts w:ascii="Arial" w:hAnsi="Arial" w:cs="Arial"/>
          <w:sz w:val="28"/>
          <w:lang w:val="fr-CA"/>
        </w:rPr>
        <w:t>, des discussions en petits groupes, des études de cas, des vidéos de jeu de rôle, des démonstrations, des exercices d’écriture et de communication.</w:t>
      </w:r>
      <w:r w:rsidR="00B754A8" w:rsidRPr="004E3AEA">
        <w:rPr>
          <w:rFonts w:ascii="Arial" w:hAnsi="Arial" w:cs="Arial"/>
          <w:sz w:val="28"/>
          <w:lang w:val="fr-CA"/>
        </w:rPr>
        <w:t xml:space="preserve"> </w:t>
      </w:r>
      <w:r w:rsidR="00BF0A34" w:rsidRPr="004E3AEA">
        <w:rPr>
          <w:rFonts w:ascii="Arial" w:hAnsi="Arial" w:cs="Arial"/>
          <w:sz w:val="28"/>
          <w:lang w:val="fr-CA"/>
        </w:rPr>
        <w:t xml:space="preserve">Tous les </w:t>
      </w:r>
      <w:r w:rsidR="00D53DE7">
        <w:rPr>
          <w:rFonts w:ascii="Arial" w:hAnsi="Arial" w:cs="Arial"/>
          <w:sz w:val="28"/>
          <w:lang w:val="fr-CA"/>
        </w:rPr>
        <w:t>programmes</w:t>
      </w:r>
      <w:r w:rsidR="00D53DE7" w:rsidRPr="004E3AEA">
        <w:rPr>
          <w:rFonts w:ascii="Arial" w:hAnsi="Arial" w:cs="Arial"/>
          <w:sz w:val="28"/>
          <w:lang w:val="fr-CA"/>
        </w:rPr>
        <w:t xml:space="preserve"> </w:t>
      </w:r>
      <w:r w:rsidR="00BF0A34" w:rsidRPr="004E3AEA">
        <w:rPr>
          <w:rFonts w:ascii="Arial" w:hAnsi="Arial" w:cs="Arial"/>
          <w:sz w:val="28"/>
          <w:lang w:val="fr-CA"/>
        </w:rPr>
        <w:t>so</w:t>
      </w:r>
      <w:r w:rsidR="000F004A" w:rsidRPr="004E3AEA">
        <w:rPr>
          <w:rFonts w:ascii="Arial" w:hAnsi="Arial" w:cs="Arial"/>
          <w:sz w:val="28"/>
          <w:lang w:val="fr-CA"/>
        </w:rPr>
        <w:t>nt conçus de façon à</w:t>
      </w:r>
      <w:r w:rsidR="00BF0A34" w:rsidRPr="004E3AEA">
        <w:rPr>
          <w:rFonts w:ascii="Arial" w:hAnsi="Arial" w:cs="Arial"/>
          <w:sz w:val="28"/>
          <w:lang w:val="fr-CA"/>
        </w:rPr>
        <w:t xml:space="preserve"> susciter la participation et l’interaction.</w:t>
      </w:r>
      <w:r w:rsidR="00CD667F" w:rsidRPr="004E3AEA">
        <w:rPr>
          <w:rFonts w:ascii="Arial" w:hAnsi="Arial" w:cs="Arial"/>
          <w:sz w:val="28"/>
          <w:lang w:val="fr-CA"/>
        </w:rPr>
        <w:t xml:space="preserve"> </w:t>
      </w:r>
    </w:p>
    <w:p w14:paraId="6ACE26AD" w14:textId="291CEDFF" w:rsidR="00B754A8" w:rsidRDefault="00BF0A34" w:rsidP="00205439">
      <w:pPr>
        <w:spacing w:after="360"/>
        <w:jc w:val="both"/>
        <w:rPr>
          <w:rFonts w:ascii="Arial" w:hAnsi="Arial" w:cs="Arial"/>
          <w:sz w:val="28"/>
          <w:lang w:val="fr-CA"/>
        </w:rPr>
      </w:pPr>
      <w:r w:rsidRPr="004E3AEA">
        <w:rPr>
          <w:rFonts w:ascii="Arial" w:hAnsi="Arial" w:cs="Arial"/>
          <w:sz w:val="28"/>
          <w:lang w:val="fr-CA"/>
        </w:rPr>
        <w:t xml:space="preserve">Une attention particulière est portée </w:t>
      </w:r>
      <w:r w:rsidR="0088784F" w:rsidRPr="004E3AEA">
        <w:rPr>
          <w:rFonts w:ascii="Arial" w:hAnsi="Arial" w:cs="Arial"/>
          <w:sz w:val="28"/>
          <w:lang w:val="fr-CA"/>
        </w:rPr>
        <w:t xml:space="preserve">à l’intégration des </w:t>
      </w:r>
      <w:r w:rsidRPr="004E3AEA">
        <w:rPr>
          <w:rFonts w:ascii="Arial" w:hAnsi="Arial" w:cs="Arial"/>
          <w:sz w:val="28"/>
          <w:lang w:val="fr-CA"/>
        </w:rPr>
        <w:t>principes de</w:t>
      </w:r>
      <w:r w:rsidR="0088784F" w:rsidRPr="004E3AEA">
        <w:rPr>
          <w:rFonts w:ascii="Arial" w:hAnsi="Arial" w:cs="Arial"/>
          <w:sz w:val="28"/>
          <w:lang w:val="fr-CA"/>
        </w:rPr>
        <w:t xml:space="preserve"> la</w:t>
      </w:r>
      <w:r w:rsidRPr="004E3AEA">
        <w:rPr>
          <w:rFonts w:ascii="Arial" w:hAnsi="Arial" w:cs="Arial"/>
          <w:sz w:val="28"/>
          <w:lang w:val="fr-CA"/>
        </w:rPr>
        <w:t xml:space="preserve"> formation des adultes </w:t>
      </w:r>
      <w:r w:rsidR="0088784F" w:rsidRPr="004E3AEA">
        <w:rPr>
          <w:rFonts w:ascii="Arial" w:hAnsi="Arial" w:cs="Arial"/>
          <w:sz w:val="28"/>
          <w:lang w:val="fr-CA"/>
        </w:rPr>
        <w:t xml:space="preserve">à </w:t>
      </w:r>
      <w:r w:rsidRPr="004E3AEA">
        <w:rPr>
          <w:rFonts w:ascii="Arial" w:hAnsi="Arial" w:cs="Arial"/>
          <w:sz w:val="28"/>
          <w:lang w:val="fr-CA"/>
        </w:rPr>
        <w:t xml:space="preserve">la conception et </w:t>
      </w:r>
      <w:r w:rsidR="0088784F" w:rsidRPr="004E3AEA">
        <w:rPr>
          <w:rFonts w:ascii="Arial" w:hAnsi="Arial" w:cs="Arial"/>
          <w:sz w:val="28"/>
          <w:lang w:val="fr-CA"/>
        </w:rPr>
        <w:t xml:space="preserve">à </w:t>
      </w:r>
      <w:r w:rsidRPr="004E3AEA">
        <w:rPr>
          <w:rFonts w:ascii="Arial" w:hAnsi="Arial" w:cs="Arial"/>
          <w:sz w:val="28"/>
          <w:lang w:val="fr-CA"/>
        </w:rPr>
        <w:t>la prestation du programme.</w:t>
      </w:r>
      <w:r w:rsidR="00CD667F" w:rsidRPr="004E3AEA">
        <w:rPr>
          <w:rFonts w:ascii="Arial" w:hAnsi="Arial" w:cs="Arial"/>
          <w:sz w:val="28"/>
          <w:lang w:val="fr-CA"/>
        </w:rPr>
        <w:t xml:space="preserve"> </w:t>
      </w:r>
      <w:r w:rsidR="0088784F" w:rsidRPr="004E3AEA">
        <w:rPr>
          <w:rFonts w:ascii="Arial" w:hAnsi="Arial" w:cs="Arial"/>
          <w:sz w:val="28"/>
          <w:lang w:val="fr-CA"/>
        </w:rPr>
        <w:t>Celui-ci</w:t>
      </w:r>
      <w:r w:rsidRPr="004E3AEA">
        <w:rPr>
          <w:rFonts w:ascii="Arial" w:hAnsi="Arial" w:cs="Arial"/>
          <w:sz w:val="28"/>
          <w:lang w:val="fr-CA"/>
        </w:rPr>
        <w:t xml:space="preserve"> est à la fois pratique et pertinent</w:t>
      </w:r>
      <w:r w:rsidR="0088784F" w:rsidRPr="004E3AEA">
        <w:rPr>
          <w:rFonts w:ascii="Arial" w:hAnsi="Arial" w:cs="Arial"/>
          <w:sz w:val="28"/>
          <w:lang w:val="fr-CA"/>
        </w:rPr>
        <w:t> :</w:t>
      </w:r>
      <w:r w:rsidRPr="004E3AEA">
        <w:rPr>
          <w:rFonts w:ascii="Arial" w:hAnsi="Arial" w:cs="Arial"/>
          <w:sz w:val="28"/>
          <w:lang w:val="fr-CA"/>
        </w:rPr>
        <w:t xml:space="preserve"> </w:t>
      </w:r>
      <w:r w:rsidR="0088784F" w:rsidRPr="004E3AEA">
        <w:rPr>
          <w:rFonts w:ascii="Arial" w:hAnsi="Arial" w:cs="Arial"/>
          <w:sz w:val="28"/>
          <w:lang w:val="fr-CA"/>
        </w:rPr>
        <w:t xml:space="preserve">il </w:t>
      </w:r>
      <w:r w:rsidRPr="004E3AEA">
        <w:rPr>
          <w:rFonts w:ascii="Arial" w:hAnsi="Arial" w:cs="Arial"/>
          <w:sz w:val="28"/>
          <w:lang w:val="fr-CA"/>
        </w:rPr>
        <w:t>emplo</w:t>
      </w:r>
      <w:r w:rsidR="0088784F" w:rsidRPr="004E3AEA">
        <w:rPr>
          <w:rFonts w:ascii="Arial" w:hAnsi="Arial" w:cs="Arial"/>
          <w:sz w:val="28"/>
          <w:lang w:val="fr-CA"/>
        </w:rPr>
        <w:t>ie</w:t>
      </w:r>
      <w:r w:rsidRPr="004E3AEA">
        <w:rPr>
          <w:rFonts w:ascii="Arial" w:hAnsi="Arial" w:cs="Arial"/>
          <w:sz w:val="28"/>
          <w:lang w:val="fr-CA"/>
        </w:rPr>
        <w:t xml:space="preserve"> une approche </w:t>
      </w:r>
      <w:r w:rsidR="0088784F" w:rsidRPr="004E3AEA">
        <w:rPr>
          <w:rFonts w:ascii="Arial" w:hAnsi="Arial" w:cs="Arial"/>
          <w:sz w:val="28"/>
          <w:lang w:val="fr-CA"/>
        </w:rPr>
        <w:t xml:space="preserve">directe </w:t>
      </w:r>
      <w:r w:rsidRPr="004E3AEA">
        <w:rPr>
          <w:rFonts w:ascii="Arial" w:hAnsi="Arial" w:cs="Arial"/>
          <w:sz w:val="28"/>
          <w:lang w:val="fr-CA"/>
        </w:rPr>
        <w:t>axée sur les compétences.</w:t>
      </w:r>
      <w:r w:rsidR="00FF59F1" w:rsidRPr="004E3AEA">
        <w:rPr>
          <w:rFonts w:ascii="Arial" w:hAnsi="Arial" w:cs="Arial"/>
          <w:sz w:val="28"/>
          <w:lang w:val="fr-CA"/>
        </w:rPr>
        <w:t xml:space="preserve"> </w:t>
      </w:r>
      <w:r w:rsidR="0088784F" w:rsidRPr="004E3AEA">
        <w:rPr>
          <w:rFonts w:ascii="Arial" w:hAnsi="Arial" w:cs="Arial"/>
          <w:sz w:val="28"/>
          <w:lang w:val="fr-CA"/>
        </w:rPr>
        <w:t>Parmi l</w:t>
      </w:r>
      <w:r w:rsidR="00205439" w:rsidRPr="004E3AEA">
        <w:rPr>
          <w:rFonts w:ascii="Arial" w:hAnsi="Arial" w:cs="Arial"/>
          <w:sz w:val="28"/>
          <w:lang w:val="fr-CA"/>
        </w:rPr>
        <w:t xml:space="preserve">es </w:t>
      </w:r>
      <w:r w:rsidR="00A2326E" w:rsidRPr="004E3AEA">
        <w:rPr>
          <w:rFonts w:ascii="Arial" w:hAnsi="Arial" w:cs="Arial"/>
          <w:sz w:val="28"/>
          <w:lang w:val="fr-CA"/>
        </w:rPr>
        <w:t>personnes</w:t>
      </w:r>
      <w:r w:rsidR="00A2326E">
        <w:rPr>
          <w:rFonts w:ascii="Arial" w:hAnsi="Arial" w:cs="Arial"/>
          <w:sz w:val="28"/>
          <w:lang w:val="fr-CA"/>
        </w:rPr>
        <w:t>-</w:t>
      </w:r>
      <w:r w:rsidR="00205439" w:rsidRPr="004E3AEA">
        <w:rPr>
          <w:rFonts w:ascii="Arial" w:hAnsi="Arial" w:cs="Arial"/>
          <w:sz w:val="28"/>
          <w:lang w:val="fr-CA"/>
        </w:rPr>
        <w:t xml:space="preserve">ressources et les membres </w:t>
      </w:r>
      <w:r w:rsidR="0088784F" w:rsidRPr="004E3AEA">
        <w:rPr>
          <w:rFonts w:ascii="Arial" w:hAnsi="Arial" w:cs="Arial"/>
          <w:sz w:val="28"/>
          <w:lang w:val="fr-CA"/>
        </w:rPr>
        <w:t xml:space="preserve">des facultés </w:t>
      </w:r>
      <w:r w:rsidR="00205439" w:rsidRPr="004E3AEA">
        <w:rPr>
          <w:rFonts w:ascii="Arial" w:hAnsi="Arial" w:cs="Arial"/>
          <w:sz w:val="28"/>
          <w:lang w:val="fr-CA"/>
        </w:rPr>
        <w:t>qui contribuent à l’enseignement</w:t>
      </w:r>
      <w:r w:rsidR="0088784F" w:rsidRPr="004E3AEA">
        <w:rPr>
          <w:rFonts w:ascii="Arial" w:hAnsi="Arial" w:cs="Arial"/>
          <w:sz w:val="28"/>
          <w:lang w:val="fr-CA"/>
        </w:rPr>
        <w:t>, on compte</w:t>
      </w:r>
      <w:r w:rsidR="004A5B35" w:rsidRPr="004E3AEA">
        <w:rPr>
          <w:rFonts w:ascii="Arial" w:hAnsi="Arial" w:cs="Arial"/>
          <w:sz w:val="28"/>
          <w:lang w:val="fr-CA"/>
        </w:rPr>
        <w:t xml:space="preserve"> </w:t>
      </w:r>
      <w:r w:rsidR="00205439" w:rsidRPr="004E3AEA">
        <w:rPr>
          <w:rFonts w:ascii="Arial" w:hAnsi="Arial" w:cs="Arial"/>
          <w:sz w:val="28"/>
          <w:lang w:val="fr-CA"/>
        </w:rPr>
        <w:t xml:space="preserve">des juges de paix et des juges chevronnés, des professeurs de droit, des avocats de la Couronne, des avocats </w:t>
      </w:r>
      <w:r w:rsidR="0088784F" w:rsidRPr="004E3AEA">
        <w:rPr>
          <w:rFonts w:ascii="Arial" w:hAnsi="Arial" w:cs="Arial"/>
          <w:sz w:val="28"/>
          <w:lang w:val="fr-CA"/>
        </w:rPr>
        <w:t>du secteur</w:t>
      </w:r>
      <w:r w:rsidR="00205439" w:rsidRPr="004E3AEA">
        <w:rPr>
          <w:rFonts w:ascii="Arial" w:hAnsi="Arial" w:cs="Arial"/>
          <w:sz w:val="28"/>
          <w:lang w:val="fr-CA"/>
        </w:rPr>
        <w:t xml:space="preserve"> privé </w:t>
      </w:r>
      <w:r w:rsidR="0088784F" w:rsidRPr="004E3AEA">
        <w:rPr>
          <w:rFonts w:ascii="Arial" w:hAnsi="Arial" w:cs="Arial"/>
          <w:sz w:val="28"/>
          <w:lang w:val="fr-CA"/>
        </w:rPr>
        <w:t>spécialisés</w:t>
      </w:r>
      <w:r w:rsidR="000F004A" w:rsidRPr="004E3AEA">
        <w:rPr>
          <w:rFonts w:ascii="Arial" w:hAnsi="Arial" w:cs="Arial"/>
          <w:sz w:val="28"/>
          <w:lang w:val="fr-CA"/>
        </w:rPr>
        <w:t xml:space="preserve"> dans certains</w:t>
      </w:r>
      <w:r w:rsidR="00205439" w:rsidRPr="004E3AEA">
        <w:rPr>
          <w:rFonts w:ascii="Arial" w:hAnsi="Arial" w:cs="Arial"/>
          <w:sz w:val="28"/>
          <w:lang w:val="fr-CA"/>
        </w:rPr>
        <w:t xml:space="preserve"> domaines du droit précis et d’autres </w:t>
      </w:r>
      <w:r w:rsidR="0088784F" w:rsidRPr="004E3AEA">
        <w:rPr>
          <w:rFonts w:ascii="Arial" w:hAnsi="Arial" w:cs="Arial"/>
          <w:sz w:val="28"/>
          <w:lang w:val="fr-CA"/>
        </w:rPr>
        <w:t xml:space="preserve">personnes </w:t>
      </w:r>
      <w:r w:rsidR="00205439" w:rsidRPr="004E3AEA">
        <w:rPr>
          <w:rFonts w:ascii="Arial" w:hAnsi="Arial" w:cs="Arial"/>
          <w:sz w:val="28"/>
          <w:lang w:val="fr-CA"/>
        </w:rPr>
        <w:t>ayant des connaissances pertinentes.</w:t>
      </w:r>
    </w:p>
    <w:p w14:paraId="140EBC0F" w14:textId="39FC2FB6" w:rsidR="00D53DE7" w:rsidRPr="004E3AEA" w:rsidRDefault="00D53DE7" w:rsidP="00205439">
      <w:pPr>
        <w:spacing w:after="360"/>
        <w:jc w:val="both"/>
        <w:rPr>
          <w:rFonts w:ascii="Arial" w:hAnsi="Arial" w:cs="Arial"/>
          <w:sz w:val="28"/>
          <w:lang w:val="fr-CA"/>
        </w:rPr>
      </w:pPr>
      <w:r>
        <w:rPr>
          <w:rFonts w:ascii="Arial" w:hAnsi="Arial" w:cs="Arial"/>
          <w:sz w:val="28"/>
          <w:lang w:val="fr-CA"/>
        </w:rPr>
        <w:t xml:space="preserve">La formation sur la </w:t>
      </w:r>
      <w:r w:rsidRPr="004E3AEA">
        <w:rPr>
          <w:rFonts w:ascii="Arial" w:hAnsi="Arial" w:cs="Arial"/>
          <w:sz w:val="28"/>
          <w:lang w:val="fr-CA"/>
        </w:rPr>
        <w:t>conscience du contexte social et culturel</w:t>
      </w:r>
      <w:r>
        <w:rPr>
          <w:rFonts w:ascii="Arial" w:hAnsi="Arial" w:cs="Arial"/>
          <w:sz w:val="28"/>
          <w:lang w:val="fr-CA"/>
        </w:rPr>
        <w:t xml:space="preserve"> est intégrée aux programmes de formation initiale. Les séances abordent des sujets liés à l’équité, la diversité et l’inclusion, comme la compétence culturelle, la conscience des préjugés inconscients, la discrimination et le racisme </w:t>
      </w:r>
      <w:proofErr w:type="spellStart"/>
      <w:r>
        <w:rPr>
          <w:rFonts w:ascii="Arial" w:hAnsi="Arial" w:cs="Arial"/>
          <w:sz w:val="28"/>
          <w:lang w:val="fr-CA"/>
        </w:rPr>
        <w:t>anti-Noirs</w:t>
      </w:r>
      <w:proofErr w:type="spellEnd"/>
      <w:r>
        <w:rPr>
          <w:rFonts w:ascii="Arial" w:hAnsi="Arial" w:cs="Arial"/>
          <w:sz w:val="28"/>
          <w:lang w:val="fr-CA"/>
        </w:rPr>
        <w:t xml:space="preserve"> et anti-Autochtones, et l’expérience des </w:t>
      </w:r>
      <w:r w:rsidRPr="00253319">
        <w:rPr>
          <w:rFonts w:ascii="Arial" w:hAnsi="Arial" w:cs="Arial"/>
          <w:i/>
          <w:iCs/>
          <w:sz w:val="28"/>
          <w:lang w:val="fr-CA"/>
        </w:rPr>
        <w:t>populations vulnérables qui sont surreprésentées dans le système de justice pénale</w:t>
      </w:r>
      <w:r>
        <w:rPr>
          <w:rFonts w:ascii="Arial" w:hAnsi="Arial" w:cs="Arial"/>
          <w:sz w:val="28"/>
          <w:lang w:val="fr-CA"/>
        </w:rPr>
        <w:t>. Ces programmes traitent aussi des infractions sexuelles et de la violence par un partenaire intime qui sont liées aux affectations particulières des juges de paix.</w:t>
      </w:r>
    </w:p>
    <w:p w14:paraId="01AEA6D3" w14:textId="77777777" w:rsidR="00CD667F" w:rsidRPr="004E3AEA" w:rsidRDefault="00205439" w:rsidP="00CD667F">
      <w:pPr>
        <w:spacing w:after="120"/>
        <w:rPr>
          <w:rFonts w:ascii="Arial" w:hAnsi="Arial" w:cs="Arial"/>
          <w:b/>
          <w:sz w:val="32"/>
          <w:szCs w:val="32"/>
        </w:rPr>
      </w:pPr>
      <w:r w:rsidRPr="004E3AEA">
        <w:rPr>
          <w:rFonts w:ascii="Arial" w:hAnsi="Arial" w:cs="Arial"/>
          <w:b/>
          <w:sz w:val="32"/>
          <w:szCs w:val="32"/>
          <w:lang w:val="fr-CA"/>
        </w:rPr>
        <w:lastRenderedPageBreak/>
        <w:t>Ateliers intensif</w:t>
      </w:r>
      <w:r w:rsidR="003E6D4B" w:rsidRPr="004E3AEA">
        <w:rPr>
          <w:rFonts w:ascii="Arial" w:hAnsi="Arial" w:cs="Arial"/>
          <w:b/>
          <w:sz w:val="32"/>
          <w:szCs w:val="32"/>
          <w:lang w:val="fr-CA"/>
        </w:rPr>
        <w:t>s</w:t>
      </w:r>
    </w:p>
    <w:p w14:paraId="24429664" w14:textId="1C9FB1EA" w:rsidR="00B754A8" w:rsidRPr="00E37E88" w:rsidRDefault="00FD2567" w:rsidP="00346B5A">
      <w:pPr>
        <w:numPr>
          <w:ilvl w:val="0"/>
          <w:numId w:val="16"/>
        </w:numPr>
        <w:spacing w:after="120"/>
        <w:jc w:val="both"/>
        <w:rPr>
          <w:rFonts w:ascii="Arial" w:hAnsi="Arial" w:cs="Arial"/>
          <w:b/>
          <w:bCs/>
          <w:sz w:val="28"/>
          <w:lang w:val="fr-CA"/>
        </w:rPr>
      </w:pPr>
      <w:r w:rsidRPr="004E3AEA">
        <w:rPr>
          <w:rFonts w:ascii="Arial" w:hAnsi="Arial" w:cs="Arial"/>
          <w:b/>
          <w:bCs/>
          <w:sz w:val="28"/>
          <w:lang w:val="fr-CA"/>
        </w:rPr>
        <w:t>Tribuna</w:t>
      </w:r>
      <w:r w:rsidR="00796F12" w:rsidRPr="004E3AEA">
        <w:rPr>
          <w:rFonts w:ascii="Arial" w:hAnsi="Arial" w:cs="Arial"/>
          <w:b/>
          <w:bCs/>
          <w:sz w:val="28"/>
          <w:lang w:val="fr-CA"/>
        </w:rPr>
        <w:t>ux</w:t>
      </w:r>
      <w:r w:rsidRPr="004E3AEA">
        <w:rPr>
          <w:rFonts w:ascii="Arial" w:hAnsi="Arial" w:cs="Arial"/>
          <w:b/>
          <w:bCs/>
          <w:sz w:val="28"/>
          <w:lang w:val="fr-CA"/>
        </w:rPr>
        <w:t xml:space="preserve"> de première </w:t>
      </w:r>
      <w:r w:rsidR="00796F12" w:rsidRPr="004E3AEA">
        <w:rPr>
          <w:rFonts w:ascii="Arial" w:hAnsi="Arial" w:cs="Arial"/>
          <w:b/>
          <w:bCs/>
          <w:sz w:val="28"/>
          <w:lang w:val="fr-CA"/>
        </w:rPr>
        <w:t>instance</w:t>
      </w:r>
      <w:r w:rsidR="00D53DE7">
        <w:rPr>
          <w:rFonts w:ascii="Arial" w:hAnsi="Arial" w:cs="Arial"/>
          <w:b/>
          <w:bCs/>
          <w:sz w:val="28"/>
          <w:lang w:val="fr-CA"/>
        </w:rPr>
        <w:t xml:space="preserve"> (deux ateliers)</w:t>
      </w:r>
    </w:p>
    <w:p w14:paraId="1C39F501" w14:textId="1ABF294B" w:rsidR="004F4C0C" w:rsidRPr="004E3AEA" w:rsidRDefault="00205439" w:rsidP="00346B5A">
      <w:pPr>
        <w:spacing w:after="360"/>
        <w:jc w:val="both"/>
        <w:rPr>
          <w:rFonts w:ascii="Arial" w:hAnsi="Arial" w:cs="Arial"/>
          <w:bCs/>
          <w:sz w:val="28"/>
          <w:lang w:val="fr-CA"/>
        </w:rPr>
      </w:pPr>
      <w:r w:rsidRPr="004E3AEA">
        <w:rPr>
          <w:rFonts w:ascii="Arial" w:hAnsi="Arial" w:cs="Arial"/>
          <w:bCs/>
          <w:sz w:val="28"/>
          <w:lang w:val="fr-CA"/>
        </w:rPr>
        <w:t xml:space="preserve">Il y a deux ateliers consacrés aux responsabilités générales </w:t>
      </w:r>
      <w:r w:rsidR="00796F12" w:rsidRPr="004E3AEA">
        <w:rPr>
          <w:rFonts w:ascii="Arial" w:hAnsi="Arial" w:cs="Arial"/>
          <w:bCs/>
          <w:sz w:val="28"/>
          <w:lang w:val="fr-CA"/>
        </w:rPr>
        <w:t>des</w:t>
      </w:r>
      <w:r w:rsidR="00FD2567" w:rsidRPr="004E3AEA">
        <w:rPr>
          <w:rFonts w:ascii="Arial" w:hAnsi="Arial" w:cs="Arial"/>
          <w:bCs/>
          <w:sz w:val="28"/>
          <w:lang w:val="fr-CA"/>
        </w:rPr>
        <w:t xml:space="preserve"> tribuna</w:t>
      </w:r>
      <w:r w:rsidR="00796F12" w:rsidRPr="004E3AEA">
        <w:rPr>
          <w:rFonts w:ascii="Arial" w:hAnsi="Arial" w:cs="Arial"/>
          <w:bCs/>
          <w:sz w:val="28"/>
          <w:lang w:val="fr-CA"/>
        </w:rPr>
        <w:t>ux</w:t>
      </w:r>
      <w:r w:rsidR="00FD2567" w:rsidRPr="004E3AEA">
        <w:rPr>
          <w:rFonts w:ascii="Arial" w:hAnsi="Arial" w:cs="Arial"/>
          <w:bCs/>
          <w:sz w:val="28"/>
          <w:lang w:val="fr-CA"/>
        </w:rPr>
        <w:t xml:space="preserve"> de première </w:t>
      </w:r>
      <w:r w:rsidR="00796F12" w:rsidRPr="004E3AEA">
        <w:rPr>
          <w:rFonts w:ascii="Arial" w:hAnsi="Arial" w:cs="Arial"/>
          <w:bCs/>
          <w:sz w:val="28"/>
          <w:lang w:val="fr-CA"/>
        </w:rPr>
        <w:t>instance</w:t>
      </w:r>
      <w:r w:rsidRPr="004E3AEA">
        <w:rPr>
          <w:rFonts w:ascii="Arial" w:hAnsi="Arial" w:cs="Arial"/>
          <w:bCs/>
          <w:sz w:val="28"/>
          <w:lang w:val="fr-CA"/>
        </w:rPr>
        <w:t>.</w:t>
      </w:r>
      <w:r w:rsidR="00B754A8" w:rsidRPr="004E3AEA">
        <w:rPr>
          <w:rFonts w:ascii="Arial" w:hAnsi="Arial" w:cs="Arial"/>
          <w:bCs/>
          <w:sz w:val="28"/>
          <w:lang w:val="fr-CA"/>
        </w:rPr>
        <w:t xml:space="preserve"> </w:t>
      </w:r>
      <w:r w:rsidR="00796F12" w:rsidRPr="004E3AEA">
        <w:rPr>
          <w:rFonts w:ascii="Arial" w:hAnsi="Arial" w:cs="Arial"/>
          <w:bCs/>
          <w:sz w:val="28"/>
          <w:lang w:val="fr-CA"/>
        </w:rPr>
        <w:t>Parmi les s</w:t>
      </w:r>
      <w:r w:rsidRPr="004E3AEA">
        <w:rPr>
          <w:rFonts w:ascii="Arial" w:hAnsi="Arial" w:cs="Arial"/>
          <w:bCs/>
          <w:sz w:val="28"/>
          <w:lang w:val="fr-CA"/>
        </w:rPr>
        <w:t>ujets abordés</w:t>
      </w:r>
      <w:r w:rsidR="00796F12" w:rsidRPr="004E3AEA">
        <w:rPr>
          <w:rFonts w:ascii="Arial" w:hAnsi="Arial" w:cs="Arial"/>
          <w:bCs/>
          <w:sz w:val="28"/>
          <w:lang w:val="fr-CA"/>
        </w:rPr>
        <w:t>, citons</w:t>
      </w:r>
      <w:r w:rsidR="00FD2567" w:rsidRPr="004E3AEA">
        <w:rPr>
          <w:rFonts w:ascii="Arial" w:hAnsi="Arial" w:cs="Arial"/>
          <w:bCs/>
          <w:sz w:val="28"/>
          <w:lang w:val="fr-CA"/>
        </w:rPr>
        <w:t xml:space="preserve"> </w:t>
      </w:r>
      <w:r w:rsidR="00D53DE7">
        <w:rPr>
          <w:rFonts w:ascii="Arial" w:hAnsi="Arial" w:cs="Arial"/>
          <w:bCs/>
          <w:sz w:val="28"/>
          <w:lang w:val="fr-CA"/>
        </w:rPr>
        <w:t>l‘</w:t>
      </w:r>
      <w:r w:rsidR="00FD2567" w:rsidRPr="004E3AEA">
        <w:rPr>
          <w:rFonts w:ascii="Arial" w:hAnsi="Arial" w:cs="Arial"/>
          <w:bCs/>
          <w:sz w:val="28"/>
          <w:lang w:val="fr-CA"/>
        </w:rPr>
        <w:t xml:space="preserve">introduction </w:t>
      </w:r>
      <w:r w:rsidR="00C60CF3" w:rsidRPr="004E3AEA">
        <w:rPr>
          <w:rFonts w:ascii="Arial" w:hAnsi="Arial" w:cs="Arial"/>
          <w:bCs/>
          <w:sz w:val="28"/>
          <w:lang w:val="fr-CA"/>
        </w:rPr>
        <w:t>d’</w:t>
      </w:r>
      <w:r w:rsidR="00FD2567" w:rsidRPr="004E3AEA">
        <w:rPr>
          <w:rFonts w:ascii="Arial" w:hAnsi="Arial" w:cs="Arial"/>
          <w:bCs/>
          <w:sz w:val="28"/>
          <w:lang w:val="fr-CA"/>
        </w:rPr>
        <w:t>infr</w:t>
      </w:r>
      <w:r w:rsidRPr="004E3AEA">
        <w:rPr>
          <w:rFonts w:ascii="Arial" w:hAnsi="Arial" w:cs="Arial"/>
          <w:bCs/>
          <w:sz w:val="28"/>
          <w:lang w:val="fr-CA"/>
        </w:rPr>
        <w:t xml:space="preserve">actions criminelles </w:t>
      </w:r>
      <w:r w:rsidR="00FD2567" w:rsidRPr="004E3AEA">
        <w:rPr>
          <w:rFonts w:ascii="Arial" w:hAnsi="Arial" w:cs="Arial"/>
          <w:bCs/>
          <w:sz w:val="28"/>
          <w:lang w:val="fr-CA"/>
        </w:rPr>
        <w:t>et provinciales</w:t>
      </w:r>
      <w:r w:rsidR="00D53DE7">
        <w:rPr>
          <w:rFonts w:ascii="Arial" w:hAnsi="Arial" w:cs="Arial"/>
          <w:bCs/>
          <w:sz w:val="28"/>
          <w:lang w:val="fr-CA"/>
        </w:rPr>
        <w:t xml:space="preserve"> par la police ou des indicateurs</w:t>
      </w:r>
      <w:r w:rsidR="00FD2567" w:rsidRPr="004E3AEA">
        <w:rPr>
          <w:rFonts w:ascii="Arial" w:hAnsi="Arial" w:cs="Arial"/>
          <w:bCs/>
          <w:sz w:val="28"/>
          <w:lang w:val="fr-CA"/>
        </w:rPr>
        <w:t xml:space="preserve">, </w:t>
      </w:r>
      <w:r w:rsidR="00D53DE7">
        <w:rPr>
          <w:rFonts w:ascii="Arial" w:hAnsi="Arial" w:cs="Arial"/>
          <w:bCs/>
          <w:sz w:val="28"/>
          <w:lang w:val="fr-CA"/>
        </w:rPr>
        <w:t xml:space="preserve">les fonctions de </w:t>
      </w:r>
      <w:r w:rsidR="00606984">
        <w:rPr>
          <w:rFonts w:ascii="Arial" w:hAnsi="Arial" w:cs="Arial"/>
          <w:bCs/>
          <w:sz w:val="28"/>
          <w:lang w:val="fr-CA"/>
        </w:rPr>
        <w:t>m</w:t>
      </w:r>
      <w:r w:rsidR="00606984" w:rsidRPr="00606984">
        <w:rPr>
          <w:rFonts w:ascii="Arial" w:hAnsi="Arial" w:cs="Arial"/>
          <w:bCs/>
          <w:sz w:val="28"/>
          <w:lang w:val="fr-CA"/>
        </w:rPr>
        <w:t>ise en liberté provisoire par voie judiciaire</w:t>
      </w:r>
      <w:r w:rsidR="00606984">
        <w:rPr>
          <w:rFonts w:ascii="Arial" w:hAnsi="Arial" w:cs="Arial"/>
          <w:bCs/>
          <w:sz w:val="28"/>
          <w:lang w:val="fr-CA"/>
        </w:rPr>
        <w:t>, comme l’approbation des cautions, les révocations ou substitutions et les modifications des conditions d’une ordonnance de mise en liberté;</w:t>
      </w:r>
      <w:r w:rsidR="00606984" w:rsidRPr="00606984">
        <w:rPr>
          <w:rFonts w:ascii="Arial" w:hAnsi="Arial" w:cs="Arial"/>
          <w:bCs/>
          <w:sz w:val="28"/>
          <w:lang w:val="fr-CA"/>
        </w:rPr>
        <w:t xml:space="preserve"> </w:t>
      </w:r>
      <w:r w:rsidR="00606984">
        <w:rPr>
          <w:rFonts w:ascii="Arial" w:hAnsi="Arial" w:cs="Arial"/>
          <w:bCs/>
          <w:sz w:val="28"/>
          <w:lang w:val="fr-CA"/>
        </w:rPr>
        <w:t>les présentations et les retours devant un juge de paix; les mandats dans une habitation; les fonctions du tribunal par rapport aux engagements de ne pas troubler l’ordre public et la saisie d’armes</w:t>
      </w:r>
      <w:r w:rsidR="00A2326E">
        <w:rPr>
          <w:rFonts w:ascii="Arial" w:hAnsi="Arial" w:cs="Arial"/>
          <w:bCs/>
          <w:sz w:val="28"/>
          <w:lang w:val="fr-CA"/>
        </w:rPr>
        <w:t xml:space="preserve"> les ordonnances d’examen en vertu de la Loi sur la santé mentale, la délivrance de mandats d’amener un enfant en vertu de la Loi sur les services à l'enfance et à la famille et les assignations. Les principes</w:t>
      </w:r>
      <w:r w:rsidR="00606984">
        <w:rPr>
          <w:rFonts w:ascii="Arial" w:hAnsi="Arial" w:cs="Arial"/>
          <w:bCs/>
          <w:sz w:val="28"/>
          <w:lang w:val="fr-CA"/>
        </w:rPr>
        <w:t xml:space="preserve"> fondamentaux de discrétion judiciaire, d’indépendance judiciaire et d’éthique sont aussi présentés. </w:t>
      </w:r>
    </w:p>
    <w:p w14:paraId="7678E22E" w14:textId="77777777" w:rsidR="00B754A8" w:rsidRPr="004E3AEA" w:rsidRDefault="00690D2D" w:rsidP="00346B5A">
      <w:pPr>
        <w:numPr>
          <w:ilvl w:val="0"/>
          <w:numId w:val="16"/>
        </w:numPr>
        <w:spacing w:after="120"/>
        <w:jc w:val="both"/>
        <w:rPr>
          <w:rFonts w:ascii="Arial" w:hAnsi="Arial" w:cs="Arial"/>
          <w:b/>
          <w:bCs/>
          <w:sz w:val="28"/>
        </w:rPr>
      </w:pPr>
      <w:r w:rsidRPr="004E3AEA">
        <w:rPr>
          <w:rFonts w:ascii="Arial" w:hAnsi="Arial" w:cs="Arial"/>
          <w:b/>
          <w:bCs/>
          <w:sz w:val="28"/>
          <w:lang w:val="fr-CA"/>
        </w:rPr>
        <w:t>Perquisition</w:t>
      </w:r>
      <w:r w:rsidR="00C60CF3" w:rsidRPr="004E3AEA">
        <w:rPr>
          <w:rFonts w:ascii="Arial" w:hAnsi="Arial" w:cs="Arial"/>
          <w:b/>
          <w:bCs/>
          <w:sz w:val="28"/>
          <w:lang w:val="fr-CA"/>
        </w:rPr>
        <w:t>s</w:t>
      </w:r>
      <w:r w:rsidRPr="004E3AEA">
        <w:rPr>
          <w:rFonts w:ascii="Arial" w:hAnsi="Arial" w:cs="Arial"/>
          <w:b/>
          <w:bCs/>
          <w:sz w:val="28"/>
          <w:lang w:val="fr-CA"/>
        </w:rPr>
        <w:t xml:space="preserve"> et saisie</w:t>
      </w:r>
      <w:r w:rsidR="00C60CF3" w:rsidRPr="004E3AEA">
        <w:rPr>
          <w:rFonts w:ascii="Arial" w:hAnsi="Arial" w:cs="Arial"/>
          <w:b/>
          <w:bCs/>
          <w:sz w:val="28"/>
          <w:lang w:val="fr-CA"/>
        </w:rPr>
        <w:t>s</w:t>
      </w:r>
    </w:p>
    <w:p w14:paraId="1689EF1B" w14:textId="255497BF" w:rsidR="00B754A8" w:rsidRPr="004E3AEA" w:rsidRDefault="007F1417" w:rsidP="00974ED9">
      <w:pPr>
        <w:jc w:val="both"/>
        <w:rPr>
          <w:rFonts w:ascii="Arial" w:hAnsi="Arial" w:cs="Arial"/>
          <w:sz w:val="28"/>
          <w:lang w:val="fr-CA"/>
        </w:rPr>
      </w:pPr>
      <w:r w:rsidRPr="004E3AEA">
        <w:rPr>
          <w:rFonts w:ascii="Arial" w:hAnsi="Arial" w:cs="Arial"/>
          <w:sz w:val="28"/>
          <w:lang w:val="fr-CA"/>
        </w:rPr>
        <w:t xml:space="preserve">Cet atelier propose un programme intensif sur tous les aspects des mandats de perquisition </w:t>
      </w:r>
      <w:r w:rsidR="00F84AB3">
        <w:rPr>
          <w:rFonts w:ascii="Arial" w:hAnsi="Arial" w:cs="Arial"/>
          <w:sz w:val="28"/>
          <w:lang w:val="fr-CA"/>
        </w:rPr>
        <w:t xml:space="preserve">et d’autres types de mandats et ordonnances d’enquête, </w:t>
      </w:r>
      <w:r w:rsidRPr="004E3AEA">
        <w:rPr>
          <w:rFonts w:ascii="Arial" w:hAnsi="Arial" w:cs="Arial"/>
          <w:sz w:val="28"/>
          <w:lang w:val="fr-CA"/>
        </w:rPr>
        <w:t>que peut délivrer un juge de paix.</w:t>
      </w:r>
      <w:r w:rsidR="00B754A8" w:rsidRPr="004E3AEA">
        <w:rPr>
          <w:rFonts w:ascii="Arial" w:hAnsi="Arial" w:cs="Arial"/>
          <w:sz w:val="28"/>
          <w:lang w:val="fr-CA"/>
        </w:rPr>
        <w:t xml:space="preserve"> </w:t>
      </w:r>
      <w:r w:rsidRPr="004E3AEA">
        <w:rPr>
          <w:rFonts w:ascii="Arial" w:hAnsi="Arial" w:cs="Arial"/>
          <w:sz w:val="28"/>
          <w:lang w:val="fr-CA"/>
        </w:rPr>
        <w:t xml:space="preserve">Il passe en revue </w:t>
      </w:r>
      <w:r w:rsidR="00C60CF3" w:rsidRPr="004E3AEA">
        <w:rPr>
          <w:rFonts w:ascii="Arial" w:hAnsi="Arial" w:cs="Arial"/>
          <w:sz w:val="28"/>
          <w:lang w:val="fr-CA"/>
        </w:rPr>
        <w:t xml:space="preserve">les dispositions législatives </w:t>
      </w:r>
      <w:r w:rsidRPr="004E3AEA">
        <w:rPr>
          <w:rFonts w:ascii="Arial" w:hAnsi="Arial" w:cs="Arial"/>
          <w:sz w:val="28"/>
          <w:lang w:val="fr-CA"/>
        </w:rPr>
        <w:t>et la juri</w:t>
      </w:r>
      <w:r w:rsidR="000F004A" w:rsidRPr="004E3AEA">
        <w:rPr>
          <w:rFonts w:ascii="Arial" w:hAnsi="Arial" w:cs="Arial"/>
          <w:sz w:val="28"/>
          <w:lang w:val="fr-CA"/>
        </w:rPr>
        <w:t xml:space="preserve">sprudence </w:t>
      </w:r>
      <w:r w:rsidR="00F84AB3">
        <w:rPr>
          <w:rFonts w:ascii="Arial" w:hAnsi="Arial" w:cs="Arial"/>
          <w:sz w:val="28"/>
          <w:lang w:val="fr-CA"/>
        </w:rPr>
        <w:t>en application de</w:t>
      </w:r>
      <w:r w:rsidR="000F004A" w:rsidRPr="004E3AEA">
        <w:rPr>
          <w:rFonts w:ascii="Arial" w:hAnsi="Arial" w:cs="Arial"/>
          <w:sz w:val="28"/>
          <w:lang w:val="fr-CA"/>
        </w:rPr>
        <w:t xml:space="preserve"> l’article </w:t>
      </w:r>
      <w:r w:rsidRPr="004E3AEA">
        <w:rPr>
          <w:rFonts w:ascii="Arial" w:hAnsi="Arial" w:cs="Arial"/>
          <w:sz w:val="28"/>
          <w:lang w:val="fr-CA"/>
        </w:rPr>
        <w:t xml:space="preserve">487 du </w:t>
      </w:r>
      <w:r w:rsidRPr="004E3AEA">
        <w:rPr>
          <w:rFonts w:ascii="Arial" w:hAnsi="Arial" w:cs="Arial"/>
          <w:i/>
          <w:sz w:val="28"/>
          <w:lang w:val="fr-CA"/>
        </w:rPr>
        <w:t>Code criminel</w:t>
      </w:r>
      <w:r w:rsidR="000F004A" w:rsidRPr="004E3AEA">
        <w:rPr>
          <w:rFonts w:ascii="Arial" w:hAnsi="Arial" w:cs="Arial"/>
          <w:sz w:val="28"/>
          <w:lang w:val="fr-CA"/>
        </w:rPr>
        <w:t xml:space="preserve">, </w:t>
      </w:r>
      <w:r w:rsidR="00F84AB3">
        <w:rPr>
          <w:rFonts w:ascii="Arial" w:hAnsi="Arial" w:cs="Arial"/>
          <w:sz w:val="28"/>
          <w:lang w:val="fr-CA"/>
        </w:rPr>
        <w:t>de</w:t>
      </w:r>
      <w:r w:rsidR="00F84AB3" w:rsidRPr="004E3AEA">
        <w:rPr>
          <w:rFonts w:ascii="Arial" w:hAnsi="Arial" w:cs="Arial"/>
          <w:sz w:val="28"/>
          <w:lang w:val="fr-CA"/>
        </w:rPr>
        <w:t xml:space="preserve"> </w:t>
      </w:r>
      <w:r w:rsidR="000F004A" w:rsidRPr="004E3AEA">
        <w:rPr>
          <w:rFonts w:ascii="Arial" w:hAnsi="Arial" w:cs="Arial"/>
          <w:sz w:val="28"/>
          <w:lang w:val="fr-CA"/>
        </w:rPr>
        <w:t>l’article </w:t>
      </w:r>
      <w:r w:rsidRPr="004E3AEA">
        <w:rPr>
          <w:rFonts w:ascii="Arial" w:hAnsi="Arial" w:cs="Arial"/>
          <w:sz w:val="28"/>
          <w:lang w:val="fr-CA"/>
        </w:rPr>
        <w:t xml:space="preserve">11 de la </w:t>
      </w:r>
      <w:r w:rsidRPr="004E3AEA">
        <w:rPr>
          <w:rFonts w:ascii="Arial" w:hAnsi="Arial" w:cs="Arial"/>
          <w:i/>
          <w:sz w:val="28"/>
          <w:lang w:val="fr-CA"/>
        </w:rPr>
        <w:t>Loi réglementant certaines drogues et autres substances</w:t>
      </w:r>
      <w:r w:rsidRPr="004E3AEA">
        <w:rPr>
          <w:rFonts w:ascii="Arial" w:hAnsi="Arial" w:cs="Arial"/>
          <w:sz w:val="28"/>
          <w:lang w:val="fr-CA"/>
        </w:rPr>
        <w:t xml:space="preserve">, </w:t>
      </w:r>
      <w:r w:rsidR="00F84AB3" w:rsidRPr="004E3AEA">
        <w:rPr>
          <w:rFonts w:ascii="Arial" w:hAnsi="Arial" w:cs="Arial"/>
          <w:sz w:val="28"/>
          <w:lang w:val="fr-CA"/>
        </w:rPr>
        <w:t>ainsi que par d’autres lois fédérales et provinciales</w:t>
      </w:r>
      <w:r w:rsidR="00F84AB3">
        <w:rPr>
          <w:rFonts w:ascii="Arial" w:hAnsi="Arial" w:cs="Arial"/>
          <w:sz w:val="28"/>
          <w:lang w:val="fr-CA"/>
        </w:rPr>
        <w:t xml:space="preserve">, dont </w:t>
      </w:r>
      <w:r w:rsidRPr="004E3AEA">
        <w:rPr>
          <w:rFonts w:ascii="Arial" w:hAnsi="Arial" w:cs="Arial"/>
          <w:sz w:val="28"/>
          <w:lang w:val="fr-CA"/>
        </w:rPr>
        <w:t xml:space="preserve">l’article 8 de la </w:t>
      </w:r>
      <w:r w:rsidRPr="004E3AEA">
        <w:rPr>
          <w:rFonts w:ascii="Arial" w:hAnsi="Arial" w:cs="Arial"/>
          <w:i/>
          <w:sz w:val="28"/>
          <w:lang w:val="fr-CA"/>
        </w:rPr>
        <w:t>Charte des droits et libertés</w:t>
      </w:r>
      <w:r w:rsidRPr="004E3AEA">
        <w:rPr>
          <w:rFonts w:ascii="Arial" w:hAnsi="Arial" w:cs="Arial"/>
          <w:sz w:val="28"/>
          <w:lang w:val="fr-CA"/>
        </w:rPr>
        <w:t>.</w:t>
      </w:r>
      <w:r w:rsidR="00F84AB3">
        <w:rPr>
          <w:rFonts w:ascii="Arial" w:hAnsi="Arial" w:cs="Arial"/>
          <w:sz w:val="28"/>
          <w:lang w:val="fr-CA"/>
        </w:rPr>
        <w:t xml:space="preserve"> Les procédures de </w:t>
      </w:r>
      <w:proofErr w:type="spellStart"/>
      <w:r w:rsidR="00F84AB3">
        <w:rPr>
          <w:rFonts w:ascii="Arial" w:hAnsi="Arial" w:cs="Arial"/>
          <w:sz w:val="28"/>
          <w:lang w:val="fr-CA"/>
        </w:rPr>
        <w:t>téléman</w:t>
      </w:r>
      <w:r w:rsidR="00A2326E">
        <w:rPr>
          <w:rFonts w:ascii="Arial" w:hAnsi="Arial" w:cs="Arial"/>
          <w:sz w:val="28"/>
          <w:lang w:val="fr-CA"/>
        </w:rPr>
        <w:t>d</w:t>
      </w:r>
      <w:r w:rsidR="00F84AB3">
        <w:rPr>
          <w:rFonts w:ascii="Arial" w:hAnsi="Arial" w:cs="Arial"/>
          <w:sz w:val="28"/>
          <w:lang w:val="fr-CA"/>
        </w:rPr>
        <w:t>ats</w:t>
      </w:r>
      <w:proofErr w:type="spellEnd"/>
      <w:r w:rsidR="00F84AB3">
        <w:rPr>
          <w:rFonts w:ascii="Arial" w:hAnsi="Arial" w:cs="Arial"/>
          <w:sz w:val="28"/>
          <w:lang w:val="fr-CA"/>
        </w:rPr>
        <w:t xml:space="preserve"> et de mandats électroniques sont introduites.</w:t>
      </w:r>
    </w:p>
    <w:p w14:paraId="44A6A3F8" w14:textId="77777777" w:rsidR="00974ED9" w:rsidRPr="004E3AEA" w:rsidRDefault="00974ED9" w:rsidP="00974ED9">
      <w:pPr>
        <w:jc w:val="both"/>
        <w:rPr>
          <w:rFonts w:ascii="Arial" w:hAnsi="Arial" w:cs="Arial"/>
          <w:sz w:val="28"/>
          <w:lang w:val="fr-CA"/>
        </w:rPr>
      </w:pPr>
    </w:p>
    <w:p w14:paraId="47ED2DAC" w14:textId="08EBB5D2" w:rsidR="00B754A8" w:rsidRPr="004E3AEA" w:rsidRDefault="00F84AB3" w:rsidP="00346B5A">
      <w:pPr>
        <w:numPr>
          <w:ilvl w:val="0"/>
          <w:numId w:val="16"/>
        </w:numPr>
        <w:spacing w:after="120"/>
        <w:jc w:val="both"/>
        <w:rPr>
          <w:rFonts w:ascii="Arial" w:hAnsi="Arial" w:cs="Arial"/>
          <w:b/>
          <w:bCs/>
          <w:sz w:val="28"/>
          <w:lang w:val="fr-CA"/>
        </w:rPr>
      </w:pPr>
      <w:r>
        <w:rPr>
          <w:rFonts w:ascii="Arial" w:hAnsi="Arial" w:cs="Arial"/>
          <w:b/>
          <w:bCs/>
          <w:sz w:val="28"/>
          <w:lang w:val="fr-CA"/>
        </w:rPr>
        <w:t xml:space="preserve">Tribunal de gestion de la cause </w:t>
      </w:r>
    </w:p>
    <w:p w14:paraId="04C64A55" w14:textId="0086610D" w:rsidR="00F84AB3" w:rsidRDefault="00F84AB3" w:rsidP="00346B5A">
      <w:pPr>
        <w:spacing w:after="360"/>
        <w:jc w:val="both"/>
        <w:rPr>
          <w:rFonts w:ascii="Arial" w:hAnsi="Arial" w:cs="Arial"/>
          <w:sz w:val="28"/>
          <w:lang w:val="fr-CA"/>
        </w:rPr>
      </w:pPr>
      <w:r>
        <w:rPr>
          <w:rFonts w:ascii="Arial" w:hAnsi="Arial" w:cs="Arial"/>
          <w:sz w:val="28"/>
          <w:lang w:val="fr-CA"/>
        </w:rPr>
        <w:t>Dans cet atelier, une attention particulière est portée au rôle du juge de paix dans le tribunal de gestion de la cause. D’autres sujets sont abordés : évaluations de la santé mentale, interdictions de publication, engagements de ne pas troubler l’ordre public, pré-enquêtes</w:t>
      </w:r>
      <w:r w:rsidR="00694205">
        <w:rPr>
          <w:rFonts w:ascii="Arial" w:hAnsi="Arial" w:cs="Arial"/>
          <w:sz w:val="28"/>
          <w:lang w:val="fr-CA"/>
        </w:rPr>
        <w:t xml:space="preserve"> et audiences sur </w:t>
      </w:r>
      <w:r w:rsidR="00CD6F4D">
        <w:rPr>
          <w:rFonts w:ascii="Arial" w:hAnsi="Arial" w:cs="Arial"/>
          <w:sz w:val="28"/>
          <w:lang w:val="fr-CA"/>
        </w:rPr>
        <w:t xml:space="preserve">la disposition </w:t>
      </w:r>
      <w:r w:rsidR="00694205">
        <w:rPr>
          <w:rFonts w:ascii="Arial" w:hAnsi="Arial" w:cs="Arial"/>
          <w:sz w:val="28"/>
          <w:lang w:val="fr-CA"/>
        </w:rPr>
        <w:t>et l’interdiction d’armes.</w:t>
      </w:r>
    </w:p>
    <w:p w14:paraId="18192165" w14:textId="1D11BF09" w:rsidR="00694205" w:rsidRPr="00253319" w:rsidRDefault="00694205" w:rsidP="00253319">
      <w:pPr>
        <w:pStyle w:val="ListParagraph"/>
        <w:numPr>
          <w:ilvl w:val="0"/>
          <w:numId w:val="16"/>
        </w:numPr>
        <w:spacing w:after="360"/>
        <w:jc w:val="both"/>
        <w:rPr>
          <w:rFonts w:ascii="Arial" w:hAnsi="Arial" w:cs="Arial"/>
          <w:b/>
          <w:bCs/>
          <w:sz w:val="28"/>
          <w:lang w:val="fr-CA"/>
        </w:rPr>
      </w:pPr>
      <w:r w:rsidRPr="00253319">
        <w:rPr>
          <w:rFonts w:ascii="Arial" w:hAnsi="Arial" w:cs="Arial"/>
          <w:b/>
          <w:bCs/>
          <w:sz w:val="28"/>
          <w:lang w:val="fr-CA"/>
        </w:rPr>
        <w:t>Mise en liberté sous caution (deux ateliers)</w:t>
      </w:r>
    </w:p>
    <w:p w14:paraId="70FDEB62" w14:textId="7A67AEAA" w:rsidR="00B754A8" w:rsidRPr="004E3AEA" w:rsidRDefault="007F1417" w:rsidP="00346B5A">
      <w:pPr>
        <w:spacing w:after="360"/>
        <w:jc w:val="both"/>
        <w:rPr>
          <w:rFonts w:ascii="Arial" w:hAnsi="Arial" w:cs="Arial"/>
          <w:sz w:val="28"/>
          <w:lang w:val="fr-CA"/>
        </w:rPr>
      </w:pPr>
      <w:r w:rsidRPr="004E3AEA">
        <w:rPr>
          <w:rFonts w:ascii="Arial" w:hAnsi="Arial" w:cs="Arial"/>
          <w:sz w:val="28"/>
          <w:lang w:val="fr-CA"/>
        </w:rPr>
        <w:t xml:space="preserve">Les deux ateliers sur la mise en liberté provisoire par voie judiciaire </w:t>
      </w:r>
      <w:r w:rsidR="002A233A" w:rsidRPr="004E3AEA">
        <w:rPr>
          <w:rFonts w:ascii="Arial" w:hAnsi="Arial" w:cs="Arial"/>
          <w:sz w:val="28"/>
          <w:lang w:val="fr-CA"/>
        </w:rPr>
        <w:t xml:space="preserve">présentent </w:t>
      </w:r>
      <w:r w:rsidRPr="004E3AEA">
        <w:rPr>
          <w:rFonts w:ascii="Arial" w:hAnsi="Arial" w:cs="Arial"/>
          <w:sz w:val="28"/>
          <w:lang w:val="fr-CA"/>
        </w:rPr>
        <w:t xml:space="preserve">un examen approfondi de tous les aspects </w:t>
      </w:r>
      <w:r w:rsidR="00D22BD4" w:rsidRPr="004E3AEA">
        <w:rPr>
          <w:rFonts w:ascii="Arial" w:hAnsi="Arial" w:cs="Arial"/>
          <w:sz w:val="28"/>
          <w:lang w:val="fr-CA"/>
        </w:rPr>
        <w:t>du</w:t>
      </w:r>
      <w:r w:rsidRPr="004E3AEA">
        <w:rPr>
          <w:rFonts w:ascii="Arial" w:hAnsi="Arial" w:cs="Arial"/>
          <w:sz w:val="28"/>
          <w:lang w:val="fr-CA"/>
        </w:rPr>
        <w:t xml:space="preserve"> cautionnement.</w:t>
      </w:r>
      <w:r w:rsidR="00B754A8" w:rsidRPr="004E3AEA">
        <w:rPr>
          <w:rFonts w:ascii="Arial" w:hAnsi="Arial" w:cs="Arial"/>
          <w:sz w:val="28"/>
          <w:lang w:val="fr-CA"/>
        </w:rPr>
        <w:t xml:space="preserve"> </w:t>
      </w:r>
      <w:r w:rsidR="00D22BD4" w:rsidRPr="00B42498">
        <w:rPr>
          <w:rFonts w:ascii="Arial" w:hAnsi="Arial" w:cs="Arial"/>
          <w:sz w:val="28"/>
          <w:lang w:val="fr-CA"/>
        </w:rPr>
        <w:t>C</w:t>
      </w:r>
      <w:r w:rsidR="007B3962" w:rsidRPr="00726495">
        <w:rPr>
          <w:rFonts w:ascii="Arial" w:hAnsi="Arial" w:cs="Arial"/>
          <w:sz w:val="28"/>
          <w:lang w:val="fr-CA"/>
        </w:rPr>
        <w:t xml:space="preserve">es </w:t>
      </w:r>
      <w:r w:rsidRPr="00C56417">
        <w:rPr>
          <w:rFonts w:ascii="Arial" w:hAnsi="Arial" w:cs="Arial"/>
          <w:sz w:val="28"/>
          <w:lang w:val="fr-CA"/>
        </w:rPr>
        <w:t>atelier</w:t>
      </w:r>
      <w:r w:rsidR="007B3962" w:rsidRPr="00BD21F1">
        <w:rPr>
          <w:rFonts w:ascii="Arial" w:hAnsi="Arial" w:cs="Arial"/>
          <w:sz w:val="28"/>
          <w:lang w:val="fr-CA"/>
        </w:rPr>
        <w:t>s</w:t>
      </w:r>
      <w:r w:rsidRPr="00174FEE">
        <w:rPr>
          <w:rFonts w:ascii="Arial" w:hAnsi="Arial" w:cs="Arial"/>
          <w:sz w:val="28"/>
          <w:lang w:val="fr-CA"/>
        </w:rPr>
        <w:t xml:space="preserve"> </w:t>
      </w:r>
      <w:r w:rsidR="00D22BD4" w:rsidRPr="006F7181">
        <w:rPr>
          <w:rFonts w:ascii="Arial" w:hAnsi="Arial" w:cs="Arial"/>
          <w:sz w:val="28"/>
          <w:lang w:val="fr-CA"/>
        </w:rPr>
        <w:t xml:space="preserve">sont </w:t>
      </w:r>
      <w:r w:rsidRPr="006F7181">
        <w:rPr>
          <w:rFonts w:ascii="Arial" w:hAnsi="Arial" w:cs="Arial"/>
          <w:sz w:val="28"/>
          <w:lang w:val="fr-CA"/>
        </w:rPr>
        <w:t>consacré</w:t>
      </w:r>
      <w:r w:rsidR="00D22BD4" w:rsidRPr="006F7181">
        <w:rPr>
          <w:rFonts w:ascii="Arial" w:hAnsi="Arial" w:cs="Arial"/>
          <w:sz w:val="28"/>
          <w:lang w:val="fr-CA"/>
        </w:rPr>
        <w:t>s</w:t>
      </w:r>
      <w:r w:rsidRPr="006F7181">
        <w:rPr>
          <w:rFonts w:ascii="Arial" w:hAnsi="Arial" w:cs="Arial"/>
          <w:sz w:val="28"/>
          <w:lang w:val="fr-CA"/>
        </w:rPr>
        <w:t xml:space="preserve"> à l’examen de</w:t>
      </w:r>
      <w:r w:rsidR="001F2CE0" w:rsidRPr="00BD680C">
        <w:rPr>
          <w:rFonts w:ascii="Arial" w:hAnsi="Arial" w:cs="Arial"/>
          <w:sz w:val="28"/>
          <w:lang w:val="fr-CA"/>
        </w:rPr>
        <w:t xml:space="preserve"> scénarios qui portent sur les  </w:t>
      </w:r>
      <w:r w:rsidRPr="00B42498">
        <w:rPr>
          <w:rFonts w:ascii="Arial" w:hAnsi="Arial" w:cs="Arial"/>
          <w:sz w:val="28"/>
          <w:lang w:val="fr-CA"/>
        </w:rPr>
        <w:t xml:space="preserve"> </w:t>
      </w:r>
      <w:r w:rsidR="007B3962" w:rsidRPr="006F7181">
        <w:rPr>
          <w:rFonts w:ascii="Arial" w:hAnsi="Arial" w:cs="Arial"/>
          <w:sz w:val="28"/>
          <w:lang w:val="fr-CA"/>
        </w:rPr>
        <w:lastRenderedPageBreak/>
        <w:t>audiences</w:t>
      </w:r>
      <w:r w:rsidRPr="006F7181">
        <w:rPr>
          <w:rFonts w:ascii="Arial" w:hAnsi="Arial" w:cs="Arial"/>
          <w:sz w:val="28"/>
          <w:lang w:val="fr-CA"/>
        </w:rPr>
        <w:t xml:space="preserve"> sur le cautionnement </w:t>
      </w:r>
      <w:r w:rsidR="00B42498" w:rsidRPr="00BD680C">
        <w:rPr>
          <w:rFonts w:ascii="Arial" w:hAnsi="Arial" w:cs="Arial"/>
          <w:sz w:val="28"/>
          <w:lang w:val="fr-CA"/>
        </w:rPr>
        <w:t>ainsi que</w:t>
      </w:r>
      <w:r w:rsidR="00BD680C">
        <w:rPr>
          <w:rFonts w:ascii="Arial" w:hAnsi="Arial" w:cs="Arial"/>
          <w:sz w:val="28"/>
          <w:lang w:val="fr-CA"/>
        </w:rPr>
        <w:t xml:space="preserve"> </w:t>
      </w:r>
      <w:r w:rsidR="00D22BD4" w:rsidRPr="006F7181">
        <w:rPr>
          <w:rFonts w:ascii="Arial" w:hAnsi="Arial" w:cs="Arial"/>
          <w:sz w:val="28"/>
          <w:lang w:val="fr-CA"/>
        </w:rPr>
        <w:t xml:space="preserve">des </w:t>
      </w:r>
      <w:r w:rsidRPr="006F7181">
        <w:rPr>
          <w:rFonts w:ascii="Arial" w:hAnsi="Arial" w:cs="Arial"/>
          <w:sz w:val="28"/>
          <w:lang w:val="fr-CA"/>
        </w:rPr>
        <w:t>discussion</w:t>
      </w:r>
      <w:r w:rsidR="00D22BD4" w:rsidRPr="006F7181">
        <w:rPr>
          <w:rFonts w:ascii="Arial" w:hAnsi="Arial" w:cs="Arial"/>
          <w:sz w:val="28"/>
          <w:lang w:val="fr-CA"/>
        </w:rPr>
        <w:t>s</w:t>
      </w:r>
      <w:r w:rsidRPr="006F7181">
        <w:rPr>
          <w:rFonts w:ascii="Arial" w:hAnsi="Arial" w:cs="Arial"/>
          <w:sz w:val="28"/>
          <w:lang w:val="fr-CA"/>
        </w:rPr>
        <w:t xml:space="preserve"> sur les arguments favorables à l’incarcération ou à la mise en </w:t>
      </w:r>
      <w:r w:rsidR="007B3962" w:rsidRPr="006F7181">
        <w:rPr>
          <w:rFonts w:ascii="Arial" w:hAnsi="Arial" w:cs="Arial"/>
          <w:sz w:val="28"/>
          <w:lang w:val="fr-CA"/>
        </w:rPr>
        <w:t>liberté</w:t>
      </w:r>
      <w:r w:rsidR="00D22BD4" w:rsidRPr="006F7181">
        <w:rPr>
          <w:rFonts w:ascii="Arial" w:hAnsi="Arial" w:cs="Arial"/>
          <w:sz w:val="28"/>
          <w:lang w:val="fr-CA"/>
        </w:rPr>
        <w:t xml:space="preserve">, sur le type </w:t>
      </w:r>
      <w:r w:rsidR="007B3962" w:rsidRPr="006F7181">
        <w:rPr>
          <w:rFonts w:ascii="Arial" w:hAnsi="Arial" w:cs="Arial"/>
          <w:sz w:val="28"/>
          <w:lang w:val="fr-CA"/>
        </w:rPr>
        <w:t xml:space="preserve">et </w:t>
      </w:r>
      <w:r w:rsidR="00D22BD4" w:rsidRPr="006F7181">
        <w:rPr>
          <w:rFonts w:ascii="Arial" w:hAnsi="Arial" w:cs="Arial"/>
          <w:sz w:val="28"/>
          <w:lang w:val="fr-CA"/>
        </w:rPr>
        <w:t>l</w:t>
      </w:r>
      <w:r w:rsidR="007B3962" w:rsidRPr="006F7181">
        <w:rPr>
          <w:rFonts w:ascii="Arial" w:hAnsi="Arial" w:cs="Arial"/>
          <w:sz w:val="28"/>
          <w:lang w:val="fr-CA"/>
        </w:rPr>
        <w:t>es conditions</w:t>
      </w:r>
      <w:r w:rsidR="00D22BD4" w:rsidRPr="006F7181">
        <w:rPr>
          <w:rFonts w:ascii="Arial" w:hAnsi="Arial" w:cs="Arial"/>
          <w:sz w:val="28"/>
          <w:lang w:val="fr-CA"/>
        </w:rPr>
        <w:t xml:space="preserve"> de mise en liberté.</w:t>
      </w:r>
      <w:r w:rsidR="007B3962" w:rsidRPr="004E3AEA">
        <w:rPr>
          <w:rFonts w:ascii="Arial" w:hAnsi="Arial" w:cs="Arial"/>
          <w:sz w:val="28"/>
          <w:lang w:val="fr-CA"/>
        </w:rPr>
        <w:t xml:space="preserve"> </w:t>
      </w:r>
      <w:r w:rsidR="00694205">
        <w:rPr>
          <w:rFonts w:ascii="Arial" w:hAnsi="Arial" w:cs="Arial"/>
          <w:sz w:val="28"/>
          <w:lang w:val="fr-CA"/>
        </w:rPr>
        <w:t xml:space="preserve">Les dispositions législatives relatives à la révocation de la mise en liberté sous caution, aux modifications des ordonnances de mise en liberté, à la violation des ordonnances de sursis et à l’utilisation d’interprètes sont passées en revue. </w:t>
      </w:r>
      <w:r w:rsidR="00D22BD4" w:rsidRPr="004E3AEA">
        <w:rPr>
          <w:rFonts w:ascii="Arial" w:hAnsi="Arial" w:cs="Arial"/>
          <w:sz w:val="28"/>
          <w:lang w:val="fr-CA"/>
        </w:rPr>
        <w:t>Une attention particulière est accordée aux</w:t>
      </w:r>
      <w:r w:rsidR="007B3962" w:rsidRPr="004E3AEA">
        <w:rPr>
          <w:rFonts w:ascii="Arial" w:hAnsi="Arial" w:cs="Arial"/>
          <w:sz w:val="28"/>
          <w:lang w:val="fr-CA"/>
        </w:rPr>
        <w:t xml:space="preserve"> questions de violence familiale</w:t>
      </w:r>
      <w:r w:rsidR="00694205">
        <w:rPr>
          <w:rFonts w:ascii="Arial" w:hAnsi="Arial" w:cs="Arial"/>
          <w:sz w:val="28"/>
          <w:lang w:val="fr-CA"/>
        </w:rPr>
        <w:t>, de violence liée aux armes à feu et aux bandes criminalisées, à la mise en liberté sous caution des adolescents et aux considérations liées aux accusés autochtones et aux personnes vulnérables surreprésentées dans le système de justice pénale</w:t>
      </w:r>
      <w:r w:rsidR="007B3962" w:rsidRPr="004E3AEA">
        <w:rPr>
          <w:rFonts w:ascii="Arial" w:hAnsi="Arial" w:cs="Arial"/>
          <w:sz w:val="28"/>
          <w:lang w:val="fr-CA"/>
        </w:rPr>
        <w:t>.</w:t>
      </w:r>
      <w:r w:rsidRPr="004E3AEA">
        <w:rPr>
          <w:rFonts w:ascii="Arial" w:hAnsi="Arial" w:cs="Arial"/>
          <w:sz w:val="28"/>
          <w:lang w:val="fr-CA"/>
        </w:rPr>
        <w:t xml:space="preserve"> </w:t>
      </w:r>
      <w:r w:rsidR="007B3962" w:rsidRPr="004E3AEA">
        <w:rPr>
          <w:rFonts w:ascii="Arial" w:hAnsi="Arial" w:cs="Arial"/>
          <w:sz w:val="28"/>
          <w:lang w:val="fr-CA"/>
        </w:rPr>
        <w:t xml:space="preserve">Le reste des ateliers se passe en </w:t>
      </w:r>
      <w:r w:rsidR="00696AA2" w:rsidRPr="004E3AEA">
        <w:rPr>
          <w:rFonts w:ascii="Arial" w:hAnsi="Arial" w:cs="Arial"/>
          <w:sz w:val="28"/>
          <w:lang w:val="fr-CA"/>
        </w:rPr>
        <w:t>exposés</w:t>
      </w:r>
      <w:r w:rsidR="007B3962" w:rsidRPr="004E3AEA">
        <w:rPr>
          <w:rFonts w:ascii="Arial" w:hAnsi="Arial" w:cs="Arial"/>
          <w:sz w:val="28"/>
          <w:lang w:val="fr-CA"/>
        </w:rPr>
        <w:t>, débats et démonstrations des divers</w:t>
      </w:r>
      <w:r w:rsidR="00D22BD4" w:rsidRPr="004E3AEA">
        <w:rPr>
          <w:rFonts w:ascii="Arial" w:hAnsi="Arial" w:cs="Arial"/>
          <w:sz w:val="28"/>
          <w:lang w:val="fr-CA"/>
        </w:rPr>
        <w:t>es mesures</w:t>
      </w:r>
      <w:r w:rsidR="007B3962" w:rsidRPr="004E3AEA">
        <w:rPr>
          <w:rFonts w:ascii="Arial" w:hAnsi="Arial" w:cs="Arial"/>
          <w:sz w:val="28"/>
          <w:lang w:val="fr-CA"/>
        </w:rPr>
        <w:t xml:space="preserve"> lié</w:t>
      </w:r>
      <w:r w:rsidR="00D22BD4" w:rsidRPr="004E3AEA">
        <w:rPr>
          <w:rFonts w:ascii="Arial" w:hAnsi="Arial" w:cs="Arial"/>
          <w:sz w:val="28"/>
          <w:lang w:val="fr-CA"/>
        </w:rPr>
        <w:t>e</w:t>
      </w:r>
      <w:r w:rsidR="007B3962" w:rsidRPr="004E3AEA">
        <w:rPr>
          <w:rFonts w:ascii="Arial" w:hAnsi="Arial" w:cs="Arial"/>
          <w:sz w:val="28"/>
          <w:lang w:val="fr-CA"/>
        </w:rPr>
        <w:t>s à la mise en liberté provisoire par voie judiciaire</w:t>
      </w:r>
      <w:r w:rsidR="00694205">
        <w:rPr>
          <w:rFonts w:ascii="Arial" w:hAnsi="Arial" w:cs="Arial"/>
          <w:sz w:val="28"/>
          <w:lang w:val="fr-CA"/>
        </w:rPr>
        <w:t>, dont les pratiques exemplaires à suivre lorsqu’on préside des audiences virtuelles ou mixtes</w:t>
      </w:r>
      <w:r w:rsidR="007B3962" w:rsidRPr="004E3AEA">
        <w:rPr>
          <w:rFonts w:ascii="Arial" w:hAnsi="Arial" w:cs="Arial"/>
          <w:sz w:val="28"/>
          <w:lang w:val="fr-CA"/>
        </w:rPr>
        <w:t>.</w:t>
      </w:r>
      <w:r w:rsidR="00B754A8" w:rsidRPr="004E3AEA">
        <w:rPr>
          <w:rFonts w:ascii="Arial" w:hAnsi="Arial" w:cs="Arial"/>
          <w:sz w:val="28"/>
          <w:lang w:val="fr-CA"/>
        </w:rPr>
        <w:t xml:space="preserve"> </w:t>
      </w:r>
    </w:p>
    <w:p w14:paraId="583C0EE1" w14:textId="2D0A7922" w:rsidR="00B754A8" w:rsidRPr="00E37E88" w:rsidRDefault="00D22BD4" w:rsidP="00C075F9">
      <w:pPr>
        <w:numPr>
          <w:ilvl w:val="0"/>
          <w:numId w:val="16"/>
        </w:numPr>
        <w:spacing w:after="120"/>
        <w:jc w:val="both"/>
        <w:rPr>
          <w:rFonts w:ascii="Arial" w:hAnsi="Arial" w:cs="Arial"/>
          <w:b/>
          <w:bCs/>
          <w:sz w:val="28"/>
          <w:lang w:val="fr-CA"/>
        </w:rPr>
      </w:pPr>
      <w:r w:rsidRPr="004E3AEA">
        <w:rPr>
          <w:rFonts w:ascii="Arial" w:hAnsi="Arial" w:cs="Arial"/>
          <w:b/>
          <w:bCs/>
          <w:sz w:val="28"/>
          <w:lang w:val="fr-CA"/>
        </w:rPr>
        <w:t>Le bon j</w:t>
      </w:r>
      <w:r w:rsidR="00346B5A" w:rsidRPr="004E3AEA">
        <w:rPr>
          <w:rFonts w:ascii="Arial" w:hAnsi="Arial" w:cs="Arial"/>
          <w:b/>
          <w:bCs/>
          <w:sz w:val="28"/>
          <w:lang w:val="fr-CA"/>
        </w:rPr>
        <w:t>ugement</w:t>
      </w:r>
      <w:r w:rsidR="00694205">
        <w:rPr>
          <w:rFonts w:ascii="Arial" w:hAnsi="Arial" w:cs="Arial"/>
          <w:b/>
          <w:bCs/>
          <w:sz w:val="28"/>
          <w:lang w:val="fr-CA"/>
        </w:rPr>
        <w:t xml:space="preserve"> et introduction aux infractions provinciales</w:t>
      </w:r>
    </w:p>
    <w:p w14:paraId="1313A662" w14:textId="2454176B" w:rsidR="00E16B03" w:rsidRPr="004E3AEA" w:rsidRDefault="00346B5A" w:rsidP="00C075F9">
      <w:pPr>
        <w:pStyle w:val="BodyText2"/>
        <w:spacing w:after="360"/>
        <w:jc w:val="both"/>
        <w:rPr>
          <w:rFonts w:ascii="Arial" w:hAnsi="Arial" w:cs="Arial"/>
          <w:lang w:val="fr-CA"/>
        </w:rPr>
      </w:pPr>
      <w:r w:rsidRPr="004E3AEA">
        <w:rPr>
          <w:rFonts w:ascii="Arial" w:hAnsi="Arial" w:cs="Arial"/>
          <w:lang w:val="fr-CA"/>
        </w:rPr>
        <w:t xml:space="preserve">Arriver à une décision </w:t>
      </w:r>
      <w:r w:rsidR="00D22BD4" w:rsidRPr="004E3AEA">
        <w:rPr>
          <w:rFonts w:ascii="Arial" w:hAnsi="Arial" w:cs="Arial"/>
          <w:lang w:val="fr-CA"/>
        </w:rPr>
        <w:t xml:space="preserve">dans </w:t>
      </w:r>
      <w:r w:rsidR="00C075F9" w:rsidRPr="004E3AEA">
        <w:rPr>
          <w:rFonts w:ascii="Arial" w:hAnsi="Arial" w:cs="Arial"/>
          <w:lang w:val="fr-CA"/>
        </w:rPr>
        <w:t>une instance judiciaire constitue</w:t>
      </w:r>
      <w:r w:rsidRPr="004E3AEA">
        <w:rPr>
          <w:rFonts w:ascii="Arial" w:hAnsi="Arial" w:cs="Arial"/>
          <w:lang w:val="fr-CA"/>
        </w:rPr>
        <w:t xml:space="preserve"> l’essence du rôle d’un juge.</w:t>
      </w:r>
      <w:r w:rsidR="00E16B03" w:rsidRPr="004E3AEA">
        <w:rPr>
          <w:rFonts w:ascii="Arial" w:hAnsi="Arial" w:cs="Arial"/>
          <w:lang w:val="fr-CA"/>
        </w:rPr>
        <w:t xml:space="preserve"> </w:t>
      </w:r>
      <w:r w:rsidRPr="004E3AEA">
        <w:rPr>
          <w:rFonts w:ascii="Arial" w:hAnsi="Arial" w:cs="Arial"/>
          <w:lang w:val="fr-CA"/>
        </w:rPr>
        <w:t>Le juge de paix doit apprendre à évaluer, filtrer et trier les éléments de preuve</w:t>
      </w:r>
      <w:r w:rsidR="00694205">
        <w:rPr>
          <w:rFonts w:ascii="Arial" w:hAnsi="Arial" w:cs="Arial"/>
          <w:lang w:val="fr-CA"/>
        </w:rPr>
        <w:t xml:space="preserve"> et à rendre des décisions</w:t>
      </w:r>
      <w:r w:rsidRPr="004E3AEA">
        <w:rPr>
          <w:rFonts w:ascii="Arial" w:hAnsi="Arial" w:cs="Arial"/>
          <w:lang w:val="fr-CA"/>
        </w:rPr>
        <w:t>.</w:t>
      </w:r>
      <w:r w:rsidR="00E16B03" w:rsidRPr="004E3AEA">
        <w:rPr>
          <w:rFonts w:ascii="Arial" w:hAnsi="Arial" w:cs="Arial"/>
          <w:lang w:val="fr-CA"/>
        </w:rPr>
        <w:t xml:space="preserve"> </w:t>
      </w:r>
      <w:r w:rsidR="00D22BD4" w:rsidRPr="004E3AEA">
        <w:rPr>
          <w:rFonts w:ascii="Arial" w:hAnsi="Arial" w:cs="Arial"/>
          <w:lang w:val="fr-CA"/>
        </w:rPr>
        <w:t>La jurisprudence</w:t>
      </w:r>
      <w:r w:rsidRPr="004E3AEA">
        <w:rPr>
          <w:rFonts w:ascii="Arial" w:hAnsi="Arial" w:cs="Arial"/>
          <w:lang w:val="fr-CA"/>
        </w:rPr>
        <w:t xml:space="preserve"> doit être </w:t>
      </w:r>
      <w:r w:rsidR="00D22BD4" w:rsidRPr="004E3AEA">
        <w:rPr>
          <w:rFonts w:ascii="Arial" w:hAnsi="Arial" w:cs="Arial"/>
          <w:lang w:val="fr-CA"/>
        </w:rPr>
        <w:t xml:space="preserve">prise en compte </w:t>
      </w:r>
      <w:r w:rsidRPr="004E3AEA">
        <w:rPr>
          <w:rFonts w:ascii="Arial" w:hAnsi="Arial" w:cs="Arial"/>
          <w:lang w:val="fr-CA"/>
        </w:rPr>
        <w:t>et appliqué</w:t>
      </w:r>
      <w:r w:rsidR="00D22BD4" w:rsidRPr="004E3AEA">
        <w:rPr>
          <w:rFonts w:ascii="Arial" w:hAnsi="Arial" w:cs="Arial"/>
          <w:lang w:val="fr-CA"/>
        </w:rPr>
        <w:t>e</w:t>
      </w:r>
      <w:r w:rsidRPr="004E3AEA">
        <w:rPr>
          <w:rFonts w:ascii="Arial" w:hAnsi="Arial" w:cs="Arial"/>
          <w:lang w:val="fr-CA"/>
        </w:rPr>
        <w:t>.</w:t>
      </w:r>
      <w:r w:rsidR="00E16B03" w:rsidRPr="004E3AEA">
        <w:rPr>
          <w:rFonts w:ascii="Arial" w:hAnsi="Arial" w:cs="Arial"/>
          <w:lang w:val="fr-CA"/>
        </w:rPr>
        <w:t xml:space="preserve"> </w:t>
      </w:r>
      <w:r w:rsidRPr="004E3AEA">
        <w:rPr>
          <w:rFonts w:ascii="Arial" w:hAnsi="Arial" w:cs="Arial"/>
          <w:lang w:val="fr-CA"/>
        </w:rPr>
        <w:t>Les principes juridiques doivent être interprétés.</w:t>
      </w:r>
      <w:r w:rsidR="00E16B03" w:rsidRPr="004E3AEA">
        <w:rPr>
          <w:rFonts w:ascii="Arial" w:hAnsi="Arial" w:cs="Arial"/>
          <w:lang w:val="fr-CA"/>
        </w:rPr>
        <w:t xml:space="preserve"> </w:t>
      </w:r>
    </w:p>
    <w:p w14:paraId="73E2AC81" w14:textId="149C4029" w:rsidR="00B754A8" w:rsidRPr="004E3AEA" w:rsidRDefault="00CC647C" w:rsidP="00BC7CBB">
      <w:pPr>
        <w:pStyle w:val="BodyText2"/>
        <w:spacing w:after="360"/>
        <w:jc w:val="both"/>
        <w:rPr>
          <w:rFonts w:ascii="Arial" w:hAnsi="Arial" w:cs="Arial"/>
          <w:lang w:val="fr-CA"/>
        </w:rPr>
      </w:pPr>
      <w:r w:rsidRPr="004E3AEA">
        <w:rPr>
          <w:rFonts w:ascii="Arial" w:hAnsi="Arial" w:cs="Arial"/>
          <w:lang w:val="fr-CA"/>
        </w:rPr>
        <w:t>Cet atelier</w:t>
      </w:r>
      <w:r w:rsidR="00346B5A" w:rsidRPr="004E3AEA">
        <w:rPr>
          <w:rFonts w:ascii="Arial" w:hAnsi="Arial" w:cs="Arial"/>
          <w:lang w:val="fr-CA"/>
        </w:rPr>
        <w:t xml:space="preserve"> combine d</w:t>
      </w:r>
      <w:r w:rsidR="00C075F9" w:rsidRPr="004E3AEA">
        <w:rPr>
          <w:rFonts w:ascii="Arial" w:hAnsi="Arial" w:cs="Arial"/>
          <w:lang w:val="fr-CA"/>
        </w:rPr>
        <w:t xml:space="preserve">es </w:t>
      </w:r>
      <w:r w:rsidR="00696AA2" w:rsidRPr="004E3AEA">
        <w:rPr>
          <w:rFonts w:ascii="Arial" w:hAnsi="Arial" w:cs="Arial"/>
          <w:lang w:val="fr-CA"/>
        </w:rPr>
        <w:t xml:space="preserve">exposés </w:t>
      </w:r>
      <w:r w:rsidR="00C075F9" w:rsidRPr="004E3AEA">
        <w:rPr>
          <w:rFonts w:ascii="Arial" w:hAnsi="Arial" w:cs="Arial"/>
          <w:lang w:val="fr-CA"/>
        </w:rPr>
        <w:t>et des scénarios</w:t>
      </w:r>
      <w:r w:rsidR="00346B5A" w:rsidRPr="004E3AEA">
        <w:rPr>
          <w:rFonts w:ascii="Arial" w:hAnsi="Arial" w:cs="Arial"/>
          <w:lang w:val="fr-CA"/>
        </w:rPr>
        <w:t>.</w:t>
      </w:r>
      <w:r w:rsidR="00E16B03" w:rsidRPr="004E3AEA">
        <w:rPr>
          <w:rFonts w:ascii="Arial" w:hAnsi="Arial" w:cs="Arial"/>
          <w:lang w:val="fr-CA"/>
        </w:rPr>
        <w:t xml:space="preserve"> </w:t>
      </w:r>
      <w:r w:rsidR="00346B5A" w:rsidRPr="004E3AEA">
        <w:rPr>
          <w:rFonts w:ascii="Arial" w:hAnsi="Arial" w:cs="Arial"/>
          <w:lang w:val="fr-CA"/>
        </w:rPr>
        <w:t xml:space="preserve">Les sujets couverts comprennent </w:t>
      </w:r>
      <w:r w:rsidR="00694205">
        <w:rPr>
          <w:rFonts w:ascii="Arial" w:hAnsi="Arial" w:cs="Arial"/>
          <w:lang w:val="fr-CA"/>
        </w:rPr>
        <w:t>la conduite judiciaire,</w:t>
      </w:r>
      <w:r w:rsidR="00346B5A" w:rsidRPr="004E3AEA">
        <w:rPr>
          <w:rFonts w:ascii="Arial" w:hAnsi="Arial" w:cs="Arial"/>
          <w:lang w:val="fr-CA"/>
        </w:rPr>
        <w:t xml:space="preserve"> les principes </w:t>
      </w:r>
      <w:r w:rsidR="00C075F9" w:rsidRPr="004E3AEA">
        <w:rPr>
          <w:rFonts w:ascii="Arial" w:hAnsi="Arial" w:cs="Arial"/>
          <w:lang w:val="fr-CA"/>
        </w:rPr>
        <w:t>de déontologie</w:t>
      </w:r>
      <w:r w:rsidR="00694205">
        <w:rPr>
          <w:rFonts w:ascii="Arial" w:hAnsi="Arial" w:cs="Arial"/>
          <w:lang w:val="fr-CA"/>
        </w:rPr>
        <w:t xml:space="preserve">, la conscience des préjugés et la compétence culturelle, l’impartialité judiciaire et les demandes de récusation. </w:t>
      </w:r>
      <w:r w:rsidR="009A213F">
        <w:rPr>
          <w:rFonts w:ascii="Arial" w:hAnsi="Arial" w:cs="Arial"/>
          <w:lang w:val="fr-CA"/>
        </w:rPr>
        <w:t xml:space="preserve">Les principes fondamentaux régissant la présidence d’audiences sur les infractions provinciales sont introduits. Par exemple : le concept du système accusatoire, les étapes de l’instruction, les droits linguistiques, la divulgation, les motions et les requêtes, et les principes de gestion de la cause. </w:t>
      </w:r>
      <w:r w:rsidR="00346B5A" w:rsidRPr="004E3AEA">
        <w:rPr>
          <w:rFonts w:ascii="Arial" w:hAnsi="Arial" w:cs="Arial"/>
          <w:lang w:val="fr-CA"/>
        </w:rPr>
        <w:t xml:space="preserve"> </w:t>
      </w:r>
    </w:p>
    <w:p w14:paraId="5A00C5D3" w14:textId="45D672F8" w:rsidR="00B754A8" w:rsidRPr="004E3AEA" w:rsidRDefault="007B3962" w:rsidP="007B3962">
      <w:pPr>
        <w:numPr>
          <w:ilvl w:val="0"/>
          <w:numId w:val="16"/>
        </w:numPr>
        <w:spacing w:after="120"/>
        <w:jc w:val="both"/>
        <w:rPr>
          <w:rFonts w:ascii="Arial" w:hAnsi="Arial" w:cs="Arial"/>
          <w:b/>
          <w:bCs/>
          <w:sz w:val="28"/>
          <w:lang w:val="fr-CA"/>
        </w:rPr>
      </w:pPr>
      <w:r w:rsidRPr="004E3AEA">
        <w:rPr>
          <w:rFonts w:ascii="Arial" w:hAnsi="Arial" w:cs="Arial"/>
          <w:b/>
          <w:bCs/>
          <w:sz w:val="28"/>
          <w:lang w:val="fr-CA"/>
        </w:rPr>
        <w:t xml:space="preserve">Procès </w:t>
      </w:r>
      <w:r w:rsidR="00D23BA2" w:rsidRPr="004E3AEA">
        <w:rPr>
          <w:rFonts w:ascii="Arial" w:hAnsi="Arial" w:cs="Arial"/>
          <w:b/>
          <w:bCs/>
          <w:sz w:val="28"/>
          <w:lang w:val="fr-CA"/>
        </w:rPr>
        <w:t>aux termes</w:t>
      </w:r>
      <w:r w:rsidRPr="004E3AEA">
        <w:rPr>
          <w:rFonts w:ascii="Arial" w:hAnsi="Arial" w:cs="Arial"/>
          <w:b/>
          <w:bCs/>
          <w:sz w:val="28"/>
          <w:lang w:val="fr-CA"/>
        </w:rPr>
        <w:t xml:space="preserve"> de la </w:t>
      </w:r>
      <w:r w:rsidRPr="004E3AEA">
        <w:rPr>
          <w:rFonts w:ascii="Arial" w:hAnsi="Arial" w:cs="Arial"/>
          <w:b/>
          <w:bCs/>
          <w:i/>
          <w:sz w:val="28"/>
          <w:lang w:val="fr-CA"/>
        </w:rPr>
        <w:t>Loi sur les infractions provinciales</w:t>
      </w:r>
      <w:r w:rsidR="009A213F">
        <w:rPr>
          <w:rFonts w:ascii="Arial" w:hAnsi="Arial" w:cs="Arial"/>
          <w:b/>
          <w:bCs/>
          <w:i/>
          <w:sz w:val="28"/>
          <w:lang w:val="fr-CA"/>
        </w:rPr>
        <w:t xml:space="preserve"> </w:t>
      </w:r>
      <w:r w:rsidR="009A213F">
        <w:rPr>
          <w:rFonts w:ascii="Arial" w:hAnsi="Arial" w:cs="Arial"/>
          <w:b/>
          <w:bCs/>
          <w:iCs/>
          <w:sz w:val="28"/>
          <w:lang w:val="fr-CA"/>
        </w:rPr>
        <w:t>(trois ateliers)</w:t>
      </w:r>
    </w:p>
    <w:p w14:paraId="6AB21E52" w14:textId="49560E7B" w:rsidR="00B754A8" w:rsidRPr="004E3AEA" w:rsidRDefault="007B3962" w:rsidP="00B754A8">
      <w:pPr>
        <w:pStyle w:val="BodyText"/>
        <w:jc w:val="both"/>
        <w:rPr>
          <w:rFonts w:ascii="Arial" w:hAnsi="Arial" w:cs="Arial"/>
          <w:sz w:val="28"/>
          <w:lang w:val="fr-CA"/>
        </w:rPr>
      </w:pPr>
      <w:r w:rsidRPr="004E3AEA">
        <w:rPr>
          <w:rFonts w:ascii="Arial" w:hAnsi="Arial" w:cs="Arial"/>
          <w:sz w:val="28"/>
          <w:lang w:val="fr-CA"/>
        </w:rPr>
        <w:t xml:space="preserve">Il s’agit de trois ateliers intensifs sur le procès d’une infraction </w:t>
      </w:r>
      <w:r w:rsidR="00D23BA2" w:rsidRPr="004E3AEA">
        <w:rPr>
          <w:rFonts w:ascii="Arial" w:hAnsi="Arial" w:cs="Arial"/>
          <w:sz w:val="28"/>
          <w:lang w:val="fr-CA"/>
        </w:rPr>
        <w:t xml:space="preserve">prévue par </w:t>
      </w:r>
      <w:r w:rsidRPr="004E3AEA">
        <w:rPr>
          <w:rFonts w:ascii="Arial" w:hAnsi="Arial" w:cs="Arial"/>
          <w:sz w:val="28"/>
          <w:lang w:val="fr-CA"/>
        </w:rPr>
        <w:t xml:space="preserve">la </w:t>
      </w:r>
      <w:r w:rsidRPr="004E3AEA">
        <w:rPr>
          <w:rFonts w:ascii="Arial" w:hAnsi="Arial" w:cs="Arial"/>
          <w:i/>
          <w:sz w:val="28"/>
          <w:lang w:val="fr-CA"/>
        </w:rPr>
        <w:t>Loi sur les infractions provinciales</w:t>
      </w:r>
      <w:r w:rsidRPr="004E3AEA">
        <w:rPr>
          <w:rFonts w:ascii="Arial" w:hAnsi="Arial" w:cs="Arial"/>
          <w:sz w:val="28"/>
          <w:lang w:val="fr-CA"/>
        </w:rPr>
        <w:t>.</w:t>
      </w:r>
      <w:r w:rsidR="00B754A8" w:rsidRPr="004E3AEA">
        <w:rPr>
          <w:rFonts w:ascii="Arial" w:hAnsi="Arial" w:cs="Arial"/>
          <w:sz w:val="28"/>
          <w:lang w:val="fr-CA"/>
        </w:rPr>
        <w:t xml:space="preserve"> </w:t>
      </w:r>
      <w:r w:rsidRPr="004E3AEA">
        <w:rPr>
          <w:rFonts w:ascii="Arial" w:hAnsi="Arial" w:cs="Arial"/>
          <w:sz w:val="28"/>
          <w:lang w:val="fr-CA"/>
        </w:rPr>
        <w:t xml:space="preserve">Ils portent sur des procès </w:t>
      </w:r>
      <w:r w:rsidR="009A213F">
        <w:rPr>
          <w:rFonts w:ascii="Arial" w:hAnsi="Arial" w:cs="Arial"/>
          <w:sz w:val="28"/>
          <w:lang w:val="fr-CA"/>
        </w:rPr>
        <w:t>concernant des infractions réglementaires</w:t>
      </w:r>
      <w:r w:rsidRPr="004E3AEA">
        <w:rPr>
          <w:rFonts w:ascii="Arial" w:hAnsi="Arial" w:cs="Arial"/>
          <w:sz w:val="28"/>
          <w:lang w:val="fr-CA"/>
        </w:rPr>
        <w:t xml:space="preserve"> que président des juges de paix.</w:t>
      </w:r>
      <w:r w:rsidR="00B754A8" w:rsidRPr="004E3AEA">
        <w:rPr>
          <w:rFonts w:ascii="Arial" w:hAnsi="Arial" w:cs="Arial"/>
          <w:sz w:val="28"/>
          <w:lang w:val="fr-CA"/>
        </w:rPr>
        <w:t xml:space="preserve"> </w:t>
      </w:r>
      <w:r w:rsidRPr="004E3AEA">
        <w:rPr>
          <w:rFonts w:ascii="Arial" w:hAnsi="Arial" w:cs="Arial"/>
          <w:sz w:val="28"/>
          <w:lang w:val="fr-CA"/>
        </w:rPr>
        <w:t xml:space="preserve">Ces procès se déroulent </w:t>
      </w:r>
      <w:r w:rsidR="00231A83" w:rsidRPr="004E3AEA">
        <w:rPr>
          <w:rFonts w:ascii="Arial" w:hAnsi="Arial" w:cs="Arial"/>
          <w:sz w:val="28"/>
          <w:lang w:val="fr-CA"/>
        </w:rPr>
        <w:t xml:space="preserve">habituellement </w:t>
      </w:r>
      <w:r w:rsidRPr="004E3AEA">
        <w:rPr>
          <w:rFonts w:ascii="Arial" w:hAnsi="Arial" w:cs="Arial"/>
          <w:sz w:val="28"/>
          <w:lang w:val="fr-CA"/>
        </w:rPr>
        <w:t>en un jour et se terminent par un jugement oral rendu à la fin du procès.</w:t>
      </w:r>
      <w:r w:rsidR="00061AB4" w:rsidRPr="004E3AEA">
        <w:rPr>
          <w:rFonts w:ascii="Arial" w:hAnsi="Arial" w:cs="Arial"/>
          <w:sz w:val="28"/>
          <w:lang w:val="fr-CA"/>
        </w:rPr>
        <w:t xml:space="preserve"> </w:t>
      </w:r>
      <w:r w:rsidR="00974ED9" w:rsidRPr="004E3AEA">
        <w:rPr>
          <w:rFonts w:ascii="Arial" w:hAnsi="Arial" w:cs="Arial"/>
          <w:sz w:val="28"/>
          <w:lang w:val="fr-CA"/>
        </w:rPr>
        <w:t>L</w:t>
      </w:r>
      <w:r w:rsidRPr="004E3AEA">
        <w:rPr>
          <w:rFonts w:ascii="Arial" w:hAnsi="Arial" w:cs="Arial"/>
          <w:sz w:val="28"/>
          <w:lang w:val="fr-CA"/>
        </w:rPr>
        <w:t xml:space="preserve">es défendeurs </w:t>
      </w:r>
      <w:r w:rsidR="00974ED9" w:rsidRPr="004E3AEA">
        <w:rPr>
          <w:rFonts w:ascii="Arial" w:hAnsi="Arial" w:cs="Arial"/>
          <w:sz w:val="28"/>
          <w:lang w:val="fr-CA"/>
        </w:rPr>
        <w:t>peuvent se représenter eux-mêmes ou être représentés</w:t>
      </w:r>
      <w:r w:rsidRPr="004E3AEA">
        <w:rPr>
          <w:rFonts w:ascii="Arial" w:hAnsi="Arial" w:cs="Arial"/>
          <w:sz w:val="28"/>
          <w:lang w:val="fr-CA"/>
        </w:rPr>
        <w:t xml:space="preserve"> par un </w:t>
      </w:r>
      <w:r w:rsidR="00974ED9" w:rsidRPr="004E3AEA">
        <w:rPr>
          <w:rFonts w:ascii="Arial" w:hAnsi="Arial" w:cs="Arial"/>
          <w:sz w:val="28"/>
          <w:lang w:val="fr-CA"/>
        </w:rPr>
        <w:t xml:space="preserve">avocat ou par un </w:t>
      </w:r>
      <w:r w:rsidRPr="004E3AEA">
        <w:rPr>
          <w:rFonts w:ascii="Arial" w:hAnsi="Arial" w:cs="Arial"/>
          <w:sz w:val="28"/>
          <w:lang w:val="fr-CA"/>
        </w:rPr>
        <w:t xml:space="preserve">parajuriste </w:t>
      </w:r>
      <w:r w:rsidR="00703E87" w:rsidRPr="004E3AEA">
        <w:rPr>
          <w:rFonts w:ascii="Arial" w:hAnsi="Arial" w:cs="Arial"/>
          <w:sz w:val="28"/>
          <w:lang w:val="fr-CA"/>
        </w:rPr>
        <w:t>agréé</w:t>
      </w:r>
      <w:r w:rsidRPr="004E3AEA">
        <w:rPr>
          <w:rFonts w:ascii="Arial" w:hAnsi="Arial" w:cs="Arial"/>
          <w:sz w:val="28"/>
          <w:lang w:val="fr-CA"/>
        </w:rPr>
        <w:t>.</w:t>
      </w:r>
      <w:r w:rsidR="00B754A8" w:rsidRPr="004E3AEA">
        <w:rPr>
          <w:rFonts w:ascii="Arial" w:hAnsi="Arial" w:cs="Arial"/>
          <w:sz w:val="28"/>
          <w:lang w:val="fr-CA"/>
        </w:rPr>
        <w:t xml:space="preserve"> </w:t>
      </w:r>
      <w:r w:rsidRPr="004E3AEA">
        <w:rPr>
          <w:rFonts w:ascii="Arial" w:hAnsi="Arial" w:cs="Arial"/>
          <w:sz w:val="28"/>
          <w:lang w:val="fr-CA"/>
        </w:rPr>
        <w:t xml:space="preserve">Des </w:t>
      </w:r>
      <w:r w:rsidR="00696AA2" w:rsidRPr="004E3AEA">
        <w:rPr>
          <w:rFonts w:ascii="Arial" w:hAnsi="Arial" w:cs="Arial"/>
          <w:sz w:val="28"/>
          <w:lang w:val="fr-CA"/>
        </w:rPr>
        <w:t>exposés</w:t>
      </w:r>
      <w:r w:rsidRPr="004E3AEA">
        <w:rPr>
          <w:rFonts w:ascii="Arial" w:hAnsi="Arial" w:cs="Arial"/>
          <w:sz w:val="28"/>
          <w:lang w:val="fr-CA"/>
        </w:rPr>
        <w:t xml:space="preserve">, </w:t>
      </w:r>
      <w:r w:rsidR="003F01D9" w:rsidRPr="004E3AEA">
        <w:rPr>
          <w:rFonts w:ascii="Arial" w:hAnsi="Arial" w:cs="Arial"/>
          <w:sz w:val="28"/>
          <w:lang w:val="fr-CA"/>
        </w:rPr>
        <w:lastRenderedPageBreak/>
        <w:t xml:space="preserve">des études de cas, </w:t>
      </w:r>
      <w:r w:rsidRPr="004E3AEA">
        <w:rPr>
          <w:rFonts w:ascii="Arial" w:hAnsi="Arial" w:cs="Arial"/>
          <w:sz w:val="28"/>
          <w:lang w:val="fr-CA"/>
        </w:rPr>
        <w:t xml:space="preserve">des groupes de discussion et des démonstrations sont </w:t>
      </w:r>
      <w:r w:rsidR="00703E87" w:rsidRPr="004E3AEA">
        <w:rPr>
          <w:rFonts w:ascii="Arial" w:hAnsi="Arial" w:cs="Arial"/>
          <w:sz w:val="28"/>
          <w:lang w:val="fr-CA"/>
        </w:rPr>
        <w:t>utilisés</w:t>
      </w:r>
      <w:r w:rsidRPr="004E3AEA">
        <w:rPr>
          <w:rFonts w:ascii="Arial" w:hAnsi="Arial" w:cs="Arial"/>
          <w:sz w:val="28"/>
          <w:lang w:val="fr-CA"/>
        </w:rPr>
        <w:t xml:space="preserve"> pour </w:t>
      </w:r>
      <w:r w:rsidR="00231A83" w:rsidRPr="004E3AEA">
        <w:rPr>
          <w:rFonts w:ascii="Arial" w:hAnsi="Arial" w:cs="Arial"/>
          <w:sz w:val="28"/>
          <w:lang w:val="fr-CA"/>
        </w:rPr>
        <w:t xml:space="preserve">la </w:t>
      </w:r>
      <w:r w:rsidRPr="004E3AEA">
        <w:rPr>
          <w:rFonts w:ascii="Arial" w:hAnsi="Arial" w:cs="Arial"/>
          <w:sz w:val="28"/>
          <w:lang w:val="fr-CA"/>
        </w:rPr>
        <w:t>prése</w:t>
      </w:r>
      <w:r w:rsidR="003F01D9" w:rsidRPr="004E3AEA">
        <w:rPr>
          <w:rFonts w:ascii="Arial" w:hAnsi="Arial" w:cs="Arial"/>
          <w:sz w:val="28"/>
          <w:lang w:val="fr-CA"/>
        </w:rPr>
        <w:t>nt</w:t>
      </w:r>
      <w:r w:rsidR="00231A83" w:rsidRPr="004E3AEA">
        <w:rPr>
          <w:rFonts w:ascii="Arial" w:hAnsi="Arial" w:cs="Arial"/>
          <w:sz w:val="28"/>
          <w:lang w:val="fr-CA"/>
        </w:rPr>
        <w:t>ation</w:t>
      </w:r>
      <w:r w:rsidR="003F01D9" w:rsidRPr="004E3AEA">
        <w:rPr>
          <w:rFonts w:ascii="Arial" w:hAnsi="Arial" w:cs="Arial"/>
          <w:sz w:val="28"/>
          <w:lang w:val="fr-CA"/>
        </w:rPr>
        <w:t xml:space="preserve"> </w:t>
      </w:r>
      <w:r w:rsidR="00231A83" w:rsidRPr="004E3AEA">
        <w:rPr>
          <w:rFonts w:ascii="Arial" w:hAnsi="Arial" w:cs="Arial"/>
          <w:sz w:val="28"/>
          <w:lang w:val="fr-CA"/>
        </w:rPr>
        <w:t>d</w:t>
      </w:r>
      <w:r w:rsidR="003F01D9" w:rsidRPr="004E3AEA">
        <w:rPr>
          <w:rFonts w:ascii="Arial" w:hAnsi="Arial" w:cs="Arial"/>
          <w:sz w:val="28"/>
          <w:lang w:val="fr-CA"/>
        </w:rPr>
        <w:t xml:space="preserve">es divers sujets durant ces </w:t>
      </w:r>
      <w:r w:rsidRPr="004E3AEA">
        <w:rPr>
          <w:rFonts w:ascii="Arial" w:hAnsi="Arial" w:cs="Arial"/>
          <w:sz w:val="28"/>
          <w:lang w:val="fr-CA"/>
        </w:rPr>
        <w:t>atelier</w:t>
      </w:r>
      <w:r w:rsidR="003F01D9" w:rsidRPr="004E3AEA">
        <w:rPr>
          <w:rFonts w:ascii="Arial" w:hAnsi="Arial" w:cs="Arial"/>
          <w:sz w:val="28"/>
          <w:lang w:val="fr-CA"/>
        </w:rPr>
        <w:t>s.</w:t>
      </w:r>
      <w:r w:rsidR="00B754A8" w:rsidRPr="004E3AEA">
        <w:rPr>
          <w:rFonts w:ascii="Arial" w:hAnsi="Arial" w:cs="Arial"/>
          <w:sz w:val="28"/>
          <w:lang w:val="fr-CA"/>
        </w:rPr>
        <w:t xml:space="preserve"> </w:t>
      </w:r>
    </w:p>
    <w:p w14:paraId="4E42147E" w14:textId="77777777" w:rsidR="00B754A8" w:rsidRPr="004E3AEA" w:rsidRDefault="00B754A8" w:rsidP="00B754A8">
      <w:pPr>
        <w:pStyle w:val="BodyText"/>
        <w:jc w:val="both"/>
        <w:rPr>
          <w:rFonts w:ascii="Arial" w:hAnsi="Arial" w:cs="Arial"/>
          <w:sz w:val="28"/>
          <w:lang w:val="fr-CA"/>
        </w:rPr>
      </w:pPr>
    </w:p>
    <w:p w14:paraId="58190468" w14:textId="56CDC94D" w:rsidR="006B1276" w:rsidRDefault="00231A83" w:rsidP="00671F46">
      <w:pPr>
        <w:jc w:val="both"/>
        <w:rPr>
          <w:rFonts w:ascii="Arial" w:hAnsi="Arial" w:cs="Arial"/>
          <w:sz w:val="28"/>
          <w:lang w:val="fr-CA"/>
        </w:rPr>
      </w:pPr>
      <w:r w:rsidRPr="004E3AEA">
        <w:rPr>
          <w:rFonts w:ascii="Arial" w:hAnsi="Arial" w:cs="Arial"/>
          <w:sz w:val="28"/>
          <w:lang w:val="fr-CA"/>
        </w:rPr>
        <w:t>Parmi les s</w:t>
      </w:r>
      <w:r w:rsidR="003F01D9" w:rsidRPr="004E3AEA">
        <w:rPr>
          <w:rFonts w:ascii="Arial" w:hAnsi="Arial" w:cs="Arial"/>
          <w:sz w:val="28"/>
          <w:lang w:val="fr-CA"/>
        </w:rPr>
        <w:t>ujets abordés</w:t>
      </w:r>
      <w:r w:rsidRPr="004E3AEA">
        <w:rPr>
          <w:rFonts w:ascii="Arial" w:hAnsi="Arial" w:cs="Arial"/>
          <w:sz w:val="28"/>
          <w:lang w:val="fr-CA"/>
        </w:rPr>
        <w:t>, citons le</w:t>
      </w:r>
      <w:r w:rsidR="003F01D9" w:rsidRPr="004E3AEA">
        <w:rPr>
          <w:rFonts w:ascii="Arial" w:hAnsi="Arial" w:cs="Arial"/>
          <w:sz w:val="28"/>
          <w:lang w:val="fr-CA"/>
        </w:rPr>
        <w:t xml:space="preserve"> rôle du poursuivant, du défendeur et du juge de paix, </w:t>
      </w:r>
      <w:r w:rsidR="009A213F">
        <w:rPr>
          <w:rFonts w:ascii="Arial" w:hAnsi="Arial" w:cs="Arial"/>
          <w:sz w:val="28"/>
          <w:lang w:val="fr-CA"/>
        </w:rPr>
        <w:t xml:space="preserve">l’établissement et le maintien de la compétence, </w:t>
      </w:r>
      <w:r w:rsidRPr="004E3AEA">
        <w:rPr>
          <w:rFonts w:ascii="Arial" w:hAnsi="Arial" w:cs="Arial"/>
          <w:sz w:val="28"/>
          <w:lang w:val="fr-CA"/>
        </w:rPr>
        <w:t xml:space="preserve">la </w:t>
      </w:r>
      <w:r w:rsidR="003F01D9" w:rsidRPr="004E3AEA">
        <w:rPr>
          <w:rFonts w:ascii="Arial" w:hAnsi="Arial" w:cs="Arial"/>
          <w:sz w:val="28"/>
          <w:lang w:val="fr-CA"/>
        </w:rPr>
        <w:t xml:space="preserve">présomption d’innocence, </w:t>
      </w:r>
      <w:r w:rsidRPr="004E3AEA">
        <w:rPr>
          <w:rFonts w:ascii="Arial" w:hAnsi="Arial" w:cs="Arial"/>
          <w:sz w:val="28"/>
          <w:lang w:val="fr-CA"/>
        </w:rPr>
        <w:t xml:space="preserve">la </w:t>
      </w:r>
      <w:r w:rsidR="003F01D9" w:rsidRPr="004E3AEA">
        <w:rPr>
          <w:rFonts w:ascii="Arial" w:hAnsi="Arial" w:cs="Arial"/>
          <w:sz w:val="28"/>
          <w:lang w:val="fr-CA"/>
        </w:rPr>
        <w:t>preuve au</w:t>
      </w:r>
      <w:r w:rsidR="002C654D">
        <w:rPr>
          <w:rFonts w:ascii="Arial" w:hAnsi="Arial" w:cs="Arial"/>
          <w:sz w:val="28"/>
          <w:lang w:val="fr-CA"/>
        </w:rPr>
        <w:t>-</w:t>
      </w:r>
      <w:r w:rsidR="003F01D9" w:rsidRPr="004E3AEA">
        <w:rPr>
          <w:rFonts w:ascii="Arial" w:hAnsi="Arial" w:cs="Arial"/>
          <w:sz w:val="28"/>
          <w:lang w:val="fr-CA"/>
        </w:rPr>
        <w:t xml:space="preserve">delà </w:t>
      </w:r>
      <w:r w:rsidRPr="004E3AEA">
        <w:rPr>
          <w:rFonts w:ascii="Arial" w:hAnsi="Arial" w:cs="Arial"/>
          <w:sz w:val="28"/>
          <w:lang w:val="fr-CA"/>
        </w:rPr>
        <w:t xml:space="preserve">du </w:t>
      </w:r>
      <w:r w:rsidR="003F01D9" w:rsidRPr="004E3AEA">
        <w:rPr>
          <w:rFonts w:ascii="Arial" w:hAnsi="Arial" w:cs="Arial"/>
          <w:sz w:val="28"/>
          <w:lang w:val="fr-CA"/>
        </w:rPr>
        <w:t xml:space="preserve">doute raisonnable, </w:t>
      </w:r>
      <w:r w:rsidRPr="004E3AEA">
        <w:rPr>
          <w:rFonts w:ascii="Arial" w:hAnsi="Arial" w:cs="Arial"/>
          <w:sz w:val="28"/>
          <w:lang w:val="fr-CA"/>
        </w:rPr>
        <w:t xml:space="preserve">les </w:t>
      </w:r>
      <w:r w:rsidR="003F01D9" w:rsidRPr="004E3AEA">
        <w:rPr>
          <w:rFonts w:ascii="Arial" w:hAnsi="Arial" w:cs="Arial"/>
          <w:sz w:val="28"/>
          <w:lang w:val="fr-CA"/>
        </w:rPr>
        <w:t xml:space="preserve">conclusions en matière de crédibilité, </w:t>
      </w:r>
      <w:r w:rsidRPr="004E3AEA">
        <w:rPr>
          <w:rFonts w:ascii="Arial" w:hAnsi="Arial" w:cs="Arial"/>
          <w:sz w:val="28"/>
          <w:lang w:val="fr-CA"/>
        </w:rPr>
        <w:t xml:space="preserve">les </w:t>
      </w:r>
      <w:r w:rsidR="003F01D9" w:rsidRPr="004E3AEA">
        <w:rPr>
          <w:rFonts w:ascii="Arial" w:hAnsi="Arial" w:cs="Arial"/>
          <w:sz w:val="28"/>
          <w:lang w:val="fr-CA"/>
        </w:rPr>
        <w:t xml:space="preserve">éléments de l’infraction, </w:t>
      </w:r>
      <w:r w:rsidRPr="004E3AEA">
        <w:rPr>
          <w:rFonts w:ascii="Arial" w:hAnsi="Arial" w:cs="Arial"/>
          <w:sz w:val="28"/>
          <w:lang w:val="fr-CA"/>
        </w:rPr>
        <w:t xml:space="preserve">les </w:t>
      </w:r>
      <w:r w:rsidR="003F01D9" w:rsidRPr="004E3AEA">
        <w:rPr>
          <w:rFonts w:ascii="Arial" w:hAnsi="Arial" w:cs="Arial"/>
          <w:sz w:val="28"/>
          <w:lang w:val="fr-CA"/>
        </w:rPr>
        <w:t xml:space="preserve">plaidoyers de culpabilité </w:t>
      </w:r>
      <w:r w:rsidR="00A2326E">
        <w:rPr>
          <w:rFonts w:ascii="Arial" w:hAnsi="Arial" w:cs="Arial"/>
          <w:sz w:val="28"/>
          <w:lang w:val="fr-CA"/>
        </w:rPr>
        <w:t>à l'égard d'</w:t>
      </w:r>
      <w:r w:rsidR="003F01D9" w:rsidRPr="004E3AEA">
        <w:rPr>
          <w:rFonts w:ascii="Arial" w:hAnsi="Arial" w:cs="Arial"/>
          <w:sz w:val="28"/>
          <w:lang w:val="fr-CA"/>
        </w:rPr>
        <w:t xml:space="preserve">une infraction figurant ou non dans l’accusation, </w:t>
      </w:r>
      <w:r w:rsidRPr="004E3AEA">
        <w:rPr>
          <w:rFonts w:ascii="Arial" w:hAnsi="Arial" w:cs="Arial"/>
          <w:sz w:val="28"/>
          <w:lang w:val="fr-CA"/>
        </w:rPr>
        <w:t>l’intention criminelle</w:t>
      </w:r>
      <w:r w:rsidR="003F01D9" w:rsidRPr="004E3AEA">
        <w:rPr>
          <w:rFonts w:ascii="Arial" w:hAnsi="Arial" w:cs="Arial"/>
          <w:sz w:val="28"/>
          <w:lang w:val="fr-CA"/>
        </w:rPr>
        <w:t xml:space="preserve">, </w:t>
      </w:r>
      <w:r w:rsidRPr="004E3AEA">
        <w:rPr>
          <w:rFonts w:ascii="Arial" w:hAnsi="Arial" w:cs="Arial"/>
          <w:sz w:val="28"/>
          <w:lang w:val="fr-CA"/>
        </w:rPr>
        <w:t xml:space="preserve">les </w:t>
      </w:r>
      <w:r w:rsidR="003F01D9" w:rsidRPr="004E3AEA">
        <w:rPr>
          <w:rFonts w:ascii="Arial" w:hAnsi="Arial" w:cs="Arial"/>
          <w:sz w:val="28"/>
          <w:lang w:val="fr-CA"/>
        </w:rPr>
        <w:t xml:space="preserve">infractions entraînant une responsabilité stricte et une responsabilité absolue, </w:t>
      </w:r>
      <w:r w:rsidRPr="004E3AEA">
        <w:rPr>
          <w:rFonts w:ascii="Arial" w:hAnsi="Arial" w:cs="Arial"/>
          <w:sz w:val="28"/>
          <w:lang w:val="fr-CA"/>
        </w:rPr>
        <w:t xml:space="preserve">la </w:t>
      </w:r>
      <w:r w:rsidR="003F01D9" w:rsidRPr="004E3AEA">
        <w:rPr>
          <w:rFonts w:ascii="Arial" w:hAnsi="Arial" w:cs="Arial"/>
          <w:sz w:val="28"/>
          <w:lang w:val="fr-CA"/>
        </w:rPr>
        <w:t xml:space="preserve">défense </w:t>
      </w:r>
      <w:r w:rsidRPr="004E3AEA">
        <w:rPr>
          <w:rFonts w:ascii="Arial" w:hAnsi="Arial" w:cs="Arial"/>
          <w:sz w:val="28"/>
          <w:lang w:val="fr-CA"/>
        </w:rPr>
        <w:t xml:space="preserve">contre des </w:t>
      </w:r>
      <w:r w:rsidR="003F01D9" w:rsidRPr="004E3AEA">
        <w:rPr>
          <w:rFonts w:ascii="Arial" w:hAnsi="Arial" w:cs="Arial"/>
          <w:sz w:val="28"/>
          <w:lang w:val="fr-CA"/>
        </w:rPr>
        <w:t xml:space="preserve">accusations en matière réglementaire, y compris la diligence raisonnable, l’erreur de fait raisonnable et l’erreur de droit provoquée, </w:t>
      </w:r>
      <w:r w:rsidRPr="004E3AEA">
        <w:rPr>
          <w:rFonts w:ascii="Arial" w:hAnsi="Arial" w:cs="Arial"/>
          <w:sz w:val="28"/>
          <w:lang w:val="fr-CA"/>
        </w:rPr>
        <w:t xml:space="preserve">la </w:t>
      </w:r>
      <w:r w:rsidR="003F01D9" w:rsidRPr="004E3AEA">
        <w:rPr>
          <w:rFonts w:ascii="Arial" w:hAnsi="Arial" w:cs="Arial"/>
          <w:sz w:val="28"/>
          <w:lang w:val="fr-CA"/>
        </w:rPr>
        <w:t xml:space="preserve">procédure d’instruction, </w:t>
      </w:r>
      <w:r w:rsidRPr="004E3AEA">
        <w:rPr>
          <w:rFonts w:ascii="Arial" w:hAnsi="Arial" w:cs="Arial"/>
          <w:sz w:val="28"/>
          <w:lang w:val="fr-CA"/>
        </w:rPr>
        <w:t xml:space="preserve">la </w:t>
      </w:r>
      <w:r w:rsidR="003F01D9" w:rsidRPr="004E3AEA">
        <w:rPr>
          <w:rFonts w:ascii="Arial" w:hAnsi="Arial" w:cs="Arial"/>
          <w:sz w:val="28"/>
          <w:lang w:val="fr-CA"/>
        </w:rPr>
        <w:t xml:space="preserve">production des éléments de preuve, </w:t>
      </w:r>
      <w:r w:rsidRPr="004E3AEA">
        <w:rPr>
          <w:rFonts w:ascii="Arial" w:hAnsi="Arial" w:cs="Arial"/>
          <w:sz w:val="28"/>
          <w:lang w:val="fr-CA"/>
        </w:rPr>
        <w:t xml:space="preserve">les </w:t>
      </w:r>
      <w:r w:rsidR="003F01D9" w:rsidRPr="004E3AEA">
        <w:rPr>
          <w:rFonts w:ascii="Arial" w:hAnsi="Arial" w:cs="Arial"/>
          <w:sz w:val="28"/>
          <w:lang w:val="fr-CA"/>
        </w:rPr>
        <w:t>règles de</w:t>
      </w:r>
      <w:r w:rsidRPr="004E3AEA">
        <w:rPr>
          <w:rFonts w:ascii="Arial" w:hAnsi="Arial" w:cs="Arial"/>
          <w:sz w:val="28"/>
          <w:lang w:val="fr-CA"/>
        </w:rPr>
        <w:t xml:space="preserve"> la</w:t>
      </w:r>
      <w:r w:rsidR="003F01D9" w:rsidRPr="004E3AEA">
        <w:rPr>
          <w:rFonts w:ascii="Arial" w:hAnsi="Arial" w:cs="Arial"/>
          <w:sz w:val="28"/>
          <w:lang w:val="fr-CA"/>
        </w:rPr>
        <w:t xml:space="preserve"> preuve, </w:t>
      </w:r>
      <w:r w:rsidRPr="004E3AEA">
        <w:rPr>
          <w:rFonts w:ascii="Arial" w:hAnsi="Arial" w:cs="Arial"/>
          <w:sz w:val="28"/>
          <w:lang w:val="fr-CA"/>
        </w:rPr>
        <w:t xml:space="preserve">le </w:t>
      </w:r>
      <w:r w:rsidR="003F01D9" w:rsidRPr="004E3AEA">
        <w:rPr>
          <w:rFonts w:ascii="Arial" w:hAnsi="Arial" w:cs="Arial"/>
          <w:sz w:val="28"/>
          <w:lang w:val="fr-CA"/>
        </w:rPr>
        <w:t xml:space="preserve">voir-dire, </w:t>
      </w:r>
      <w:r w:rsidRPr="004E3AEA">
        <w:rPr>
          <w:rFonts w:ascii="Arial" w:hAnsi="Arial" w:cs="Arial"/>
          <w:sz w:val="28"/>
          <w:lang w:val="fr-CA"/>
        </w:rPr>
        <w:t xml:space="preserve">les </w:t>
      </w:r>
      <w:r w:rsidR="003F01D9" w:rsidRPr="004E3AEA">
        <w:rPr>
          <w:rFonts w:ascii="Arial" w:hAnsi="Arial" w:cs="Arial"/>
          <w:sz w:val="28"/>
          <w:lang w:val="fr-CA"/>
        </w:rPr>
        <w:t xml:space="preserve">défendeurs </w:t>
      </w:r>
      <w:r w:rsidR="00703E87" w:rsidRPr="004E3AEA">
        <w:rPr>
          <w:rFonts w:ascii="Arial" w:hAnsi="Arial" w:cs="Arial"/>
          <w:sz w:val="28"/>
          <w:lang w:val="fr-CA"/>
        </w:rPr>
        <w:t>qui se représentent eux-mêmes,</w:t>
      </w:r>
      <w:r w:rsidRPr="004E3AEA">
        <w:rPr>
          <w:rFonts w:ascii="Arial" w:hAnsi="Arial" w:cs="Arial"/>
          <w:sz w:val="28"/>
          <w:lang w:val="fr-CA"/>
        </w:rPr>
        <w:t xml:space="preserve"> les</w:t>
      </w:r>
      <w:r w:rsidR="00703E87" w:rsidRPr="004E3AEA">
        <w:rPr>
          <w:rFonts w:ascii="Arial" w:hAnsi="Arial" w:cs="Arial"/>
          <w:sz w:val="28"/>
          <w:lang w:val="fr-CA"/>
        </w:rPr>
        <w:t xml:space="preserve"> requêtes </w:t>
      </w:r>
      <w:r w:rsidRPr="004E3AEA">
        <w:rPr>
          <w:rFonts w:ascii="Arial" w:hAnsi="Arial" w:cs="Arial"/>
          <w:sz w:val="28"/>
          <w:lang w:val="fr-CA"/>
        </w:rPr>
        <w:t xml:space="preserve">présentées </w:t>
      </w:r>
      <w:r w:rsidR="00703E87" w:rsidRPr="004E3AEA">
        <w:rPr>
          <w:rFonts w:ascii="Arial" w:hAnsi="Arial" w:cs="Arial"/>
          <w:sz w:val="28"/>
          <w:lang w:val="fr-CA"/>
        </w:rPr>
        <w:t xml:space="preserve">en vertu </w:t>
      </w:r>
      <w:r w:rsidR="003F01D9" w:rsidRPr="004E3AEA">
        <w:rPr>
          <w:rFonts w:ascii="Arial" w:hAnsi="Arial" w:cs="Arial"/>
          <w:sz w:val="28"/>
          <w:lang w:val="fr-CA"/>
        </w:rPr>
        <w:t xml:space="preserve">de la </w:t>
      </w:r>
      <w:r w:rsidR="003F01D9" w:rsidRPr="004E3AEA">
        <w:rPr>
          <w:rFonts w:ascii="Arial" w:hAnsi="Arial" w:cs="Arial"/>
          <w:i/>
          <w:sz w:val="28"/>
          <w:lang w:val="fr-CA"/>
        </w:rPr>
        <w:t>Charte</w:t>
      </w:r>
      <w:r w:rsidR="003F01D9" w:rsidRPr="004E3AEA">
        <w:rPr>
          <w:rFonts w:ascii="Arial" w:hAnsi="Arial" w:cs="Arial"/>
          <w:sz w:val="28"/>
          <w:lang w:val="fr-CA"/>
        </w:rPr>
        <w:t xml:space="preserve">, </w:t>
      </w:r>
      <w:r w:rsidRPr="004E3AEA">
        <w:rPr>
          <w:rFonts w:ascii="Arial" w:hAnsi="Arial" w:cs="Arial"/>
          <w:sz w:val="28"/>
          <w:lang w:val="fr-CA"/>
        </w:rPr>
        <w:t xml:space="preserve">les </w:t>
      </w:r>
      <w:r w:rsidR="003F01D9" w:rsidRPr="004E3AEA">
        <w:rPr>
          <w:rFonts w:ascii="Arial" w:hAnsi="Arial" w:cs="Arial"/>
          <w:sz w:val="28"/>
          <w:lang w:val="fr-CA"/>
        </w:rPr>
        <w:t xml:space="preserve">questions d’accès à la justice, </w:t>
      </w:r>
      <w:r w:rsidRPr="004E3AEA">
        <w:rPr>
          <w:rFonts w:ascii="Arial" w:hAnsi="Arial" w:cs="Arial"/>
          <w:sz w:val="28"/>
          <w:lang w:val="fr-CA"/>
        </w:rPr>
        <w:t xml:space="preserve">les </w:t>
      </w:r>
      <w:r w:rsidR="003F01D9" w:rsidRPr="004E3AEA">
        <w:rPr>
          <w:rFonts w:ascii="Arial" w:hAnsi="Arial" w:cs="Arial"/>
          <w:sz w:val="28"/>
          <w:lang w:val="fr-CA"/>
        </w:rPr>
        <w:t xml:space="preserve">parajuristes et avocats dans la salle d’audience, </w:t>
      </w:r>
      <w:r w:rsidRPr="004E3AEA">
        <w:rPr>
          <w:rFonts w:ascii="Arial" w:hAnsi="Arial" w:cs="Arial"/>
          <w:sz w:val="28"/>
          <w:lang w:val="fr-CA"/>
        </w:rPr>
        <w:t xml:space="preserve">les </w:t>
      </w:r>
      <w:r w:rsidR="003F01D9" w:rsidRPr="004E3AEA">
        <w:rPr>
          <w:rFonts w:ascii="Arial" w:hAnsi="Arial" w:cs="Arial"/>
          <w:sz w:val="28"/>
          <w:lang w:val="fr-CA"/>
        </w:rPr>
        <w:t>demande</w:t>
      </w:r>
      <w:r w:rsidRPr="004E3AEA">
        <w:rPr>
          <w:rFonts w:ascii="Arial" w:hAnsi="Arial" w:cs="Arial"/>
          <w:sz w:val="28"/>
          <w:lang w:val="fr-CA"/>
        </w:rPr>
        <w:t>s</w:t>
      </w:r>
      <w:r w:rsidR="003F01D9" w:rsidRPr="004E3AEA">
        <w:rPr>
          <w:rFonts w:ascii="Arial" w:hAnsi="Arial" w:cs="Arial"/>
          <w:sz w:val="28"/>
          <w:lang w:val="fr-CA"/>
        </w:rPr>
        <w:t xml:space="preserve"> de procès bilingue,</w:t>
      </w:r>
      <w:r w:rsidR="00824953" w:rsidRPr="004E3AEA">
        <w:rPr>
          <w:rFonts w:ascii="Arial" w:hAnsi="Arial" w:cs="Arial"/>
          <w:sz w:val="28"/>
          <w:lang w:val="fr-CA"/>
        </w:rPr>
        <w:t xml:space="preserve"> </w:t>
      </w:r>
      <w:r w:rsidRPr="004E3AEA">
        <w:rPr>
          <w:rFonts w:ascii="Arial" w:hAnsi="Arial" w:cs="Arial"/>
          <w:sz w:val="28"/>
          <w:lang w:val="fr-CA"/>
        </w:rPr>
        <w:t>la présentation</w:t>
      </w:r>
      <w:r w:rsidR="00703E87" w:rsidRPr="004E3AEA">
        <w:rPr>
          <w:rFonts w:ascii="Arial" w:hAnsi="Arial" w:cs="Arial"/>
          <w:sz w:val="28"/>
          <w:lang w:val="fr-CA"/>
        </w:rPr>
        <w:t xml:space="preserve"> des </w:t>
      </w:r>
      <w:r w:rsidR="003F01D9" w:rsidRPr="004E3AEA">
        <w:rPr>
          <w:rFonts w:ascii="Arial" w:hAnsi="Arial" w:cs="Arial"/>
          <w:sz w:val="28"/>
          <w:lang w:val="fr-CA"/>
        </w:rPr>
        <w:t xml:space="preserve">motifs du jugement, </w:t>
      </w:r>
      <w:r w:rsidRPr="004E3AEA">
        <w:rPr>
          <w:rFonts w:ascii="Arial" w:hAnsi="Arial" w:cs="Arial"/>
          <w:sz w:val="28"/>
          <w:lang w:val="fr-CA"/>
        </w:rPr>
        <w:t xml:space="preserve">le </w:t>
      </w:r>
      <w:r w:rsidR="003F01D9" w:rsidRPr="004E3AEA">
        <w:rPr>
          <w:rFonts w:ascii="Arial" w:hAnsi="Arial" w:cs="Arial"/>
          <w:sz w:val="28"/>
          <w:lang w:val="fr-CA"/>
        </w:rPr>
        <w:t xml:space="preserve">prononcé </w:t>
      </w:r>
      <w:r w:rsidR="00703E87" w:rsidRPr="004E3AEA">
        <w:rPr>
          <w:rFonts w:ascii="Arial" w:hAnsi="Arial" w:cs="Arial"/>
          <w:sz w:val="28"/>
          <w:lang w:val="fr-CA"/>
        </w:rPr>
        <w:t>du jugement</w:t>
      </w:r>
      <w:r w:rsidR="009A213F">
        <w:rPr>
          <w:rFonts w:ascii="Arial" w:hAnsi="Arial" w:cs="Arial"/>
          <w:sz w:val="28"/>
          <w:lang w:val="fr-CA"/>
        </w:rPr>
        <w:t xml:space="preserve"> et</w:t>
      </w:r>
      <w:r w:rsidR="00703E87" w:rsidRPr="004E3AEA">
        <w:rPr>
          <w:rFonts w:ascii="Arial" w:hAnsi="Arial" w:cs="Arial"/>
          <w:sz w:val="28"/>
          <w:lang w:val="fr-CA"/>
        </w:rPr>
        <w:t xml:space="preserve"> </w:t>
      </w:r>
      <w:r w:rsidRPr="004E3AEA">
        <w:rPr>
          <w:rFonts w:ascii="Arial" w:hAnsi="Arial" w:cs="Arial"/>
          <w:sz w:val="28"/>
          <w:lang w:val="fr-CA"/>
        </w:rPr>
        <w:t xml:space="preserve">la </w:t>
      </w:r>
      <w:r w:rsidR="00703E87" w:rsidRPr="004E3AEA">
        <w:rPr>
          <w:rFonts w:ascii="Arial" w:hAnsi="Arial" w:cs="Arial"/>
          <w:sz w:val="28"/>
          <w:lang w:val="fr-CA"/>
        </w:rPr>
        <w:t xml:space="preserve">détermination </w:t>
      </w:r>
      <w:r w:rsidR="003F01D9" w:rsidRPr="004E3AEA">
        <w:rPr>
          <w:rFonts w:ascii="Arial" w:hAnsi="Arial" w:cs="Arial"/>
          <w:sz w:val="28"/>
          <w:lang w:val="fr-CA"/>
        </w:rPr>
        <w:t>de la peine.</w:t>
      </w:r>
    </w:p>
    <w:p w14:paraId="52CAF36E" w14:textId="77777777" w:rsidR="00671F46" w:rsidRPr="004E3AEA" w:rsidRDefault="00671F46" w:rsidP="00671F46">
      <w:pPr>
        <w:spacing w:after="240"/>
        <w:jc w:val="both"/>
        <w:rPr>
          <w:rFonts w:ascii="Arial" w:hAnsi="Arial" w:cs="Arial"/>
          <w:sz w:val="28"/>
          <w:lang w:val="fr-CA"/>
        </w:rPr>
      </w:pPr>
    </w:p>
    <w:p w14:paraId="4EE9A125" w14:textId="77777777" w:rsidR="00131832" w:rsidRPr="004E3AEA" w:rsidRDefault="00452CA8" w:rsidP="00131832">
      <w:pPr>
        <w:spacing w:after="120"/>
        <w:jc w:val="both"/>
        <w:rPr>
          <w:rFonts w:ascii="Arial" w:hAnsi="Arial" w:cs="Arial"/>
          <w:b/>
          <w:bCs/>
          <w:iCs/>
          <w:sz w:val="32"/>
          <w:szCs w:val="32"/>
          <w:lang w:val="fr-CA"/>
        </w:rPr>
      </w:pPr>
      <w:r w:rsidRPr="004E3AEA">
        <w:rPr>
          <w:rFonts w:ascii="Arial" w:hAnsi="Arial" w:cs="Arial"/>
          <w:b/>
          <w:bCs/>
          <w:iCs/>
          <w:sz w:val="32"/>
          <w:szCs w:val="32"/>
          <w:lang w:val="fr-CA"/>
        </w:rPr>
        <w:t>Mentorat</w:t>
      </w:r>
    </w:p>
    <w:p w14:paraId="73D7EEA4" w14:textId="77777777" w:rsidR="00131832" w:rsidRPr="004E3AEA" w:rsidRDefault="00452CA8" w:rsidP="004D452E">
      <w:pPr>
        <w:widowControl w:val="0"/>
        <w:spacing w:after="240"/>
        <w:jc w:val="both"/>
        <w:rPr>
          <w:rFonts w:ascii="Arial" w:hAnsi="Arial" w:cs="Arial"/>
          <w:sz w:val="28"/>
          <w:lang w:val="fr-CA"/>
        </w:rPr>
      </w:pPr>
      <w:r w:rsidRPr="004E3AEA">
        <w:rPr>
          <w:rFonts w:ascii="Arial" w:hAnsi="Arial" w:cs="Arial"/>
          <w:sz w:val="28"/>
          <w:lang w:val="fr-CA"/>
        </w:rPr>
        <w:t>Outre les ateliers décrits ci-dessus, la base de la formation des nouveaux juges de paix est le mentorat.</w:t>
      </w:r>
      <w:r w:rsidR="00131832" w:rsidRPr="004E3AEA">
        <w:rPr>
          <w:rFonts w:ascii="Arial" w:hAnsi="Arial" w:cs="Arial"/>
          <w:sz w:val="28"/>
          <w:lang w:val="fr-CA"/>
        </w:rPr>
        <w:t xml:space="preserve"> </w:t>
      </w:r>
      <w:r w:rsidRPr="004E3AEA">
        <w:rPr>
          <w:rFonts w:ascii="Arial" w:hAnsi="Arial" w:cs="Arial"/>
          <w:sz w:val="28"/>
          <w:lang w:val="fr-CA"/>
        </w:rPr>
        <w:t xml:space="preserve">Dans le cadre du programme, le </w:t>
      </w:r>
      <w:r w:rsidR="00DE2EE2" w:rsidRPr="004E3AEA">
        <w:rPr>
          <w:rFonts w:ascii="Arial" w:hAnsi="Arial" w:cs="Arial"/>
          <w:sz w:val="28"/>
          <w:lang w:val="fr-CA"/>
        </w:rPr>
        <w:t>nouveau juge de paix travaille, généralement de façon individuelle,</w:t>
      </w:r>
      <w:r w:rsidRPr="004E3AEA">
        <w:rPr>
          <w:rFonts w:ascii="Arial" w:hAnsi="Arial" w:cs="Arial"/>
          <w:sz w:val="28"/>
          <w:lang w:val="fr-CA"/>
        </w:rPr>
        <w:t xml:space="preserve"> avec un juge de paix expérimenté</w:t>
      </w:r>
      <w:r w:rsidR="00DE2EE2" w:rsidRPr="004E3AEA">
        <w:rPr>
          <w:rFonts w:ascii="Arial" w:hAnsi="Arial" w:cs="Arial"/>
          <w:sz w:val="28"/>
          <w:lang w:val="fr-CA"/>
        </w:rPr>
        <w:t xml:space="preserve"> </w:t>
      </w:r>
      <w:r w:rsidRPr="004E3AEA">
        <w:rPr>
          <w:rFonts w:ascii="Arial" w:hAnsi="Arial" w:cs="Arial"/>
          <w:sz w:val="28"/>
          <w:lang w:val="fr-CA"/>
        </w:rPr>
        <w:t xml:space="preserve">qui a été désigné </w:t>
      </w:r>
      <w:r w:rsidR="00DE2EE2" w:rsidRPr="004E3AEA">
        <w:rPr>
          <w:rFonts w:ascii="Arial" w:hAnsi="Arial" w:cs="Arial"/>
          <w:sz w:val="28"/>
          <w:lang w:val="fr-CA"/>
        </w:rPr>
        <w:t>conjointement</w:t>
      </w:r>
      <w:r w:rsidRPr="004E3AEA">
        <w:rPr>
          <w:rFonts w:ascii="Arial" w:hAnsi="Arial" w:cs="Arial"/>
          <w:sz w:val="28"/>
          <w:lang w:val="fr-CA"/>
        </w:rPr>
        <w:t xml:space="preserve"> avec le juge de paix principal et conseiller et le juge de paix principal régional concerné pour remplir le rôle de mentor.</w:t>
      </w:r>
      <w:r w:rsidR="00131832" w:rsidRPr="004E3AEA">
        <w:rPr>
          <w:rFonts w:ascii="Arial" w:hAnsi="Arial" w:cs="Arial"/>
          <w:sz w:val="28"/>
          <w:lang w:val="fr-CA"/>
        </w:rPr>
        <w:t xml:space="preserve"> </w:t>
      </w:r>
      <w:r w:rsidRPr="004E3AEA">
        <w:rPr>
          <w:rFonts w:ascii="Arial" w:hAnsi="Arial" w:cs="Arial"/>
          <w:sz w:val="28"/>
          <w:lang w:val="fr-CA"/>
        </w:rPr>
        <w:t xml:space="preserve">La principale responsabilité du mentor est d’aider le nouveau juge de paix à </w:t>
      </w:r>
      <w:r w:rsidR="000C533A" w:rsidRPr="004E3AEA">
        <w:rPr>
          <w:rFonts w:ascii="Arial" w:hAnsi="Arial" w:cs="Arial"/>
          <w:sz w:val="28"/>
          <w:lang w:val="fr-CA"/>
        </w:rPr>
        <w:t>s’insérer dans</w:t>
      </w:r>
      <w:r w:rsidRPr="004E3AEA">
        <w:rPr>
          <w:rFonts w:ascii="Arial" w:hAnsi="Arial" w:cs="Arial"/>
          <w:sz w:val="28"/>
          <w:lang w:val="fr-CA"/>
        </w:rPr>
        <w:t xml:space="preserve"> la magistrature et à acquérir les connaissances et les compétences nécessaires à l’exécution de ses fonctions judiciaires.</w:t>
      </w:r>
    </w:p>
    <w:p w14:paraId="3DEB007D" w14:textId="1BE0C2DC" w:rsidR="004D452E" w:rsidRPr="004E3AEA" w:rsidRDefault="00452CA8" w:rsidP="00131832">
      <w:pPr>
        <w:widowControl w:val="0"/>
        <w:jc w:val="both"/>
        <w:rPr>
          <w:rFonts w:ascii="Arial" w:hAnsi="Arial" w:cs="Arial"/>
          <w:sz w:val="28"/>
          <w:lang w:val="fr-CA"/>
        </w:rPr>
      </w:pPr>
      <w:r w:rsidRPr="004E3AEA">
        <w:rPr>
          <w:rFonts w:ascii="Arial" w:hAnsi="Arial" w:cs="Arial"/>
          <w:sz w:val="28"/>
          <w:lang w:val="fr-CA"/>
        </w:rPr>
        <w:t xml:space="preserve">Le programme de mentorat est intégré </w:t>
      </w:r>
      <w:r w:rsidR="009A213F">
        <w:rPr>
          <w:rFonts w:ascii="Arial" w:hAnsi="Arial" w:cs="Arial"/>
          <w:sz w:val="28"/>
          <w:lang w:val="fr-CA"/>
        </w:rPr>
        <w:t>à la formation initiale</w:t>
      </w:r>
      <w:r w:rsidRPr="004E3AEA">
        <w:rPr>
          <w:rFonts w:ascii="Arial" w:hAnsi="Arial" w:cs="Arial"/>
          <w:sz w:val="28"/>
          <w:lang w:val="fr-CA"/>
        </w:rPr>
        <w:t>.</w:t>
      </w:r>
      <w:r w:rsidR="007A570B" w:rsidRPr="004E3AEA">
        <w:rPr>
          <w:rFonts w:ascii="Arial" w:hAnsi="Arial" w:cs="Arial"/>
          <w:sz w:val="28"/>
          <w:lang w:val="fr-CA"/>
        </w:rPr>
        <w:t xml:space="preserve"> </w:t>
      </w:r>
      <w:r w:rsidRPr="004E3AEA">
        <w:rPr>
          <w:rFonts w:ascii="Arial" w:hAnsi="Arial" w:cs="Arial"/>
          <w:sz w:val="28"/>
          <w:lang w:val="fr-CA"/>
        </w:rPr>
        <w:t xml:space="preserve">Le mentor et le nouveau juge de paix reçoivent des </w:t>
      </w:r>
      <w:r w:rsidR="000C533A" w:rsidRPr="004E3AEA">
        <w:rPr>
          <w:rFonts w:ascii="Arial" w:hAnsi="Arial" w:cs="Arial"/>
          <w:sz w:val="28"/>
          <w:lang w:val="fr-CA"/>
        </w:rPr>
        <w:t>aide-mémoires</w:t>
      </w:r>
      <w:r w:rsidRPr="004E3AEA">
        <w:rPr>
          <w:rFonts w:ascii="Arial" w:hAnsi="Arial" w:cs="Arial"/>
          <w:sz w:val="28"/>
          <w:lang w:val="fr-CA"/>
        </w:rPr>
        <w:t xml:space="preserve"> détaillés des tâches auxquelles le nouveau juge de paix doit être exposé et qu’il doit apprendre avant de participer à l’atelier intensif pertinent.</w:t>
      </w:r>
      <w:r w:rsidR="007A570B" w:rsidRPr="004E3AEA">
        <w:rPr>
          <w:rFonts w:ascii="Arial" w:hAnsi="Arial" w:cs="Arial"/>
          <w:sz w:val="28"/>
          <w:lang w:val="fr-CA"/>
        </w:rPr>
        <w:t xml:space="preserve"> </w:t>
      </w:r>
      <w:r w:rsidR="009B6164" w:rsidRPr="004E3AEA">
        <w:rPr>
          <w:rFonts w:ascii="Arial" w:hAnsi="Arial" w:cs="Arial"/>
          <w:sz w:val="28"/>
          <w:lang w:val="fr-CA"/>
        </w:rPr>
        <w:t xml:space="preserve">Ainsi, les deux éléments de base de la formation initiale – le mentorat et </w:t>
      </w:r>
      <w:r w:rsidR="009A213F">
        <w:rPr>
          <w:rFonts w:ascii="Arial" w:hAnsi="Arial" w:cs="Arial"/>
          <w:sz w:val="28"/>
          <w:lang w:val="fr-CA"/>
        </w:rPr>
        <w:t>la formation initiale</w:t>
      </w:r>
      <w:r w:rsidR="009B6164" w:rsidRPr="004E3AEA">
        <w:rPr>
          <w:rFonts w:ascii="Arial" w:hAnsi="Arial" w:cs="Arial"/>
          <w:sz w:val="28"/>
          <w:lang w:val="fr-CA"/>
        </w:rPr>
        <w:t xml:space="preserve"> –</w:t>
      </w:r>
      <w:r w:rsidR="00ED5215" w:rsidRPr="004E3AEA">
        <w:rPr>
          <w:rFonts w:ascii="Arial" w:hAnsi="Arial" w:cs="Arial"/>
          <w:sz w:val="28"/>
          <w:lang w:val="fr-CA"/>
        </w:rPr>
        <w:t xml:space="preserve"> se complètent et s’appuient</w:t>
      </w:r>
      <w:r w:rsidR="009B6164" w:rsidRPr="004E3AEA">
        <w:rPr>
          <w:rFonts w:ascii="Arial" w:hAnsi="Arial" w:cs="Arial"/>
          <w:sz w:val="28"/>
          <w:lang w:val="fr-CA"/>
        </w:rPr>
        <w:t xml:space="preserve"> réciproquement.</w:t>
      </w:r>
      <w:r w:rsidR="007A570B" w:rsidRPr="004E3AEA">
        <w:rPr>
          <w:rFonts w:ascii="Arial" w:hAnsi="Arial" w:cs="Arial"/>
          <w:sz w:val="28"/>
          <w:lang w:val="fr-CA"/>
        </w:rPr>
        <w:t xml:space="preserve"> </w:t>
      </w:r>
    </w:p>
    <w:p w14:paraId="7B7E9F70" w14:textId="77777777" w:rsidR="00131832" w:rsidRPr="004E3AEA" w:rsidRDefault="00131832" w:rsidP="00131832">
      <w:pPr>
        <w:widowControl w:val="0"/>
        <w:jc w:val="both"/>
        <w:rPr>
          <w:rFonts w:ascii="Arial" w:hAnsi="Arial" w:cs="Arial"/>
          <w:sz w:val="28"/>
          <w:lang w:val="fr-CA"/>
        </w:rPr>
      </w:pPr>
    </w:p>
    <w:p w14:paraId="43B77855" w14:textId="550391FD" w:rsidR="00131832" w:rsidRPr="004E3AEA" w:rsidRDefault="00B0510C" w:rsidP="00131832">
      <w:pPr>
        <w:widowControl w:val="0"/>
        <w:jc w:val="both"/>
        <w:rPr>
          <w:rFonts w:ascii="Arial" w:hAnsi="Arial" w:cs="Arial"/>
          <w:sz w:val="28"/>
          <w:lang w:val="fr-CA"/>
        </w:rPr>
      </w:pPr>
      <w:r w:rsidRPr="004E3AEA">
        <w:rPr>
          <w:rFonts w:ascii="Arial" w:hAnsi="Arial" w:cs="Arial"/>
          <w:sz w:val="28"/>
          <w:lang w:val="fr-CA"/>
        </w:rPr>
        <w:t>Du</w:t>
      </w:r>
      <w:r w:rsidR="009B6164" w:rsidRPr="004E3AEA">
        <w:rPr>
          <w:rFonts w:ascii="Arial" w:hAnsi="Arial" w:cs="Arial"/>
          <w:sz w:val="28"/>
          <w:lang w:val="fr-CA"/>
        </w:rPr>
        <w:t xml:space="preserve"> mentorat </w:t>
      </w:r>
      <w:r w:rsidRPr="004E3AEA">
        <w:rPr>
          <w:rFonts w:ascii="Arial" w:hAnsi="Arial" w:cs="Arial"/>
          <w:sz w:val="28"/>
          <w:lang w:val="fr-CA"/>
        </w:rPr>
        <w:t>est offert</w:t>
      </w:r>
      <w:r w:rsidR="009B6164" w:rsidRPr="004E3AEA">
        <w:rPr>
          <w:rFonts w:ascii="Arial" w:hAnsi="Arial" w:cs="Arial"/>
          <w:sz w:val="28"/>
          <w:lang w:val="fr-CA"/>
        </w:rPr>
        <w:t xml:space="preserve"> </w:t>
      </w:r>
      <w:r w:rsidRPr="004E3AEA">
        <w:rPr>
          <w:rFonts w:ascii="Arial" w:hAnsi="Arial" w:cs="Arial"/>
          <w:sz w:val="28"/>
          <w:lang w:val="fr-CA"/>
        </w:rPr>
        <w:t>s</w:t>
      </w:r>
      <w:r w:rsidR="009B6164" w:rsidRPr="004E3AEA">
        <w:rPr>
          <w:rFonts w:ascii="Arial" w:hAnsi="Arial" w:cs="Arial"/>
          <w:sz w:val="28"/>
          <w:lang w:val="fr-CA"/>
        </w:rPr>
        <w:t>ur les diverses fonctions du juge de paix, dont</w:t>
      </w:r>
      <w:r w:rsidR="00DE2EE2" w:rsidRPr="004E3AEA">
        <w:rPr>
          <w:rFonts w:ascii="Arial" w:hAnsi="Arial" w:cs="Arial"/>
          <w:sz w:val="28"/>
          <w:lang w:val="fr-CA"/>
        </w:rPr>
        <w:t xml:space="preserve"> la</w:t>
      </w:r>
      <w:r w:rsidR="00FD2567" w:rsidRPr="004E3AEA">
        <w:rPr>
          <w:rFonts w:ascii="Arial" w:hAnsi="Arial" w:cs="Arial"/>
          <w:sz w:val="28"/>
          <w:lang w:val="fr-CA"/>
        </w:rPr>
        <w:t xml:space="preserve"> première comparution</w:t>
      </w:r>
      <w:r w:rsidR="009B6164" w:rsidRPr="004E3AEA">
        <w:rPr>
          <w:rFonts w:ascii="Arial" w:hAnsi="Arial" w:cs="Arial"/>
          <w:sz w:val="28"/>
          <w:lang w:val="fr-CA"/>
        </w:rPr>
        <w:t xml:space="preserve">, le cautionnement, </w:t>
      </w:r>
      <w:r w:rsidR="009A213F">
        <w:rPr>
          <w:rFonts w:ascii="Arial" w:hAnsi="Arial" w:cs="Arial"/>
          <w:sz w:val="28"/>
          <w:lang w:val="fr-CA"/>
        </w:rPr>
        <w:t>la gestion de la cause</w:t>
      </w:r>
      <w:r w:rsidR="009A213F" w:rsidRPr="004E3AEA">
        <w:rPr>
          <w:rFonts w:ascii="Arial" w:hAnsi="Arial" w:cs="Arial"/>
          <w:sz w:val="28"/>
          <w:lang w:val="fr-CA"/>
        </w:rPr>
        <w:t xml:space="preserve"> </w:t>
      </w:r>
      <w:r w:rsidR="009B6164" w:rsidRPr="004E3AEA">
        <w:rPr>
          <w:rFonts w:ascii="Arial" w:hAnsi="Arial" w:cs="Arial"/>
          <w:sz w:val="28"/>
          <w:lang w:val="fr-CA"/>
        </w:rPr>
        <w:t xml:space="preserve">et les </w:t>
      </w:r>
      <w:r w:rsidRPr="004E3AEA">
        <w:rPr>
          <w:rFonts w:ascii="Arial" w:hAnsi="Arial" w:cs="Arial"/>
          <w:sz w:val="28"/>
          <w:lang w:val="fr-CA"/>
        </w:rPr>
        <w:t>tribunaux jugeant les infractions du ressort provincial</w:t>
      </w:r>
      <w:r w:rsidR="009B6164" w:rsidRPr="004E3AEA">
        <w:rPr>
          <w:rFonts w:ascii="Arial" w:hAnsi="Arial" w:cs="Arial"/>
          <w:sz w:val="28"/>
          <w:lang w:val="fr-CA"/>
        </w:rPr>
        <w:t>.</w:t>
      </w:r>
      <w:r w:rsidR="00131832" w:rsidRPr="004E3AEA">
        <w:rPr>
          <w:rFonts w:ascii="Arial" w:hAnsi="Arial" w:cs="Arial"/>
          <w:sz w:val="28"/>
          <w:lang w:val="fr-CA"/>
        </w:rPr>
        <w:t xml:space="preserve"> </w:t>
      </w:r>
      <w:r w:rsidR="009B6164" w:rsidRPr="004E3AEA">
        <w:rPr>
          <w:rFonts w:ascii="Arial" w:hAnsi="Arial" w:cs="Arial"/>
          <w:sz w:val="28"/>
          <w:lang w:val="fr-CA"/>
        </w:rPr>
        <w:t xml:space="preserve">Différents juges de paix </w:t>
      </w:r>
      <w:r w:rsidRPr="004E3AEA">
        <w:rPr>
          <w:rFonts w:ascii="Arial" w:hAnsi="Arial" w:cs="Arial"/>
          <w:sz w:val="28"/>
          <w:lang w:val="fr-CA"/>
        </w:rPr>
        <w:t>peuvent être</w:t>
      </w:r>
      <w:r w:rsidR="009B6164" w:rsidRPr="004E3AEA">
        <w:rPr>
          <w:rFonts w:ascii="Arial" w:hAnsi="Arial" w:cs="Arial"/>
          <w:sz w:val="28"/>
          <w:lang w:val="fr-CA"/>
        </w:rPr>
        <w:t xml:space="preserve"> désignés comme mentors à différentes étapes du </w:t>
      </w:r>
      <w:r w:rsidR="009B6164" w:rsidRPr="004E3AEA">
        <w:rPr>
          <w:rFonts w:ascii="Arial" w:hAnsi="Arial" w:cs="Arial"/>
          <w:sz w:val="28"/>
          <w:lang w:val="fr-CA"/>
        </w:rPr>
        <w:lastRenderedPageBreak/>
        <w:t>programme.</w:t>
      </w:r>
      <w:r w:rsidR="00131832" w:rsidRPr="004E3AEA">
        <w:rPr>
          <w:rFonts w:ascii="Arial" w:hAnsi="Arial" w:cs="Arial"/>
          <w:sz w:val="28"/>
          <w:lang w:val="fr-CA"/>
        </w:rPr>
        <w:t xml:space="preserve"> </w:t>
      </w:r>
      <w:r w:rsidR="009B6164" w:rsidRPr="004E3AEA">
        <w:rPr>
          <w:rFonts w:ascii="Arial" w:hAnsi="Arial" w:cs="Arial"/>
          <w:sz w:val="28"/>
          <w:lang w:val="fr-CA"/>
        </w:rPr>
        <w:t xml:space="preserve">La durée du mentorat d’un nouveau juge de paix varie </w:t>
      </w:r>
      <w:r w:rsidRPr="004E3AEA">
        <w:rPr>
          <w:rFonts w:ascii="Arial" w:hAnsi="Arial" w:cs="Arial"/>
          <w:sz w:val="28"/>
          <w:lang w:val="fr-CA"/>
        </w:rPr>
        <w:t>selon le cas et les besoins de la personne</w:t>
      </w:r>
      <w:r w:rsidR="00671F46">
        <w:rPr>
          <w:rFonts w:ascii="Arial" w:hAnsi="Arial" w:cs="Arial"/>
          <w:sz w:val="28"/>
          <w:lang w:val="fr-CA"/>
        </w:rPr>
        <w:t>,</w:t>
      </w:r>
      <w:r w:rsidR="009B6164" w:rsidRPr="004E3AEA">
        <w:rPr>
          <w:rFonts w:ascii="Arial" w:hAnsi="Arial" w:cs="Arial"/>
          <w:sz w:val="28"/>
          <w:lang w:val="fr-CA"/>
        </w:rPr>
        <w:t xml:space="preserve"> mais elle peut aller jusqu’à </w:t>
      </w:r>
      <w:r w:rsidR="009A213F">
        <w:rPr>
          <w:rFonts w:ascii="Arial" w:hAnsi="Arial" w:cs="Arial"/>
          <w:sz w:val="28"/>
          <w:lang w:val="fr-CA"/>
        </w:rPr>
        <w:t>12-14</w:t>
      </w:r>
      <w:r w:rsidR="009A213F" w:rsidRPr="004E3AEA">
        <w:rPr>
          <w:rFonts w:ascii="Arial" w:hAnsi="Arial" w:cs="Arial"/>
          <w:sz w:val="28"/>
          <w:lang w:val="fr-CA"/>
        </w:rPr>
        <w:t xml:space="preserve"> </w:t>
      </w:r>
      <w:r w:rsidR="00DE2EE2" w:rsidRPr="004E3AEA">
        <w:rPr>
          <w:rFonts w:ascii="Arial" w:hAnsi="Arial" w:cs="Arial"/>
          <w:sz w:val="28"/>
          <w:lang w:val="fr-CA"/>
        </w:rPr>
        <w:t>mois.</w:t>
      </w:r>
      <w:r w:rsidR="00131832" w:rsidRPr="004E3AEA">
        <w:rPr>
          <w:rFonts w:ascii="Arial" w:hAnsi="Arial" w:cs="Arial"/>
          <w:sz w:val="28"/>
          <w:lang w:val="fr-CA"/>
        </w:rPr>
        <w:t xml:space="preserve"> </w:t>
      </w:r>
    </w:p>
    <w:p w14:paraId="70903D67" w14:textId="77777777" w:rsidR="00131832" w:rsidRPr="004E3AEA" w:rsidRDefault="00131832" w:rsidP="00131832">
      <w:pPr>
        <w:widowControl w:val="0"/>
        <w:jc w:val="both"/>
        <w:rPr>
          <w:rFonts w:ascii="Arial" w:hAnsi="Arial" w:cs="Arial"/>
          <w:sz w:val="28"/>
          <w:lang w:val="fr-CA"/>
        </w:rPr>
      </w:pPr>
    </w:p>
    <w:p w14:paraId="6890812A" w14:textId="114CA3E6" w:rsidR="006B1276" w:rsidRPr="004E3AEA" w:rsidRDefault="009B6164" w:rsidP="00DE2EE2">
      <w:pPr>
        <w:spacing w:after="480"/>
        <w:jc w:val="both"/>
        <w:rPr>
          <w:rFonts w:ascii="Arial" w:hAnsi="Arial" w:cs="Arial"/>
          <w:sz w:val="28"/>
          <w:lang w:val="fr-CA"/>
        </w:rPr>
      </w:pPr>
      <w:r w:rsidRPr="004E3AEA">
        <w:rPr>
          <w:rFonts w:ascii="Arial" w:hAnsi="Arial" w:cs="Arial"/>
          <w:sz w:val="28"/>
          <w:lang w:val="fr-CA"/>
        </w:rPr>
        <w:t>Dans le souci de renforcer le programme de mentorat, la Cour de justice de l’Ontario offre un atelier à l’intention des mentors.</w:t>
      </w:r>
      <w:r w:rsidR="00131832" w:rsidRPr="004E3AEA">
        <w:rPr>
          <w:rFonts w:ascii="Arial" w:hAnsi="Arial" w:cs="Arial"/>
          <w:sz w:val="28"/>
          <w:lang w:val="fr-CA"/>
        </w:rPr>
        <w:t xml:space="preserve"> </w:t>
      </w:r>
      <w:r w:rsidRPr="004E3AEA">
        <w:rPr>
          <w:rFonts w:ascii="Arial" w:hAnsi="Arial" w:cs="Arial"/>
          <w:sz w:val="28"/>
          <w:lang w:val="fr-CA"/>
        </w:rPr>
        <w:t>Ce</w:t>
      </w:r>
      <w:r w:rsidR="009A213F">
        <w:rPr>
          <w:rFonts w:ascii="Arial" w:hAnsi="Arial" w:cs="Arial"/>
          <w:sz w:val="28"/>
          <w:lang w:val="fr-CA"/>
        </w:rPr>
        <w:t>t</w:t>
      </w:r>
      <w:r w:rsidRPr="004E3AEA">
        <w:rPr>
          <w:rFonts w:ascii="Arial" w:hAnsi="Arial" w:cs="Arial"/>
          <w:sz w:val="28"/>
          <w:lang w:val="fr-CA"/>
        </w:rPr>
        <w:t xml:space="preserve"> atelier met l’accent sur les défis que doivent relever les mentors pour favoriser l’uniformité de la formation à travers la province.</w:t>
      </w:r>
      <w:r w:rsidR="00131832" w:rsidRPr="004E3AEA">
        <w:rPr>
          <w:rFonts w:ascii="Arial" w:hAnsi="Arial" w:cs="Arial"/>
          <w:sz w:val="28"/>
          <w:lang w:val="fr-CA"/>
        </w:rPr>
        <w:t xml:space="preserve"> </w:t>
      </w:r>
      <w:r w:rsidR="009A213F">
        <w:rPr>
          <w:rFonts w:ascii="Arial" w:hAnsi="Arial" w:cs="Arial"/>
          <w:sz w:val="28"/>
          <w:lang w:val="fr-CA"/>
        </w:rPr>
        <w:t>L’</w:t>
      </w:r>
      <w:r w:rsidRPr="004E3AEA">
        <w:rPr>
          <w:rFonts w:ascii="Arial" w:hAnsi="Arial" w:cs="Arial"/>
          <w:sz w:val="28"/>
          <w:lang w:val="fr-CA"/>
        </w:rPr>
        <w:t xml:space="preserve">atelier </w:t>
      </w:r>
      <w:r w:rsidR="00D47D32" w:rsidRPr="004E3AEA">
        <w:rPr>
          <w:rFonts w:ascii="Arial" w:hAnsi="Arial" w:cs="Arial"/>
          <w:sz w:val="28"/>
          <w:lang w:val="fr-CA"/>
        </w:rPr>
        <w:t xml:space="preserve">comporte </w:t>
      </w:r>
      <w:r w:rsidRPr="004E3AEA">
        <w:rPr>
          <w:rFonts w:ascii="Arial" w:hAnsi="Arial" w:cs="Arial"/>
          <w:sz w:val="28"/>
          <w:lang w:val="fr-CA"/>
        </w:rPr>
        <w:t xml:space="preserve">également des discussions sur le mentorat lui-même et </w:t>
      </w:r>
      <w:r w:rsidR="00A2326E">
        <w:rPr>
          <w:rFonts w:ascii="Arial" w:hAnsi="Arial" w:cs="Arial"/>
          <w:sz w:val="28"/>
          <w:lang w:val="fr-CA"/>
        </w:rPr>
        <w:t>aborde notamment</w:t>
      </w:r>
      <w:r w:rsidR="00D47D32" w:rsidRPr="004E3AEA">
        <w:rPr>
          <w:rFonts w:ascii="Arial" w:hAnsi="Arial" w:cs="Arial"/>
          <w:sz w:val="28"/>
          <w:lang w:val="fr-CA"/>
        </w:rPr>
        <w:t xml:space="preserve"> </w:t>
      </w:r>
      <w:r w:rsidRPr="004E3AEA">
        <w:rPr>
          <w:rFonts w:ascii="Arial" w:hAnsi="Arial" w:cs="Arial"/>
          <w:sz w:val="28"/>
          <w:lang w:val="fr-CA"/>
        </w:rPr>
        <w:t>div</w:t>
      </w:r>
      <w:r w:rsidR="00DE2EE2" w:rsidRPr="004E3AEA">
        <w:rPr>
          <w:rFonts w:ascii="Arial" w:hAnsi="Arial" w:cs="Arial"/>
          <w:sz w:val="28"/>
          <w:lang w:val="fr-CA"/>
        </w:rPr>
        <w:t>erses méthodes et techniques d’enseignement aux</w:t>
      </w:r>
      <w:r w:rsidRPr="004E3AEA">
        <w:rPr>
          <w:rFonts w:ascii="Arial" w:hAnsi="Arial" w:cs="Arial"/>
          <w:sz w:val="28"/>
          <w:lang w:val="fr-CA"/>
        </w:rPr>
        <w:t xml:space="preserve"> adultes qui pourraient faciliter </w:t>
      </w:r>
      <w:r w:rsidR="00D47D32" w:rsidRPr="004E3AEA">
        <w:rPr>
          <w:rFonts w:ascii="Arial" w:hAnsi="Arial" w:cs="Arial"/>
          <w:sz w:val="28"/>
          <w:lang w:val="fr-CA"/>
        </w:rPr>
        <w:t>l</w:t>
      </w:r>
      <w:r w:rsidRPr="004E3AEA">
        <w:rPr>
          <w:rFonts w:ascii="Arial" w:hAnsi="Arial" w:cs="Arial"/>
          <w:sz w:val="28"/>
          <w:lang w:val="fr-CA"/>
        </w:rPr>
        <w:t>’apprentissage des nouveaux juges de paix.</w:t>
      </w:r>
    </w:p>
    <w:p w14:paraId="0AB82611" w14:textId="77777777" w:rsidR="00D55EE0" w:rsidRPr="004E3AEA" w:rsidRDefault="009B6164" w:rsidP="0011113B">
      <w:pPr>
        <w:spacing w:after="120"/>
        <w:rPr>
          <w:rFonts w:ascii="Arial" w:hAnsi="Arial" w:cs="Arial"/>
          <w:b/>
          <w:sz w:val="32"/>
          <w:szCs w:val="32"/>
          <w:lang w:val="fr-CA"/>
        </w:rPr>
      </w:pPr>
      <w:r w:rsidRPr="004E3AEA">
        <w:rPr>
          <w:rFonts w:ascii="Arial" w:hAnsi="Arial" w:cs="Arial"/>
          <w:b/>
          <w:sz w:val="32"/>
          <w:szCs w:val="32"/>
          <w:lang w:val="fr-CA"/>
        </w:rPr>
        <w:t>Formation continue</w:t>
      </w:r>
    </w:p>
    <w:p w14:paraId="55990CAD" w14:textId="77777777" w:rsidR="00FA0B09" w:rsidRPr="004E3AEA" w:rsidRDefault="009B6164" w:rsidP="00705355">
      <w:pPr>
        <w:spacing w:after="240"/>
        <w:jc w:val="both"/>
        <w:rPr>
          <w:rFonts w:ascii="Arial" w:hAnsi="Arial" w:cs="Arial"/>
          <w:sz w:val="28"/>
          <w:lang w:val="fr-CA"/>
        </w:rPr>
      </w:pPr>
      <w:r w:rsidRPr="004E3AEA">
        <w:rPr>
          <w:rFonts w:ascii="Arial" w:hAnsi="Arial" w:cs="Arial"/>
          <w:sz w:val="28"/>
          <w:lang w:val="fr-CA"/>
        </w:rPr>
        <w:t xml:space="preserve">La formation continue </w:t>
      </w:r>
      <w:r w:rsidR="00E42BA9" w:rsidRPr="004E3AEA">
        <w:rPr>
          <w:rFonts w:ascii="Arial" w:hAnsi="Arial" w:cs="Arial"/>
          <w:sz w:val="28"/>
          <w:lang w:val="fr-CA"/>
        </w:rPr>
        <w:t>favorise</w:t>
      </w:r>
      <w:r w:rsidRPr="004E3AEA">
        <w:rPr>
          <w:rFonts w:ascii="Arial" w:hAnsi="Arial" w:cs="Arial"/>
          <w:sz w:val="28"/>
          <w:lang w:val="fr-CA"/>
        </w:rPr>
        <w:t xml:space="preserve"> le perfectionnement professionnel des juges de paix.</w:t>
      </w:r>
      <w:r w:rsidR="00D55EE0" w:rsidRPr="004E3AEA">
        <w:rPr>
          <w:rFonts w:ascii="Arial" w:hAnsi="Arial" w:cs="Arial"/>
          <w:sz w:val="28"/>
          <w:lang w:val="fr-CA"/>
        </w:rPr>
        <w:t xml:space="preserve"> </w:t>
      </w:r>
      <w:r w:rsidR="00D47D32" w:rsidRPr="004E3AEA">
        <w:rPr>
          <w:rFonts w:ascii="Arial" w:hAnsi="Arial" w:cs="Arial"/>
          <w:sz w:val="28"/>
          <w:lang w:val="fr-CA"/>
        </w:rPr>
        <w:t>De la documentation</w:t>
      </w:r>
      <w:r w:rsidR="00E42BA9" w:rsidRPr="004E3AEA">
        <w:rPr>
          <w:rFonts w:ascii="Arial" w:hAnsi="Arial" w:cs="Arial"/>
          <w:sz w:val="28"/>
          <w:lang w:val="fr-CA"/>
        </w:rPr>
        <w:t xml:space="preserve"> et des programmes variés sont fournis de façon continue pour faciliter ce processus.</w:t>
      </w:r>
      <w:r w:rsidR="00B04E55" w:rsidRPr="004E3AEA">
        <w:rPr>
          <w:rFonts w:ascii="Arial" w:hAnsi="Arial" w:cs="Arial"/>
          <w:sz w:val="28"/>
          <w:lang w:val="fr-CA"/>
        </w:rPr>
        <w:t xml:space="preserve"> </w:t>
      </w:r>
      <w:r w:rsidR="00E42BA9" w:rsidRPr="004E3AEA">
        <w:rPr>
          <w:rFonts w:ascii="Arial" w:hAnsi="Arial" w:cs="Arial"/>
          <w:sz w:val="28"/>
          <w:lang w:val="fr-CA"/>
        </w:rPr>
        <w:t>Comme c’est le cas avec le programme de formation initiale, la formation continue met l’accent sur des méthodes de formation des adultes</w:t>
      </w:r>
      <w:r w:rsidR="00D47D32" w:rsidRPr="004E3AEA">
        <w:rPr>
          <w:rFonts w:ascii="Arial" w:hAnsi="Arial" w:cs="Arial"/>
          <w:sz w:val="28"/>
          <w:lang w:val="fr-CA"/>
        </w:rPr>
        <w:t xml:space="preserve"> fondées sur l’expérience</w:t>
      </w:r>
      <w:r w:rsidR="00E42BA9" w:rsidRPr="004E3AEA">
        <w:rPr>
          <w:rFonts w:ascii="Arial" w:hAnsi="Arial" w:cs="Arial"/>
          <w:sz w:val="28"/>
          <w:lang w:val="fr-CA"/>
        </w:rPr>
        <w:t>.</w:t>
      </w:r>
    </w:p>
    <w:p w14:paraId="0A507CBA" w14:textId="77777777" w:rsidR="009A213F" w:rsidRDefault="009A213F" w:rsidP="00DE2EE2">
      <w:pPr>
        <w:spacing w:after="360"/>
        <w:jc w:val="both"/>
        <w:rPr>
          <w:rFonts w:ascii="Arial" w:hAnsi="Arial" w:cs="Arial"/>
          <w:b/>
          <w:bCs/>
          <w:sz w:val="28"/>
          <w:lang w:val="fr-CA"/>
        </w:rPr>
      </w:pPr>
      <w:r w:rsidRPr="004E3AEA">
        <w:rPr>
          <w:rFonts w:ascii="Arial" w:hAnsi="Arial" w:cs="Arial"/>
          <w:b/>
          <w:bCs/>
          <w:sz w:val="28"/>
          <w:lang w:val="fr-CA"/>
        </w:rPr>
        <w:t xml:space="preserve">Conférences annuelles au printemps et à l’automne </w:t>
      </w:r>
    </w:p>
    <w:p w14:paraId="6130954F" w14:textId="36D80B68" w:rsidR="009F1EB7" w:rsidRDefault="00E42BA9" w:rsidP="00DE2EE2">
      <w:pPr>
        <w:spacing w:after="360"/>
        <w:jc w:val="both"/>
        <w:rPr>
          <w:rFonts w:ascii="Arial" w:hAnsi="Arial" w:cs="Arial"/>
          <w:sz w:val="28"/>
          <w:lang w:val="fr-CA"/>
        </w:rPr>
      </w:pPr>
      <w:r w:rsidRPr="004E3AEA">
        <w:rPr>
          <w:rFonts w:ascii="Arial" w:hAnsi="Arial" w:cs="Arial"/>
          <w:sz w:val="28"/>
          <w:lang w:val="fr-CA"/>
        </w:rPr>
        <w:t>Les programmes de formation continue</w:t>
      </w:r>
      <w:r w:rsidR="0026652F">
        <w:rPr>
          <w:rFonts w:ascii="Arial" w:hAnsi="Arial" w:cs="Arial"/>
          <w:sz w:val="28"/>
          <w:lang w:val="fr-CA"/>
        </w:rPr>
        <w:t xml:space="preserve"> donnent à cha</w:t>
      </w:r>
      <w:r w:rsidR="009A213F">
        <w:rPr>
          <w:rFonts w:ascii="Arial" w:hAnsi="Arial" w:cs="Arial"/>
          <w:sz w:val="28"/>
          <w:lang w:val="fr-CA"/>
        </w:rPr>
        <w:t xml:space="preserve">que juge de paix </w:t>
      </w:r>
      <w:r w:rsidRPr="004E3AEA">
        <w:rPr>
          <w:rFonts w:ascii="Arial" w:hAnsi="Arial" w:cs="Arial"/>
          <w:sz w:val="28"/>
          <w:lang w:val="fr-CA"/>
        </w:rPr>
        <w:t>l’occasion d’avoir un minimum de six jours de formation continue par année civile.</w:t>
      </w:r>
      <w:r w:rsidR="00FA0B09" w:rsidRPr="004E3AEA">
        <w:rPr>
          <w:rFonts w:ascii="Arial" w:hAnsi="Arial" w:cs="Arial"/>
          <w:sz w:val="28"/>
          <w:lang w:val="fr-CA"/>
        </w:rPr>
        <w:t xml:space="preserve"> </w:t>
      </w:r>
      <w:r w:rsidRPr="004E3AEA">
        <w:rPr>
          <w:rFonts w:ascii="Arial" w:hAnsi="Arial" w:cs="Arial"/>
          <w:sz w:val="28"/>
          <w:lang w:val="fr-CA"/>
        </w:rPr>
        <w:t xml:space="preserve">La </w:t>
      </w:r>
      <w:r w:rsidR="003D7B89" w:rsidRPr="004E3AEA">
        <w:rPr>
          <w:rFonts w:ascii="Arial" w:hAnsi="Arial" w:cs="Arial"/>
          <w:sz w:val="28"/>
          <w:lang w:val="fr-CA"/>
        </w:rPr>
        <w:t xml:space="preserve">formation </w:t>
      </w:r>
      <w:r w:rsidRPr="004E3AEA">
        <w:rPr>
          <w:rFonts w:ascii="Arial" w:hAnsi="Arial" w:cs="Arial"/>
          <w:sz w:val="28"/>
          <w:lang w:val="fr-CA"/>
        </w:rPr>
        <w:t xml:space="preserve">porte sur un large éventail de sujets, </w:t>
      </w:r>
      <w:r w:rsidR="009A213F">
        <w:rPr>
          <w:rFonts w:ascii="Arial" w:hAnsi="Arial" w:cs="Arial"/>
          <w:sz w:val="28"/>
          <w:lang w:val="fr-CA"/>
        </w:rPr>
        <w:t xml:space="preserve">qui varient d’une année à l’autre, </w:t>
      </w:r>
      <w:r w:rsidRPr="004E3AEA">
        <w:rPr>
          <w:rFonts w:ascii="Arial" w:hAnsi="Arial" w:cs="Arial"/>
          <w:sz w:val="28"/>
          <w:lang w:val="fr-CA"/>
        </w:rPr>
        <w:t>dont</w:t>
      </w:r>
      <w:r w:rsidR="009A213F">
        <w:rPr>
          <w:rFonts w:ascii="Arial" w:hAnsi="Arial" w:cs="Arial"/>
          <w:sz w:val="28"/>
          <w:lang w:val="fr-CA"/>
        </w:rPr>
        <w:t xml:space="preserve"> : </w:t>
      </w:r>
      <w:r w:rsidRPr="004E3AEA">
        <w:rPr>
          <w:rFonts w:ascii="Arial" w:hAnsi="Arial" w:cs="Arial"/>
          <w:sz w:val="28"/>
          <w:lang w:val="fr-CA"/>
        </w:rPr>
        <w:t xml:space="preserve">le droit substantiel, la preuve, </w:t>
      </w:r>
      <w:r w:rsidR="009A213F">
        <w:rPr>
          <w:rFonts w:ascii="Arial" w:hAnsi="Arial" w:cs="Arial"/>
          <w:sz w:val="28"/>
          <w:lang w:val="fr-CA"/>
        </w:rPr>
        <w:t xml:space="preserve">les questions liées à </w:t>
      </w:r>
      <w:r w:rsidRPr="004E3AEA">
        <w:rPr>
          <w:rFonts w:ascii="Arial" w:hAnsi="Arial" w:cs="Arial"/>
          <w:sz w:val="28"/>
          <w:lang w:val="fr-CA"/>
        </w:rPr>
        <w:t xml:space="preserve">la </w:t>
      </w:r>
      <w:r w:rsidRPr="004E3AEA">
        <w:rPr>
          <w:rFonts w:ascii="Arial" w:hAnsi="Arial" w:cs="Arial"/>
          <w:i/>
          <w:sz w:val="28"/>
          <w:lang w:val="fr-CA"/>
        </w:rPr>
        <w:t>Charte des droits</w:t>
      </w:r>
      <w:r w:rsidR="00DE2EE2" w:rsidRPr="004E3AEA">
        <w:rPr>
          <w:rFonts w:ascii="Arial" w:hAnsi="Arial" w:cs="Arial"/>
          <w:i/>
          <w:sz w:val="28"/>
          <w:lang w:val="fr-CA"/>
        </w:rPr>
        <w:t xml:space="preserve"> et libertés</w:t>
      </w:r>
      <w:r w:rsidR="003D7B89" w:rsidRPr="004E3AEA">
        <w:rPr>
          <w:rFonts w:ascii="Arial" w:hAnsi="Arial" w:cs="Arial"/>
          <w:sz w:val="28"/>
          <w:lang w:val="fr-CA"/>
        </w:rPr>
        <w:t>,</w:t>
      </w:r>
      <w:r w:rsidRPr="004E3AEA">
        <w:rPr>
          <w:rFonts w:ascii="Arial" w:hAnsi="Arial" w:cs="Arial"/>
          <w:sz w:val="28"/>
          <w:lang w:val="fr-CA"/>
        </w:rPr>
        <w:t xml:space="preserve"> l’acquisition des compétences</w:t>
      </w:r>
      <w:r w:rsidR="009A213F">
        <w:rPr>
          <w:rFonts w:ascii="Arial" w:hAnsi="Arial" w:cs="Arial"/>
          <w:sz w:val="28"/>
          <w:lang w:val="fr-CA"/>
        </w:rPr>
        <w:t xml:space="preserve"> judiciaires, le bien-être l’éthique judiciaire. Le sujet de la conscience du contexte social et culturel est aussi abordé en lien avec l’équité, la diversité et l’inclusion, dans le cadre de programmes sur la compétence culturelle, la conscience des préjugés inconscients, la dis</w:t>
      </w:r>
      <w:r w:rsidR="009F1EB7">
        <w:rPr>
          <w:rFonts w:ascii="Arial" w:hAnsi="Arial" w:cs="Arial"/>
          <w:sz w:val="28"/>
          <w:lang w:val="fr-CA"/>
        </w:rPr>
        <w:t xml:space="preserve">crimination et le racisme </w:t>
      </w:r>
      <w:proofErr w:type="spellStart"/>
      <w:r w:rsidR="009F1EB7">
        <w:rPr>
          <w:rFonts w:ascii="Arial" w:hAnsi="Arial" w:cs="Arial"/>
          <w:sz w:val="28"/>
          <w:lang w:val="fr-CA"/>
        </w:rPr>
        <w:t>anti-Noirs</w:t>
      </w:r>
      <w:proofErr w:type="spellEnd"/>
      <w:r w:rsidR="009F1EB7">
        <w:rPr>
          <w:rFonts w:ascii="Arial" w:hAnsi="Arial" w:cs="Arial"/>
          <w:sz w:val="28"/>
          <w:lang w:val="fr-CA"/>
        </w:rPr>
        <w:t xml:space="preserve"> et anti-Autochtones et l’</w:t>
      </w:r>
      <w:r w:rsidR="009F1EB7" w:rsidRPr="00253319">
        <w:rPr>
          <w:rFonts w:ascii="Arial" w:hAnsi="Arial" w:cs="Arial"/>
          <w:i/>
          <w:iCs/>
          <w:sz w:val="28"/>
          <w:lang w:val="fr-CA"/>
        </w:rPr>
        <w:t>expérience</w:t>
      </w:r>
      <w:r w:rsidR="009F1EB7">
        <w:rPr>
          <w:rFonts w:ascii="Arial" w:hAnsi="Arial" w:cs="Arial"/>
          <w:sz w:val="28"/>
          <w:lang w:val="fr-CA"/>
        </w:rPr>
        <w:t xml:space="preserve"> des populations vulnérables surreprésentées dans le système de justice pénale. Les programmes touchent aussi à la question des infractions sexuelles et de la violence par un partenaire intime liées à des affectations précises de juge de paix. Exemples de sujets traités à des conférences récentes : questions de preuves, application des principes Gladue, contexte culturel et justice pour les Autochtones en lien avec la détermination de la peine dans des affaires de mise en liberté sous caution et d’infractions provinciales, accessibilité pour les personnes handicapées, ordonnances d’examen en vertu de la </w:t>
      </w:r>
      <w:r w:rsidR="009F1EB7" w:rsidRPr="00253319">
        <w:rPr>
          <w:rFonts w:ascii="Arial" w:hAnsi="Arial" w:cs="Arial"/>
          <w:i/>
          <w:iCs/>
          <w:sz w:val="28"/>
          <w:lang w:val="fr-CA"/>
        </w:rPr>
        <w:t>Loi sur la santé mentale</w:t>
      </w:r>
      <w:r w:rsidR="009F1EB7">
        <w:rPr>
          <w:rFonts w:ascii="Arial" w:hAnsi="Arial" w:cs="Arial"/>
          <w:sz w:val="28"/>
          <w:lang w:val="fr-CA"/>
        </w:rPr>
        <w:t xml:space="preserve">, engagements de ne pas troubler l’ordre public, preuves électroniques ou </w:t>
      </w:r>
      <w:r w:rsidR="009F1EB7">
        <w:rPr>
          <w:rFonts w:ascii="Arial" w:hAnsi="Arial" w:cs="Arial"/>
          <w:sz w:val="28"/>
          <w:lang w:val="fr-CA"/>
        </w:rPr>
        <w:lastRenderedPageBreak/>
        <w:t>numériques dans des procès d’infractions provinciales, résilience et prise en compte du traumatisme.</w:t>
      </w:r>
    </w:p>
    <w:p w14:paraId="6B883305" w14:textId="70DB0521" w:rsidR="007A570B" w:rsidRPr="004E3AEA" w:rsidRDefault="00816086" w:rsidP="00DE2EE2">
      <w:pPr>
        <w:spacing w:after="360"/>
        <w:jc w:val="both"/>
        <w:rPr>
          <w:rFonts w:ascii="Arial" w:hAnsi="Arial" w:cs="Arial"/>
          <w:sz w:val="28"/>
          <w:lang w:val="fr-CA"/>
        </w:rPr>
      </w:pPr>
      <w:r w:rsidRPr="004E3AEA">
        <w:rPr>
          <w:rFonts w:ascii="Arial" w:hAnsi="Arial" w:cs="Arial"/>
          <w:sz w:val="28"/>
          <w:lang w:val="fr-CA"/>
        </w:rPr>
        <w:t xml:space="preserve">L’accent </w:t>
      </w:r>
      <w:r w:rsidR="003D7B89" w:rsidRPr="004E3AEA">
        <w:rPr>
          <w:rFonts w:ascii="Arial" w:hAnsi="Arial" w:cs="Arial"/>
          <w:sz w:val="28"/>
          <w:lang w:val="fr-CA"/>
        </w:rPr>
        <w:t xml:space="preserve">est mis </w:t>
      </w:r>
      <w:r w:rsidRPr="004E3AEA">
        <w:rPr>
          <w:rFonts w:ascii="Arial" w:hAnsi="Arial" w:cs="Arial"/>
          <w:sz w:val="28"/>
          <w:lang w:val="fr-CA"/>
        </w:rPr>
        <w:t>sur l’utilisation du potentiel d’enseigneme</w:t>
      </w:r>
      <w:r w:rsidR="0018510C" w:rsidRPr="004E3AEA">
        <w:rPr>
          <w:rFonts w:ascii="Arial" w:hAnsi="Arial" w:cs="Arial"/>
          <w:sz w:val="28"/>
          <w:lang w:val="fr-CA"/>
        </w:rPr>
        <w:t xml:space="preserve">nt des juges de paix, ce qui </w:t>
      </w:r>
      <w:r w:rsidR="00DE2EE2" w:rsidRPr="004E3AEA">
        <w:rPr>
          <w:rFonts w:ascii="Arial" w:hAnsi="Arial" w:cs="Arial"/>
          <w:sz w:val="28"/>
          <w:lang w:val="fr-CA"/>
        </w:rPr>
        <w:t xml:space="preserve">illustre l’importance accordée à </w:t>
      </w:r>
      <w:r w:rsidR="0018510C" w:rsidRPr="004E3AEA">
        <w:rPr>
          <w:rFonts w:ascii="Arial" w:hAnsi="Arial" w:cs="Arial"/>
          <w:sz w:val="28"/>
          <w:lang w:val="fr-CA"/>
        </w:rPr>
        <w:t>l’enseignement individualisé.</w:t>
      </w:r>
      <w:r w:rsidR="007A570B" w:rsidRPr="004E3AEA">
        <w:rPr>
          <w:rFonts w:ascii="Arial" w:hAnsi="Arial" w:cs="Arial"/>
          <w:sz w:val="28"/>
          <w:lang w:val="fr-CA"/>
        </w:rPr>
        <w:t xml:space="preserve"> </w:t>
      </w:r>
      <w:r w:rsidR="0018510C" w:rsidRPr="004E3AEA">
        <w:rPr>
          <w:rFonts w:ascii="Arial" w:hAnsi="Arial" w:cs="Arial"/>
          <w:sz w:val="28"/>
          <w:lang w:val="fr-CA"/>
        </w:rPr>
        <w:t xml:space="preserve">Pour améliorer les compétences </w:t>
      </w:r>
      <w:r w:rsidR="00DE2EE2" w:rsidRPr="004E3AEA">
        <w:rPr>
          <w:rFonts w:ascii="Arial" w:hAnsi="Arial" w:cs="Arial"/>
          <w:sz w:val="28"/>
          <w:lang w:val="fr-CA"/>
        </w:rPr>
        <w:t xml:space="preserve">de ces membres </w:t>
      </w:r>
      <w:r w:rsidR="0018510C" w:rsidRPr="004E3AEA">
        <w:rPr>
          <w:rFonts w:ascii="Arial" w:hAnsi="Arial" w:cs="Arial"/>
          <w:sz w:val="28"/>
          <w:lang w:val="fr-CA"/>
        </w:rPr>
        <w:t>pou</w:t>
      </w:r>
      <w:r w:rsidR="00DE2EE2" w:rsidRPr="004E3AEA">
        <w:rPr>
          <w:rFonts w:ascii="Arial" w:hAnsi="Arial" w:cs="Arial"/>
          <w:sz w:val="28"/>
          <w:lang w:val="fr-CA"/>
        </w:rPr>
        <w:t>r l’enseignement et l’animation</w:t>
      </w:r>
      <w:r w:rsidR="0018510C" w:rsidRPr="004E3AEA">
        <w:rPr>
          <w:rFonts w:ascii="Arial" w:hAnsi="Arial" w:cs="Arial"/>
          <w:sz w:val="28"/>
          <w:lang w:val="fr-CA"/>
        </w:rPr>
        <w:t>, des ateliers sur les techniques et les compétences en enseignement aux adultes sont offerts.</w:t>
      </w:r>
    </w:p>
    <w:p w14:paraId="7E99E539" w14:textId="3AE21458" w:rsidR="00FA0B09" w:rsidRPr="004E3AEA" w:rsidRDefault="0018510C" w:rsidP="00C05EF2">
      <w:pPr>
        <w:spacing w:after="360"/>
        <w:jc w:val="both"/>
        <w:rPr>
          <w:rFonts w:ascii="Arial" w:hAnsi="Arial" w:cs="Arial"/>
          <w:sz w:val="28"/>
          <w:lang w:val="fr-CA"/>
        </w:rPr>
      </w:pPr>
      <w:r w:rsidRPr="004E3AEA">
        <w:rPr>
          <w:rFonts w:ascii="Arial" w:hAnsi="Arial" w:cs="Arial"/>
          <w:sz w:val="28"/>
          <w:lang w:val="fr-CA"/>
        </w:rPr>
        <w:t>Bien que les programmes soient élaborés et présentés par les juges et les juges de paix de la Cour, on recourt fréquemment à des ressources extérieures pour la planification et la présentation des programmes.</w:t>
      </w:r>
      <w:r w:rsidR="00FA0B09" w:rsidRPr="004E3AEA">
        <w:rPr>
          <w:rFonts w:ascii="Arial" w:hAnsi="Arial" w:cs="Arial"/>
          <w:sz w:val="28"/>
          <w:lang w:val="fr-CA"/>
        </w:rPr>
        <w:t xml:space="preserve"> </w:t>
      </w:r>
      <w:r w:rsidR="00351971" w:rsidRPr="004E3AEA">
        <w:rPr>
          <w:rFonts w:ascii="Arial" w:hAnsi="Arial" w:cs="Arial"/>
          <w:sz w:val="28"/>
          <w:lang w:val="fr-CA"/>
        </w:rPr>
        <w:t>On fait appel à d</w:t>
      </w:r>
      <w:r w:rsidRPr="004E3AEA">
        <w:rPr>
          <w:rFonts w:ascii="Arial" w:hAnsi="Arial" w:cs="Arial"/>
          <w:sz w:val="28"/>
          <w:lang w:val="fr-CA"/>
        </w:rPr>
        <w:t xml:space="preserve">es avocats, </w:t>
      </w:r>
      <w:r w:rsidR="00155792" w:rsidRPr="004E3AEA">
        <w:rPr>
          <w:rFonts w:ascii="Arial" w:hAnsi="Arial" w:cs="Arial"/>
          <w:sz w:val="28"/>
          <w:lang w:val="fr-CA"/>
        </w:rPr>
        <w:t xml:space="preserve">des </w:t>
      </w:r>
      <w:r w:rsidRPr="004E3AEA">
        <w:rPr>
          <w:rFonts w:ascii="Arial" w:hAnsi="Arial" w:cs="Arial"/>
          <w:sz w:val="28"/>
          <w:lang w:val="fr-CA"/>
        </w:rPr>
        <w:t>juges</w:t>
      </w:r>
      <w:r w:rsidR="00351971" w:rsidRPr="004E3AEA">
        <w:rPr>
          <w:rFonts w:ascii="Arial" w:hAnsi="Arial" w:cs="Arial"/>
          <w:sz w:val="28"/>
          <w:lang w:val="fr-CA"/>
        </w:rPr>
        <w:t>,</w:t>
      </w:r>
      <w:r w:rsidRPr="004E3AEA">
        <w:rPr>
          <w:rFonts w:ascii="Arial" w:hAnsi="Arial" w:cs="Arial"/>
          <w:sz w:val="28"/>
          <w:lang w:val="fr-CA"/>
        </w:rPr>
        <w:t xml:space="preserve"> </w:t>
      </w:r>
      <w:r w:rsidR="00155792" w:rsidRPr="004E3AEA">
        <w:rPr>
          <w:rFonts w:ascii="Arial" w:hAnsi="Arial" w:cs="Arial"/>
          <w:sz w:val="28"/>
          <w:lang w:val="fr-CA"/>
        </w:rPr>
        <w:t xml:space="preserve">des fonctionnaires, des agents </w:t>
      </w:r>
      <w:r w:rsidRPr="004E3AEA">
        <w:rPr>
          <w:rFonts w:ascii="Arial" w:hAnsi="Arial" w:cs="Arial"/>
          <w:sz w:val="28"/>
          <w:lang w:val="fr-CA"/>
        </w:rPr>
        <w:t>d’</w:t>
      </w:r>
      <w:r w:rsidR="00351971" w:rsidRPr="004E3AEA">
        <w:rPr>
          <w:rFonts w:ascii="Arial" w:hAnsi="Arial" w:cs="Arial"/>
          <w:sz w:val="28"/>
          <w:lang w:val="fr-CA"/>
        </w:rPr>
        <w:t>application de la loi,</w:t>
      </w:r>
      <w:r w:rsidRPr="004E3AEA">
        <w:rPr>
          <w:rFonts w:ascii="Arial" w:hAnsi="Arial" w:cs="Arial"/>
          <w:sz w:val="28"/>
          <w:lang w:val="fr-CA"/>
        </w:rPr>
        <w:t xml:space="preserve"> </w:t>
      </w:r>
      <w:r w:rsidR="00155792" w:rsidRPr="004E3AEA">
        <w:rPr>
          <w:rFonts w:ascii="Arial" w:hAnsi="Arial" w:cs="Arial"/>
          <w:sz w:val="28"/>
          <w:lang w:val="fr-CA"/>
        </w:rPr>
        <w:t xml:space="preserve">des </w:t>
      </w:r>
      <w:r w:rsidRPr="004E3AEA">
        <w:rPr>
          <w:rFonts w:ascii="Arial" w:hAnsi="Arial" w:cs="Arial"/>
          <w:sz w:val="28"/>
          <w:lang w:val="fr-CA"/>
        </w:rPr>
        <w:t>universitaires et autres professionnels</w:t>
      </w:r>
      <w:r w:rsidR="00351971" w:rsidRPr="004E3AEA">
        <w:rPr>
          <w:rFonts w:ascii="Arial" w:hAnsi="Arial" w:cs="Arial"/>
          <w:sz w:val="28"/>
          <w:lang w:val="fr-CA"/>
        </w:rPr>
        <w:t xml:space="preserve"> dans la plupart des programmes.</w:t>
      </w:r>
    </w:p>
    <w:p w14:paraId="0364D6FB" w14:textId="55D13E92" w:rsidR="003C2399" w:rsidRPr="004E3AEA" w:rsidRDefault="00155792" w:rsidP="007A570B">
      <w:pPr>
        <w:spacing w:after="240"/>
        <w:jc w:val="both"/>
        <w:rPr>
          <w:rFonts w:ascii="Arial" w:hAnsi="Arial" w:cs="Arial"/>
          <w:sz w:val="28"/>
          <w:lang w:val="fr-CA"/>
        </w:rPr>
      </w:pPr>
      <w:r w:rsidRPr="004E3AEA">
        <w:rPr>
          <w:rFonts w:ascii="Arial" w:hAnsi="Arial" w:cs="Arial"/>
          <w:sz w:val="28"/>
          <w:lang w:val="fr-CA"/>
        </w:rPr>
        <w:t xml:space="preserve">La tenue des </w:t>
      </w:r>
      <w:r w:rsidR="00E840E2" w:rsidRPr="004E3AEA">
        <w:rPr>
          <w:rFonts w:ascii="Arial" w:hAnsi="Arial" w:cs="Arial"/>
          <w:sz w:val="28"/>
          <w:lang w:val="fr-CA"/>
        </w:rPr>
        <w:t xml:space="preserve">conférences annuelles du printemps et de l’automne constitue </w:t>
      </w:r>
      <w:r w:rsidRPr="004E3AEA">
        <w:rPr>
          <w:rFonts w:ascii="Arial" w:hAnsi="Arial" w:cs="Arial"/>
          <w:sz w:val="28"/>
          <w:lang w:val="fr-CA"/>
        </w:rPr>
        <w:t>la clé de voûte</w:t>
      </w:r>
      <w:r w:rsidR="00816086" w:rsidRPr="004E3AEA">
        <w:rPr>
          <w:rFonts w:ascii="Arial" w:hAnsi="Arial" w:cs="Arial"/>
          <w:sz w:val="28"/>
          <w:lang w:val="fr-CA"/>
        </w:rPr>
        <w:t xml:space="preserve"> des programmes de formation continu</w:t>
      </w:r>
      <w:r w:rsidR="00E840E2" w:rsidRPr="004E3AEA">
        <w:rPr>
          <w:rFonts w:ascii="Arial" w:hAnsi="Arial" w:cs="Arial"/>
          <w:sz w:val="28"/>
          <w:lang w:val="fr-CA"/>
        </w:rPr>
        <w:t>e destinés aux juges de paix</w:t>
      </w:r>
      <w:r w:rsidR="00816086" w:rsidRPr="004E3AEA">
        <w:rPr>
          <w:rFonts w:ascii="Arial" w:hAnsi="Arial" w:cs="Arial"/>
          <w:sz w:val="28"/>
          <w:lang w:val="fr-CA"/>
        </w:rPr>
        <w:t>.</w:t>
      </w:r>
      <w:r w:rsidR="003C2399" w:rsidRPr="004E3AEA">
        <w:rPr>
          <w:rFonts w:ascii="Arial" w:hAnsi="Arial" w:cs="Arial"/>
          <w:sz w:val="28"/>
          <w:lang w:val="fr-CA"/>
        </w:rPr>
        <w:t xml:space="preserve"> </w:t>
      </w:r>
      <w:r w:rsidR="00816086" w:rsidRPr="004E3AEA">
        <w:rPr>
          <w:rFonts w:ascii="Arial" w:hAnsi="Arial" w:cs="Arial"/>
          <w:sz w:val="28"/>
          <w:lang w:val="fr-CA"/>
        </w:rPr>
        <w:t xml:space="preserve">Chaque conférence est </w:t>
      </w:r>
      <w:r w:rsidR="00B5252E" w:rsidRPr="004E3AEA">
        <w:rPr>
          <w:rFonts w:ascii="Arial" w:hAnsi="Arial" w:cs="Arial"/>
          <w:sz w:val="28"/>
          <w:lang w:val="fr-CA"/>
        </w:rPr>
        <w:t>offerte</w:t>
      </w:r>
      <w:r w:rsidR="00816086" w:rsidRPr="004E3AEA">
        <w:rPr>
          <w:rFonts w:ascii="Arial" w:hAnsi="Arial" w:cs="Arial"/>
          <w:sz w:val="28"/>
          <w:lang w:val="fr-CA"/>
        </w:rPr>
        <w:t xml:space="preserve"> deux fois afin </w:t>
      </w:r>
      <w:r w:rsidRPr="004E3AEA">
        <w:rPr>
          <w:rFonts w:ascii="Arial" w:hAnsi="Arial" w:cs="Arial"/>
          <w:sz w:val="28"/>
          <w:lang w:val="fr-CA"/>
        </w:rPr>
        <w:t xml:space="preserve">de répondre aux besoins de </w:t>
      </w:r>
      <w:r w:rsidR="00816086" w:rsidRPr="004E3AEA">
        <w:rPr>
          <w:rFonts w:ascii="Arial" w:hAnsi="Arial" w:cs="Arial"/>
          <w:sz w:val="28"/>
          <w:lang w:val="fr-CA"/>
        </w:rPr>
        <w:t>tous les membres du barreau.</w:t>
      </w:r>
      <w:r w:rsidR="000F004A" w:rsidRPr="004E3AEA">
        <w:rPr>
          <w:rFonts w:ascii="Arial" w:hAnsi="Arial" w:cs="Arial"/>
          <w:sz w:val="28"/>
          <w:lang w:val="fr-CA"/>
        </w:rPr>
        <w:t xml:space="preserve"> </w:t>
      </w:r>
      <w:r w:rsidR="00816086" w:rsidRPr="004E3AEA">
        <w:rPr>
          <w:rFonts w:ascii="Arial" w:hAnsi="Arial" w:cs="Arial"/>
          <w:sz w:val="28"/>
          <w:lang w:val="fr-CA"/>
        </w:rPr>
        <w:t xml:space="preserve">Chaque juge de paix est invité à l’une des conférences, </w:t>
      </w:r>
      <w:r w:rsidR="00E840E2" w:rsidRPr="004E3AEA">
        <w:rPr>
          <w:rFonts w:ascii="Arial" w:hAnsi="Arial" w:cs="Arial"/>
          <w:sz w:val="28"/>
          <w:lang w:val="fr-CA"/>
        </w:rPr>
        <w:t>au printemps ou</w:t>
      </w:r>
      <w:r w:rsidR="00816086" w:rsidRPr="004E3AEA">
        <w:rPr>
          <w:rFonts w:ascii="Arial" w:hAnsi="Arial" w:cs="Arial"/>
          <w:sz w:val="28"/>
          <w:lang w:val="fr-CA"/>
        </w:rPr>
        <w:t xml:space="preserve"> à l’automne de chaque année.</w:t>
      </w:r>
      <w:r w:rsidR="003C2399" w:rsidRPr="004E3AEA">
        <w:rPr>
          <w:rFonts w:ascii="Arial" w:hAnsi="Arial" w:cs="Arial"/>
          <w:sz w:val="28"/>
          <w:lang w:val="fr-CA"/>
        </w:rPr>
        <w:t xml:space="preserve"> </w:t>
      </w:r>
      <w:r w:rsidR="00816086" w:rsidRPr="004E3AEA">
        <w:rPr>
          <w:rFonts w:ascii="Arial" w:hAnsi="Arial" w:cs="Arial"/>
          <w:sz w:val="28"/>
          <w:lang w:val="fr-CA"/>
        </w:rPr>
        <w:t>Les conférences durent trois jours</w:t>
      </w:r>
      <w:r w:rsidR="003C2399" w:rsidRPr="004E3AEA">
        <w:rPr>
          <w:rFonts w:ascii="Arial" w:hAnsi="Arial" w:cs="Arial"/>
          <w:sz w:val="28"/>
          <w:lang w:val="fr-CA"/>
        </w:rPr>
        <w:t xml:space="preserve"> </w:t>
      </w:r>
      <w:r w:rsidR="00FF5532" w:rsidRPr="004E3AEA">
        <w:rPr>
          <w:rFonts w:ascii="Arial" w:hAnsi="Arial" w:cs="Arial"/>
          <w:sz w:val="28"/>
          <w:lang w:val="fr-CA"/>
        </w:rPr>
        <w:t xml:space="preserve">et combinent </w:t>
      </w:r>
      <w:r w:rsidRPr="004E3AEA">
        <w:rPr>
          <w:rFonts w:ascii="Arial" w:hAnsi="Arial" w:cs="Arial"/>
          <w:sz w:val="28"/>
          <w:lang w:val="fr-CA"/>
        </w:rPr>
        <w:t>exposés</w:t>
      </w:r>
      <w:r w:rsidR="00FF5532" w:rsidRPr="004E3AEA">
        <w:rPr>
          <w:rFonts w:ascii="Arial" w:hAnsi="Arial" w:cs="Arial"/>
          <w:sz w:val="28"/>
          <w:lang w:val="fr-CA"/>
        </w:rPr>
        <w:t>, situations</w:t>
      </w:r>
      <w:r w:rsidR="00816086" w:rsidRPr="004E3AEA">
        <w:rPr>
          <w:rFonts w:ascii="Arial" w:hAnsi="Arial" w:cs="Arial"/>
          <w:sz w:val="28"/>
          <w:lang w:val="fr-CA"/>
        </w:rPr>
        <w:t xml:space="preserve"> factuelle</w:t>
      </w:r>
      <w:r w:rsidR="00FF5532" w:rsidRPr="004E3AEA">
        <w:rPr>
          <w:rFonts w:ascii="Arial" w:hAnsi="Arial" w:cs="Arial"/>
          <w:sz w:val="28"/>
          <w:lang w:val="fr-CA"/>
        </w:rPr>
        <w:t xml:space="preserve">s et vidéos, </w:t>
      </w:r>
      <w:r w:rsidR="00816086" w:rsidRPr="004E3AEA">
        <w:rPr>
          <w:rFonts w:ascii="Arial" w:hAnsi="Arial" w:cs="Arial"/>
          <w:sz w:val="28"/>
          <w:lang w:val="fr-CA"/>
        </w:rPr>
        <w:t>débats d’experts, démonstrations et discussions en petits groupes</w:t>
      </w:r>
      <w:r w:rsidR="00FF5532" w:rsidRPr="004E3AEA">
        <w:rPr>
          <w:rFonts w:ascii="Arial" w:hAnsi="Arial" w:cs="Arial"/>
          <w:sz w:val="28"/>
          <w:lang w:val="fr-CA"/>
        </w:rPr>
        <w:t>.</w:t>
      </w:r>
    </w:p>
    <w:p w14:paraId="4E980B5D" w14:textId="52117541" w:rsidR="003C2399" w:rsidRPr="004E3AEA" w:rsidRDefault="003C2399" w:rsidP="00E840E2">
      <w:pPr>
        <w:spacing w:after="360"/>
        <w:jc w:val="both"/>
        <w:rPr>
          <w:rFonts w:ascii="Arial" w:hAnsi="Arial" w:cs="Arial"/>
          <w:sz w:val="28"/>
          <w:lang w:val="fr-CA"/>
        </w:rPr>
      </w:pPr>
    </w:p>
    <w:p w14:paraId="11E2F36A" w14:textId="77777777" w:rsidR="009F1EB7" w:rsidRDefault="00C11D0C" w:rsidP="006B1276">
      <w:pPr>
        <w:pStyle w:val="BodyTextIndent"/>
        <w:widowControl w:val="0"/>
        <w:spacing w:after="120"/>
        <w:ind w:firstLine="0"/>
        <w:jc w:val="both"/>
        <w:rPr>
          <w:rFonts w:ascii="Arial" w:hAnsi="Arial" w:cs="Arial"/>
          <w:b/>
          <w:sz w:val="28"/>
          <w:lang w:val="fr-CA"/>
        </w:rPr>
      </w:pPr>
      <w:r w:rsidRPr="004E3AEA">
        <w:rPr>
          <w:rFonts w:ascii="Arial" w:hAnsi="Arial" w:cs="Arial"/>
          <w:b/>
          <w:sz w:val="28"/>
          <w:lang w:val="fr-CA"/>
        </w:rPr>
        <w:t>Atelier</w:t>
      </w:r>
      <w:r w:rsidR="009F1EB7">
        <w:rPr>
          <w:rFonts w:ascii="Arial" w:hAnsi="Arial" w:cs="Arial"/>
          <w:b/>
          <w:sz w:val="28"/>
          <w:lang w:val="fr-CA"/>
        </w:rPr>
        <w:t>s spécialisés</w:t>
      </w:r>
    </w:p>
    <w:p w14:paraId="39F8C0C2" w14:textId="597FAA82" w:rsidR="006B1276" w:rsidRPr="004E3AEA" w:rsidRDefault="009F1EB7" w:rsidP="00253319">
      <w:pPr>
        <w:pStyle w:val="BodyTextIndent"/>
        <w:widowControl w:val="0"/>
        <w:numPr>
          <w:ilvl w:val="0"/>
          <w:numId w:val="19"/>
        </w:numPr>
        <w:spacing w:after="120"/>
        <w:jc w:val="both"/>
        <w:rPr>
          <w:rFonts w:ascii="Arial" w:hAnsi="Arial" w:cs="Arial"/>
          <w:sz w:val="28"/>
          <w:lang w:val="fr-CA"/>
        </w:rPr>
      </w:pPr>
      <w:r>
        <w:rPr>
          <w:rFonts w:ascii="Arial" w:hAnsi="Arial" w:cs="Arial"/>
          <w:b/>
          <w:sz w:val="28"/>
          <w:lang w:val="fr-CA"/>
        </w:rPr>
        <w:t xml:space="preserve">Séminaire </w:t>
      </w:r>
      <w:r w:rsidR="00316B0E">
        <w:rPr>
          <w:rFonts w:ascii="Arial" w:hAnsi="Arial" w:cs="Arial"/>
          <w:b/>
          <w:sz w:val="28"/>
          <w:lang w:val="fr-CA"/>
        </w:rPr>
        <w:t>pour</w:t>
      </w:r>
      <w:r>
        <w:rPr>
          <w:rFonts w:ascii="Arial" w:hAnsi="Arial" w:cs="Arial"/>
          <w:b/>
          <w:sz w:val="28"/>
          <w:lang w:val="fr-CA"/>
        </w:rPr>
        <w:t xml:space="preserve"> les Autochtones</w:t>
      </w:r>
    </w:p>
    <w:p w14:paraId="1707A161" w14:textId="212C6569" w:rsidR="006B1276" w:rsidRPr="004E3AEA" w:rsidRDefault="007355A1" w:rsidP="006B1276">
      <w:pPr>
        <w:pStyle w:val="BodyTextIndent"/>
        <w:widowControl w:val="0"/>
        <w:spacing w:after="240"/>
        <w:ind w:firstLine="0"/>
        <w:jc w:val="both"/>
        <w:rPr>
          <w:rFonts w:ascii="Arial" w:hAnsi="Arial" w:cs="Arial"/>
          <w:sz w:val="28"/>
          <w:lang w:val="fr-CA"/>
        </w:rPr>
      </w:pPr>
      <w:r w:rsidRPr="004E3AEA">
        <w:rPr>
          <w:rFonts w:ascii="Arial" w:hAnsi="Arial" w:cs="Arial"/>
          <w:sz w:val="28"/>
          <w:lang w:val="fr-CA"/>
        </w:rPr>
        <w:t xml:space="preserve">Il s’agit d’un </w:t>
      </w:r>
      <w:r w:rsidR="009F1EB7">
        <w:rPr>
          <w:rFonts w:ascii="Arial" w:hAnsi="Arial" w:cs="Arial"/>
          <w:sz w:val="28"/>
          <w:lang w:val="fr-CA"/>
        </w:rPr>
        <w:t>séminaire</w:t>
      </w:r>
      <w:r w:rsidR="00C11D0C" w:rsidRPr="004E3AEA">
        <w:rPr>
          <w:rFonts w:ascii="Arial" w:hAnsi="Arial" w:cs="Arial"/>
          <w:sz w:val="28"/>
          <w:lang w:val="fr-CA"/>
        </w:rPr>
        <w:t xml:space="preserve"> annuel </w:t>
      </w:r>
      <w:r w:rsidR="00974ED9" w:rsidRPr="004E3AEA">
        <w:rPr>
          <w:rFonts w:ascii="Arial" w:hAnsi="Arial" w:cs="Arial"/>
          <w:sz w:val="28"/>
          <w:lang w:val="fr-CA"/>
        </w:rPr>
        <w:t xml:space="preserve">d’une durée de trois jours </w:t>
      </w:r>
      <w:r w:rsidR="009F1EB7">
        <w:rPr>
          <w:rFonts w:ascii="Arial" w:hAnsi="Arial" w:cs="Arial"/>
          <w:sz w:val="28"/>
          <w:lang w:val="fr-CA"/>
        </w:rPr>
        <w:t xml:space="preserve">qui porte sur l’expérience culturelle et éducative </w:t>
      </w:r>
      <w:r w:rsidR="00316B0E">
        <w:rPr>
          <w:rFonts w:ascii="Arial" w:hAnsi="Arial" w:cs="Arial"/>
          <w:sz w:val="28"/>
          <w:lang w:val="fr-CA"/>
        </w:rPr>
        <w:t xml:space="preserve">et inclut </w:t>
      </w:r>
      <w:r w:rsidR="00C11D0C" w:rsidRPr="004E3AEA">
        <w:rPr>
          <w:rFonts w:ascii="Arial" w:hAnsi="Arial" w:cs="Arial"/>
          <w:sz w:val="28"/>
          <w:lang w:val="fr-CA"/>
        </w:rPr>
        <w:t xml:space="preserve">diverses questions de droit substantiel et </w:t>
      </w:r>
      <w:r w:rsidR="00316B0E">
        <w:rPr>
          <w:rFonts w:ascii="Arial" w:hAnsi="Arial" w:cs="Arial"/>
          <w:sz w:val="28"/>
          <w:lang w:val="fr-CA"/>
        </w:rPr>
        <w:t xml:space="preserve">des </w:t>
      </w:r>
      <w:r w:rsidR="00C11D0C" w:rsidRPr="004E3AEA">
        <w:rPr>
          <w:rFonts w:ascii="Arial" w:hAnsi="Arial" w:cs="Arial"/>
          <w:sz w:val="28"/>
          <w:lang w:val="fr-CA"/>
        </w:rPr>
        <w:t xml:space="preserve">questions non juridiques </w:t>
      </w:r>
      <w:r w:rsidRPr="004E3AEA">
        <w:rPr>
          <w:rFonts w:ascii="Arial" w:hAnsi="Arial" w:cs="Arial"/>
          <w:sz w:val="28"/>
          <w:lang w:val="fr-CA"/>
        </w:rPr>
        <w:t>concernant les</w:t>
      </w:r>
      <w:r w:rsidR="00C11D0C" w:rsidRPr="004E3AEA">
        <w:rPr>
          <w:rFonts w:ascii="Arial" w:hAnsi="Arial" w:cs="Arial"/>
          <w:sz w:val="28"/>
          <w:lang w:val="fr-CA"/>
        </w:rPr>
        <w:t xml:space="preserve"> juges de paix autochtones.</w:t>
      </w:r>
      <w:r w:rsidR="006B1276" w:rsidRPr="004E3AEA">
        <w:rPr>
          <w:rFonts w:ascii="Arial" w:hAnsi="Arial" w:cs="Arial"/>
          <w:sz w:val="28"/>
          <w:lang w:val="fr-CA"/>
        </w:rPr>
        <w:t xml:space="preserve"> </w:t>
      </w:r>
    </w:p>
    <w:p w14:paraId="674F0864" w14:textId="77777777" w:rsidR="00316B0E" w:rsidRDefault="00316B0E" w:rsidP="006B1276">
      <w:pPr>
        <w:pStyle w:val="BodyTextIndent"/>
        <w:widowControl w:val="0"/>
        <w:spacing w:after="240"/>
        <w:ind w:firstLine="0"/>
        <w:jc w:val="both"/>
        <w:rPr>
          <w:rFonts w:ascii="Arial" w:hAnsi="Arial" w:cs="Arial"/>
          <w:sz w:val="28"/>
          <w:lang w:val="fr-CA"/>
        </w:rPr>
      </w:pPr>
      <w:r>
        <w:rPr>
          <w:rFonts w:ascii="Arial" w:hAnsi="Arial" w:cs="Arial"/>
          <w:sz w:val="28"/>
          <w:lang w:val="fr-CA"/>
        </w:rPr>
        <w:t xml:space="preserve">Pour encourager le partage et l’apprentissage, l’intention est d’élargir les connaissances des participants au-delà de leur conscience culturelle en créant un espace où ils peuvent renforcer leurs connaissances sur les divers peuples autochtones qui vivent en Ontario et au Canada. Comme il n’y a pas une seule histoire pancanadienne des peuples autochtones, l’important est d’élargir la compréhension et l’appréciation de ces circonstances sur l’accès </w:t>
      </w:r>
      <w:r>
        <w:rPr>
          <w:rFonts w:ascii="Arial" w:hAnsi="Arial" w:cs="Arial"/>
          <w:sz w:val="28"/>
          <w:lang w:val="fr-CA"/>
        </w:rPr>
        <w:lastRenderedPageBreak/>
        <w:t>à la justice. Pour assurer que les participants ont la possibilité de se connaître dans un environnement culturel sûr, le séminaire n’est offert qu’aux magistrats qui s’identifient comme autochtones.</w:t>
      </w:r>
    </w:p>
    <w:p w14:paraId="5659416F" w14:textId="11D29C20" w:rsidR="006B1276" w:rsidRPr="004E3AEA" w:rsidRDefault="00316B0E" w:rsidP="00E840E2">
      <w:pPr>
        <w:pStyle w:val="BodyTextIndent"/>
        <w:widowControl w:val="0"/>
        <w:spacing w:after="360"/>
        <w:ind w:firstLine="0"/>
        <w:jc w:val="both"/>
        <w:rPr>
          <w:rFonts w:ascii="Arial" w:hAnsi="Arial" w:cs="Arial"/>
          <w:sz w:val="28"/>
          <w:lang w:val="fr-CA"/>
        </w:rPr>
      </w:pPr>
      <w:r>
        <w:rPr>
          <w:rFonts w:ascii="Arial" w:hAnsi="Arial" w:cs="Arial"/>
          <w:sz w:val="28"/>
          <w:lang w:val="fr-CA"/>
        </w:rPr>
        <w:t xml:space="preserve"> </w:t>
      </w:r>
    </w:p>
    <w:p w14:paraId="39302394" w14:textId="475B2CCB" w:rsidR="006B1276" w:rsidRPr="004E3AEA" w:rsidRDefault="005B7DDE" w:rsidP="00253319">
      <w:pPr>
        <w:pStyle w:val="BodyTextIndent"/>
        <w:widowControl w:val="0"/>
        <w:numPr>
          <w:ilvl w:val="0"/>
          <w:numId w:val="19"/>
        </w:numPr>
        <w:spacing w:after="120"/>
        <w:jc w:val="both"/>
        <w:rPr>
          <w:rFonts w:ascii="Arial" w:hAnsi="Arial" w:cs="Arial"/>
          <w:b/>
          <w:sz w:val="28"/>
          <w:lang w:val="fr-CA"/>
        </w:rPr>
      </w:pPr>
      <w:r>
        <w:rPr>
          <w:rFonts w:ascii="Arial" w:hAnsi="Arial" w:cs="Arial"/>
          <w:b/>
          <w:sz w:val="28"/>
          <w:lang w:val="fr-CA"/>
        </w:rPr>
        <w:t xml:space="preserve"> Colloque </w:t>
      </w:r>
      <w:r w:rsidR="002D7D3E" w:rsidRPr="004E3AEA">
        <w:rPr>
          <w:rFonts w:ascii="Arial" w:hAnsi="Arial" w:cs="Arial"/>
          <w:b/>
          <w:sz w:val="28"/>
          <w:lang w:val="fr-CA"/>
        </w:rPr>
        <w:t xml:space="preserve">en </w:t>
      </w:r>
      <w:r w:rsidR="00C11D0C" w:rsidRPr="004E3AEA">
        <w:rPr>
          <w:rFonts w:ascii="Arial" w:hAnsi="Arial" w:cs="Arial"/>
          <w:b/>
          <w:sz w:val="28"/>
          <w:lang w:val="fr-CA"/>
        </w:rPr>
        <w:t>français</w:t>
      </w:r>
    </w:p>
    <w:p w14:paraId="37BDCFA7" w14:textId="7036F6FC" w:rsidR="006B1276" w:rsidRPr="004E3AEA" w:rsidRDefault="00C11D0C" w:rsidP="00E37E88">
      <w:pPr>
        <w:pStyle w:val="BodyTextIndent"/>
        <w:widowControl w:val="0"/>
        <w:ind w:firstLine="0"/>
        <w:jc w:val="both"/>
        <w:rPr>
          <w:rFonts w:ascii="Arial" w:hAnsi="Arial" w:cs="Arial"/>
          <w:sz w:val="28"/>
          <w:lang w:val="fr-CA"/>
        </w:rPr>
      </w:pPr>
      <w:r w:rsidRPr="004E3AEA">
        <w:rPr>
          <w:rFonts w:ascii="Arial" w:hAnsi="Arial" w:cs="Arial"/>
          <w:sz w:val="28"/>
          <w:lang w:val="fr-CA"/>
        </w:rPr>
        <w:t>Un atelier intensif de trois jours est offert aux juges de paix bilingues, une fois par an.</w:t>
      </w:r>
      <w:r w:rsidR="006B1276" w:rsidRPr="004E3AEA">
        <w:rPr>
          <w:rFonts w:ascii="Arial" w:hAnsi="Arial" w:cs="Arial"/>
          <w:sz w:val="28"/>
          <w:lang w:val="fr-CA"/>
        </w:rPr>
        <w:t xml:space="preserve"> </w:t>
      </w:r>
      <w:r w:rsidRPr="004E3AEA">
        <w:rPr>
          <w:rFonts w:ascii="Arial" w:hAnsi="Arial" w:cs="Arial"/>
          <w:sz w:val="28"/>
          <w:lang w:val="fr-CA"/>
        </w:rPr>
        <w:t>L’atelier se déroule entièrement en fra</w:t>
      </w:r>
      <w:r w:rsidR="00974ED9" w:rsidRPr="004E3AEA">
        <w:rPr>
          <w:rFonts w:ascii="Arial" w:hAnsi="Arial" w:cs="Arial"/>
          <w:sz w:val="28"/>
          <w:lang w:val="fr-CA"/>
        </w:rPr>
        <w:t>nçais</w:t>
      </w:r>
      <w:r w:rsidR="002D7D3E" w:rsidRPr="004E3AEA">
        <w:rPr>
          <w:rFonts w:ascii="Arial" w:hAnsi="Arial" w:cs="Arial"/>
          <w:sz w:val="28"/>
          <w:lang w:val="fr-CA"/>
        </w:rPr>
        <w:t xml:space="preserve"> pour les participants et les formateurs</w:t>
      </w:r>
      <w:r w:rsidRPr="004E3AEA">
        <w:rPr>
          <w:rFonts w:ascii="Arial" w:hAnsi="Arial" w:cs="Arial"/>
          <w:sz w:val="28"/>
          <w:lang w:val="fr-CA"/>
        </w:rPr>
        <w:t>.</w:t>
      </w:r>
      <w:r w:rsidR="00316B0E">
        <w:rPr>
          <w:rFonts w:ascii="Arial" w:hAnsi="Arial" w:cs="Arial"/>
          <w:sz w:val="28"/>
          <w:lang w:val="fr-CA"/>
        </w:rPr>
        <w:t xml:space="preserve"> </w:t>
      </w:r>
      <w:r w:rsidR="00316B0E" w:rsidRPr="004E3AEA">
        <w:rPr>
          <w:rFonts w:ascii="Arial" w:hAnsi="Arial" w:cs="Arial"/>
          <w:sz w:val="28"/>
          <w:lang w:val="fr-CA"/>
        </w:rPr>
        <w:t>Une des composantes de base de chaque atelier est</w:t>
      </w:r>
      <w:r w:rsidR="00316B0E">
        <w:rPr>
          <w:rFonts w:ascii="Arial" w:hAnsi="Arial" w:cs="Arial"/>
          <w:sz w:val="28"/>
          <w:lang w:val="fr-CA"/>
        </w:rPr>
        <w:t xml:space="preserve"> de fournir aux juges de paix bilingues les outils nécessaires pour présider en français, dont l’amélioration de l’utilisation de la terminologie juridique en français.</w:t>
      </w:r>
    </w:p>
    <w:p w14:paraId="6E4DB046" w14:textId="77777777" w:rsidR="006B1276" w:rsidRPr="004E3AEA" w:rsidRDefault="006B1276" w:rsidP="006B1276">
      <w:pPr>
        <w:pStyle w:val="BodyTextIndent"/>
        <w:widowControl w:val="0"/>
        <w:ind w:firstLine="0"/>
        <w:jc w:val="both"/>
        <w:rPr>
          <w:rFonts w:ascii="Arial" w:hAnsi="Arial" w:cs="Arial"/>
          <w:sz w:val="28"/>
          <w:lang w:val="fr-CA"/>
        </w:rPr>
      </w:pPr>
    </w:p>
    <w:p w14:paraId="737DE48A" w14:textId="5B61F4CE" w:rsidR="006B1276" w:rsidRPr="004E3AEA" w:rsidRDefault="0038233B" w:rsidP="00253319">
      <w:pPr>
        <w:pStyle w:val="BodyTextIndent"/>
        <w:widowControl w:val="0"/>
        <w:numPr>
          <w:ilvl w:val="0"/>
          <w:numId w:val="19"/>
        </w:numPr>
        <w:spacing w:after="120"/>
        <w:jc w:val="both"/>
        <w:rPr>
          <w:rFonts w:ascii="Arial" w:hAnsi="Arial" w:cs="Arial"/>
          <w:b/>
          <w:sz w:val="28"/>
          <w:lang w:val="fr-CA"/>
        </w:rPr>
      </w:pPr>
      <w:r>
        <w:rPr>
          <w:rFonts w:ascii="Arial" w:hAnsi="Arial" w:cs="Arial"/>
          <w:b/>
          <w:sz w:val="28"/>
          <w:lang w:val="fr-CA"/>
        </w:rPr>
        <w:t>Programmes spéciaux</w:t>
      </w:r>
    </w:p>
    <w:p w14:paraId="3FB5863B" w14:textId="6650F44D" w:rsidR="006B1276" w:rsidRPr="004E3AEA" w:rsidRDefault="0038233B" w:rsidP="00E840E2">
      <w:pPr>
        <w:pStyle w:val="Heading1"/>
        <w:spacing w:after="360"/>
        <w:jc w:val="both"/>
        <w:rPr>
          <w:rFonts w:ascii="Arial" w:hAnsi="Arial" w:cs="Arial"/>
          <w:b w:val="0"/>
          <w:sz w:val="28"/>
          <w:lang w:val="fr-CA"/>
        </w:rPr>
      </w:pPr>
      <w:r>
        <w:rPr>
          <w:rFonts w:ascii="Arial" w:hAnsi="Arial" w:cs="Arial"/>
          <w:b w:val="0"/>
          <w:sz w:val="28"/>
          <w:lang w:val="fr-CA"/>
        </w:rPr>
        <w:t>La</w:t>
      </w:r>
      <w:r w:rsidR="002B62AF" w:rsidRPr="004E3AEA">
        <w:rPr>
          <w:rFonts w:ascii="Arial" w:hAnsi="Arial" w:cs="Arial"/>
          <w:b w:val="0"/>
          <w:sz w:val="28"/>
          <w:lang w:val="fr-CA"/>
        </w:rPr>
        <w:t xml:space="preserve"> Cour offre aussi des ateliers spécialisés sur divers sujets, dont la retraite anticipée, l’administration judiciaire et le mentorat, </w:t>
      </w:r>
      <w:r>
        <w:rPr>
          <w:rFonts w:ascii="Arial" w:hAnsi="Arial" w:cs="Arial"/>
          <w:b w:val="0"/>
          <w:sz w:val="28"/>
          <w:lang w:val="fr-CA"/>
        </w:rPr>
        <w:t xml:space="preserve">ainsi que d’autres programmes offerts par le comité de l’équité, de la diversité et de l’inclusion et le </w:t>
      </w:r>
      <w:r w:rsidRPr="0038233B">
        <w:rPr>
          <w:rFonts w:ascii="Arial" w:hAnsi="Arial" w:cs="Arial"/>
          <w:b w:val="0"/>
          <w:sz w:val="28"/>
          <w:lang w:val="fr-CA"/>
        </w:rPr>
        <w:t>Comité consultatif des initiatives pour les Autochtones</w:t>
      </w:r>
      <w:r>
        <w:rPr>
          <w:rFonts w:ascii="Arial" w:hAnsi="Arial" w:cs="Arial"/>
          <w:b w:val="0"/>
          <w:sz w:val="28"/>
          <w:lang w:val="fr-CA"/>
        </w:rPr>
        <w:t xml:space="preserve">, comme la </w:t>
      </w:r>
      <w:r w:rsidRPr="0038233B">
        <w:rPr>
          <w:rFonts w:ascii="Arial" w:hAnsi="Arial" w:cs="Arial"/>
          <w:b w:val="0"/>
          <w:sz w:val="28"/>
          <w:lang w:val="fr-CA"/>
        </w:rPr>
        <w:t>Journée nationale de la vérité et de la réconciliation</w:t>
      </w:r>
      <w:r>
        <w:rPr>
          <w:rFonts w:ascii="Arial" w:hAnsi="Arial" w:cs="Arial"/>
          <w:b w:val="0"/>
          <w:sz w:val="28"/>
          <w:lang w:val="fr-CA"/>
        </w:rPr>
        <w:t>, le 30 septembre 2022, et le Mois de l’histoire des Noirs, en février 2023</w:t>
      </w:r>
      <w:r w:rsidR="002B62AF" w:rsidRPr="004E3AEA">
        <w:rPr>
          <w:rFonts w:ascii="Arial" w:hAnsi="Arial" w:cs="Arial"/>
          <w:b w:val="0"/>
          <w:sz w:val="28"/>
          <w:lang w:val="fr-CA"/>
        </w:rPr>
        <w:t>.</w:t>
      </w:r>
    </w:p>
    <w:p w14:paraId="31EB6844" w14:textId="77777777" w:rsidR="006B1276" w:rsidRPr="004E3AEA" w:rsidRDefault="00711D64" w:rsidP="006B1276">
      <w:pPr>
        <w:spacing w:after="120"/>
        <w:jc w:val="both"/>
        <w:rPr>
          <w:rFonts w:ascii="Arial" w:hAnsi="Arial" w:cs="Arial"/>
          <w:sz w:val="28"/>
          <w:lang w:val="fr-CA"/>
        </w:rPr>
      </w:pPr>
      <w:r w:rsidRPr="004E3AEA">
        <w:rPr>
          <w:rFonts w:ascii="Arial" w:hAnsi="Arial" w:cs="Arial"/>
          <w:b/>
          <w:sz w:val="28"/>
          <w:lang w:val="fr-CA"/>
        </w:rPr>
        <w:t>Réunions régionales</w:t>
      </w:r>
      <w:r w:rsidR="006B1276" w:rsidRPr="004E3AEA">
        <w:rPr>
          <w:rFonts w:ascii="Arial" w:hAnsi="Arial" w:cs="Arial"/>
          <w:b/>
          <w:sz w:val="28"/>
          <w:lang w:val="fr-CA"/>
        </w:rPr>
        <w:t xml:space="preserve"> </w:t>
      </w:r>
    </w:p>
    <w:p w14:paraId="2F0BC295" w14:textId="77777777" w:rsidR="00974ED9" w:rsidRPr="004E3AEA" w:rsidRDefault="00711D64" w:rsidP="00D36901">
      <w:pPr>
        <w:pStyle w:val="Heading1"/>
        <w:spacing w:after="360"/>
        <w:jc w:val="both"/>
        <w:rPr>
          <w:rFonts w:ascii="Arial" w:hAnsi="Arial" w:cs="Arial"/>
          <w:b w:val="0"/>
          <w:sz w:val="28"/>
          <w:lang w:val="fr-CA"/>
        </w:rPr>
      </w:pPr>
      <w:r w:rsidRPr="004E3AEA">
        <w:rPr>
          <w:rFonts w:ascii="Arial" w:hAnsi="Arial" w:cs="Arial"/>
          <w:b w:val="0"/>
          <w:sz w:val="28"/>
          <w:lang w:val="fr-CA"/>
        </w:rPr>
        <w:t>La Cour de justice de l’Ontario se divise en sept régions aux fins de l’administration judiciaire.</w:t>
      </w:r>
      <w:r w:rsidR="006B1276" w:rsidRPr="004E3AEA">
        <w:rPr>
          <w:rFonts w:ascii="Arial" w:hAnsi="Arial" w:cs="Arial"/>
          <w:b w:val="0"/>
          <w:sz w:val="28"/>
          <w:lang w:val="fr-CA"/>
        </w:rPr>
        <w:t xml:space="preserve"> </w:t>
      </w:r>
      <w:r w:rsidRPr="004E3AEA">
        <w:rPr>
          <w:rFonts w:ascii="Arial" w:hAnsi="Arial" w:cs="Arial"/>
          <w:b w:val="0"/>
          <w:sz w:val="28"/>
          <w:lang w:val="fr-CA"/>
        </w:rPr>
        <w:t>Toutes les régions tiennent des réunions régionales annuelles.</w:t>
      </w:r>
      <w:r w:rsidR="006B1276" w:rsidRPr="004E3AEA">
        <w:rPr>
          <w:rFonts w:ascii="Arial" w:hAnsi="Arial" w:cs="Arial"/>
          <w:b w:val="0"/>
          <w:sz w:val="28"/>
          <w:lang w:val="fr-CA"/>
        </w:rPr>
        <w:t xml:space="preserve"> </w:t>
      </w:r>
      <w:r w:rsidRPr="004E3AEA">
        <w:rPr>
          <w:rFonts w:ascii="Arial" w:hAnsi="Arial" w:cs="Arial"/>
          <w:b w:val="0"/>
          <w:sz w:val="28"/>
          <w:lang w:val="fr-CA"/>
        </w:rPr>
        <w:t>Bien que ces réunions aient principalement pour objectif de traiter des questions régionales d’ordre administratif et de gestion, elles comportent également un volet éducatif</w:t>
      </w:r>
      <w:r w:rsidR="002157F3" w:rsidRPr="004E3AEA">
        <w:rPr>
          <w:rFonts w:ascii="Arial" w:hAnsi="Arial" w:cs="Arial"/>
          <w:b w:val="0"/>
          <w:sz w:val="28"/>
          <w:lang w:val="fr-CA"/>
        </w:rPr>
        <w:t xml:space="preserve"> fondé sur les besoins et enjeux locaux ou régionaux</w:t>
      </w:r>
      <w:r w:rsidRPr="004E3AEA">
        <w:rPr>
          <w:rFonts w:ascii="Arial" w:hAnsi="Arial" w:cs="Arial"/>
          <w:b w:val="0"/>
          <w:sz w:val="28"/>
          <w:lang w:val="fr-CA"/>
        </w:rPr>
        <w:t>.</w:t>
      </w:r>
    </w:p>
    <w:p w14:paraId="7134ABB6" w14:textId="77777777" w:rsidR="006B1276" w:rsidRPr="004E3AEA" w:rsidRDefault="00711D64" w:rsidP="006B1276">
      <w:pPr>
        <w:spacing w:after="120"/>
        <w:jc w:val="both"/>
        <w:rPr>
          <w:rFonts w:ascii="Arial" w:hAnsi="Arial" w:cs="Arial"/>
          <w:sz w:val="28"/>
          <w:lang w:val="fr-CA"/>
        </w:rPr>
      </w:pPr>
      <w:r w:rsidRPr="004E3AEA">
        <w:rPr>
          <w:rFonts w:ascii="Arial" w:hAnsi="Arial" w:cs="Arial"/>
          <w:b/>
          <w:sz w:val="28"/>
          <w:lang w:val="fr-CA"/>
        </w:rPr>
        <w:t>Apprentissage autonome</w:t>
      </w:r>
    </w:p>
    <w:p w14:paraId="0CAC604E" w14:textId="3C94ECE0" w:rsidR="006B1276" w:rsidRPr="004E3AEA" w:rsidRDefault="00E840E2" w:rsidP="00D36901">
      <w:pPr>
        <w:pStyle w:val="Heading1"/>
        <w:keepNext w:val="0"/>
        <w:widowControl w:val="0"/>
        <w:spacing w:after="360"/>
        <w:jc w:val="both"/>
        <w:rPr>
          <w:rFonts w:ascii="Arial" w:hAnsi="Arial" w:cs="Arial"/>
          <w:b w:val="0"/>
          <w:sz w:val="28"/>
          <w:lang w:val="fr-CA"/>
        </w:rPr>
      </w:pPr>
      <w:r w:rsidRPr="004E3AEA">
        <w:rPr>
          <w:rFonts w:ascii="Arial" w:hAnsi="Arial" w:cs="Arial"/>
          <w:b w:val="0"/>
          <w:sz w:val="28"/>
          <w:lang w:val="fr-CA"/>
        </w:rPr>
        <w:t>En plus d</w:t>
      </w:r>
      <w:r w:rsidR="00711D64" w:rsidRPr="004E3AEA">
        <w:rPr>
          <w:rFonts w:ascii="Arial" w:hAnsi="Arial" w:cs="Arial"/>
          <w:b w:val="0"/>
          <w:sz w:val="28"/>
          <w:lang w:val="fr-CA"/>
        </w:rPr>
        <w:t xml:space="preserve">es programmes </w:t>
      </w:r>
      <w:r w:rsidR="009B3A7C">
        <w:rPr>
          <w:rFonts w:ascii="Arial" w:hAnsi="Arial" w:cs="Arial"/>
          <w:b w:val="0"/>
          <w:sz w:val="28"/>
          <w:lang w:val="fr-CA"/>
        </w:rPr>
        <w:t xml:space="preserve">fondamentaux </w:t>
      </w:r>
      <w:r w:rsidR="00711D64" w:rsidRPr="004E3AEA">
        <w:rPr>
          <w:rFonts w:ascii="Arial" w:hAnsi="Arial" w:cs="Arial"/>
          <w:b w:val="0"/>
          <w:sz w:val="28"/>
          <w:lang w:val="fr-CA"/>
        </w:rPr>
        <w:t xml:space="preserve">de formation décrits ci-dessus, la formation des juges de paix </w:t>
      </w:r>
      <w:r w:rsidR="009B3A7C">
        <w:rPr>
          <w:rFonts w:ascii="Arial" w:hAnsi="Arial" w:cs="Arial"/>
          <w:b w:val="0"/>
          <w:sz w:val="28"/>
          <w:lang w:val="fr-CA"/>
        </w:rPr>
        <w:t xml:space="preserve">continue sur le plan individuel et dans le cadre de </w:t>
      </w:r>
      <w:r w:rsidR="00711D64" w:rsidRPr="004E3AEA">
        <w:rPr>
          <w:rFonts w:ascii="Arial" w:hAnsi="Arial" w:cs="Arial"/>
          <w:b w:val="0"/>
          <w:sz w:val="28"/>
          <w:lang w:val="fr-CA"/>
        </w:rPr>
        <w:t>discussions entre pairs et des lectures et recherches individuelles.</w:t>
      </w:r>
    </w:p>
    <w:p w14:paraId="4BF73520" w14:textId="77777777" w:rsidR="002D47CD" w:rsidRPr="004E3AEA" w:rsidRDefault="00711D64" w:rsidP="002D47CD">
      <w:pPr>
        <w:pStyle w:val="BodyTextIndent"/>
        <w:widowControl w:val="0"/>
        <w:spacing w:after="120"/>
        <w:ind w:firstLine="0"/>
        <w:jc w:val="both"/>
        <w:rPr>
          <w:rFonts w:ascii="Arial" w:hAnsi="Arial" w:cs="Arial"/>
          <w:b/>
          <w:sz w:val="28"/>
          <w:lang w:val="fr-CA"/>
        </w:rPr>
      </w:pPr>
      <w:r w:rsidRPr="004E3AEA">
        <w:rPr>
          <w:rFonts w:ascii="Arial" w:hAnsi="Arial" w:cs="Arial"/>
          <w:b/>
          <w:sz w:val="28"/>
          <w:lang w:val="fr-CA"/>
        </w:rPr>
        <w:t>Politique sur les conférences externes</w:t>
      </w:r>
    </w:p>
    <w:p w14:paraId="65BDED95" w14:textId="717E3A5D" w:rsidR="006A7FA8" w:rsidRPr="004E3AEA" w:rsidRDefault="009B3A7C" w:rsidP="004E3AEA">
      <w:pPr>
        <w:widowControl w:val="0"/>
        <w:spacing w:after="360"/>
        <w:jc w:val="both"/>
        <w:rPr>
          <w:rFonts w:ascii="Arial" w:hAnsi="Arial" w:cs="Arial"/>
          <w:sz w:val="28"/>
          <w:lang w:val="fr-CA"/>
        </w:rPr>
      </w:pPr>
      <w:r>
        <w:rPr>
          <w:rFonts w:ascii="Arial" w:hAnsi="Arial" w:cs="Arial"/>
          <w:sz w:val="28"/>
          <w:lang w:val="fr-CA"/>
        </w:rPr>
        <w:t xml:space="preserve">Des fonds sont proposés pour conférences extérieures </w:t>
      </w:r>
      <w:r w:rsidR="00B22EF6" w:rsidRPr="004E3AEA">
        <w:rPr>
          <w:rFonts w:ascii="Arial" w:hAnsi="Arial" w:cs="Arial"/>
          <w:sz w:val="28"/>
          <w:lang w:val="fr-CA"/>
        </w:rPr>
        <w:t>qui aident les juges de paix à remplir les tâches qui leur sont assignées.</w:t>
      </w:r>
      <w:r w:rsidR="002D47CD" w:rsidRPr="004E3AEA">
        <w:rPr>
          <w:rFonts w:ascii="Arial" w:hAnsi="Arial" w:cs="Arial"/>
          <w:sz w:val="28"/>
          <w:lang w:val="fr-CA"/>
        </w:rPr>
        <w:t xml:space="preserve"> </w:t>
      </w:r>
      <w:r w:rsidR="00B22EF6" w:rsidRPr="004E3AEA">
        <w:rPr>
          <w:rFonts w:ascii="Arial" w:hAnsi="Arial" w:cs="Arial"/>
          <w:sz w:val="28"/>
          <w:lang w:val="fr-CA"/>
        </w:rPr>
        <w:t xml:space="preserve">Le comité des </w:t>
      </w:r>
      <w:r w:rsidR="00B22EF6" w:rsidRPr="004E3AEA">
        <w:rPr>
          <w:rFonts w:ascii="Arial" w:hAnsi="Arial" w:cs="Arial"/>
          <w:sz w:val="28"/>
          <w:lang w:val="fr-CA"/>
        </w:rPr>
        <w:lastRenderedPageBreak/>
        <w:t>conférences externes de la Cour reçoit et examine les demandes</w:t>
      </w:r>
      <w:r w:rsidR="00B5252E" w:rsidRPr="004E3AEA">
        <w:rPr>
          <w:rFonts w:ascii="Arial" w:hAnsi="Arial" w:cs="Arial"/>
          <w:sz w:val="28"/>
          <w:lang w:val="fr-CA"/>
        </w:rPr>
        <w:t xml:space="preserve"> de participation à ces programmes que </w:t>
      </w:r>
      <w:r w:rsidR="00DA568E" w:rsidRPr="004E3AEA">
        <w:rPr>
          <w:rFonts w:ascii="Arial" w:hAnsi="Arial" w:cs="Arial"/>
          <w:sz w:val="28"/>
          <w:lang w:val="fr-CA"/>
        </w:rPr>
        <w:t xml:space="preserve">présentent </w:t>
      </w:r>
      <w:r w:rsidR="00B5252E" w:rsidRPr="004E3AEA">
        <w:rPr>
          <w:rFonts w:ascii="Arial" w:hAnsi="Arial" w:cs="Arial"/>
          <w:sz w:val="28"/>
          <w:lang w:val="fr-CA"/>
        </w:rPr>
        <w:t>l</w:t>
      </w:r>
      <w:r w:rsidR="00B22EF6" w:rsidRPr="004E3AEA">
        <w:rPr>
          <w:rFonts w:ascii="Arial" w:hAnsi="Arial" w:cs="Arial"/>
          <w:sz w:val="28"/>
          <w:lang w:val="fr-CA"/>
        </w:rPr>
        <w:t>e</w:t>
      </w:r>
      <w:r w:rsidR="00B5252E" w:rsidRPr="004E3AEA">
        <w:rPr>
          <w:rFonts w:ascii="Arial" w:hAnsi="Arial" w:cs="Arial"/>
          <w:sz w:val="28"/>
          <w:lang w:val="fr-CA"/>
        </w:rPr>
        <w:t>s juges de paix</w:t>
      </w:r>
      <w:r w:rsidR="00B22EF6" w:rsidRPr="004E3AEA">
        <w:rPr>
          <w:rFonts w:ascii="Arial" w:hAnsi="Arial" w:cs="Arial"/>
          <w:sz w:val="28"/>
          <w:lang w:val="fr-CA"/>
        </w:rPr>
        <w:t>.</w:t>
      </w:r>
    </w:p>
    <w:sectPr w:rsidR="006A7FA8" w:rsidRPr="004E3AEA" w:rsidSect="00C96564">
      <w:footerReference w:type="default" r:id="rId14"/>
      <w:pgSz w:w="12240" w:h="15840"/>
      <w:pgMar w:top="1440" w:right="1440" w:bottom="1440" w:left="1440"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FF1F" w14:textId="77777777" w:rsidR="001B549E" w:rsidRDefault="001B549E">
      <w:r>
        <w:separator/>
      </w:r>
    </w:p>
  </w:endnote>
  <w:endnote w:type="continuationSeparator" w:id="0">
    <w:p w14:paraId="16391CB0" w14:textId="77777777" w:rsidR="001B549E" w:rsidRDefault="001B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FF3" w14:textId="77777777" w:rsidR="00A2326E" w:rsidRDefault="00A2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307C" w14:textId="77777777" w:rsidR="00A2326E" w:rsidRDefault="00A2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3569" w14:textId="77777777" w:rsidR="00A2326E" w:rsidRDefault="00A23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F501" w14:textId="1291FFD1" w:rsidR="001F52AF" w:rsidRPr="00C96564" w:rsidRDefault="00C96564">
    <w:pPr>
      <w:pStyle w:val="Footer"/>
      <w:rPr>
        <w:rFonts w:ascii="Arial" w:hAnsi="Arial" w:cs="Arial"/>
        <w:sz w:val="22"/>
        <w:lang w:val="fr-CA"/>
      </w:rPr>
    </w:pPr>
    <w:r>
      <w:rPr>
        <w:rFonts w:ascii="Arial" w:hAnsi="Arial" w:cs="Arial"/>
        <w:sz w:val="22"/>
        <w:lang w:val="fr-CA"/>
      </w:rPr>
      <w:t>C</w:t>
    </w:r>
    <w:r w:rsidR="001F52AF" w:rsidRPr="001F52AF">
      <w:rPr>
        <w:rFonts w:ascii="Arial" w:hAnsi="Arial" w:cs="Arial"/>
        <w:sz w:val="22"/>
        <w:lang w:val="fr-CA"/>
      </w:rPr>
      <w:t>our de justice de l’Ontario – Plan de formation des juges de paix (</w:t>
    </w:r>
    <w:r w:rsidR="00776335" w:rsidRPr="001F52AF">
      <w:rPr>
        <w:rFonts w:ascii="Arial" w:hAnsi="Arial" w:cs="Arial"/>
        <w:sz w:val="22"/>
        <w:lang w:val="fr-CA"/>
      </w:rPr>
      <w:t>20</w:t>
    </w:r>
    <w:r w:rsidR="00776335">
      <w:rPr>
        <w:rFonts w:ascii="Arial" w:hAnsi="Arial" w:cs="Arial"/>
        <w:sz w:val="22"/>
        <w:lang w:val="fr-CA"/>
      </w:rPr>
      <w:t>23</w:t>
    </w:r>
    <w:r w:rsidR="001F52AF" w:rsidRPr="001F52AF">
      <w:rPr>
        <w:rFonts w:ascii="Arial" w:hAnsi="Arial" w:cs="Arial"/>
        <w:sz w:val="22"/>
        <w:lang w:val="fr-CA"/>
      </w:rPr>
      <w:t>)</w:t>
    </w:r>
    <w:r w:rsidR="001F52AF" w:rsidRPr="001F52AF">
      <w:rPr>
        <w:lang w:val="fr-CA"/>
      </w:rPr>
      <w:tab/>
    </w:r>
    <w:r w:rsidRPr="00C96564">
      <w:rPr>
        <w:rFonts w:ascii="Arial" w:hAnsi="Arial" w:cs="Arial"/>
        <w:sz w:val="22"/>
        <w:lang w:val="fr-CA"/>
      </w:rPr>
      <w:t xml:space="preserve">Page </w:t>
    </w:r>
    <w:r w:rsidRPr="00C96564">
      <w:rPr>
        <w:rFonts w:ascii="Arial" w:hAnsi="Arial" w:cs="Arial"/>
        <w:b/>
        <w:bCs/>
        <w:sz w:val="22"/>
        <w:lang w:val="fr-CA"/>
      </w:rPr>
      <w:fldChar w:fldCharType="begin"/>
    </w:r>
    <w:r w:rsidRPr="00C96564">
      <w:rPr>
        <w:rFonts w:ascii="Arial" w:hAnsi="Arial" w:cs="Arial"/>
        <w:b/>
        <w:bCs/>
        <w:sz w:val="22"/>
        <w:lang w:val="fr-CA"/>
      </w:rPr>
      <w:instrText xml:space="preserve"> PAGE  \* Arabic  \* MERGEFORMAT </w:instrText>
    </w:r>
    <w:r w:rsidRPr="00C96564">
      <w:rPr>
        <w:rFonts w:ascii="Arial" w:hAnsi="Arial" w:cs="Arial"/>
        <w:b/>
        <w:bCs/>
        <w:sz w:val="22"/>
        <w:lang w:val="fr-CA"/>
      </w:rPr>
      <w:fldChar w:fldCharType="separate"/>
    </w:r>
    <w:r w:rsidR="00C05EF2">
      <w:rPr>
        <w:rFonts w:ascii="Arial" w:hAnsi="Arial" w:cs="Arial"/>
        <w:b/>
        <w:bCs/>
        <w:noProof/>
        <w:sz w:val="22"/>
        <w:lang w:val="fr-CA"/>
      </w:rPr>
      <w:t>11</w:t>
    </w:r>
    <w:r w:rsidRPr="00C96564">
      <w:rPr>
        <w:rFonts w:ascii="Arial" w:hAnsi="Arial" w:cs="Arial"/>
        <w:b/>
        <w:bCs/>
        <w:sz w:val="22"/>
        <w:lang w:val="fr-CA"/>
      </w:rPr>
      <w:fldChar w:fldCharType="end"/>
    </w:r>
    <w:r w:rsidRPr="00C96564">
      <w:rPr>
        <w:rFonts w:ascii="Arial" w:hAnsi="Arial" w:cs="Arial"/>
        <w:sz w:val="22"/>
        <w:lang w:val="fr-CA"/>
      </w:rPr>
      <w:t xml:space="preserve"> </w:t>
    </w:r>
    <w:r>
      <w:rPr>
        <w:rFonts w:ascii="Arial" w:hAnsi="Arial" w:cs="Arial"/>
        <w:sz w:val="22"/>
        <w:lang w:val="fr-CA"/>
      </w:rPr>
      <w:t>de</w:t>
    </w:r>
    <w:r w:rsidRPr="00C96564">
      <w:rPr>
        <w:rFonts w:ascii="Arial" w:hAnsi="Arial" w:cs="Arial"/>
        <w:sz w:val="22"/>
        <w:lang w:val="fr-CA"/>
      </w:rPr>
      <w:t xml:space="preserve"> </w:t>
    </w:r>
    <w:r w:rsidRPr="00C96564">
      <w:rPr>
        <w:rFonts w:ascii="Arial" w:hAnsi="Arial" w:cs="Arial"/>
        <w:b/>
        <w:bCs/>
        <w:sz w:val="22"/>
        <w:lang w:val="fr-CA"/>
      </w:rPr>
      <w:fldChar w:fldCharType="begin"/>
    </w:r>
    <w:r w:rsidRPr="00C96564">
      <w:rPr>
        <w:rFonts w:ascii="Arial" w:hAnsi="Arial" w:cs="Arial"/>
        <w:b/>
        <w:bCs/>
        <w:sz w:val="22"/>
        <w:lang w:val="fr-CA"/>
      </w:rPr>
      <w:instrText xml:space="preserve"> NUMPAGES  \* Arabic  \* MERGEFORMAT </w:instrText>
    </w:r>
    <w:r w:rsidRPr="00C96564">
      <w:rPr>
        <w:rFonts w:ascii="Arial" w:hAnsi="Arial" w:cs="Arial"/>
        <w:b/>
        <w:bCs/>
        <w:sz w:val="22"/>
        <w:lang w:val="fr-CA"/>
      </w:rPr>
      <w:fldChar w:fldCharType="separate"/>
    </w:r>
    <w:r w:rsidR="00C05EF2">
      <w:rPr>
        <w:rFonts w:ascii="Arial" w:hAnsi="Arial" w:cs="Arial"/>
        <w:b/>
        <w:bCs/>
        <w:noProof/>
        <w:sz w:val="22"/>
        <w:lang w:val="fr-CA"/>
      </w:rPr>
      <w:t>12</w:t>
    </w:r>
    <w:r w:rsidRPr="00C96564">
      <w:rPr>
        <w:rFonts w:ascii="Arial" w:hAnsi="Arial" w:cs="Arial"/>
        <w:b/>
        <w:bCs/>
        <w:sz w:val="22"/>
        <w:lang w:val="fr-CA"/>
      </w:rPr>
      <w:fldChar w:fldCharType="end"/>
    </w:r>
  </w:p>
  <w:p w14:paraId="3F83D405" w14:textId="77777777" w:rsidR="00974ED9" w:rsidRPr="009C4DA2" w:rsidRDefault="00974ED9" w:rsidP="004B463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A01A" w14:textId="77777777" w:rsidR="001B549E" w:rsidRDefault="001B549E">
      <w:r>
        <w:separator/>
      </w:r>
    </w:p>
  </w:footnote>
  <w:footnote w:type="continuationSeparator" w:id="0">
    <w:p w14:paraId="11EC13E2" w14:textId="77777777" w:rsidR="001B549E" w:rsidRDefault="001B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BF05" w14:textId="77777777" w:rsidR="00A2326E" w:rsidRDefault="00A2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14AF" w14:textId="77777777" w:rsidR="00974ED9" w:rsidRDefault="00974ED9">
    <w:pPr>
      <w:pStyle w:val="Header"/>
      <w:tabs>
        <w:tab w:val="clear" w:pos="4320"/>
        <w:tab w:val="clear" w:pos="8640"/>
        <w:tab w:val="center" w:pos="4680"/>
        <w:tab w:val="right" w:pos="9360"/>
      </w:tabs>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77A" w14:textId="77777777" w:rsidR="00A2326E" w:rsidRDefault="00A2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49"/>
    <w:multiLevelType w:val="hybridMultilevel"/>
    <w:tmpl w:val="B2A61EB2"/>
    <w:lvl w:ilvl="0" w:tplc="102EF4BE">
      <w:start w:val="1"/>
      <w:numFmt w:val="decimal"/>
      <w:lvlText w:val="%1."/>
      <w:lvlJc w:val="left"/>
      <w:pPr>
        <w:tabs>
          <w:tab w:val="num" w:pos="1080"/>
        </w:tabs>
        <w:ind w:left="1080" w:hanging="720"/>
      </w:pPr>
      <w:rPr>
        <w:rFonts w:hint="default"/>
      </w:rPr>
    </w:lvl>
    <w:lvl w:ilvl="1" w:tplc="0C50C364">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E5B75"/>
    <w:multiLevelType w:val="hybridMultilevel"/>
    <w:tmpl w:val="D32E225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C5590A"/>
    <w:multiLevelType w:val="hybridMultilevel"/>
    <w:tmpl w:val="2A742E1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9275EF"/>
    <w:multiLevelType w:val="hybridMultilevel"/>
    <w:tmpl w:val="65EA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F21E0"/>
    <w:multiLevelType w:val="hybridMultilevel"/>
    <w:tmpl w:val="1CA2B4FA"/>
    <w:lvl w:ilvl="0" w:tplc="FBF20A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0C45BC"/>
    <w:multiLevelType w:val="hybridMultilevel"/>
    <w:tmpl w:val="F3CC85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54BD3"/>
    <w:multiLevelType w:val="hybridMultilevel"/>
    <w:tmpl w:val="170442B2"/>
    <w:lvl w:ilvl="0" w:tplc="C07AAF9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A33D9"/>
    <w:multiLevelType w:val="hybridMultilevel"/>
    <w:tmpl w:val="B13CC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D224B"/>
    <w:multiLevelType w:val="hybridMultilevel"/>
    <w:tmpl w:val="42204E96"/>
    <w:lvl w:ilvl="0" w:tplc="102EF4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527E4"/>
    <w:multiLevelType w:val="hybridMultilevel"/>
    <w:tmpl w:val="0746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C92"/>
    <w:multiLevelType w:val="hybridMultilevel"/>
    <w:tmpl w:val="420E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B027D"/>
    <w:multiLevelType w:val="hybridMultilevel"/>
    <w:tmpl w:val="242E785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0733D09"/>
    <w:multiLevelType w:val="multilevel"/>
    <w:tmpl w:val="42204E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E14358"/>
    <w:multiLevelType w:val="hybridMultilevel"/>
    <w:tmpl w:val="762AA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67F09"/>
    <w:multiLevelType w:val="hybridMultilevel"/>
    <w:tmpl w:val="8514E94A"/>
    <w:lvl w:ilvl="0" w:tplc="F33CED0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46F1C"/>
    <w:multiLevelType w:val="hybridMultilevel"/>
    <w:tmpl w:val="916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194109"/>
    <w:multiLevelType w:val="multilevel"/>
    <w:tmpl w:val="42204E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7944BB"/>
    <w:multiLevelType w:val="singleLevel"/>
    <w:tmpl w:val="560C99E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3831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0"/>
  </w:num>
  <w:num w:numId="4">
    <w:abstractNumId w:val="7"/>
  </w:num>
  <w:num w:numId="5">
    <w:abstractNumId w:val="10"/>
  </w:num>
  <w:num w:numId="6">
    <w:abstractNumId w:val="3"/>
  </w:num>
  <w:num w:numId="7">
    <w:abstractNumId w:val="17"/>
  </w:num>
  <w:num w:numId="8">
    <w:abstractNumId w:val="18"/>
  </w:num>
  <w:num w:numId="9">
    <w:abstractNumId w:val="8"/>
  </w:num>
  <w:num w:numId="10">
    <w:abstractNumId w:val="5"/>
  </w:num>
  <w:num w:numId="11">
    <w:abstractNumId w:val="2"/>
  </w:num>
  <w:num w:numId="12">
    <w:abstractNumId w:val="16"/>
  </w:num>
  <w:num w:numId="13">
    <w:abstractNumId w:val="12"/>
  </w:num>
  <w:num w:numId="14">
    <w:abstractNumId w:val="14"/>
  </w:num>
  <w:num w:numId="15">
    <w:abstractNumId w:val="15"/>
  </w:num>
  <w:num w:numId="16">
    <w:abstractNumId w:val="11"/>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09"/>
    <w:rsid w:val="000054C5"/>
    <w:rsid w:val="00016239"/>
    <w:rsid w:val="00016B71"/>
    <w:rsid w:val="00041B94"/>
    <w:rsid w:val="00042D1B"/>
    <w:rsid w:val="00061AB4"/>
    <w:rsid w:val="00061EDB"/>
    <w:rsid w:val="00065183"/>
    <w:rsid w:val="00081B6B"/>
    <w:rsid w:val="00095026"/>
    <w:rsid w:val="000960D3"/>
    <w:rsid w:val="000B668D"/>
    <w:rsid w:val="000C533A"/>
    <w:rsid w:val="000D0BE5"/>
    <w:rsid w:val="000D1725"/>
    <w:rsid w:val="000D6761"/>
    <w:rsid w:val="000E53A8"/>
    <w:rsid w:val="000F004A"/>
    <w:rsid w:val="000F0B05"/>
    <w:rsid w:val="000F0C9A"/>
    <w:rsid w:val="000F3AC8"/>
    <w:rsid w:val="001006D3"/>
    <w:rsid w:val="00107330"/>
    <w:rsid w:val="0011113B"/>
    <w:rsid w:val="001208B7"/>
    <w:rsid w:val="001228DB"/>
    <w:rsid w:val="00131832"/>
    <w:rsid w:val="001448AF"/>
    <w:rsid w:val="001517AD"/>
    <w:rsid w:val="00152618"/>
    <w:rsid w:val="00155046"/>
    <w:rsid w:val="00155792"/>
    <w:rsid w:val="00166B42"/>
    <w:rsid w:val="00174FEE"/>
    <w:rsid w:val="00180C35"/>
    <w:rsid w:val="0018510C"/>
    <w:rsid w:val="0019104B"/>
    <w:rsid w:val="001B16C4"/>
    <w:rsid w:val="001B549E"/>
    <w:rsid w:val="001C1EB1"/>
    <w:rsid w:val="001E05D2"/>
    <w:rsid w:val="001E2D87"/>
    <w:rsid w:val="001F0431"/>
    <w:rsid w:val="001F2CE0"/>
    <w:rsid w:val="001F52AF"/>
    <w:rsid w:val="00205439"/>
    <w:rsid w:val="0021204E"/>
    <w:rsid w:val="00212CF5"/>
    <w:rsid w:val="002157F3"/>
    <w:rsid w:val="00220598"/>
    <w:rsid w:val="0022478B"/>
    <w:rsid w:val="002255BE"/>
    <w:rsid w:val="00231A83"/>
    <w:rsid w:val="00234C61"/>
    <w:rsid w:val="00241124"/>
    <w:rsid w:val="00247028"/>
    <w:rsid w:val="00251170"/>
    <w:rsid w:val="00253319"/>
    <w:rsid w:val="0025589C"/>
    <w:rsid w:val="002610DA"/>
    <w:rsid w:val="00261415"/>
    <w:rsid w:val="0026652F"/>
    <w:rsid w:val="00277FDA"/>
    <w:rsid w:val="002804C9"/>
    <w:rsid w:val="00286291"/>
    <w:rsid w:val="00287028"/>
    <w:rsid w:val="002A233A"/>
    <w:rsid w:val="002B5BA0"/>
    <w:rsid w:val="002B62AF"/>
    <w:rsid w:val="002C654D"/>
    <w:rsid w:val="002C65EC"/>
    <w:rsid w:val="002D47CD"/>
    <w:rsid w:val="002D6BAF"/>
    <w:rsid w:val="002D7D3E"/>
    <w:rsid w:val="002E36A6"/>
    <w:rsid w:val="00307C19"/>
    <w:rsid w:val="00316B0E"/>
    <w:rsid w:val="00326474"/>
    <w:rsid w:val="00336787"/>
    <w:rsid w:val="00337F6C"/>
    <w:rsid w:val="00346B5A"/>
    <w:rsid w:val="00351971"/>
    <w:rsid w:val="003637BC"/>
    <w:rsid w:val="0036382F"/>
    <w:rsid w:val="00372633"/>
    <w:rsid w:val="00380FD9"/>
    <w:rsid w:val="00381AA2"/>
    <w:rsid w:val="0038233B"/>
    <w:rsid w:val="00386DFA"/>
    <w:rsid w:val="003915B4"/>
    <w:rsid w:val="003945AF"/>
    <w:rsid w:val="003A0F94"/>
    <w:rsid w:val="003A75F6"/>
    <w:rsid w:val="003B057F"/>
    <w:rsid w:val="003C2399"/>
    <w:rsid w:val="003C4F25"/>
    <w:rsid w:val="003D7B89"/>
    <w:rsid w:val="003E0595"/>
    <w:rsid w:val="003E6D4B"/>
    <w:rsid w:val="003E7B5E"/>
    <w:rsid w:val="003F01D9"/>
    <w:rsid w:val="003F53D9"/>
    <w:rsid w:val="004058B4"/>
    <w:rsid w:val="00415E80"/>
    <w:rsid w:val="00416205"/>
    <w:rsid w:val="004341C5"/>
    <w:rsid w:val="00436920"/>
    <w:rsid w:val="00437A4B"/>
    <w:rsid w:val="00442AF8"/>
    <w:rsid w:val="00452266"/>
    <w:rsid w:val="00452CA8"/>
    <w:rsid w:val="00456637"/>
    <w:rsid w:val="00461777"/>
    <w:rsid w:val="004769CB"/>
    <w:rsid w:val="00496564"/>
    <w:rsid w:val="004A370A"/>
    <w:rsid w:val="004A5B35"/>
    <w:rsid w:val="004A6D84"/>
    <w:rsid w:val="004B463D"/>
    <w:rsid w:val="004C4328"/>
    <w:rsid w:val="004D452E"/>
    <w:rsid w:val="004E0414"/>
    <w:rsid w:val="004E1056"/>
    <w:rsid w:val="004E3AEA"/>
    <w:rsid w:val="004F4C0C"/>
    <w:rsid w:val="00503A67"/>
    <w:rsid w:val="00524DEF"/>
    <w:rsid w:val="00530A4D"/>
    <w:rsid w:val="005349EF"/>
    <w:rsid w:val="005430AA"/>
    <w:rsid w:val="00551F8E"/>
    <w:rsid w:val="00552642"/>
    <w:rsid w:val="005603EC"/>
    <w:rsid w:val="00572217"/>
    <w:rsid w:val="005746DD"/>
    <w:rsid w:val="00593E64"/>
    <w:rsid w:val="005B7DDE"/>
    <w:rsid w:val="005C1C34"/>
    <w:rsid w:val="005C7026"/>
    <w:rsid w:val="005C7E32"/>
    <w:rsid w:val="005F1D1A"/>
    <w:rsid w:val="00606010"/>
    <w:rsid w:val="00606984"/>
    <w:rsid w:val="0063417C"/>
    <w:rsid w:val="006353BD"/>
    <w:rsid w:val="0063724F"/>
    <w:rsid w:val="00641785"/>
    <w:rsid w:val="00650CD6"/>
    <w:rsid w:val="006542E0"/>
    <w:rsid w:val="00654BEE"/>
    <w:rsid w:val="00671F46"/>
    <w:rsid w:val="0067445C"/>
    <w:rsid w:val="0067560D"/>
    <w:rsid w:val="00690458"/>
    <w:rsid w:val="00690D2D"/>
    <w:rsid w:val="00694205"/>
    <w:rsid w:val="006947D4"/>
    <w:rsid w:val="00696AA2"/>
    <w:rsid w:val="006A7FA8"/>
    <w:rsid w:val="006B1276"/>
    <w:rsid w:val="006B7424"/>
    <w:rsid w:val="006C7911"/>
    <w:rsid w:val="006E0B9E"/>
    <w:rsid w:val="006E11F1"/>
    <w:rsid w:val="006E7A4D"/>
    <w:rsid w:val="006F3939"/>
    <w:rsid w:val="006F7181"/>
    <w:rsid w:val="00703E87"/>
    <w:rsid w:val="00705355"/>
    <w:rsid w:val="00707487"/>
    <w:rsid w:val="00711D64"/>
    <w:rsid w:val="007132B9"/>
    <w:rsid w:val="007147AB"/>
    <w:rsid w:val="007261A1"/>
    <w:rsid w:val="00726495"/>
    <w:rsid w:val="0072762C"/>
    <w:rsid w:val="00735022"/>
    <w:rsid w:val="007355A1"/>
    <w:rsid w:val="0074745B"/>
    <w:rsid w:val="007706B2"/>
    <w:rsid w:val="00770E3C"/>
    <w:rsid w:val="00774C6B"/>
    <w:rsid w:val="00776335"/>
    <w:rsid w:val="0078257C"/>
    <w:rsid w:val="00792CB7"/>
    <w:rsid w:val="00794F06"/>
    <w:rsid w:val="0079559F"/>
    <w:rsid w:val="007967C5"/>
    <w:rsid w:val="00796F12"/>
    <w:rsid w:val="007A570B"/>
    <w:rsid w:val="007A6344"/>
    <w:rsid w:val="007B3962"/>
    <w:rsid w:val="007C0135"/>
    <w:rsid w:val="007E22BE"/>
    <w:rsid w:val="007E58E5"/>
    <w:rsid w:val="007E687C"/>
    <w:rsid w:val="007F02A4"/>
    <w:rsid w:val="007F1417"/>
    <w:rsid w:val="00805D0E"/>
    <w:rsid w:val="00807D28"/>
    <w:rsid w:val="00816086"/>
    <w:rsid w:val="00816CF6"/>
    <w:rsid w:val="00824953"/>
    <w:rsid w:val="0084138B"/>
    <w:rsid w:val="00850921"/>
    <w:rsid w:val="00864D71"/>
    <w:rsid w:val="00876AD6"/>
    <w:rsid w:val="008859AD"/>
    <w:rsid w:val="008861FE"/>
    <w:rsid w:val="0088784F"/>
    <w:rsid w:val="008A170C"/>
    <w:rsid w:val="008A59D7"/>
    <w:rsid w:val="008A6E94"/>
    <w:rsid w:val="008B534A"/>
    <w:rsid w:val="008C3B5A"/>
    <w:rsid w:val="008C5F0D"/>
    <w:rsid w:val="008D1A81"/>
    <w:rsid w:val="008F5F3E"/>
    <w:rsid w:val="00901E73"/>
    <w:rsid w:val="00907D97"/>
    <w:rsid w:val="00914031"/>
    <w:rsid w:val="009170EF"/>
    <w:rsid w:val="009242DB"/>
    <w:rsid w:val="0093184A"/>
    <w:rsid w:val="009337FA"/>
    <w:rsid w:val="00935F1C"/>
    <w:rsid w:val="00961F18"/>
    <w:rsid w:val="00974ED9"/>
    <w:rsid w:val="0098147F"/>
    <w:rsid w:val="00985628"/>
    <w:rsid w:val="009A213F"/>
    <w:rsid w:val="009B3A7C"/>
    <w:rsid w:val="009B6164"/>
    <w:rsid w:val="009B659B"/>
    <w:rsid w:val="009B7AE9"/>
    <w:rsid w:val="009C4DA2"/>
    <w:rsid w:val="009C627B"/>
    <w:rsid w:val="009E26A1"/>
    <w:rsid w:val="009E63F9"/>
    <w:rsid w:val="009F1A9B"/>
    <w:rsid w:val="009F1EB7"/>
    <w:rsid w:val="009F373F"/>
    <w:rsid w:val="00A00B69"/>
    <w:rsid w:val="00A129ED"/>
    <w:rsid w:val="00A22990"/>
    <w:rsid w:val="00A2326E"/>
    <w:rsid w:val="00A23970"/>
    <w:rsid w:val="00A328CA"/>
    <w:rsid w:val="00A36ECF"/>
    <w:rsid w:val="00A42DE8"/>
    <w:rsid w:val="00A55978"/>
    <w:rsid w:val="00A5765D"/>
    <w:rsid w:val="00A71AA0"/>
    <w:rsid w:val="00A75B88"/>
    <w:rsid w:val="00A7611F"/>
    <w:rsid w:val="00A856F9"/>
    <w:rsid w:val="00A86877"/>
    <w:rsid w:val="00A96E0B"/>
    <w:rsid w:val="00A97680"/>
    <w:rsid w:val="00AA2269"/>
    <w:rsid w:val="00AC0CD7"/>
    <w:rsid w:val="00AC5313"/>
    <w:rsid w:val="00AC5BBD"/>
    <w:rsid w:val="00AC6BA3"/>
    <w:rsid w:val="00AC7D09"/>
    <w:rsid w:val="00AD493C"/>
    <w:rsid w:val="00AE0CE2"/>
    <w:rsid w:val="00AE3741"/>
    <w:rsid w:val="00AE6602"/>
    <w:rsid w:val="00AF1F7B"/>
    <w:rsid w:val="00AF58B0"/>
    <w:rsid w:val="00B03602"/>
    <w:rsid w:val="00B04E55"/>
    <w:rsid w:val="00B0510C"/>
    <w:rsid w:val="00B1655F"/>
    <w:rsid w:val="00B224D0"/>
    <w:rsid w:val="00B22EF6"/>
    <w:rsid w:val="00B27D56"/>
    <w:rsid w:val="00B34E1F"/>
    <w:rsid w:val="00B42498"/>
    <w:rsid w:val="00B5252E"/>
    <w:rsid w:val="00B753E0"/>
    <w:rsid w:val="00B754A8"/>
    <w:rsid w:val="00B84BA9"/>
    <w:rsid w:val="00B92DB0"/>
    <w:rsid w:val="00B93307"/>
    <w:rsid w:val="00BA38B6"/>
    <w:rsid w:val="00BC18FE"/>
    <w:rsid w:val="00BC4D35"/>
    <w:rsid w:val="00BC5AE9"/>
    <w:rsid w:val="00BC7CBB"/>
    <w:rsid w:val="00BD21F1"/>
    <w:rsid w:val="00BD5E83"/>
    <w:rsid w:val="00BD680C"/>
    <w:rsid w:val="00BE32F2"/>
    <w:rsid w:val="00BE3647"/>
    <w:rsid w:val="00BF0A34"/>
    <w:rsid w:val="00BF76F3"/>
    <w:rsid w:val="00C022B6"/>
    <w:rsid w:val="00C02D30"/>
    <w:rsid w:val="00C05EF2"/>
    <w:rsid w:val="00C06E16"/>
    <w:rsid w:val="00C075F9"/>
    <w:rsid w:val="00C077AB"/>
    <w:rsid w:val="00C11D0C"/>
    <w:rsid w:val="00C26C24"/>
    <w:rsid w:val="00C27A01"/>
    <w:rsid w:val="00C3711E"/>
    <w:rsid w:val="00C41125"/>
    <w:rsid w:val="00C41382"/>
    <w:rsid w:val="00C43276"/>
    <w:rsid w:val="00C4359D"/>
    <w:rsid w:val="00C52C9F"/>
    <w:rsid w:val="00C5376E"/>
    <w:rsid w:val="00C56417"/>
    <w:rsid w:val="00C57606"/>
    <w:rsid w:val="00C57C5E"/>
    <w:rsid w:val="00C57CA8"/>
    <w:rsid w:val="00C60CF3"/>
    <w:rsid w:val="00C67C03"/>
    <w:rsid w:val="00C7064B"/>
    <w:rsid w:val="00C73FA9"/>
    <w:rsid w:val="00C842E1"/>
    <w:rsid w:val="00C86357"/>
    <w:rsid w:val="00C96564"/>
    <w:rsid w:val="00CA5A89"/>
    <w:rsid w:val="00CB2102"/>
    <w:rsid w:val="00CB561A"/>
    <w:rsid w:val="00CC647C"/>
    <w:rsid w:val="00CD2DCB"/>
    <w:rsid w:val="00CD667F"/>
    <w:rsid w:val="00CD6F4D"/>
    <w:rsid w:val="00CE4E47"/>
    <w:rsid w:val="00CE672A"/>
    <w:rsid w:val="00CF7193"/>
    <w:rsid w:val="00CF73BE"/>
    <w:rsid w:val="00CF7751"/>
    <w:rsid w:val="00D22BD4"/>
    <w:rsid w:val="00D23BA2"/>
    <w:rsid w:val="00D33815"/>
    <w:rsid w:val="00D348E7"/>
    <w:rsid w:val="00D36901"/>
    <w:rsid w:val="00D47D32"/>
    <w:rsid w:val="00D50985"/>
    <w:rsid w:val="00D52045"/>
    <w:rsid w:val="00D53DE7"/>
    <w:rsid w:val="00D55EE0"/>
    <w:rsid w:val="00D64BC5"/>
    <w:rsid w:val="00D94A5C"/>
    <w:rsid w:val="00DA568E"/>
    <w:rsid w:val="00DB14F0"/>
    <w:rsid w:val="00DB6756"/>
    <w:rsid w:val="00DC0EAC"/>
    <w:rsid w:val="00DD4FCC"/>
    <w:rsid w:val="00DE2EE2"/>
    <w:rsid w:val="00DE62EB"/>
    <w:rsid w:val="00E009C3"/>
    <w:rsid w:val="00E0284B"/>
    <w:rsid w:val="00E04E8C"/>
    <w:rsid w:val="00E053D7"/>
    <w:rsid w:val="00E13D47"/>
    <w:rsid w:val="00E16B03"/>
    <w:rsid w:val="00E332DB"/>
    <w:rsid w:val="00E36AF9"/>
    <w:rsid w:val="00E36BCB"/>
    <w:rsid w:val="00E37E88"/>
    <w:rsid w:val="00E414A6"/>
    <w:rsid w:val="00E42BA9"/>
    <w:rsid w:val="00E43F39"/>
    <w:rsid w:val="00E56FFE"/>
    <w:rsid w:val="00E640A2"/>
    <w:rsid w:val="00E75C09"/>
    <w:rsid w:val="00E76EA1"/>
    <w:rsid w:val="00E8133E"/>
    <w:rsid w:val="00E840E2"/>
    <w:rsid w:val="00E867C9"/>
    <w:rsid w:val="00E97640"/>
    <w:rsid w:val="00EC6258"/>
    <w:rsid w:val="00ED5215"/>
    <w:rsid w:val="00ED5BDC"/>
    <w:rsid w:val="00ED66C6"/>
    <w:rsid w:val="00EE2BB4"/>
    <w:rsid w:val="00EF4DE7"/>
    <w:rsid w:val="00F05179"/>
    <w:rsid w:val="00F063C6"/>
    <w:rsid w:val="00F0784A"/>
    <w:rsid w:val="00F10DEE"/>
    <w:rsid w:val="00F16ABB"/>
    <w:rsid w:val="00F227ED"/>
    <w:rsid w:val="00F30787"/>
    <w:rsid w:val="00F377DB"/>
    <w:rsid w:val="00F45FB2"/>
    <w:rsid w:val="00F72D2E"/>
    <w:rsid w:val="00F745DD"/>
    <w:rsid w:val="00F75B29"/>
    <w:rsid w:val="00F814D5"/>
    <w:rsid w:val="00F827F9"/>
    <w:rsid w:val="00F84AB3"/>
    <w:rsid w:val="00FA041F"/>
    <w:rsid w:val="00FA0B09"/>
    <w:rsid w:val="00FA0C28"/>
    <w:rsid w:val="00FB229B"/>
    <w:rsid w:val="00FB33CC"/>
    <w:rsid w:val="00FB4000"/>
    <w:rsid w:val="00FB597E"/>
    <w:rsid w:val="00FC59E3"/>
    <w:rsid w:val="00FD1D72"/>
    <w:rsid w:val="00FD2567"/>
    <w:rsid w:val="00FD2CAF"/>
    <w:rsid w:val="00FD469F"/>
    <w:rsid w:val="00FE0402"/>
    <w:rsid w:val="00FE73C5"/>
    <w:rsid w:val="00FF5532"/>
    <w:rsid w:val="00FF59F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AE714"/>
  <w15:docId w15:val="{F4B53149-14EC-4518-A907-A8B208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B09"/>
    <w:rPr>
      <w:sz w:val="24"/>
      <w:szCs w:val="24"/>
      <w:lang w:eastAsia="en-US"/>
    </w:rPr>
  </w:style>
  <w:style w:type="paragraph" w:styleId="Heading1">
    <w:name w:val="heading 1"/>
    <w:basedOn w:val="Normal"/>
    <w:next w:val="Normal"/>
    <w:qFormat/>
    <w:rsid w:val="00FA0B09"/>
    <w:pPr>
      <w:keepNext/>
      <w:outlineLvl w:val="0"/>
    </w:pPr>
    <w:rPr>
      <w:b/>
      <w:bCs/>
      <w:sz w:val="26"/>
    </w:rPr>
  </w:style>
  <w:style w:type="paragraph" w:styleId="Heading2">
    <w:name w:val="heading 2"/>
    <w:basedOn w:val="Normal"/>
    <w:next w:val="Normal"/>
    <w:qFormat/>
    <w:rsid w:val="00FA0B09"/>
    <w:pPr>
      <w:keepNext/>
      <w:jc w:val="center"/>
      <w:outlineLvl w:val="1"/>
    </w:pPr>
    <w:rPr>
      <w:b/>
      <w:bCs/>
      <w:sz w:val="40"/>
    </w:rPr>
  </w:style>
  <w:style w:type="paragraph" w:styleId="Heading3">
    <w:name w:val="heading 3"/>
    <w:basedOn w:val="Normal"/>
    <w:next w:val="Normal"/>
    <w:qFormat/>
    <w:rsid w:val="00FA0B09"/>
    <w:pPr>
      <w:keepNext/>
      <w:jc w:val="center"/>
      <w:outlineLvl w:val="2"/>
    </w:pPr>
    <w:rPr>
      <w:b/>
      <w:bCs/>
      <w:sz w:val="36"/>
    </w:rPr>
  </w:style>
  <w:style w:type="paragraph" w:styleId="Heading5">
    <w:name w:val="heading 5"/>
    <w:basedOn w:val="Normal"/>
    <w:next w:val="Normal"/>
    <w:qFormat/>
    <w:rsid w:val="00FA0B09"/>
    <w:pPr>
      <w:keepNext/>
      <w:outlineLvl w:val="4"/>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B09"/>
    <w:pPr>
      <w:jc w:val="center"/>
    </w:pPr>
    <w:rPr>
      <w:sz w:val="28"/>
    </w:rPr>
  </w:style>
  <w:style w:type="paragraph" w:styleId="Header">
    <w:name w:val="header"/>
    <w:basedOn w:val="Normal"/>
    <w:rsid w:val="00FA0B09"/>
    <w:pPr>
      <w:tabs>
        <w:tab w:val="center" w:pos="4320"/>
        <w:tab w:val="right" w:pos="8640"/>
      </w:tabs>
    </w:pPr>
  </w:style>
  <w:style w:type="paragraph" w:styleId="Footer">
    <w:name w:val="footer"/>
    <w:basedOn w:val="Normal"/>
    <w:link w:val="FooterChar"/>
    <w:uiPriority w:val="99"/>
    <w:rsid w:val="00FA0B09"/>
    <w:pPr>
      <w:tabs>
        <w:tab w:val="center" w:pos="4320"/>
        <w:tab w:val="right" w:pos="8640"/>
      </w:tabs>
    </w:pPr>
  </w:style>
  <w:style w:type="paragraph" w:styleId="BodyText">
    <w:name w:val="Body Text"/>
    <w:basedOn w:val="Normal"/>
    <w:rsid w:val="00FA0B09"/>
    <w:rPr>
      <w:sz w:val="26"/>
    </w:rPr>
  </w:style>
  <w:style w:type="paragraph" w:styleId="BodyTextIndent">
    <w:name w:val="Body Text Indent"/>
    <w:basedOn w:val="Normal"/>
    <w:rsid w:val="00FA0B09"/>
    <w:pPr>
      <w:ind w:firstLine="720"/>
    </w:pPr>
    <w:rPr>
      <w:szCs w:val="20"/>
      <w:lang w:val="en-US"/>
    </w:rPr>
  </w:style>
  <w:style w:type="paragraph" w:styleId="BodyText2">
    <w:name w:val="Body Text 2"/>
    <w:basedOn w:val="Normal"/>
    <w:rsid w:val="00FA0B09"/>
    <w:rPr>
      <w:sz w:val="28"/>
    </w:rPr>
  </w:style>
  <w:style w:type="character" w:styleId="PageNumber">
    <w:name w:val="page number"/>
    <w:basedOn w:val="DefaultParagraphFont"/>
    <w:rsid w:val="00FA0B09"/>
  </w:style>
  <w:style w:type="paragraph" w:styleId="BalloonText">
    <w:name w:val="Balloon Text"/>
    <w:basedOn w:val="Normal"/>
    <w:semiHidden/>
    <w:rsid w:val="00C842E1"/>
    <w:rPr>
      <w:rFonts w:ascii="Tahoma" w:hAnsi="Tahoma" w:cs="Tahoma"/>
      <w:sz w:val="16"/>
      <w:szCs w:val="16"/>
    </w:rPr>
  </w:style>
  <w:style w:type="paragraph" w:styleId="DocumentMap">
    <w:name w:val="Document Map"/>
    <w:basedOn w:val="Normal"/>
    <w:semiHidden/>
    <w:rsid w:val="00ED66C6"/>
    <w:pPr>
      <w:shd w:val="clear" w:color="auto" w:fill="000080"/>
    </w:pPr>
    <w:rPr>
      <w:rFonts w:ascii="Tahoma" w:hAnsi="Tahoma" w:cs="Tahoma"/>
      <w:sz w:val="20"/>
      <w:szCs w:val="20"/>
    </w:rPr>
  </w:style>
  <w:style w:type="paragraph" w:styleId="FootnoteText">
    <w:name w:val="footnote text"/>
    <w:basedOn w:val="Normal"/>
    <w:semiHidden/>
    <w:rsid w:val="00F227ED"/>
    <w:rPr>
      <w:sz w:val="20"/>
      <w:szCs w:val="20"/>
    </w:rPr>
  </w:style>
  <w:style w:type="character" w:styleId="FootnoteReference">
    <w:name w:val="footnote reference"/>
    <w:semiHidden/>
    <w:rsid w:val="00F227ED"/>
    <w:rPr>
      <w:vertAlign w:val="superscript"/>
    </w:rPr>
  </w:style>
  <w:style w:type="paragraph" w:styleId="ListParagraph">
    <w:name w:val="List Paragraph"/>
    <w:basedOn w:val="Normal"/>
    <w:uiPriority w:val="34"/>
    <w:qFormat/>
    <w:rsid w:val="009B659B"/>
    <w:pPr>
      <w:ind w:left="720"/>
    </w:pPr>
  </w:style>
  <w:style w:type="character" w:styleId="CommentReference">
    <w:name w:val="annotation reference"/>
    <w:rsid w:val="00796F12"/>
    <w:rPr>
      <w:sz w:val="16"/>
      <w:szCs w:val="16"/>
    </w:rPr>
  </w:style>
  <w:style w:type="paragraph" w:styleId="NormalWeb">
    <w:name w:val="Normal (Web)"/>
    <w:basedOn w:val="Normal"/>
    <w:uiPriority w:val="99"/>
    <w:unhideWhenUsed/>
    <w:rsid w:val="007F1417"/>
    <w:pPr>
      <w:spacing w:before="100" w:beforeAutospacing="1" w:after="100" w:afterAutospacing="1"/>
    </w:pPr>
    <w:rPr>
      <w:lang w:val="fr-CA" w:eastAsia="fr-CA"/>
    </w:rPr>
  </w:style>
  <w:style w:type="character" w:styleId="Emphasis">
    <w:name w:val="Emphasis"/>
    <w:uiPriority w:val="20"/>
    <w:qFormat/>
    <w:rsid w:val="002B62AF"/>
    <w:rPr>
      <w:i/>
      <w:iCs/>
    </w:rPr>
  </w:style>
  <w:style w:type="paragraph" w:styleId="CommentText">
    <w:name w:val="annotation text"/>
    <w:basedOn w:val="Normal"/>
    <w:link w:val="CommentTextChar"/>
    <w:rsid w:val="00796F12"/>
    <w:rPr>
      <w:sz w:val="20"/>
      <w:szCs w:val="20"/>
    </w:rPr>
  </w:style>
  <w:style w:type="character" w:customStyle="1" w:styleId="CommentTextChar">
    <w:name w:val="Comment Text Char"/>
    <w:link w:val="CommentText"/>
    <w:rsid w:val="00796F12"/>
    <w:rPr>
      <w:lang w:val="en-CA" w:eastAsia="en-US"/>
    </w:rPr>
  </w:style>
  <w:style w:type="paragraph" w:styleId="CommentSubject">
    <w:name w:val="annotation subject"/>
    <w:basedOn w:val="CommentText"/>
    <w:next w:val="CommentText"/>
    <w:link w:val="CommentSubjectChar"/>
    <w:rsid w:val="00796F12"/>
    <w:rPr>
      <w:b/>
      <w:bCs/>
    </w:rPr>
  </w:style>
  <w:style w:type="character" w:customStyle="1" w:styleId="CommentSubjectChar">
    <w:name w:val="Comment Subject Char"/>
    <w:link w:val="CommentSubject"/>
    <w:rsid w:val="00796F12"/>
    <w:rPr>
      <w:b/>
      <w:bCs/>
      <w:lang w:val="en-CA" w:eastAsia="en-US"/>
    </w:rPr>
  </w:style>
  <w:style w:type="paragraph" w:styleId="Revision">
    <w:name w:val="Revision"/>
    <w:hidden/>
    <w:uiPriority w:val="99"/>
    <w:semiHidden/>
    <w:rsid w:val="00796F12"/>
    <w:rPr>
      <w:sz w:val="24"/>
      <w:szCs w:val="24"/>
      <w:lang w:eastAsia="en-US"/>
    </w:rPr>
  </w:style>
  <w:style w:type="character" w:customStyle="1" w:styleId="FooterChar">
    <w:name w:val="Footer Char"/>
    <w:link w:val="Footer"/>
    <w:uiPriority w:val="99"/>
    <w:rsid w:val="004B46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152">
      <w:bodyDiv w:val="1"/>
      <w:marLeft w:val="0"/>
      <w:marRight w:val="0"/>
      <w:marTop w:val="0"/>
      <w:marBottom w:val="0"/>
      <w:divBdr>
        <w:top w:val="none" w:sz="0" w:space="0" w:color="auto"/>
        <w:left w:val="none" w:sz="0" w:space="0" w:color="auto"/>
        <w:bottom w:val="none" w:sz="0" w:space="0" w:color="auto"/>
        <w:right w:val="none" w:sz="0" w:space="0" w:color="auto"/>
      </w:divBdr>
      <w:divsChild>
        <w:div w:id="1695692063">
          <w:marLeft w:val="0"/>
          <w:marRight w:val="0"/>
          <w:marTop w:val="0"/>
          <w:marBottom w:val="0"/>
          <w:divBdr>
            <w:top w:val="none" w:sz="0" w:space="0" w:color="auto"/>
            <w:left w:val="none" w:sz="0" w:space="0" w:color="auto"/>
            <w:bottom w:val="none" w:sz="0" w:space="0" w:color="auto"/>
            <w:right w:val="none" w:sz="0" w:space="0" w:color="auto"/>
          </w:divBdr>
          <w:divsChild>
            <w:div w:id="890582616">
              <w:marLeft w:val="0"/>
              <w:marRight w:val="0"/>
              <w:marTop w:val="0"/>
              <w:marBottom w:val="0"/>
              <w:divBdr>
                <w:top w:val="none" w:sz="0" w:space="0" w:color="auto"/>
                <w:left w:val="none" w:sz="0" w:space="0" w:color="auto"/>
                <w:bottom w:val="none" w:sz="0" w:space="0" w:color="auto"/>
                <w:right w:val="none" w:sz="0" w:space="0" w:color="auto"/>
              </w:divBdr>
              <w:divsChild>
                <w:div w:id="124352518">
                  <w:marLeft w:val="0"/>
                  <w:marRight w:val="-32"/>
                  <w:marTop w:val="75"/>
                  <w:marBottom w:val="0"/>
                  <w:divBdr>
                    <w:top w:val="none" w:sz="0" w:space="0" w:color="auto"/>
                    <w:left w:val="none" w:sz="0" w:space="0" w:color="auto"/>
                    <w:bottom w:val="none" w:sz="0" w:space="0" w:color="auto"/>
                    <w:right w:val="none" w:sz="0" w:space="0" w:color="auto"/>
                  </w:divBdr>
                  <w:divsChild>
                    <w:div w:id="810901988">
                      <w:marLeft w:val="0"/>
                      <w:marRight w:val="0"/>
                      <w:marTop w:val="0"/>
                      <w:marBottom w:val="0"/>
                      <w:divBdr>
                        <w:top w:val="none" w:sz="0" w:space="0" w:color="auto"/>
                        <w:left w:val="none" w:sz="0" w:space="0" w:color="auto"/>
                        <w:bottom w:val="none" w:sz="0" w:space="0" w:color="auto"/>
                        <w:right w:val="none" w:sz="0" w:space="0" w:color="auto"/>
                      </w:divBdr>
                      <w:divsChild>
                        <w:div w:id="1130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11032">
      <w:bodyDiv w:val="1"/>
      <w:marLeft w:val="0"/>
      <w:marRight w:val="0"/>
      <w:marTop w:val="0"/>
      <w:marBottom w:val="0"/>
      <w:divBdr>
        <w:top w:val="none" w:sz="0" w:space="0" w:color="auto"/>
        <w:left w:val="none" w:sz="0" w:space="0" w:color="auto"/>
        <w:bottom w:val="none" w:sz="0" w:space="0" w:color="auto"/>
        <w:right w:val="none" w:sz="0" w:space="0" w:color="auto"/>
      </w:divBdr>
      <w:divsChild>
        <w:div w:id="930239454">
          <w:marLeft w:val="0"/>
          <w:marRight w:val="0"/>
          <w:marTop w:val="0"/>
          <w:marBottom w:val="0"/>
          <w:divBdr>
            <w:top w:val="none" w:sz="0" w:space="0" w:color="auto"/>
            <w:left w:val="none" w:sz="0" w:space="0" w:color="auto"/>
            <w:bottom w:val="none" w:sz="0" w:space="0" w:color="auto"/>
            <w:right w:val="none" w:sz="0" w:space="0" w:color="auto"/>
          </w:divBdr>
          <w:divsChild>
            <w:div w:id="358044099">
              <w:marLeft w:val="0"/>
              <w:marRight w:val="0"/>
              <w:marTop w:val="0"/>
              <w:marBottom w:val="0"/>
              <w:divBdr>
                <w:top w:val="none" w:sz="0" w:space="0" w:color="auto"/>
                <w:left w:val="none" w:sz="0" w:space="0" w:color="auto"/>
                <w:bottom w:val="none" w:sz="0" w:space="0" w:color="auto"/>
                <w:right w:val="none" w:sz="0" w:space="0" w:color="auto"/>
              </w:divBdr>
              <w:divsChild>
                <w:div w:id="2104103267">
                  <w:marLeft w:val="0"/>
                  <w:marRight w:val="-32"/>
                  <w:marTop w:val="75"/>
                  <w:marBottom w:val="0"/>
                  <w:divBdr>
                    <w:top w:val="none" w:sz="0" w:space="0" w:color="auto"/>
                    <w:left w:val="none" w:sz="0" w:space="0" w:color="auto"/>
                    <w:bottom w:val="none" w:sz="0" w:space="0" w:color="auto"/>
                    <w:right w:val="none" w:sz="0" w:space="0" w:color="auto"/>
                  </w:divBdr>
                  <w:divsChild>
                    <w:div w:id="1760906669">
                      <w:marLeft w:val="0"/>
                      <w:marRight w:val="0"/>
                      <w:marTop w:val="0"/>
                      <w:marBottom w:val="0"/>
                      <w:divBdr>
                        <w:top w:val="none" w:sz="0" w:space="0" w:color="auto"/>
                        <w:left w:val="none" w:sz="0" w:space="0" w:color="auto"/>
                        <w:bottom w:val="none" w:sz="0" w:space="0" w:color="auto"/>
                        <w:right w:val="none" w:sz="0" w:space="0" w:color="auto"/>
                      </w:divBdr>
                      <w:divsChild>
                        <w:div w:id="1864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8655">
      <w:bodyDiv w:val="1"/>
      <w:marLeft w:val="0"/>
      <w:marRight w:val="0"/>
      <w:marTop w:val="0"/>
      <w:marBottom w:val="0"/>
      <w:divBdr>
        <w:top w:val="none" w:sz="0" w:space="0" w:color="auto"/>
        <w:left w:val="none" w:sz="0" w:space="0" w:color="auto"/>
        <w:bottom w:val="none" w:sz="0" w:space="0" w:color="auto"/>
        <w:right w:val="none" w:sz="0" w:space="0" w:color="auto"/>
      </w:divBdr>
      <w:divsChild>
        <w:div w:id="1497921262">
          <w:marLeft w:val="0"/>
          <w:marRight w:val="0"/>
          <w:marTop w:val="0"/>
          <w:marBottom w:val="0"/>
          <w:divBdr>
            <w:top w:val="none" w:sz="0" w:space="0" w:color="auto"/>
            <w:left w:val="none" w:sz="0" w:space="0" w:color="auto"/>
            <w:bottom w:val="none" w:sz="0" w:space="0" w:color="auto"/>
            <w:right w:val="none" w:sz="0" w:space="0" w:color="auto"/>
          </w:divBdr>
          <w:divsChild>
            <w:div w:id="113913965">
              <w:marLeft w:val="0"/>
              <w:marRight w:val="0"/>
              <w:marTop w:val="0"/>
              <w:marBottom w:val="0"/>
              <w:divBdr>
                <w:top w:val="none" w:sz="0" w:space="0" w:color="auto"/>
                <w:left w:val="none" w:sz="0" w:space="0" w:color="auto"/>
                <w:bottom w:val="none" w:sz="0" w:space="0" w:color="auto"/>
                <w:right w:val="none" w:sz="0" w:space="0" w:color="auto"/>
              </w:divBdr>
              <w:divsChild>
                <w:div w:id="1762489092">
                  <w:marLeft w:val="0"/>
                  <w:marRight w:val="-32"/>
                  <w:marTop w:val="75"/>
                  <w:marBottom w:val="0"/>
                  <w:divBdr>
                    <w:top w:val="none" w:sz="0" w:space="0" w:color="auto"/>
                    <w:left w:val="none" w:sz="0" w:space="0" w:color="auto"/>
                    <w:bottom w:val="none" w:sz="0" w:space="0" w:color="auto"/>
                    <w:right w:val="none" w:sz="0" w:space="0" w:color="auto"/>
                  </w:divBdr>
                  <w:divsChild>
                    <w:div w:id="57018972">
                      <w:marLeft w:val="0"/>
                      <w:marRight w:val="0"/>
                      <w:marTop w:val="0"/>
                      <w:marBottom w:val="0"/>
                      <w:divBdr>
                        <w:top w:val="none" w:sz="0" w:space="0" w:color="auto"/>
                        <w:left w:val="none" w:sz="0" w:space="0" w:color="auto"/>
                        <w:bottom w:val="none" w:sz="0" w:space="0" w:color="auto"/>
                        <w:right w:val="none" w:sz="0" w:space="0" w:color="auto"/>
                      </w:divBdr>
                      <w:divsChild>
                        <w:div w:id="15633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5587">
      <w:bodyDiv w:val="1"/>
      <w:marLeft w:val="0"/>
      <w:marRight w:val="0"/>
      <w:marTop w:val="0"/>
      <w:marBottom w:val="0"/>
      <w:divBdr>
        <w:top w:val="none" w:sz="0" w:space="0" w:color="auto"/>
        <w:left w:val="none" w:sz="0" w:space="0" w:color="auto"/>
        <w:bottom w:val="none" w:sz="0" w:space="0" w:color="auto"/>
        <w:right w:val="none" w:sz="0" w:space="0" w:color="auto"/>
      </w:divBdr>
      <w:divsChild>
        <w:div w:id="1320693111">
          <w:marLeft w:val="0"/>
          <w:marRight w:val="0"/>
          <w:marTop w:val="0"/>
          <w:marBottom w:val="0"/>
          <w:divBdr>
            <w:top w:val="none" w:sz="0" w:space="0" w:color="auto"/>
            <w:left w:val="none" w:sz="0" w:space="0" w:color="auto"/>
            <w:bottom w:val="none" w:sz="0" w:space="0" w:color="auto"/>
            <w:right w:val="none" w:sz="0" w:space="0" w:color="auto"/>
          </w:divBdr>
          <w:divsChild>
            <w:div w:id="1219895987">
              <w:marLeft w:val="0"/>
              <w:marRight w:val="0"/>
              <w:marTop w:val="0"/>
              <w:marBottom w:val="0"/>
              <w:divBdr>
                <w:top w:val="none" w:sz="0" w:space="0" w:color="auto"/>
                <w:left w:val="none" w:sz="0" w:space="0" w:color="auto"/>
                <w:bottom w:val="none" w:sz="0" w:space="0" w:color="auto"/>
                <w:right w:val="none" w:sz="0" w:space="0" w:color="auto"/>
              </w:divBdr>
              <w:divsChild>
                <w:div w:id="137109398">
                  <w:marLeft w:val="0"/>
                  <w:marRight w:val="-32"/>
                  <w:marTop w:val="75"/>
                  <w:marBottom w:val="0"/>
                  <w:divBdr>
                    <w:top w:val="none" w:sz="0" w:space="0" w:color="auto"/>
                    <w:left w:val="none" w:sz="0" w:space="0" w:color="auto"/>
                    <w:bottom w:val="none" w:sz="0" w:space="0" w:color="auto"/>
                    <w:right w:val="none" w:sz="0" w:space="0" w:color="auto"/>
                  </w:divBdr>
                  <w:divsChild>
                    <w:div w:id="544098176">
                      <w:marLeft w:val="0"/>
                      <w:marRight w:val="0"/>
                      <w:marTop w:val="0"/>
                      <w:marBottom w:val="0"/>
                      <w:divBdr>
                        <w:top w:val="none" w:sz="0" w:space="0" w:color="auto"/>
                        <w:left w:val="none" w:sz="0" w:space="0" w:color="auto"/>
                        <w:bottom w:val="none" w:sz="0" w:space="0" w:color="auto"/>
                        <w:right w:val="none" w:sz="0" w:space="0" w:color="auto"/>
                      </w:divBdr>
                      <w:divsChild>
                        <w:div w:id="14377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2713">
      <w:bodyDiv w:val="1"/>
      <w:marLeft w:val="0"/>
      <w:marRight w:val="0"/>
      <w:marTop w:val="0"/>
      <w:marBottom w:val="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sChild>
            <w:div w:id="917130032">
              <w:marLeft w:val="0"/>
              <w:marRight w:val="0"/>
              <w:marTop w:val="0"/>
              <w:marBottom w:val="0"/>
              <w:divBdr>
                <w:top w:val="none" w:sz="0" w:space="0" w:color="auto"/>
                <w:left w:val="none" w:sz="0" w:space="0" w:color="auto"/>
                <w:bottom w:val="none" w:sz="0" w:space="0" w:color="auto"/>
                <w:right w:val="none" w:sz="0" w:space="0" w:color="auto"/>
              </w:divBdr>
              <w:divsChild>
                <w:div w:id="2028673814">
                  <w:marLeft w:val="0"/>
                  <w:marRight w:val="-32"/>
                  <w:marTop w:val="75"/>
                  <w:marBottom w:val="0"/>
                  <w:divBdr>
                    <w:top w:val="none" w:sz="0" w:space="0" w:color="auto"/>
                    <w:left w:val="none" w:sz="0" w:space="0" w:color="auto"/>
                    <w:bottom w:val="none" w:sz="0" w:space="0" w:color="auto"/>
                    <w:right w:val="none" w:sz="0" w:space="0" w:color="auto"/>
                  </w:divBdr>
                  <w:divsChild>
                    <w:div w:id="143202072">
                      <w:marLeft w:val="0"/>
                      <w:marRight w:val="0"/>
                      <w:marTop w:val="0"/>
                      <w:marBottom w:val="0"/>
                      <w:divBdr>
                        <w:top w:val="none" w:sz="0" w:space="0" w:color="auto"/>
                        <w:left w:val="none" w:sz="0" w:space="0" w:color="auto"/>
                        <w:bottom w:val="none" w:sz="0" w:space="0" w:color="auto"/>
                        <w:right w:val="none" w:sz="0" w:space="0" w:color="auto"/>
                      </w:divBdr>
                      <w:divsChild>
                        <w:div w:id="5008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35918">
      <w:bodyDiv w:val="1"/>
      <w:marLeft w:val="0"/>
      <w:marRight w:val="0"/>
      <w:marTop w:val="0"/>
      <w:marBottom w:val="0"/>
      <w:divBdr>
        <w:top w:val="none" w:sz="0" w:space="0" w:color="auto"/>
        <w:left w:val="none" w:sz="0" w:space="0" w:color="auto"/>
        <w:bottom w:val="none" w:sz="0" w:space="0" w:color="auto"/>
        <w:right w:val="none" w:sz="0" w:space="0" w:color="auto"/>
      </w:divBdr>
      <w:divsChild>
        <w:div w:id="1946618666">
          <w:marLeft w:val="0"/>
          <w:marRight w:val="0"/>
          <w:marTop w:val="0"/>
          <w:marBottom w:val="0"/>
          <w:divBdr>
            <w:top w:val="none" w:sz="0" w:space="0" w:color="auto"/>
            <w:left w:val="none" w:sz="0" w:space="0" w:color="auto"/>
            <w:bottom w:val="none" w:sz="0" w:space="0" w:color="auto"/>
            <w:right w:val="none" w:sz="0" w:space="0" w:color="auto"/>
          </w:divBdr>
          <w:divsChild>
            <w:div w:id="894199558">
              <w:marLeft w:val="0"/>
              <w:marRight w:val="0"/>
              <w:marTop w:val="0"/>
              <w:marBottom w:val="0"/>
              <w:divBdr>
                <w:top w:val="none" w:sz="0" w:space="0" w:color="auto"/>
                <w:left w:val="none" w:sz="0" w:space="0" w:color="auto"/>
                <w:bottom w:val="none" w:sz="0" w:space="0" w:color="auto"/>
                <w:right w:val="none" w:sz="0" w:space="0" w:color="auto"/>
              </w:divBdr>
              <w:divsChild>
                <w:div w:id="1196457387">
                  <w:marLeft w:val="0"/>
                  <w:marRight w:val="-32"/>
                  <w:marTop w:val="75"/>
                  <w:marBottom w:val="0"/>
                  <w:divBdr>
                    <w:top w:val="none" w:sz="0" w:space="0" w:color="auto"/>
                    <w:left w:val="none" w:sz="0" w:space="0" w:color="auto"/>
                    <w:bottom w:val="none" w:sz="0" w:space="0" w:color="auto"/>
                    <w:right w:val="none" w:sz="0" w:space="0" w:color="auto"/>
                  </w:divBdr>
                  <w:divsChild>
                    <w:div w:id="1363676052">
                      <w:marLeft w:val="0"/>
                      <w:marRight w:val="0"/>
                      <w:marTop w:val="0"/>
                      <w:marBottom w:val="0"/>
                      <w:divBdr>
                        <w:top w:val="none" w:sz="0" w:space="0" w:color="auto"/>
                        <w:left w:val="none" w:sz="0" w:space="0" w:color="auto"/>
                        <w:bottom w:val="none" w:sz="0" w:space="0" w:color="auto"/>
                        <w:right w:val="none" w:sz="0" w:space="0" w:color="auto"/>
                      </w:divBdr>
                      <w:divsChild>
                        <w:div w:id="19577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25740">
      <w:bodyDiv w:val="1"/>
      <w:marLeft w:val="0"/>
      <w:marRight w:val="0"/>
      <w:marTop w:val="0"/>
      <w:marBottom w:val="0"/>
      <w:divBdr>
        <w:top w:val="none" w:sz="0" w:space="0" w:color="auto"/>
        <w:left w:val="none" w:sz="0" w:space="0" w:color="auto"/>
        <w:bottom w:val="none" w:sz="0" w:space="0" w:color="auto"/>
        <w:right w:val="none" w:sz="0" w:space="0" w:color="auto"/>
      </w:divBdr>
      <w:divsChild>
        <w:div w:id="1253272672">
          <w:marLeft w:val="0"/>
          <w:marRight w:val="0"/>
          <w:marTop w:val="0"/>
          <w:marBottom w:val="0"/>
          <w:divBdr>
            <w:top w:val="none" w:sz="0" w:space="0" w:color="auto"/>
            <w:left w:val="none" w:sz="0" w:space="0" w:color="auto"/>
            <w:bottom w:val="none" w:sz="0" w:space="0" w:color="auto"/>
            <w:right w:val="none" w:sz="0" w:space="0" w:color="auto"/>
          </w:divBdr>
          <w:divsChild>
            <w:div w:id="530339257">
              <w:marLeft w:val="0"/>
              <w:marRight w:val="0"/>
              <w:marTop w:val="0"/>
              <w:marBottom w:val="0"/>
              <w:divBdr>
                <w:top w:val="none" w:sz="0" w:space="0" w:color="auto"/>
                <w:left w:val="none" w:sz="0" w:space="0" w:color="auto"/>
                <w:bottom w:val="none" w:sz="0" w:space="0" w:color="auto"/>
                <w:right w:val="none" w:sz="0" w:space="0" w:color="auto"/>
              </w:divBdr>
              <w:divsChild>
                <w:div w:id="500438091">
                  <w:marLeft w:val="0"/>
                  <w:marRight w:val="-32"/>
                  <w:marTop w:val="75"/>
                  <w:marBottom w:val="0"/>
                  <w:divBdr>
                    <w:top w:val="none" w:sz="0" w:space="0" w:color="auto"/>
                    <w:left w:val="none" w:sz="0" w:space="0" w:color="auto"/>
                    <w:bottom w:val="none" w:sz="0" w:space="0" w:color="auto"/>
                    <w:right w:val="none" w:sz="0" w:space="0" w:color="auto"/>
                  </w:divBdr>
                  <w:divsChild>
                    <w:div w:id="1264915868">
                      <w:marLeft w:val="0"/>
                      <w:marRight w:val="0"/>
                      <w:marTop w:val="0"/>
                      <w:marBottom w:val="0"/>
                      <w:divBdr>
                        <w:top w:val="none" w:sz="0" w:space="0" w:color="auto"/>
                        <w:left w:val="none" w:sz="0" w:space="0" w:color="auto"/>
                        <w:bottom w:val="none" w:sz="0" w:space="0" w:color="auto"/>
                        <w:right w:val="none" w:sz="0" w:space="0" w:color="auto"/>
                      </w:divBdr>
                      <w:divsChild>
                        <w:div w:id="12865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64390">
      <w:bodyDiv w:val="1"/>
      <w:marLeft w:val="0"/>
      <w:marRight w:val="0"/>
      <w:marTop w:val="0"/>
      <w:marBottom w:val="0"/>
      <w:divBdr>
        <w:top w:val="none" w:sz="0" w:space="0" w:color="auto"/>
        <w:left w:val="none" w:sz="0" w:space="0" w:color="auto"/>
        <w:bottom w:val="none" w:sz="0" w:space="0" w:color="auto"/>
        <w:right w:val="none" w:sz="0" w:space="0" w:color="auto"/>
      </w:divBdr>
      <w:divsChild>
        <w:div w:id="1273249979">
          <w:marLeft w:val="0"/>
          <w:marRight w:val="0"/>
          <w:marTop w:val="0"/>
          <w:marBottom w:val="0"/>
          <w:divBdr>
            <w:top w:val="none" w:sz="0" w:space="0" w:color="auto"/>
            <w:left w:val="none" w:sz="0" w:space="0" w:color="auto"/>
            <w:bottom w:val="none" w:sz="0" w:space="0" w:color="auto"/>
            <w:right w:val="none" w:sz="0" w:space="0" w:color="auto"/>
          </w:divBdr>
          <w:divsChild>
            <w:div w:id="793714926">
              <w:marLeft w:val="0"/>
              <w:marRight w:val="0"/>
              <w:marTop w:val="0"/>
              <w:marBottom w:val="0"/>
              <w:divBdr>
                <w:top w:val="none" w:sz="0" w:space="0" w:color="auto"/>
                <w:left w:val="none" w:sz="0" w:space="0" w:color="auto"/>
                <w:bottom w:val="none" w:sz="0" w:space="0" w:color="auto"/>
                <w:right w:val="none" w:sz="0" w:space="0" w:color="auto"/>
              </w:divBdr>
              <w:divsChild>
                <w:div w:id="1442451245">
                  <w:marLeft w:val="0"/>
                  <w:marRight w:val="-32"/>
                  <w:marTop w:val="75"/>
                  <w:marBottom w:val="0"/>
                  <w:divBdr>
                    <w:top w:val="none" w:sz="0" w:space="0" w:color="auto"/>
                    <w:left w:val="none" w:sz="0" w:space="0" w:color="auto"/>
                    <w:bottom w:val="none" w:sz="0" w:space="0" w:color="auto"/>
                    <w:right w:val="none" w:sz="0" w:space="0" w:color="auto"/>
                  </w:divBdr>
                  <w:divsChild>
                    <w:div w:id="754667311">
                      <w:marLeft w:val="0"/>
                      <w:marRight w:val="0"/>
                      <w:marTop w:val="0"/>
                      <w:marBottom w:val="0"/>
                      <w:divBdr>
                        <w:top w:val="none" w:sz="0" w:space="0" w:color="auto"/>
                        <w:left w:val="none" w:sz="0" w:space="0" w:color="auto"/>
                        <w:bottom w:val="none" w:sz="0" w:space="0" w:color="auto"/>
                        <w:right w:val="none" w:sz="0" w:space="0" w:color="auto"/>
                      </w:divBdr>
                      <w:divsChild>
                        <w:div w:id="20508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2344">
      <w:bodyDiv w:val="1"/>
      <w:marLeft w:val="0"/>
      <w:marRight w:val="0"/>
      <w:marTop w:val="0"/>
      <w:marBottom w:val="0"/>
      <w:divBdr>
        <w:top w:val="none" w:sz="0" w:space="0" w:color="auto"/>
        <w:left w:val="none" w:sz="0" w:space="0" w:color="auto"/>
        <w:bottom w:val="none" w:sz="0" w:space="0" w:color="auto"/>
        <w:right w:val="none" w:sz="0" w:space="0" w:color="auto"/>
      </w:divBdr>
    </w:div>
    <w:div w:id="1764374216">
      <w:bodyDiv w:val="1"/>
      <w:marLeft w:val="0"/>
      <w:marRight w:val="0"/>
      <w:marTop w:val="0"/>
      <w:marBottom w:val="0"/>
      <w:divBdr>
        <w:top w:val="none" w:sz="0" w:space="0" w:color="auto"/>
        <w:left w:val="none" w:sz="0" w:space="0" w:color="auto"/>
        <w:bottom w:val="none" w:sz="0" w:space="0" w:color="auto"/>
        <w:right w:val="none" w:sz="0" w:space="0" w:color="auto"/>
      </w:divBdr>
      <w:divsChild>
        <w:div w:id="1349335350">
          <w:marLeft w:val="0"/>
          <w:marRight w:val="0"/>
          <w:marTop w:val="0"/>
          <w:marBottom w:val="0"/>
          <w:divBdr>
            <w:top w:val="none" w:sz="0" w:space="0" w:color="auto"/>
            <w:left w:val="none" w:sz="0" w:space="0" w:color="auto"/>
            <w:bottom w:val="none" w:sz="0" w:space="0" w:color="auto"/>
            <w:right w:val="none" w:sz="0" w:space="0" w:color="auto"/>
          </w:divBdr>
          <w:divsChild>
            <w:div w:id="636492000">
              <w:marLeft w:val="0"/>
              <w:marRight w:val="0"/>
              <w:marTop w:val="0"/>
              <w:marBottom w:val="0"/>
              <w:divBdr>
                <w:top w:val="none" w:sz="0" w:space="0" w:color="auto"/>
                <w:left w:val="none" w:sz="0" w:space="0" w:color="auto"/>
                <w:bottom w:val="none" w:sz="0" w:space="0" w:color="auto"/>
                <w:right w:val="none" w:sz="0" w:space="0" w:color="auto"/>
              </w:divBdr>
              <w:divsChild>
                <w:div w:id="691958262">
                  <w:marLeft w:val="0"/>
                  <w:marRight w:val="-32"/>
                  <w:marTop w:val="75"/>
                  <w:marBottom w:val="0"/>
                  <w:divBdr>
                    <w:top w:val="none" w:sz="0" w:space="0" w:color="auto"/>
                    <w:left w:val="none" w:sz="0" w:space="0" w:color="auto"/>
                    <w:bottom w:val="none" w:sz="0" w:space="0" w:color="auto"/>
                    <w:right w:val="none" w:sz="0" w:space="0" w:color="auto"/>
                  </w:divBdr>
                  <w:divsChild>
                    <w:div w:id="1620642928">
                      <w:marLeft w:val="0"/>
                      <w:marRight w:val="0"/>
                      <w:marTop w:val="0"/>
                      <w:marBottom w:val="0"/>
                      <w:divBdr>
                        <w:top w:val="none" w:sz="0" w:space="0" w:color="auto"/>
                        <w:left w:val="none" w:sz="0" w:space="0" w:color="auto"/>
                        <w:bottom w:val="none" w:sz="0" w:space="0" w:color="auto"/>
                        <w:right w:val="none" w:sz="0" w:space="0" w:color="auto"/>
                      </w:divBdr>
                      <w:divsChild>
                        <w:div w:id="18933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722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223">
          <w:marLeft w:val="0"/>
          <w:marRight w:val="0"/>
          <w:marTop w:val="0"/>
          <w:marBottom w:val="0"/>
          <w:divBdr>
            <w:top w:val="none" w:sz="0" w:space="0" w:color="auto"/>
            <w:left w:val="none" w:sz="0" w:space="0" w:color="auto"/>
            <w:bottom w:val="none" w:sz="0" w:space="0" w:color="auto"/>
            <w:right w:val="none" w:sz="0" w:space="0" w:color="auto"/>
          </w:divBdr>
          <w:divsChild>
            <w:div w:id="2118940999">
              <w:marLeft w:val="0"/>
              <w:marRight w:val="0"/>
              <w:marTop w:val="0"/>
              <w:marBottom w:val="0"/>
              <w:divBdr>
                <w:top w:val="none" w:sz="0" w:space="0" w:color="auto"/>
                <w:left w:val="none" w:sz="0" w:space="0" w:color="auto"/>
                <w:bottom w:val="none" w:sz="0" w:space="0" w:color="auto"/>
                <w:right w:val="none" w:sz="0" w:space="0" w:color="auto"/>
              </w:divBdr>
              <w:divsChild>
                <w:div w:id="1573462488">
                  <w:marLeft w:val="0"/>
                  <w:marRight w:val="-32"/>
                  <w:marTop w:val="75"/>
                  <w:marBottom w:val="0"/>
                  <w:divBdr>
                    <w:top w:val="none" w:sz="0" w:space="0" w:color="auto"/>
                    <w:left w:val="none" w:sz="0" w:space="0" w:color="auto"/>
                    <w:bottom w:val="none" w:sz="0" w:space="0" w:color="auto"/>
                    <w:right w:val="none" w:sz="0" w:space="0" w:color="auto"/>
                  </w:divBdr>
                  <w:divsChild>
                    <w:div w:id="706610325">
                      <w:marLeft w:val="0"/>
                      <w:marRight w:val="0"/>
                      <w:marTop w:val="0"/>
                      <w:marBottom w:val="0"/>
                      <w:divBdr>
                        <w:top w:val="none" w:sz="0" w:space="0" w:color="auto"/>
                        <w:left w:val="none" w:sz="0" w:space="0" w:color="auto"/>
                        <w:bottom w:val="none" w:sz="0" w:space="0" w:color="auto"/>
                        <w:right w:val="none" w:sz="0" w:space="0" w:color="auto"/>
                      </w:divBdr>
                      <w:divsChild>
                        <w:div w:id="14201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53">
      <w:bodyDiv w:val="1"/>
      <w:marLeft w:val="0"/>
      <w:marRight w:val="0"/>
      <w:marTop w:val="0"/>
      <w:marBottom w:val="0"/>
      <w:divBdr>
        <w:top w:val="none" w:sz="0" w:space="0" w:color="auto"/>
        <w:left w:val="none" w:sz="0" w:space="0" w:color="auto"/>
        <w:bottom w:val="none" w:sz="0" w:space="0" w:color="auto"/>
        <w:right w:val="none" w:sz="0" w:space="0" w:color="auto"/>
      </w:divBdr>
      <w:divsChild>
        <w:div w:id="975724143">
          <w:marLeft w:val="0"/>
          <w:marRight w:val="0"/>
          <w:marTop w:val="0"/>
          <w:marBottom w:val="0"/>
          <w:divBdr>
            <w:top w:val="none" w:sz="0" w:space="0" w:color="auto"/>
            <w:left w:val="none" w:sz="0" w:space="0" w:color="auto"/>
            <w:bottom w:val="none" w:sz="0" w:space="0" w:color="auto"/>
            <w:right w:val="none" w:sz="0" w:space="0" w:color="auto"/>
          </w:divBdr>
          <w:divsChild>
            <w:div w:id="1511526636">
              <w:marLeft w:val="0"/>
              <w:marRight w:val="0"/>
              <w:marTop w:val="0"/>
              <w:marBottom w:val="0"/>
              <w:divBdr>
                <w:top w:val="none" w:sz="0" w:space="0" w:color="auto"/>
                <w:left w:val="none" w:sz="0" w:space="0" w:color="auto"/>
                <w:bottom w:val="none" w:sz="0" w:space="0" w:color="auto"/>
                <w:right w:val="none" w:sz="0" w:space="0" w:color="auto"/>
              </w:divBdr>
              <w:divsChild>
                <w:div w:id="1445155504">
                  <w:marLeft w:val="0"/>
                  <w:marRight w:val="-32"/>
                  <w:marTop w:val="75"/>
                  <w:marBottom w:val="0"/>
                  <w:divBdr>
                    <w:top w:val="none" w:sz="0" w:space="0" w:color="auto"/>
                    <w:left w:val="none" w:sz="0" w:space="0" w:color="auto"/>
                    <w:bottom w:val="none" w:sz="0" w:space="0" w:color="auto"/>
                    <w:right w:val="none" w:sz="0" w:space="0" w:color="auto"/>
                  </w:divBdr>
                  <w:divsChild>
                    <w:div w:id="1100754045">
                      <w:marLeft w:val="0"/>
                      <w:marRight w:val="0"/>
                      <w:marTop w:val="0"/>
                      <w:marBottom w:val="0"/>
                      <w:divBdr>
                        <w:top w:val="none" w:sz="0" w:space="0" w:color="auto"/>
                        <w:left w:val="none" w:sz="0" w:space="0" w:color="auto"/>
                        <w:bottom w:val="none" w:sz="0" w:space="0" w:color="auto"/>
                        <w:right w:val="none" w:sz="0" w:space="0" w:color="auto"/>
                      </w:divBdr>
                      <w:divsChild>
                        <w:div w:id="271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C9B2-31E2-4ABF-9C59-E65DC0C3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3614</Words>
  <Characters>19885</Characters>
  <Application>Microsoft Office Word</Application>
  <DocSecurity>0</DocSecurity>
  <Lines>165</Lines>
  <Paragraphs>46</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
      <vt:lpstr> </vt:lpstr>
      <vt:lpstr>    COUR DE JUSTICE DE L'ONTARIO</vt:lpstr>
      <vt:lpstr>        PLAN DE FORMATION DES JUGES DE PAIX</vt:lpstr>
      <vt:lpstr>Comité consultatif de la formation</vt:lpstr>
      <vt:lpstr>Principes </vt:lpstr>
      <vt:lpstr>Outre les ateliers réguliers susmentionnés, la Cour offre aussi périodiquement d</vt:lpstr>
      <vt:lpstr>La Cour de justice de l’Ontario se divise en sept régions aux fins de l’administ</vt:lpstr>
      <vt:lpstr>En plus des programmes de formation décrits ci-dessus, la formation continue des</vt:lpstr>
    </vt:vector>
  </TitlesOfParts>
  <Company>Justice Enterprise</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Binhammer, Lauren (JUD)</cp:lastModifiedBy>
  <cp:revision>3</cp:revision>
  <cp:lastPrinted>2023-05-31T13:21:00Z</cp:lastPrinted>
  <dcterms:created xsi:type="dcterms:W3CDTF">2023-05-31T15:50:00Z</dcterms:created>
  <dcterms:modified xsi:type="dcterms:W3CDTF">2023-05-31T19:37:00Z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494530061</vt:i4>
  </property>
  <property fmtid="{D5CDD505-2E9C-101B-9397-08002B2CF9AE}" pid="3" name="_ReviewCycleID">
    <vt:i4>494530061</vt:i4>
  </property>
  <property fmtid="{D5CDD505-2E9C-101B-9397-08002B2CF9AE}" pid="4" name="_NewReviewCycle">
    <vt:lpwstr/>
  </property>
  <property fmtid="{D5CDD505-2E9C-101B-9397-08002B2CF9AE}" pid="5" name="_EmailEntryID">
    <vt:lpwstr>00000000BB25678E3C59F247B8F0802E34D043B70700BD26BFC2AF60D411A32000508B6662DE0000009CE297000067B5F12891184B4ABF81FC264761154800000E9117430000</vt:lpwstr>
  </property>
  <property fmtid="{D5CDD505-2E9C-101B-9397-08002B2CF9AE}" pid="6" name="_EmailStoreID">
    <vt:lpwstr>0000000038A1BB1005E5101AA1BB08002B2A56C20000454D534D44422E444C4C00000000000000001B55FA20AA6611CD9BC800AA002FC45A0C00000072706361727261792E676F762E6F6E2E6361002F6F3D474F564F4E2F6F753D4A555330312F636E3D526563697069656E74732F636E3D4D6172696C796E2E4B696E6700</vt:lpwstr>
  </property>
  <property fmtid="{D5CDD505-2E9C-101B-9397-08002B2CF9AE}" pid="7" name="_EmailStoreID0">
    <vt:lpwstr>0000000038A1BB1005E5101AA1BB08002B2A56C20000454D534D44422E444C4C00000000000000001B55FA20AA6611CD9BC800AA002FC45A0C00000072706361727261792E676F762E6F6E2E6361002F6F3D474F564F4E2F6F753D4F6E746172696F205075626C696320536563746F72202D20695345525620454D532F636E3</vt:lpwstr>
  </property>
  <property fmtid="{D5CDD505-2E9C-101B-9397-08002B2CF9AE}" pid="8" name="_EmailStoreID1">
    <vt:lpwstr>D526563697069656E74732F636E3D4845424552544C00</vt:lpwstr>
  </property>
  <property fmtid="{D5CDD505-2E9C-101B-9397-08002B2CF9AE}" pid="9" name="MSIP_Label_034a106e-6316-442c-ad35-738afd673d2b_Enabled">
    <vt:lpwstr>true</vt:lpwstr>
  </property>
  <property fmtid="{D5CDD505-2E9C-101B-9397-08002B2CF9AE}" pid="10" name="MSIP_Label_034a106e-6316-442c-ad35-738afd673d2b_SetDate">
    <vt:lpwstr>2023-05-10T19:34:46Z</vt:lpwstr>
  </property>
  <property fmtid="{D5CDD505-2E9C-101B-9397-08002B2CF9AE}" pid="11" name="MSIP_Label_034a106e-6316-442c-ad35-738afd673d2b_Method">
    <vt:lpwstr>Standard</vt:lpwstr>
  </property>
  <property fmtid="{D5CDD505-2E9C-101B-9397-08002B2CF9AE}" pid="12" name="MSIP_Label_034a106e-6316-442c-ad35-738afd673d2b_Name">
    <vt:lpwstr>034a106e-6316-442c-ad35-738afd673d2b</vt:lpwstr>
  </property>
  <property fmtid="{D5CDD505-2E9C-101B-9397-08002B2CF9AE}" pid="13" name="MSIP_Label_034a106e-6316-442c-ad35-738afd673d2b_SiteId">
    <vt:lpwstr>cddc1229-ac2a-4b97-b78a-0e5cacb5865c</vt:lpwstr>
  </property>
  <property fmtid="{D5CDD505-2E9C-101B-9397-08002B2CF9AE}" pid="14" name="MSIP_Label_034a106e-6316-442c-ad35-738afd673d2b_ActionId">
    <vt:lpwstr>78d9f6fd-5b4f-4ab0-8561-07a9eb56996d</vt:lpwstr>
  </property>
  <property fmtid="{D5CDD505-2E9C-101B-9397-08002B2CF9AE}" pid="15" name="MSIP_Label_034a106e-6316-442c-ad35-738afd673d2b_ContentBits">
    <vt:lpwstr>0</vt:lpwstr>
  </property>
  <property fmtid="{D5CDD505-2E9C-101B-9397-08002B2CF9AE}" pid="16" name="_ReviewingToolsShownOnce">
    <vt:lpwstr/>
  </property>
</Properties>
</file>