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7F691" w14:textId="77777777" w:rsidR="006F48CC" w:rsidRPr="0090428A" w:rsidRDefault="006F48CC" w:rsidP="006F48CC">
      <w:pPr>
        <w:jc w:val="center"/>
        <w:rPr>
          <w:b/>
          <w:sz w:val="36"/>
          <w:szCs w:val="32"/>
          <w:lang w:val="fr-CA"/>
        </w:rPr>
      </w:pPr>
      <w:bookmarkStart w:id="0" w:name="_GoBack"/>
      <w:bookmarkEnd w:id="0"/>
      <w:r w:rsidRPr="0090428A">
        <w:rPr>
          <w:b/>
          <w:sz w:val="36"/>
          <w:szCs w:val="32"/>
          <w:lang w:val="fr-CA"/>
        </w:rPr>
        <w:t>Conseil d’évaluation des juges de paix</w:t>
      </w:r>
    </w:p>
    <w:p w14:paraId="536B108F" w14:textId="77777777" w:rsidR="006F48CC" w:rsidRPr="0090428A" w:rsidRDefault="006F48CC" w:rsidP="006F48CC">
      <w:pPr>
        <w:rPr>
          <w:b/>
          <w:sz w:val="40"/>
          <w:szCs w:val="40"/>
          <w:lang w:val="fr-CA"/>
        </w:rPr>
      </w:pPr>
    </w:p>
    <w:p w14:paraId="4D672FC4" w14:textId="77777777" w:rsidR="006F48CC" w:rsidRPr="0090428A" w:rsidRDefault="006F48CC" w:rsidP="006F48CC">
      <w:pPr>
        <w:jc w:val="center"/>
        <w:rPr>
          <w:b/>
          <w:sz w:val="32"/>
          <w:szCs w:val="40"/>
          <w:lang w:val="fr-CA"/>
        </w:rPr>
      </w:pPr>
    </w:p>
    <w:p w14:paraId="0AA048AD" w14:textId="77777777" w:rsidR="006F48CC" w:rsidRPr="0090428A" w:rsidRDefault="006F48CC" w:rsidP="006F48CC">
      <w:pPr>
        <w:jc w:val="center"/>
        <w:rPr>
          <w:b/>
          <w:sz w:val="36"/>
          <w:szCs w:val="40"/>
          <w:lang w:val="fr-CA"/>
        </w:rPr>
      </w:pPr>
      <w:r w:rsidRPr="0090428A">
        <w:rPr>
          <w:b/>
          <w:sz w:val="36"/>
          <w:szCs w:val="40"/>
          <w:lang w:val="fr-CA"/>
        </w:rPr>
        <w:t xml:space="preserve">DANS L’AFFAIRE D’UNE AUDIENCE EN VERTU DE L’ARTICLE 11.1 DE LA </w:t>
      </w:r>
      <w:r w:rsidRPr="0090428A">
        <w:rPr>
          <w:b/>
          <w:i/>
          <w:iCs/>
          <w:sz w:val="36"/>
          <w:szCs w:val="40"/>
          <w:lang w:val="fr-CA"/>
        </w:rPr>
        <w:t>LOI SUR LES JUGES DE PAIX</w:t>
      </w:r>
      <w:r w:rsidRPr="0090428A">
        <w:rPr>
          <w:b/>
          <w:sz w:val="36"/>
          <w:szCs w:val="40"/>
          <w:lang w:val="fr-CA"/>
        </w:rPr>
        <w:t>, L.R.O. 1990, ch. J.4, DANS SA VERSION MODIFIÉE</w:t>
      </w:r>
    </w:p>
    <w:p w14:paraId="4210B97D" w14:textId="77777777" w:rsidR="006F48CC" w:rsidRPr="0090428A" w:rsidRDefault="006F48CC" w:rsidP="006F48CC">
      <w:pPr>
        <w:rPr>
          <w:b/>
          <w:lang w:val="fr-CA"/>
        </w:rPr>
      </w:pPr>
    </w:p>
    <w:p w14:paraId="16A8C36F" w14:textId="77777777" w:rsidR="006F48CC" w:rsidRPr="0090428A" w:rsidRDefault="006F48CC" w:rsidP="006F48CC">
      <w:pPr>
        <w:jc w:val="center"/>
        <w:rPr>
          <w:b/>
          <w:sz w:val="32"/>
          <w:szCs w:val="32"/>
          <w:lang w:val="fr-CA"/>
        </w:rPr>
      </w:pPr>
    </w:p>
    <w:p w14:paraId="635E36B0" w14:textId="77777777" w:rsidR="006F48CC" w:rsidRPr="0090428A" w:rsidRDefault="006F48CC" w:rsidP="006F48CC">
      <w:pPr>
        <w:jc w:val="center"/>
        <w:rPr>
          <w:b/>
          <w:sz w:val="32"/>
          <w:szCs w:val="32"/>
          <w:lang w:val="fr-CA"/>
        </w:rPr>
      </w:pPr>
      <w:r w:rsidRPr="0090428A">
        <w:rPr>
          <w:b/>
          <w:sz w:val="32"/>
          <w:szCs w:val="32"/>
          <w:lang w:val="fr-CA"/>
        </w:rPr>
        <w:t>En ce qui concerne deux plaintes sur la conduite du</w:t>
      </w:r>
    </w:p>
    <w:p w14:paraId="7BED57C3" w14:textId="474C69C5" w:rsidR="007D7ABA" w:rsidRPr="0090428A" w:rsidRDefault="006F48CC" w:rsidP="006F48CC">
      <w:pPr>
        <w:jc w:val="center"/>
        <w:rPr>
          <w:b/>
          <w:sz w:val="32"/>
          <w:szCs w:val="32"/>
          <w:lang w:val="fr-CA"/>
        </w:rPr>
      </w:pPr>
      <w:proofErr w:type="gramStart"/>
      <w:r w:rsidRPr="0090428A">
        <w:rPr>
          <w:b/>
          <w:sz w:val="32"/>
          <w:szCs w:val="32"/>
          <w:lang w:val="fr-CA"/>
        </w:rPr>
        <w:t>juge</w:t>
      </w:r>
      <w:proofErr w:type="gramEnd"/>
      <w:r w:rsidRPr="0090428A">
        <w:rPr>
          <w:b/>
          <w:sz w:val="32"/>
          <w:szCs w:val="32"/>
          <w:lang w:val="fr-CA"/>
        </w:rPr>
        <w:t xml:space="preserve"> de paix Paul Welsh</w:t>
      </w:r>
    </w:p>
    <w:p w14:paraId="5B4CC3C8" w14:textId="77777777" w:rsidR="007D7ABA" w:rsidRPr="0090428A" w:rsidRDefault="007D7ABA" w:rsidP="007D7ABA">
      <w:pPr>
        <w:rPr>
          <w:sz w:val="28"/>
          <w:szCs w:val="28"/>
          <w:lang w:val="fr-CA"/>
        </w:rPr>
      </w:pPr>
    </w:p>
    <w:p w14:paraId="2AFFB7E2" w14:textId="77777777" w:rsidR="007D7ABA" w:rsidRPr="0090428A" w:rsidRDefault="007D7ABA" w:rsidP="007D7ABA">
      <w:pPr>
        <w:tabs>
          <w:tab w:val="left" w:pos="1134"/>
        </w:tabs>
        <w:rPr>
          <w:b/>
          <w:sz w:val="28"/>
          <w:szCs w:val="28"/>
          <w:lang w:val="fr-CA"/>
        </w:rPr>
      </w:pPr>
    </w:p>
    <w:p w14:paraId="3B6B9344" w14:textId="77777777" w:rsidR="006F48CC" w:rsidRPr="0090428A" w:rsidRDefault="006F48CC" w:rsidP="006F48CC">
      <w:pPr>
        <w:tabs>
          <w:tab w:val="left" w:pos="1134"/>
        </w:tabs>
        <w:rPr>
          <w:sz w:val="28"/>
          <w:szCs w:val="28"/>
          <w:lang w:val="fr-CA"/>
        </w:rPr>
      </w:pPr>
      <w:r w:rsidRPr="0090428A">
        <w:rPr>
          <w:rStyle w:val="Strong"/>
          <w:sz w:val="28"/>
          <w:szCs w:val="28"/>
          <w:lang w:val="fr-CA"/>
        </w:rPr>
        <w:t>Devant :</w:t>
      </w:r>
      <w:r w:rsidRPr="0090428A">
        <w:rPr>
          <w:sz w:val="28"/>
          <w:szCs w:val="28"/>
          <w:lang w:val="fr-CA"/>
        </w:rPr>
        <w:tab/>
        <w:t>L’honorable Neil L. Kozloff, président</w:t>
      </w:r>
    </w:p>
    <w:p w14:paraId="28FD6BA0" w14:textId="77777777" w:rsidR="006F48CC" w:rsidRPr="0090428A" w:rsidRDefault="006F48CC" w:rsidP="006F48CC">
      <w:pPr>
        <w:tabs>
          <w:tab w:val="left" w:pos="851"/>
          <w:tab w:val="left" w:pos="1134"/>
        </w:tabs>
        <w:rPr>
          <w:sz w:val="28"/>
          <w:szCs w:val="28"/>
          <w:lang w:val="fr-CA"/>
        </w:rPr>
      </w:pPr>
      <w:r w:rsidRPr="0090428A">
        <w:rPr>
          <w:sz w:val="28"/>
          <w:szCs w:val="28"/>
          <w:lang w:val="fr-CA"/>
        </w:rPr>
        <w:tab/>
      </w:r>
      <w:r w:rsidRPr="0090428A">
        <w:rPr>
          <w:sz w:val="28"/>
          <w:szCs w:val="28"/>
          <w:lang w:val="fr-CA"/>
        </w:rPr>
        <w:tab/>
        <w:t>La juge de paix Kristine Diaz</w:t>
      </w:r>
    </w:p>
    <w:p w14:paraId="1D169D63" w14:textId="77777777" w:rsidR="006F48CC" w:rsidRPr="0090428A" w:rsidRDefault="006F48CC" w:rsidP="006F48CC">
      <w:pPr>
        <w:rPr>
          <w:b/>
          <w:lang w:val="fr-CA"/>
        </w:rPr>
      </w:pPr>
    </w:p>
    <w:p w14:paraId="07A0A4A7" w14:textId="77777777" w:rsidR="006F48CC" w:rsidRPr="0090428A" w:rsidRDefault="006F48CC" w:rsidP="006F48CC">
      <w:pPr>
        <w:jc w:val="center"/>
        <w:rPr>
          <w:b/>
          <w:sz w:val="32"/>
          <w:szCs w:val="32"/>
          <w:lang w:val="fr-CA"/>
        </w:rPr>
      </w:pPr>
    </w:p>
    <w:p w14:paraId="38D94B4C" w14:textId="77777777" w:rsidR="006F48CC" w:rsidRPr="0090428A" w:rsidRDefault="006F48CC" w:rsidP="006F48CC">
      <w:pPr>
        <w:rPr>
          <w:lang w:val="fr-CA"/>
        </w:rPr>
      </w:pPr>
    </w:p>
    <w:p w14:paraId="032A7808" w14:textId="77777777" w:rsidR="006F48CC" w:rsidRPr="0090428A" w:rsidRDefault="006F48CC" w:rsidP="006F48CC">
      <w:pPr>
        <w:jc w:val="center"/>
        <w:rPr>
          <w:b/>
          <w:sz w:val="32"/>
          <w:szCs w:val="32"/>
          <w:lang w:val="fr-CA"/>
        </w:rPr>
      </w:pPr>
      <w:r w:rsidRPr="0090428A">
        <w:rPr>
          <w:b/>
          <w:sz w:val="32"/>
          <w:szCs w:val="32"/>
          <w:lang w:val="fr-CA"/>
        </w:rPr>
        <w:t>Comité d’audition du Conseil d’évaluation des juges de paix</w:t>
      </w:r>
    </w:p>
    <w:p w14:paraId="2878F710" w14:textId="77777777" w:rsidR="007D7ABA" w:rsidRPr="0090428A" w:rsidRDefault="007D7ABA" w:rsidP="007D7ABA">
      <w:pPr>
        <w:rPr>
          <w:b/>
          <w:sz w:val="32"/>
          <w:szCs w:val="32"/>
          <w:lang w:val="fr-CA"/>
        </w:rPr>
      </w:pPr>
    </w:p>
    <w:p w14:paraId="43AADE7B" w14:textId="77777777" w:rsidR="007D7ABA" w:rsidRPr="0090428A" w:rsidRDefault="007D7ABA" w:rsidP="007D7ABA">
      <w:pPr>
        <w:rPr>
          <w:b/>
          <w:sz w:val="32"/>
          <w:szCs w:val="32"/>
          <w:lang w:val="fr-CA"/>
        </w:rPr>
      </w:pPr>
      <w:r w:rsidRPr="0090428A">
        <w:rPr>
          <w:b/>
          <w:sz w:val="32"/>
          <w:szCs w:val="32"/>
          <w:lang w:val="fr-CA"/>
        </w:rPr>
        <w:t xml:space="preserve">                                </w:t>
      </w:r>
    </w:p>
    <w:p w14:paraId="0D25DAF8" w14:textId="68087A28" w:rsidR="007D7ABA" w:rsidRPr="0090428A" w:rsidRDefault="00A041A0" w:rsidP="007D7ABA">
      <w:pPr>
        <w:jc w:val="center"/>
        <w:rPr>
          <w:b/>
          <w:sz w:val="36"/>
          <w:szCs w:val="40"/>
          <w:lang w:val="fr-CA"/>
        </w:rPr>
      </w:pPr>
      <w:r w:rsidRPr="0090428A">
        <w:rPr>
          <w:b/>
          <w:sz w:val="36"/>
          <w:szCs w:val="40"/>
          <w:lang w:val="fr-CA"/>
        </w:rPr>
        <w:t>D</w:t>
      </w:r>
      <w:r w:rsidR="006F48CC" w:rsidRPr="0090428A">
        <w:rPr>
          <w:b/>
          <w:sz w:val="36"/>
          <w:szCs w:val="40"/>
          <w:lang w:val="fr-CA"/>
        </w:rPr>
        <w:t xml:space="preserve">écision du comité d’audition suivant l’avis de l’imminent départ à la retraite du juge de paix </w:t>
      </w:r>
      <w:r w:rsidRPr="0090428A">
        <w:rPr>
          <w:b/>
          <w:sz w:val="36"/>
          <w:szCs w:val="40"/>
          <w:lang w:val="fr-CA"/>
        </w:rPr>
        <w:t>Paul Welsh</w:t>
      </w:r>
    </w:p>
    <w:p w14:paraId="004E1E1C" w14:textId="77777777" w:rsidR="007D7ABA" w:rsidRPr="0090428A" w:rsidRDefault="007D7ABA" w:rsidP="007D7ABA">
      <w:pPr>
        <w:jc w:val="center"/>
        <w:rPr>
          <w:b/>
          <w:sz w:val="40"/>
          <w:szCs w:val="40"/>
          <w:lang w:val="fr-CA"/>
        </w:rPr>
      </w:pPr>
    </w:p>
    <w:p w14:paraId="4FE5CC9F" w14:textId="77777777" w:rsidR="007D7ABA" w:rsidRPr="0090428A" w:rsidRDefault="007D7ABA" w:rsidP="007D7ABA">
      <w:pPr>
        <w:rPr>
          <w:b/>
          <w:sz w:val="24"/>
          <w:szCs w:val="24"/>
          <w:lang w:val="fr-CA"/>
        </w:rPr>
      </w:pPr>
    </w:p>
    <w:p w14:paraId="1FA8365C" w14:textId="77777777" w:rsidR="006F48CC" w:rsidRPr="0090428A" w:rsidRDefault="006F48CC" w:rsidP="006F48CC">
      <w:pPr>
        <w:rPr>
          <w:b/>
          <w:sz w:val="28"/>
          <w:szCs w:val="28"/>
          <w:lang w:val="fr-CA"/>
        </w:rPr>
      </w:pPr>
      <w:r w:rsidRPr="0090428A">
        <w:rPr>
          <w:b/>
          <w:sz w:val="28"/>
          <w:szCs w:val="28"/>
          <w:lang w:val="fr-CA"/>
        </w:rPr>
        <w:t>Avocats :</w:t>
      </w:r>
    </w:p>
    <w:p w14:paraId="133A23AB" w14:textId="77777777" w:rsidR="006F48CC" w:rsidRPr="0090428A" w:rsidRDefault="006F48CC" w:rsidP="006F48CC">
      <w:pPr>
        <w:rPr>
          <w:sz w:val="28"/>
          <w:szCs w:val="28"/>
          <w:lang w:val="fr-CA"/>
        </w:rPr>
      </w:pPr>
      <w:r w:rsidRPr="0090428A">
        <w:rPr>
          <w:sz w:val="28"/>
          <w:szCs w:val="28"/>
          <w:lang w:val="fr-CA"/>
        </w:rPr>
        <w:t xml:space="preserve">Me Scott Fenton        </w:t>
      </w:r>
      <w:r w:rsidRPr="0090428A">
        <w:rPr>
          <w:sz w:val="28"/>
          <w:szCs w:val="28"/>
          <w:lang w:val="fr-CA"/>
        </w:rPr>
        <w:tab/>
      </w:r>
      <w:r w:rsidRPr="0090428A">
        <w:rPr>
          <w:sz w:val="28"/>
          <w:szCs w:val="28"/>
          <w:lang w:val="fr-CA"/>
        </w:rPr>
        <w:tab/>
      </w:r>
      <w:r w:rsidRPr="0090428A">
        <w:rPr>
          <w:sz w:val="28"/>
          <w:szCs w:val="28"/>
          <w:lang w:val="fr-CA"/>
        </w:rPr>
        <w:tab/>
        <w:t xml:space="preserve">Me. Eugene Bhattacharya </w:t>
      </w:r>
    </w:p>
    <w:p w14:paraId="38770C19" w14:textId="77777777" w:rsidR="006F48CC" w:rsidRPr="0090428A" w:rsidRDefault="006F48CC" w:rsidP="006F48CC">
      <w:pPr>
        <w:rPr>
          <w:sz w:val="28"/>
          <w:szCs w:val="28"/>
          <w:lang w:val="fr-CA"/>
        </w:rPr>
      </w:pPr>
      <w:r w:rsidRPr="0090428A">
        <w:rPr>
          <w:sz w:val="28"/>
          <w:szCs w:val="28"/>
          <w:lang w:val="fr-CA"/>
        </w:rPr>
        <w:t>Me Ian R. Smith                                   Me Mary C. Waters Rodriguez</w:t>
      </w:r>
    </w:p>
    <w:p w14:paraId="4A17DEAB" w14:textId="77777777" w:rsidR="006F48CC" w:rsidRPr="0090428A" w:rsidRDefault="006F48CC" w:rsidP="006F48CC">
      <w:pPr>
        <w:rPr>
          <w:sz w:val="28"/>
          <w:szCs w:val="28"/>
          <w:lang w:val="fr-CA"/>
        </w:rPr>
      </w:pPr>
      <w:r w:rsidRPr="0090428A">
        <w:rPr>
          <w:sz w:val="28"/>
          <w:szCs w:val="28"/>
          <w:lang w:val="fr-CA"/>
        </w:rPr>
        <w:t xml:space="preserve">Fenton, Smith </w:t>
      </w:r>
      <w:proofErr w:type="spellStart"/>
      <w:r w:rsidRPr="0090428A">
        <w:rPr>
          <w:sz w:val="28"/>
          <w:szCs w:val="28"/>
          <w:lang w:val="fr-CA"/>
        </w:rPr>
        <w:t>Barristers</w:t>
      </w:r>
      <w:proofErr w:type="spellEnd"/>
      <w:r w:rsidRPr="0090428A">
        <w:rPr>
          <w:sz w:val="28"/>
          <w:szCs w:val="28"/>
          <w:lang w:val="fr-CA"/>
        </w:rPr>
        <w:t xml:space="preserve">       </w:t>
      </w:r>
      <w:r w:rsidRPr="0090428A">
        <w:rPr>
          <w:sz w:val="28"/>
          <w:szCs w:val="28"/>
          <w:lang w:val="fr-CA"/>
        </w:rPr>
        <w:tab/>
      </w:r>
      <w:r w:rsidRPr="0090428A">
        <w:rPr>
          <w:sz w:val="28"/>
          <w:szCs w:val="28"/>
          <w:lang w:val="fr-CA"/>
        </w:rPr>
        <w:tab/>
      </w:r>
      <w:proofErr w:type="spellStart"/>
      <w:r w:rsidRPr="0090428A">
        <w:rPr>
          <w:sz w:val="28"/>
          <w:szCs w:val="28"/>
          <w:lang w:val="fr-CA"/>
        </w:rPr>
        <w:t>Barristers</w:t>
      </w:r>
      <w:proofErr w:type="spellEnd"/>
      <w:r w:rsidRPr="0090428A">
        <w:rPr>
          <w:sz w:val="28"/>
          <w:szCs w:val="28"/>
          <w:lang w:val="fr-CA"/>
        </w:rPr>
        <w:t xml:space="preserve"> and Solicitors</w:t>
      </w:r>
    </w:p>
    <w:p w14:paraId="10C619D2" w14:textId="77777777" w:rsidR="006F48CC" w:rsidRPr="0090428A" w:rsidRDefault="006F48CC" w:rsidP="006F48CC">
      <w:pPr>
        <w:rPr>
          <w:sz w:val="28"/>
          <w:szCs w:val="28"/>
          <w:lang w:val="fr-CA"/>
        </w:rPr>
      </w:pPr>
    </w:p>
    <w:p w14:paraId="7E5FE085" w14:textId="24D098A1" w:rsidR="007D7ABA" w:rsidRPr="0090428A" w:rsidRDefault="006F48CC" w:rsidP="00F2224F">
      <w:pPr>
        <w:ind w:left="4395" w:hanging="4395"/>
        <w:rPr>
          <w:sz w:val="28"/>
          <w:szCs w:val="28"/>
          <w:lang w:val="fr-CA"/>
        </w:rPr>
      </w:pPr>
      <w:r w:rsidRPr="0090428A">
        <w:rPr>
          <w:sz w:val="28"/>
          <w:szCs w:val="28"/>
          <w:lang w:val="fr-CA"/>
        </w:rPr>
        <w:t xml:space="preserve">Avocats chargés de la présentation </w:t>
      </w:r>
      <w:r w:rsidRPr="0090428A">
        <w:rPr>
          <w:sz w:val="28"/>
          <w:szCs w:val="28"/>
          <w:lang w:val="fr-CA"/>
        </w:rPr>
        <w:tab/>
      </w:r>
      <w:r w:rsidR="00F2224F" w:rsidRPr="0090428A">
        <w:rPr>
          <w:sz w:val="28"/>
          <w:szCs w:val="28"/>
          <w:lang w:val="fr-CA"/>
        </w:rPr>
        <w:t>A</w:t>
      </w:r>
      <w:r w:rsidRPr="0090428A">
        <w:rPr>
          <w:sz w:val="28"/>
          <w:szCs w:val="28"/>
          <w:lang w:val="fr-CA"/>
        </w:rPr>
        <w:t xml:space="preserve">vocats </w:t>
      </w:r>
      <w:r w:rsidR="00F2224F" w:rsidRPr="0090428A">
        <w:rPr>
          <w:sz w:val="28"/>
          <w:szCs w:val="28"/>
          <w:lang w:val="fr-CA"/>
        </w:rPr>
        <w:t>pour le compte</w:t>
      </w:r>
      <w:r w:rsidRPr="0090428A">
        <w:rPr>
          <w:sz w:val="28"/>
          <w:szCs w:val="28"/>
          <w:lang w:val="fr-CA"/>
        </w:rPr>
        <w:t xml:space="preserve"> du juge de paix Paul Welsh</w:t>
      </w:r>
      <w:r w:rsidR="007D7ABA" w:rsidRPr="0090428A">
        <w:rPr>
          <w:sz w:val="28"/>
          <w:szCs w:val="28"/>
          <w:lang w:val="fr-CA"/>
        </w:rPr>
        <w:t xml:space="preserve">  </w:t>
      </w:r>
    </w:p>
    <w:p w14:paraId="3F355B55" w14:textId="77777777" w:rsidR="007D7ABA" w:rsidRPr="0090428A" w:rsidRDefault="007D7ABA" w:rsidP="007D7ABA">
      <w:pPr>
        <w:rPr>
          <w:sz w:val="28"/>
          <w:szCs w:val="28"/>
          <w:lang w:val="fr-CA"/>
        </w:rPr>
      </w:pPr>
      <w:r w:rsidRPr="0090428A">
        <w:rPr>
          <w:sz w:val="28"/>
          <w:szCs w:val="28"/>
          <w:lang w:val="fr-CA"/>
        </w:rPr>
        <w:t xml:space="preserve">                                                                                        </w:t>
      </w:r>
    </w:p>
    <w:p w14:paraId="1F0304C2" w14:textId="77777777" w:rsidR="007D7ABA" w:rsidRPr="0090428A" w:rsidRDefault="007D7ABA" w:rsidP="007D7ABA">
      <w:pPr>
        <w:rPr>
          <w:sz w:val="28"/>
          <w:szCs w:val="28"/>
          <w:lang w:val="fr-CA"/>
        </w:rPr>
      </w:pPr>
    </w:p>
    <w:p w14:paraId="3CA32F2A" w14:textId="77777777" w:rsidR="007D7ABA" w:rsidRPr="0090428A" w:rsidRDefault="007D7ABA" w:rsidP="007D7ABA">
      <w:pPr>
        <w:rPr>
          <w:sz w:val="28"/>
          <w:szCs w:val="28"/>
          <w:lang w:val="fr-CA"/>
        </w:rPr>
      </w:pPr>
    </w:p>
    <w:p w14:paraId="709ABA23" w14:textId="77777777" w:rsidR="007D7ABA" w:rsidRPr="0090428A" w:rsidRDefault="007D7ABA" w:rsidP="007D7ABA">
      <w:pPr>
        <w:rPr>
          <w:sz w:val="28"/>
          <w:szCs w:val="28"/>
          <w:lang w:val="fr-CA"/>
        </w:rPr>
      </w:pPr>
    </w:p>
    <w:p w14:paraId="0FF54327" w14:textId="77777777" w:rsidR="007D7ABA" w:rsidRPr="0090428A" w:rsidRDefault="007D7ABA" w:rsidP="007D7ABA">
      <w:pPr>
        <w:rPr>
          <w:sz w:val="28"/>
          <w:szCs w:val="28"/>
          <w:lang w:val="fr-CA"/>
        </w:rPr>
      </w:pPr>
    </w:p>
    <w:p w14:paraId="3BB512CD" w14:textId="7AE3CB25" w:rsidR="007D7ABA" w:rsidRPr="0090428A" w:rsidRDefault="007D7ABA" w:rsidP="007D7ABA">
      <w:pPr>
        <w:rPr>
          <w:b/>
          <w:lang w:val="fr-CA"/>
        </w:rPr>
      </w:pPr>
      <w:r w:rsidRPr="0090428A">
        <w:rPr>
          <w:b/>
          <w:lang w:val="fr-CA"/>
        </w:rPr>
        <w:lastRenderedPageBreak/>
        <w:t xml:space="preserve">           </w:t>
      </w:r>
    </w:p>
    <w:p w14:paraId="2DCA5F68" w14:textId="57B76F3D" w:rsidR="007D7ABA" w:rsidRPr="00D171A6" w:rsidRDefault="006F48CC" w:rsidP="00D07E8D">
      <w:pPr>
        <w:pStyle w:val="NUMBEREDParagraph"/>
        <w:rPr>
          <w:sz w:val="26"/>
          <w:szCs w:val="26"/>
        </w:rPr>
      </w:pPr>
      <w:r w:rsidRPr="00D171A6">
        <w:rPr>
          <w:sz w:val="26"/>
          <w:szCs w:val="26"/>
        </w:rPr>
        <w:t xml:space="preserve">Le 10 février </w:t>
      </w:r>
      <w:r w:rsidR="00742F4C" w:rsidRPr="00D171A6">
        <w:rPr>
          <w:sz w:val="26"/>
          <w:szCs w:val="26"/>
        </w:rPr>
        <w:t>2021</w:t>
      </w:r>
      <w:r w:rsidR="007D7ABA" w:rsidRPr="00D171A6">
        <w:rPr>
          <w:sz w:val="26"/>
          <w:szCs w:val="26"/>
        </w:rPr>
        <w:t xml:space="preserve">, </w:t>
      </w:r>
      <w:r w:rsidRPr="00D171A6">
        <w:rPr>
          <w:sz w:val="26"/>
          <w:szCs w:val="26"/>
        </w:rPr>
        <w:t xml:space="preserve">les parties ont comparu devant notre comité d’audition par conférence téléphonique afin de débattre de l’avis remis par l’avocat du juge de paix </w:t>
      </w:r>
      <w:r w:rsidR="00F2224F" w:rsidRPr="00D171A6">
        <w:rPr>
          <w:sz w:val="26"/>
          <w:szCs w:val="26"/>
        </w:rPr>
        <w:t xml:space="preserve">informant </w:t>
      </w:r>
      <w:r w:rsidRPr="00D171A6">
        <w:rPr>
          <w:sz w:val="26"/>
          <w:szCs w:val="26"/>
        </w:rPr>
        <w:t>que ce dernier a l’intention de prendre sa retraite de sa charge judiciaire</w:t>
      </w:r>
      <w:r w:rsidR="001C2FBC" w:rsidRPr="00D171A6">
        <w:rPr>
          <w:sz w:val="26"/>
          <w:szCs w:val="26"/>
        </w:rPr>
        <w:t>.</w:t>
      </w:r>
    </w:p>
    <w:p w14:paraId="71E9717E" w14:textId="11B4B6A5" w:rsidR="001C2FBC" w:rsidRPr="00D171A6" w:rsidRDefault="006F48CC" w:rsidP="00D07E8D">
      <w:pPr>
        <w:pStyle w:val="NUMBEREDParagraph"/>
        <w:numPr>
          <w:ilvl w:val="0"/>
          <w:numId w:val="0"/>
        </w:numPr>
        <w:ind w:left="141"/>
        <w:rPr>
          <w:sz w:val="26"/>
          <w:szCs w:val="26"/>
        </w:rPr>
      </w:pPr>
      <w:r w:rsidRPr="00D171A6">
        <w:rPr>
          <w:sz w:val="26"/>
          <w:szCs w:val="26"/>
        </w:rPr>
        <w:t>CONTEXTE</w:t>
      </w:r>
    </w:p>
    <w:p w14:paraId="38E784BB" w14:textId="54D65E21" w:rsidR="00DA39A3" w:rsidRPr="00D171A6" w:rsidRDefault="006F48CC" w:rsidP="00D07E8D">
      <w:pPr>
        <w:pStyle w:val="NUMBEREDParagraph"/>
        <w:rPr>
          <w:sz w:val="26"/>
          <w:szCs w:val="26"/>
        </w:rPr>
      </w:pPr>
      <w:r w:rsidRPr="00D171A6">
        <w:rPr>
          <w:sz w:val="26"/>
          <w:szCs w:val="26"/>
        </w:rPr>
        <w:t xml:space="preserve">Aux termes de l’alinéa </w:t>
      </w:r>
      <w:r w:rsidR="00DA39A3" w:rsidRPr="00D171A6">
        <w:rPr>
          <w:sz w:val="26"/>
          <w:szCs w:val="26"/>
        </w:rPr>
        <w:t>11</w:t>
      </w:r>
      <w:r w:rsidRPr="00D171A6">
        <w:rPr>
          <w:sz w:val="26"/>
          <w:szCs w:val="26"/>
        </w:rPr>
        <w:t> </w:t>
      </w:r>
      <w:r w:rsidR="00DA39A3" w:rsidRPr="00D171A6">
        <w:rPr>
          <w:sz w:val="26"/>
          <w:szCs w:val="26"/>
        </w:rPr>
        <w:t>(15)</w:t>
      </w:r>
      <w:r w:rsidRPr="00D171A6">
        <w:rPr>
          <w:sz w:val="26"/>
          <w:szCs w:val="26"/>
        </w:rPr>
        <w:t> </w:t>
      </w:r>
      <w:r w:rsidR="00DA39A3" w:rsidRPr="00D171A6">
        <w:rPr>
          <w:sz w:val="26"/>
          <w:szCs w:val="26"/>
        </w:rPr>
        <w:t xml:space="preserve">c) </w:t>
      </w:r>
      <w:r w:rsidRPr="00D171A6">
        <w:rPr>
          <w:sz w:val="26"/>
          <w:szCs w:val="26"/>
        </w:rPr>
        <w:t xml:space="preserve">de la </w:t>
      </w:r>
      <w:r w:rsidRPr="00D171A6">
        <w:rPr>
          <w:i/>
          <w:iCs/>
          <w:sz w:val="26"/>
          <w:szCs w:val="26"/>
        </w:rPr>
        <w:t>Loi sur les juges de paix</w:t>
      </w:r>
      <w:r w:rsidRPr="00D171A6">
        <w:rPr>
          <w:sz w:val="26"/>
          <w:szCs w:val="26"/>
        </w:rPr>
        <w:t xml:space="preserve">, L.R.O. </w:t>
      </w:r>
      <w:r w:rsidR="00DA39A3" w:rsidRPr="00D171A6">
        <w:rPr>
          <w:sz w:val="26"/>
          <w:szCs w:val="26"/>
        </w:rPr>
        <w:t>1990, c</w:t>
      </w:r>
      <w:r w:rsidRPr="00D171A6">
        <w:rPr>
          <w:sz w:val="26"/>
          <w:szCs w:val="26"/>
        </w:rPr>
        <w:t>hap</w:t>
      </w:r>
      <w:r w:rsidR="00DA39A3" w:rsidRPr="00D171A6">
        <w:rPr>
          <w:sz w:val="26"/>
          <w:szCs w:val="26"/>
        </w:rPr>
        <w:t>.</w:t>
      </w:r>
      <w:r w:rsidRPr="00D171A6">
        <w:rPr>
          <w:sz w:val="26"/>
          <w:szCs w:val="26"/>
        </w:rPr>
        <w:t> </w:t>
      </w:r>
      <w:r w:rsidR="00DA39A3" w:rsidRPr="00D171A6">
        <w:rPr>
          <w:sz w:val="26"/>
          <w:szCs w:val="26"/>
        </w:rPr>
        <w:t xml:space="preserve">J.4, </w:t>
      </w:r>
      <w:r w:rsidRPr="00D171A6">
        <w:rPr>
          <w:sz w:val="26"/>
          <w:szCs w:val="26"/>
        </w:rPr>
        <w:t xml:space="preserve">dans sa version modifiée </w:t>
      </w:r>
      <w:r w:rsidR="00DA39A3" w:rsidRPr="00D171A6">
        <w:rPr>
          <w:sz w:val="26"/>
          <w:szCs w:val="26"/>
        </w:rPr>
        <w:t>(</w:t>
      </w:r>
      <w:r w:rsidRPr="00D171A6">
        <w:rPr>
          <w:sz w:val="26"/>
          <w:szCs w:val="26"/>
        </w:rPr>
        <w:t>ci-après la « Loi »</w:t>
      </w:r>
      <w:r w:rsidR="00DA39A3" w:rsidRPr="00D171A6">
        <w:rPr>
          <w:sz w:val="26"/>
          <w:szCs w:val="26"/>
        </w:rPr>
        <w:t xml:space="preserve">), </w:t>
      </w:r>
      <w:r w:rsidRPr="00D171A6">
        <w:rPr>
          <w:sz w:val="26"/>
          <w:szCs w:val="26"/>
        </w:rPr>
        <w:t xml:space="preserve">un comité des plaintes du Conseil d’évaluation des juges de paix a ordonné la tenue, par un comité d’audition, d’une audience formelle sur deux plaintes relatives à la conduite du juge de paix </w:t>
      </w:r>
      <w:r w:rsidR="00DA39A3" w:rsidRPr="00D171A6">
        <w:rPr>
          <w:sz w:val="26"/>
          <w:szCs w:val="26"/>
        </w:rPr>
        <w:t xml:space="preserve">Paul Welsh. </w:t>
      </w:r>
      <w:r w:rsidRPr="00D171A6">
        <w:rPr>
          <w:sz w:val="26"/>
          <w:szCs w:val="26"/>
        </w:rPr>
        <w:t xml:space="preserve">Un avis d’audience énonçant les allégations qui feront l’objet de l’audience a été délivré le 28 février </w:t>
      </w:r>
      <w:r w:rsidR="00DA39A3" w:rsidRPr="00D171A6">
        <w:rPr>
          <w:sz w:val="26"/>
          <w:szCs w:val="26"/>
        </w:rPr>
        <w:t xml:space="preserve">2019. </w:t>
      </w:r>
    </w:p>
    <w:p w14:paraId="50647F13" w14:textId="20D75D3C" w:rsidR="001C2FBC" w:rsidRPr="00D171A6" w:rsidRDefault="00DA7F9C" w:rsidP="00D07E8D">
      <w:pPr>
        <w:pStyle w:val="NUMBEREDParagraph"/>
        <w:rPr>
          <w:sz w:val="26"/>
          <w:szCs w:val="26"/>
        </w:rPr>
      </w:pPr>
      <w:r w:rsidRPr="00D171A6">
        <w:rPr>
          <w:sz w:val="26"/>
          <w:szCs w:val="26"/>
        </w:rPr>
        <w:t>Les détails de l’inconduite reprochée, qui apparaissent à l’annexe A de l’avis d’audience, sont brièvement résumés ci-dessous </w:t>
      </w:r>
      <w:r w:rsidR="001C2FBC" w:rsidRPr="00D171A6">
        <w:rPr>
          <w:sz w:val="26"/>
          <w:szCs w:val="26"/>
        </w:rPr>
        <w:t>:</w:t>
      </w:r>
    </w:p>
    <w:p w14:paraId="43388224" w14:textId="358E7460" w:rsidR="00DA39A3" w:rsidRPr="00D171A6" w:rsidRDefault="00DA7F9C" w:rsidP="00D07E8D">
      <w:pPr>
        <w:pStyle w:val="NUMBEREDParagraph"/>
        <w:numPr>
          <w:ilvl w:val="0"/>
          <w:numId w:val="0"/>
        </w:numPr>
        <w:ind w:left="709"/>
        <w:rPr>
          <w:sz w:val="26"/>
          <w:szCs w:val="26"/>
        </w:rPr>
      </w:pPr>
      <w:r w:rsidRPr="00D171A6">
        <w:rPr>
          <w:sz w:val="26"/>
          <w:szCs w:val="26"/>
        </w:rPr>
        <w:t>Le juge de paix a eu des interactions inappropriées avec la police, notamment en donnant des conseils juridiques à un agent de police, en accueillant et approuvant des demandes, et en rendant des ordonnances en dehors des procédures judiciaires normales, y compris en chambre, dans un stationnement et à un poste de police. Le juge de paix a accueilli des demandes de mandats de perquisition et d’ordonnances connexes sans les examiner en profondeur et d’une manière contraire aux exigences statutaires et constitutionnelles. Après qu’un juge principal régional a informé le juge de paix qu’il n’était affecté à aucune charge jusqu’au règlement final d’une plainte au CEJP, il s’est rendu à un poste de police, a accueilli et approuvé une ordonnance de mise sous scellés et un rapport final au juge, et les a remis à la police au palais de justice. La conduite du juge de paix témoigne d’un traitement préférentiel ou de favoritisme à l’égard des policiers et donne lieu à la perception d’un conflit d’intérêts.</w:t>
      </w:r>
    </w:p>
    <w:p w14:paraId="05C9F306" w14:textId="34AD3226" w:rsidR="00D315AF" w:rsidRPr="00D171A6" w:rsidRDefault="00E740D0" w:rsidP="00D07E8D">
      <w:pPr>
        <w:pStyle w:val="NUMBEREDParagraph"/>
        <w:rPr>
          <w:sz w:val="26"/>
          <w:szCs w:val="26"/>
        </w:rPr>
      </w:pPr>
      <w:r w:rsidRPr="00D171A6">
        <w:rPr>
          <w:sz w:val="26"/>
          <w:szCs w:val="26"/>
        </w:rPr>
        <w:t>Après diverses motions du juge de paix et de l’avocat chargé de la présentation, dont les détails figurent dans des décisions antérieures de notre comité d’audition, l’audience a été fixée</w:t>
      </w:r>
      <w:r w:rsidR="0090428A" w:rsidRPr="00D171A6">
        <w:rPr>
          <w:sz w:val="26"/>
          <w:szCs w:val="26"/>
        </w:rPr>
        <w:t xml:space="preserve"> aux</w:t>
      </w:r>
      <w:r w:rsidRPr="00D171A6">
        <w:rPr>
          <w:sz w:val="26"/>
          <w:szCs w:val="26"/>
        </w:rPr>
        <w:t xml:space="preserve"> 8-12 mars </w:t>
      </w:r>
      <w:r w:rsidR="00D315AF" w:rsidRPr="00D171A6">
        <w:rPr>
          <w:sz w:val="26"/>
          <w:szCs w:val="26"/>
        </w:rPr>
        <w:t>2021.</w:t>
      </w:r>
    </w:p>
    <w:p w14:paraId="3175252F" w14:textId="28FBE93E" w:rsidR="001C2FBC" w:rsidRPr="00D171A6" w:rsidRDefault="00E740D0" w:rsidP="00D07E8D">
      <w:pPr>
        <w:pStyle w:val="NUMBEREDParagraph"/>
        <w:numPr>
          <w:ilvl w:val="0"/>
          <w:numId w:val="0"/>
        </w:numPr>
        <w:ind w:left="142"/>
        <w:rPr>
          <w:sz w:val="26"/>
          <w:szCs w:val="26"/>
        </w:rPr>
      </w:pPr>
      <w:r w:rsidRPr="00D171A6">
        <w:rPr>
          <w:sz w:val="26"/>
          <w:szCs w:val="26"/>
        </w:rPr>
        <w:t xml:space="preserve">AVIS D’INTENTION DE PRENDRE SA RETRAITE </w:t>
      </w:r>
    </w:p>
    <w:p w14:paraId="51027351" w14:textId="686240E5" w:rsidR="00FC2F24" w:rsidRPr="00D171A6" w:rsidRDefault="00E740D0" w:rsidP="00D07E8D">
      <w:pPr>
        <w:pStyle w:val="NUMBEREDParagraph"/>
        <w:rPr>
          <w:sz w:val="26"/>
          <w:szCs w:val="26"/>
        </w:rPr>
      </w:pPr>
      <w:r w:rsidRPr="00D171A6">
        <w:rPr>
          <w:sz w:val="26"/>
          <w:szCs w:val="26"/>
        </w:rPr>
        <w:t xml:space="preserve">Le 3 février </w:t>
      </w:r>
      <w:r w:rsidR="00FC2F24" w:rsidRPr="00D171A6">
        <w:rPr>
          <w:sz w:val="26"/>
          <w:szCs w:val="26"/>
        </w:rPr>
        <w:t>2021</w:t>
      </w:r>
      <w:r w:rsidR="003E3E21" w:rsidRPr="00D171A6">
        <w:rPr>
          <w:sz w:val="26"/>
          <w:szCs w:val="26"/>
        </w:rPr>
        <w:t>, M</w:t>
      </w:r>
      <w:r w:rsidRPr="00D171A6">
        <w:rPr>
          <w:sz w:val="26"/>
          <w:szCs w:val="26"/>
        </w:rPr>
        <w:t>e</w:t>
      </w:r>
      <w:r w:rsidR="003E3E21" w:rsidRPr="00D171A6">
        <w:rPr>
          <w:sz w:val="26"/>
          <w:szCs w:val="26"/>
        </w:rPr>
        <w:t xml:space="preserve"> Bhattacharya </w:t>
      </w:r>
      <w:r w:rsidRPr="00D171A6">
        <w:rPr>
          <w:sz w:val="26"/>
          <w:szCs w:val="26"/>
        </w:rPr>
        <w:t xml:space="preserve">a envoyé une lettre à la greffière qui indiquait que le juge de paix </w:t>
      </w:r>
      <w:r w:rsidR="00FC2F24" w:rsidRPr="00D171A6">
        <w:rPr>
          <w:sz w:val="26"/>
          <w:szCs w:val="26"/>
        </w:rPr>
        <w:t xml:space="preserve">Welsh </w:t>
      </w:r>
      <w:r w:rsidRPr="00D171A6">
        <w:rPr>
          <w:sz w:val="26"/>
          <w:szCs w:val="26"/>
        </w:rPr>
        <w:t xml:space="preserve">avait l’intention de prendre sa retraite le 5 mars </w:t>
      </w:r>
      <w:r w:rsidR="00FC2F24" w:rsidRPr="00D171A6">
        <w:rPr>
          <w:sz w:val="26"/>
          <w:szCs w:val="26"/>
        </w:rPr>
        <w:t xml:space="preserve">2021 </w:t>
      </w:r>
      <w:r w:rsidRPr="00D171A6">
        <w:rPr>
          <w:sz w:val="26"/>
          <w:szCs w:val="26"/>
        </w:rPr>
        <w:t>et qu’il ne demanderait pas d’occuper un poste de juge surnuméraire ni d’être mandaté sur une base journalière</w:t>
      </w:r>
      <w:r w:rsidR="00FC2F24" w:rsidRPr="00D171A6">
        <w:rPr>
          <w:sz w:val="26"/>
          <w:szCs w:val="26"/>
        </w:rPr>
        <w:t xml:space="preserve">. </w:t>
      </w:r>
    </w:p>
    <w:p w14:paraId="72619766" w14:textId="77B9CCF6" w:rsidR="00742F4C" w:rsidRPr="00D171A6" w:rsidRDefault="00E740D0" w:rsidP="00D07E8D">
      <w:pPr>
        <w:pStyle w:val="NUMBEREDParagraph"/>
        <w:rPr>
          <w:sz w:val="26"/>
          <w:szCs w:val="26"/>
        </w:rPr>
      </w:pPr>
      <w:r w:rsidRPr="00D171A6">
        <w:rPr>
          <w:sz w:val="26"/>
          <w:szCs w:val="26"/>
        </w:rPr>
        <w:t xml:space="preserve">Lors de la comparution du 10 février </w:t>
      </w:r>
      <w:r w:rsidR="00742F4C" w:rsidRPr="00D171A6">
        <w:rPr>
          <w:sz w:val="26"/>
          <w:szCs w:val="26"/>
        </w:rPr>
        <w:t xml:space="preserve">2021, </w:t>
      </w:r>
      <w:r w:rsidRPr="00D171A6">
        <w:rPr>
          <w:sz w:val="26"/>
          <w:szCs w:val="26"/>
        </w:rPr>
        <w:t xml:space="preserve">l’avocat du juge de paix </w:t>
      </w:r>
      <w:r w:rsidR="00742F4C" w:rsidRPr="00D171A6">
        <w:rPr>
          <w:sz w:val="26"/>
          <w:szCs w:val="26"/>
        </w:rPr>
        <w:t xml:space="preserve">Welsh </w:t>
      </w:r>
      <w:r w:rsidRPr="00D171A6">
        <w:rPr>
          <w:sz w:val="26"/>
          <w:szCs w:val="26"/>
        </w:rPr>
        <w:t xml:space="preserve">a indiqué que le juge de paix avait envoyé une lettre au juge en chef de la Cour de justice de </w:t>
      </w:r>
      <w:r w:rsidRPr="00D171A6">
        <w:rPr>
          <w:sz w:val="26"/>
          <w:szCs w:val="26"/>
        </w:rPr>
        <w:lastRenderedPageBreak/>
        <w:t xml:space="preserve">l’Ontario confirmant son intention catégorique et irrévocable de prendre sa retraite le </w:t>
      </w:r>
      <w:r w:rsidR="00742F4C" w:rsidRPr="00D171A6">
        <w:rPr>
          <w:sz w:val="26"/>
          <w:szCs w:val="26"/>
        </w:rPr>
        <w:t>5</w:t>
      </w:r>
      <w:r w:rsidRPr="00D171A6">
        <w:rPr>
          <w:sz w:val="26"/>
          <w:szCs w:val="26"/>
        </w:rPr>
        <w:t> mars </w:t>
      </w:r>
      <w:r w:rsidR="00742F4C" w:rsidRPr="00D171A6">
        <w:rPr>
          <w:sz w:val="26"/>
          <w:szCs w:val="26"/>
        </w:rPr>
        <w:t>2021.</w:t>
      </w:r>
      <w:r w:rsidR="003E3E21" w:rsidRPr="00D171A6">
        <w:rPr>
          <w:sz w:val="26"/>
          <w:szCs w:val="26"/>
        </w:rPr>
        <w:t xml:space="preserve"> </w:t>
      </w:r>
      <w:r w:rsidRPr="00D171A6">
        <w:rPr>
          <w:sz w:val="26"/>
          <w:szCs w:val="26"/>
        </w:rPr>
        <w:t>L’avocat est sûr que son client est sincère dans son intention déclarée de prendre sa retraite. Le juge de paix ne l’a pas mandaté pour se préparer à l’audience prochaine</w:t>
      </w:r>
      <w:r w:rsidR="003E3E21" w:rsidRPr="00D171A6">
        <w:rPr>
          <w:sz w:val="26"/>
          <w:szCs w:val="26"/>
        </w:rPr>
        <w:t xml:space="preserve">. </w:t>
      </w:r>
    </w:p>
    <w:p w14:paraId="11CA4884" w14:textId="43054F9D" w:rsidR="00D86E3C" w:rsidRPr="00D171A6" w:rsidRDefault="00464D93" w:rsidP="00D07E8D">
      <w:pPr>
        <w:pStyle w:val="NUMBEREDParagraph"/>
        <w:rPr>
          <w:sz w:val="26"/>
          <w:szCs w:val="26"/>
        </w:rPr>
      </w:pPr>
      <w:r w:rsidRPr="00D171A6">
        <w:rPr>
          <w:sz w:val="26"/>
          <w:szCs w:val="26"/>
        </w:rPr>
        <w:t>Le comité d’audition fait observer qu’il continue d’avoir compétence à l’égard de la conduite du juge de paix jusqu’à la date de prise d’effet du départ à la retraite du juge de paix. Si un juge de paix prend sa retraite au cours du processus d’audience, le comité d’audition perd sa compétence de conduire l’audience à la date de prise d’effet du départ à la retraite</w:t>
      </w:r>
      <w:r w:rsidR="00D86E3C" w:rsidRPr="00D171A6">
        <w:rPr>
          <w:sz w:val="26"/>
          <w:szCs w:val="26"/>
        </w:rPr>
        <w:t>.</w:t>
      </w:r>
    </w:p>
    <w:p w14:paraId="7B942ABA" w14:textId="6807F8A9" w:rsidR="007D7ABA" w:rsidRPr="00D171A6" w:rsidRDefault="00464D93" w:rsidP="00D07E8D">
      <w:pPr>
        <w:pStyle w:val="NUMBEREDParagraph"/>
        <w:rPr>
          <w:sz w:val="26"/>
          <w:szCs w:val="26"/>
        </w:rPr>
      </w:pPr>
      <w:r w:rsidRPr="00D171A6">
        <w:rPr>
          <w:sz w:val="26"/>
          <w:szCs w:val="26"/>
        </w:rPr>
        <w:t xml:space="preserve">Notre comité d’audition demeurera compétent à l’égard de l’instance jusqu’à la date de prise d’effet du départ à la retraite du juge de paix, le 5 mars </w:t>
      </w:r>
      <w:r w:rsidR="007D7ABA" w:rsidRPr="00D171A6">
        <w:rPr>
          <w:sz w:val="26"/>
          <w:szCs w:val="26"/>
        </w:rPr>
        <w:t>2021.</w:t>
      </w:r>
    </w:p>
    <w:p w14:paraId="3422CC93" w14:textId="1DBE17C2" w:rsidR="003E3E21" w:rsidRPr="00D171A6" w:rsidRDefault="00464D93" w:rsidP="00D07E8D">
      <w:pPr>
        <w:pStyle w:val="NUMBEREDParagraph"/>
        <w:rPr>
          <w:sz w:val="26"/>
          <w:szCs w:val="26"/>
        </w:rPr>
      </w:pPr>
      <w:r w:rsidRPr="00D171A6">
        <w:rPr>
          <w:sz w:val="26"/>
          <w:szCs w:val="26"/>
        </w:rPr>
        <w:t>L’avocat chargé de la présentation a affirmé que le comité d’audition pouvait libérer les dates d’audience, mais qu’il devrait fixer une autre date d’audience par prudence, au cas où, comme l’a déjà vu le Comité d’évaluation, le juge de paix révoquerait son intention de prendre sa retraite après la libération des dates d’audience</w:t>
      </w:r>
      <w:r w:rsidR="003D6516" w:rsidRPr="00D171A6">
        <w:rPr>
          <w:sz w:val="26"/>
          <w:szCs w:val="26"/>
        </w:rPr>
        <w:t>.</w:t>
      </w:r>
    </w:p>
    <w:p w14:paraId="3305311C" w14:textId="7C3A014D" w:rsidR="00742F4C" w:rsidRPr="00D171A6" w:rsidRDefault="00464D93" w:rsidP="00D07E8D">
      <w:pPr>
        <w:pStyle w:val="NUMBEREDParagraph"/>
        <w:rPr>
          <w:sz w:val="26"/>
          <w:szCs w:val="26"/>
        </w:rPr>
      </w:pPr>
      <w:r w:rsidRPr="00D171A6">
        <w:rPr>
          <w:sz w:val="26"/>
          <w:szCs w:val="26"/>
        </w:rPr>
        <w:t xml:space="preserve">Dans le souci d’établir un bon équilibre entre l’objectif de préservation de la confiance du public dans le processus de plaintes et dans la magistrature et l’exigence d’utilisation responsable des fonds publics, le comité d’audition ordonne que la date d’audience du 8 mars </w:t>
      </w:r>
      <w:r w:rsidR="003B6D4C" w:rsidRPr="00D171A6">
        <w:rPr>
          <w:sz w:val="26"/>
          <w:szCs w:val="26"/>
        </w:rPr>
        <w:t xml:space="preserve">2021 </w:t>
      </w:r>
      <w:r w:rsidRPr="00D171A6">
        <w:rPr>
          <w:sz w:val="26"/>
          <w:szCs w:val="26"/>
        </w:rPr>
        <w:t>soit conservée en attendant que la greffière contacte le Cabinet du juge en chef pour confirmer que le juge de paix a effectivement pris sa retraite. Les dates d’audience du 9 au 12 mars sont libérées</w:t>
      </w:r>
      <w:r w:rsidR="00742F4C" w:rsidRPr="00D171A6">
        <w:rPr>
          <w:sz w:val="26"/>
          <w:szCs w:val="26"/>
        </w:rPr>
        <w:t>.</w:t>
      </w:r>
    </w:p>
    <w:p w14:paraId="77DF70C7" w14:textId="2286B7C0" w:rsidR="00D86E3C" w:rsidRPr="00D171A6" w:rsidRDefault="00464D93" w:rsidP="00D07E8D">
      <w:pPr>
        <w:pStyle w:val="NUMBEREDParagraph"/>
        <w:rPr>
          <w:sz w:val="26"/>
          <w:szCs w:val="26"/>
        </w:rPr>
      </w:pPr>
      <w:r w:rsidRPr="00D171A6">
        <w:rPr>
          <w:sz w:val="26"/>
          <w:szCs w:val="26"/>
        </w:rPr>
        <w:t>Lorsque le départ à la retraite du juge de paix prend</w:t>
      </w:r>
      <w:r w:rsidR="00FD01FF" w:rsidRPr="00D171A6">
        <w:rPr>
          <w:sz w:val="26"/>
          <w:szCs w:val="26"/>
        </w:rPr>
        <w:t>ra</w:t>
      </w:r>
      <w:r w:rsidRPr="00D171A6">
        <w:rPr>
          <w:sz w:val="26"/>
          <w:szCs w:val="26"/>
        </w:rPr>
        <w:t xml:space="preserve"> effet, le Conseil d’évaluation et le comité d’audition </w:t>
      </w:r>
      <w:r w:rsidR="00FD01FF" w:rsidRPr="00D171A6">
        <w:rPr>
          <w:sz w:val="26"/>
          <w:szCs w:val="26"/>
        </w:rPr>
        <w:t xml:space="preserve">cesseront d’avoir compétence à l’égard du juge de paix </w:t>
      </w:r>
      <w:r w:rsidR="00D86E3C" w:rsidRPr="00D171A6">
        <w:rPr>
          <w:rFonts w:eastAsiaTheme="minorHAnsi"/>
          <w:kern w:val="0"/>
          <w:sz w:val="26"/>
          <w:szCs w:val="26"/>
        </w:rPr>
        <w:t xml:space="preserve">Welsh, </w:t>
      </w:r>
      <w:r w:rsidR="00FD01FF" w:rsidRPr="00D171A6">
        <w:rPr>
          <w:rFonts w:eastAsiaTheme="minorHAnsi"/>
          <w:kern w:val="0"/>
          <w:sz w:val="26"/>
          <w:szCs w:val="26"/>
        </w:rPr>
        <w:t>qui ne sera plus juge de paix et l’instance en question prendra fin</w:t>
      </w:r>
      <w:r w:rsidR="007A1BD2" w:rsidRPr="00D171A6">
        <w:rPr>
          <w:rFonts w:eastAsiaTheme="minorHAnsi"/>
          <w:kern w:val="0"/>
          <w:sz w:val="26"/>
          <w:szCs w:val="26"/>
        </w:rPr>
        <w:t>.</w:t>
      </w:r>
      <w:r w:rsidR="0070518D" w:rsidRPr="00D171A6">
        <w:rPr>
          <w:rFonts w:eastAsiaTheme="minorHAnsi"/>
          <w:kern w:val="0"/>
          <w:sz w:val="26"/>
          <w:szCs w:val="26"/>
        </w:rPr>
        <w:t xml:space="preserve"> </w:t>
      </w:r>
    </w:p>
    <w:p w14:paraId="5D6FC3A5" w14:textId="3E8A38E6" w:rsidR="00D86E3C" w:rsidRPr="00D171A6" w:rsidRDefault="00FD01FF" w:rsidP="00D07E8D">
      <w:pPr>
        <w:pStyle w:val="NUMBEREDParagraph"/>
        <w:rPr>
          <w:sz w:val="26"/>
          <w:szCs w:val="26"/>
        </w:rPr>
      </w:pPr>
      <w:r w:rsidRPr="00D171A6">
        <w:rPr>
          <w:sz w:val="26"/>
          <w:szCs w:val="26"/>
        </w:rPr>
        <w:t xml:space="preserve">Le comité d’audition ordonne à la greffière d’annuler la date d’audition du 8 mars </w:t>
      </w:r>
      <w:r w:rsidR="00D86E3C" w:rsidRPr="00D171A6">
        <w:rPr>
          <w:sz w:val="26"/>
          <w:szCs w:val="26"/>
        </w:rPr>
        <w:t xml:space="preserve">2021 </w:t>
      </w:r>
      <w:r w:rsidRPr="00D171A6">
        <w:rPr>
          <w:sz w:val="26"/>
          <w:szCs w:val="26"/>
        </w:rPr>
        <w:t xml:space="preserve">après avoir reçu la confirmation que le juge de paix a effectivement pris sa retraite le 5 mars </w:t>
      </w:r>
      <w:r w:rsidR="007A1BD2" w:rsidRPr="00D171A6">
        <w:rPr>
          <w:sz w:val="26"/>
          <w:szCs w:val="26"/>
        </w:rPr>
        <w:t>2021.</w:t>
      </w:r>
    </w:p>
    <w:p w14:paraId="0CE57D48" w14:textId="00CDDB48" w:rsidR="00D86E3C" w:rsidRPr="00D07E8D" w:rsidRDefault="00FD01FF" w:rsidP="00D07E8D">
      <w:pPr>
        <w:pStyle w:val="NUMBEREDParagraph"/>
        <w:rPr>
          <w:color w:val="000000"/>
          <w:sz w:val="26"/>
          <w:szCs w:val="26"/>
        </w:rPr>
      </w:pPr>
      <w:r w:rsidRPr="00D07E8D">
        <w:rPr>
          <w:sz w:val="26"/>
          <w:szCs w:val="26"/>
        </w:rPr>
        <w:t xml:space="preserve">Si, pour une raison quelconque, le départ à la retraite du juge de paix ne prend pas effet le </w:t>
      </w:r>
      <w:r w:rsidR="00D86E3C" w:rsidRPr="00D07E8D">
        <w:rPr>
          <w:sz w:val="26"/>
          <w:szCs w:val="26"/>
        </w:rPr>
        <w:t>5</w:t>
      </w:r>
      <w:r w:rsidRPr="00D07E8D">
        <w:rPr>
          <w:sz w:val="26"/>
          <w:szCs w:val="26"/>
        </w:rPr>
        <w:t xml:space="preserve"> mars</w:t>
      </w:r>
      <w:r w:rsidR="00D86E3C" w:rsidRPr="00D07E8D">
        <w:rPr>
          <w:sz w:val="26"/>
          <w:szCs w:val="26"/>
        </w:rPr>
        <w:t xml:space="preserve"> 2021, </w:t>
      </w:r>
      <w:r w:rsidRPr="00D07E8D">
        <w:rPr>
          <w:sz w:val="26"/>
          <w:szCs w:val="26"/>
        </w:rPr>
        <w:t xml:space="preserve">les parties comparaîtront </w:t>
      </w:r>
      <w:r w:rsidR="00D171A6">
        <w:rPr>
          <w:sz w:val="26"/>
          <w:szCs w:val="26"/>
        </w:rPr>
        <w:t xml:space="preserve">pour faire le point </w:t>
      </w:r>
      <w:r w:rsidRPr="00D07E8D">
        <w:rPr>
          <w:sz w:val="26"/>
          <w:szCs w:val="26"/>
        </w:rPr>
        <w:t>le 8 mars 2021, à 10</w:t>
      </w:r>
      <w:r w:rsidR="00D171A6">
        <w:rPr>
          <w:sz w:val="26"/>
          <w:szCs w:val="26"/>
        </w:rPr>
        <w:t> </w:t>
      </w:r>
      <w:r w:rsidRPr="00D07E8D">
        <w:rPr>
          <w:sz w:val="26"/>
          <w:szCs w:val="26"/>
        </w:rPr>
        <w:t>h, par conférence téléphonique et l’audience sera inscrite au rôle le plus tôt possible, pour assurer que l’audience ait lieu rapidement si le juge de paix révoque sa déclaration d’intention de prendre sa retraite</w:t>
      </w:r>
      <w:r w:rsidR="001C2FBC" w:rsidRPr="00D07E8D">
        <w:rPr>
          <w:sz w:val="26"/>
          <w:szCs w:val="26"/>
        </w:rPr>
        <w:t>.</w:t>
      </w:r>
    </w:p>
    <w:p w14:paraId="0BE833E2" w14:textId="54AF70D9" w:rsidR="007D7ABA" w:rsidRPr="0090428A" w:rsidRDefault="00FD01FF" w:rsidP="007D7ABA">
      <w:pPr>
        <w:suppressAutoHyphens/>
        <w:spacing w:before="480" w:after="240"/>
        <w:ind w:left="357" w:right="-448" w:hanging="357"/>
        <w:rPr>
          <w:color w:val="000000"/>
          <w:szCs w:val="26"/>
          <w:lang w:val="fr-CA"/>
        </w:rPr>
      </w:pPr>
      <w:r w:rsidRPr="0090428A">
        <w:rPr>
          <w:color w:val="000000"/>
          <w:szCs w:val="26"/>
          <w:lang w:val="fr-CA"/>
        </w:rPr>
        <w:t xml:space="preserve">Fait dans la ville de Toronto, dans la province de l’Ontario, le 10 février </w:t>
      </w:r>
      <w:r w:rsidR="00742F4C" w:rsidRPr="0090428A">
        <w:rPr>
          <w:color w:val="000000"/>
          <w:szCs w:val="26"/>
          <w:lang w:val="fr-CA"/>
        </w:rPr>
        <w:t>2021</w:t>
      </w:r>
      <w:r w:rsidR="007D7ABA" w:rsidRPr="0090428A">
        <w:rPr>
          <w:color w:val="000000"/>
          <w:szCs w:val="26"/>
          <w:lang w:val="fr-CA"/>
        </w:rPr>
        <w:t xml:space="preserve">. </w:t>
      </w:r>
    </w:p>
    <w:p w14:paraId="661B1CC5" w14:textId="77777777" w:rsidR="007D7ABA" w:rsidRPr="0090428A" w:rsidRDefault="007D7ABA" w:rsidP="007D7ABA">
      <w:pPr>
        <w:suppressAutoHyphens/>
        <w:ind w:left="360" w:right="-446" w:hanging="360"/>
        <w:rPr>
          <w:color w:val="000000"/>
          <w:szCs w:val="26"/>
          <w:lang w:val="fr-CA"/>
        </w:rPr>
      </w:pPr>
    </w:p>
    <w:p w14:paraId="301D997F" w14:textId="77777777" w:rsidR="00FD01FF" w:rsidRPr="00D171A6" w:rsidRDefault="00FD01FF" w:rsidP="00FD01FF">
      <w:pPr>
        <w:spacing w:before="120" w:after="120"/>
        <w:rPr>
          <w:b/>
          <w:color w:val="000000"/>
          <w:szCs w:val="24"/>
          <w:lang w:val="fr-CA"/>
        </w:rPr>
      </w:pPr>
      <w:r w:rsidRPr="00D171A6">
        <w:rPr>
          <w:b/>
          <w:lang w:val="fr-CA"/>
        </w:rPr>
        <w:lastRenderedPageBreak/>
        <w:t xml:space="preserve">COMITÉ D’AUDITION </w:t>
      </w:r>
      <w:r w:rsidRPr="00D171A6">
        <w:rPr>
          <w:b/>
          <w:color w:val="000000"/>
          <w:szCs w:val="24"/>
          <w:lang w:val="fr-CA"/>
        </w:rPr>
        <w:t>:</w:t>
      </w:r>
    </w:p>
    <w:p w14:paraId="5F38AC3E" w14:textId="77777777" w:rsidR="00FD01FF" w:rsidRPr="0090428A" w:rsidRDefault="00FD01FF" w:rsidP="00FD01FF">
      <w:pPr>
        <w:suppressAutoHyphens/>
        <w:spacing w:before="240" w:after="240"/>
        <w:ind w:left="360" w:right="-448" w:hanging="357"/>
        <w:rPr>
          <w:color w:val="000000"/>
          <w:lang w:val="fr-CA"/>
        </w:rPr>
      </w:pPr>
      <w:r w:rsidRPr="0090428A">
        <w:rPr>
          <w:color w:val="000000"/>
          <w:lang w:val="fr-CA"/>
        </w:rPr>
        <w:t>L’honorable juge Neil Kozloff, président</w:t>
      </w:r>
    </w:p>
    <w:p w14:paraId="1C34BCEA" w14:textId="77777777" w:rsidR="00FD01FF" w:rsidRPr="0090428A" w:rsidRDefault="00FD01FF" w:rsidP="00FD01FF">
      <w:pPr>
        <w:suppressAutoHyphens/>
        <w:spacing w:before="240" w:after="240"/>
        <w:ind w:left="360" w:right="-448" w:hanging="357"/>
        <w:rPr>
          <w:lang w:val="fr-CA"/>
        </w:rPr>
      </w:pPr>
      <w:r w:rsidRPr="0090428A">
        <w:rPr>
          <w:color w:val="000000"/>
          <w:lang w:val="fr-CA"/>
        </w:rPr>
        <w:t>La juge de paix Kristine Diaz</w:t>
      </w:r>
    </w:p>
    <w:p w14:paraId="6A95E1D8" w14:textId="53CA6E14" w:rsidR="007D7ABA" w:rsidRPr="0090428A" w:rsidRDefault="007D7ABA" w:rsidP="00FD01FF">
      <w:pPr>
        <w:suppressAutoHyphens/>
        <w:spacing w:before="240" w:after="240"/>
        <w:ind w:left="360" w:right="-448" w:hanging="357"/>
        <w:rPr>
          <w:szCs w:val="26"/>
          <w:lang w:val="fr-CA"/>
        </w:rPr>
      </w:pPr>
    </w:p>
    <w:sectPr w:rsidR="007D7ABA" w:rsidRPr="009042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E310" w14:textId="77777777" w:rsidR="00BC7240" w:rsidRDefault="00BC7240" w:rsidP="00F72078">
      <w:r>
        <w:separator/>
      </w:r>
    </w:p>
  </w:endnote>
  <w:endnote w:type="continuationSeparator" w:id="0">
    <w:p w14:paraId="39CE694B" w14:textId="77777777" w:rsidR="00BC7240" w:rsidRDefault="00BC724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7D74A" w14:textId="77777777" w:rsidR="007A7731" w:rsidRDefault="007A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6790" w14:textId="77777777" w:rsidR="007A7731" w:rsidRDefault="007A7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00E8" w14:textId="77777777" w:rsidR="007A7731" w:rsidRDefault="007A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EF828" w14:textId="77777777" w:rsidR="00BC7240" w:rsidRDefault="00BC7240" w:rsidP="00F72078">
      <w:r>
        <w:separator/>
      </w:r>
    </w:p>
  </w:footnote>
  <w:footnote w:type="continuationSeparator" w:id="0">
    <w:p w14:paraId="23BFEB4E" w14:textId="77777777" w:rsidR="00BC7240" w:rsidRDefault="00BC7240"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60799" w14:textId="77777777" w:rsidR="007A7731" w:rsidRDefault="007A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3F561" w14:textId="77777777" w:rsidR="007A7731" w:rsidRDefault="007A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68D7F" w14:textId="77777777" w:rsidR="007A7731" w:rsidRDefault="007A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E55A6"/>
    <w:multiLevelType w:val="hybridMultilevel"/>
    <w:tmpl w:val="5D18DB6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8502587"/>
    <w:multiLevelType w:val="multilevel"/>
    <w:tmpl w:val="A35EDDF4"/>
    <w:lvl w:ilvl="0">
      <w:start w:val="1"/>
      <w:numFmt w:val="decimal"/>
      <w:pStyle w:val="NUMBEREDParagraph"/>
      <w:lvlText w:val="[%1]"/>
      <w:lvlJc w:val="left"/>
      <w:pPr>
        <w:tabs>
          <w:tab w:val="num" w:pos="501"/>
        </w:tabs>
        <w:ind w:left="141" w:firstLine="0"/>
      </w:pPr>
      <w:rPr>
        <w:rFonts w:ascii="Times New Roman Bold" w:hAnsi="Times New Roman Bold" w:hint="default"/>
        <w:b w:val="0"/>
        <w:bCs/>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9437616"/>
    <w:multiLevelType w:val="hybridMultilevel"/>
    <w:tmpl w:val="04C44FFA"/>
    <w:lvl w:ilvl="0" w:tplc="7D989ED2">
      <w:start w:val="1"/>
      <w:numFmt w:val="bullet"/>
      <w:pStyle w:val="BulletBall"/>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7504E9"/>
    <w:multiLevelType w:val="hybridMultilevel"/>
    <w:tmpl w:val="A73A03D4"/>
    <w:lvl w:ilvl="0" w:tplc="19D0C76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83D2716"/>
    <w:multiLevelType w:val="hybridMultilevel"/>
    <w:tmpl w:val="5A62E3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97D1DB3"/>
    <w:multiLevelType w:val="singleLevel"/>
    <w:tmpl w:val="52C4B234"/>
    <w:lvl w:ilvl="0">
      <w:start w:val="1"/>
      <w:numFmt w:val="bullet"/>
      <w:pStyle w:val="QuotationBullet"/>
      <w:lvlText w:val=""/>
      <w:lvlJc w:val="left"/>
      <w:pPr>
        <w:tabs>
          <w:tab w:val="num" w:pos="1872"/>
        </w:tabs>
        <w:ind w:left="1872" w:hanging="360"/>
      </w:pPr>
      <w:rPr>
        <w:rFonts w:ascii="Symbol" w:hAnsi="Symbol" w:hint="default"/>
      </w:rPr>
    </w:lvl>
  </w:abstractNum>
  <w:abstractNum w:abstractNumId="6" w15:restartNumberingAfterBreak="0">
    <w:nsid w:val="76C950BD"/>
    <w:multiLevelType w:val="hybridMultilevel"/>
    <w:tmpl w:val="58D689DC"/>
    <w:lvl w:ilvl="0" w:tplc="25AEF546">
      <w:start w:val="1"/>
      <w:numFmt w:val="decimal"/>
      <w:lvlText w:val="%1."/>
      <w:lvlJc w:val="left"/>
      <w:pPr>
        <w:ind w:left="927" w:hanging="360"/>
      </w:pPr>
      <w:rPr>
        <w:rFonts w:ascii="Times New Roman" w:eastAsia="Times New Roman" w:hAnsi="Times New Roman" w:cs="Times New Roman"/>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BA"/>
    <w:rsid w:val="00065811"/>
    <w:rsid w:val="000762E7"/>
    <w:rsid w:val="000A0119"/>
    <w:rsid w:val="000C3628"/>
    <w:rsid w:val="001C2FBC"/>
    <w:rsid w:val="001C37B4"/>
    <w:rsid w:val="001F129E"/>
    <w:rsid w:val="002115DB"/>
    <w:rsid w:val="00225BE4"/>
    <w:rsid w:val="002A0171"/>
    <w:rsid w:val="002B325E"/>
    <w:rsid w:val="002E6FF6"/>
    <w:rsid w:val="00317F1F"/>
    <w:rsid w:val="003327CE"/>
    <w:rsid w:val="0036413B"/>
    <w:rsid w:val="003B6D4C"/>
    <w:rsid w:val="003D6516"/>
    <w:rsid w:val="003E3E21"/>
    <w:rsid w:val="00404C1A"/>
    <w:rsid w:val="004275AE"/>
    <w:rsid w:val="00430A90"/>
    <w:rsid w:val="00464D93"/>
    <w:rsid w:val="00487378"/>
    <w:rsid w:val="004A2238"/>
    <w:rsid w:val="004A392D"/>
    <w:rsid w:val="004B347D"/>
    <w:rsid w:val="004B69F7"/>
    <w:rsid w:val="004F1B03"/>
    <w:rsid w:val="004F20C3"/>
    <w:rsid w:val="0057735C"/>
    <w:rsid w:val="005C7251"/>
    <w:rsid w:val="00624B02"/>
    <w:rsid w:val="00695E04"/>
    <w:rsid w:val="006C7751"/>
    <w:rsid w:val="006D72AA"/>
    <w:rsid w:val="006F48CC"/>
    <w:rsid w:val="0070518D"/>
    <w:rsid w:val="0073571F"/>
    <w:rsid w:val="00742F4C"/>
    <w:rsid w:val="00767151"/>
    <w:rsid w:val="007707B1"/>
    <w:rsid w:val="00794C32"/>
    <w:rsid w:val="007A1BD2"/>
    <w:rsid w:val="007A7731"/>
    <w:rsid w:val="007D6DDD"/>
    <w:rsid w:val="007D7ABA"/>
    <w:rsid w:val="0090428A"/>
    <w:rsid w:val="009B1D63"/>
    <w:rsid w:val="009B65DE"/>
    <w:rsid w:val="009F1BE3"/>
    <w:rsid w:val="00A041A0"/>
    <w:rsid w:val="00A4736E"/>
    <w:rsid w:val="00A963FC"/>
    <w:rsid w:val="00AD71CE"/>
    <w:rsid w:val="00B176D8"/>
    <w:rsid w:val="00B30D26"/>
    <w:rsid w:val="00B36016"/>
    <w:rsid w:val="00B93223"/>
    <w:rsid w:val="00BB0B6E"/>
    <w:rsid w:val="00BC7240"/>
    <w:rsid w:val="00BE65A2"/>
    <w:rsid w:val="00C029AC"/>
    <w:rsid w:val="00C442F5"/>
    <w:rsid w:val="00C45C63"/>
    <w:rsid w:val="00C93AB7"/>
    <w:rsid w:val="00CB07E2"/>
    <w:rsid w:val="00CC034D"/>
    <w:rsid w:val="00D07E8D"/>
    <w:rsid w:val="00D171A6"/>
    <w:rsid w:val="00D315AF"/>
    <w:rsid w:val="00D578AE"/>
    <w:rsid w:val="00D83F89"/>
    <w:rsid w:val="00D86E3C"/>
    <w:rsid w:val="00DA39A3"/>
    <w:rsid w:val="00DA7F9C"/>
    <w:rsid w:val="00E21E4A"/>
    <w:rsid w:val="00E740D0"/>
    <w:rsid w:val="00EA50B2"/>
    <w:rsid w:val="00EF0B5A"/>
    <w:rsid w:val="00F17B57"/>
    <w:rsid w:val="00F2224F"/>
    <w:rsid w:val="00F61F85"/>
    <w:rsid w:val="00F72078"/>
    <w:rsid w:val="00F85186"/>
    <w:rsid w:val="00FA62DB"/>
    <w:rsid w:val="00FB11EB"/>
    <w:rsid w:val="00FC1634"/>
    <w:rsid w:val="00FC2F24"/>
    <w:rsid w:val="00FD01F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71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ABA"/>
    <w:rPr>
      <w:rFonts w:ascii="Times New Roman" w:eastAsia="Times New Roman" w:hAnsi="Times New Roman" w:cs="Times New Roman"/>
      <w:kern w:val="26"/>
      <w:sz w:val="26"/>
      <w:szCs w:val="20"/>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nhideWhenUsed/>
    <w:qFormat/>
    <w:rsid w:val="004A392D"/>
    <w:pPr>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rsid w:val="004A392D"/>
    <w:rPr>
      <w:rFonts w:asciiTheme="majorHAnsi" w:eastAsiaTheme="majorEastAsia" w:hAnsiTheme="majorHAnsi" w:cstheme="majorBidi"/>
      <w:b/>
      <w:i/>
      <w:iCs/>
      <w:spacing w:val="13"/>
      <w:sz w:val="32"/>
      <w:szCs w:val="24"/>
    </w:rPr>
  </w:style>
  <w:style w:type="character" w:styleId="Strong">
    <w:name w:val="Strong"/>
    <w:uiPriority w:val="99"/>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qFormat/>
    <w:rsid w:val="00FE363E"/>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rsid w:val="00F72078"/>
    <w:rPr>
      <w:rFonts w:ascii="Tahoma" w:hAnsi="Tahoma" w:cs="Tahoma"/>
      <w:sz w:val="16"/>
      <w:szCs w:val="16"/>
    </w:rPr>
  </w:style>
  <w:style w:type="paragraph" w:styleId="FootnoteText">
    <w:name w:val="footnote text"/>
    <w:basedOn w:val="Normal"/>
    <w:link w:val="FootnoteTextChar"/>
    <w:uiPriority w:val="99"/>
    <w:semiHidden/>
    <w:rsid w:val="007D7ABA"/>
    <w:pPr>
      <w:widowControl w:val="0"/>
      <w:tabs>
        <w:tab w:val="right" w:pos="504"/>
        <w:tab w:val="left" w:pos="720"/>
      </w:tabs>
      <w:ind w:left="720" w:hanging="720"/>
    </w:pPr>
    <w:rPr>
      <w:sz w:val="22"/>
      <w:lang w:val="x-none"/>
    </w:rPr>
  </w:style>
  <w:style w:type="character" w:customStyle="1" w:styleId="FootnoteTextChar">
    <w:name w:val="Footnote Text Char"/>
    <w:basedOn w:val="DefaultParagraphFont"/>
    <w:link w:val="FootnoteText"/>
    <w:uiPriority w:val="99"/>
    <w:semiHidden/>
    <w:rsid w:val="007D7ABA"/>
    <w:rPr>
      <w:rFonts w:ascii="Times New Roman" w:eastAsia="Times New Roman" w:hAnsi="Times New Roman" w:cs="Times New Roman"/>
      <w:kern w:val="26"/>
      <w:sz w:val="22"/>
      <w:szCs w:val="20"/>
      <w:lang w:val="x-none"/>
    </w:rPr>
  </w:style>
  <w:style w:type="character" w:styleId="FootnoteReference">
    <w:name w:val="footnote reference"/>
    <w:rsid w:val="007D7ABA"/>
    <w:rPr>
      <w:vertAlign w:val="superscript"/>
    </w:rPr>
  </w:style>
  <w:style w:type="paragraph" w:customStyle="1" w:styleId="ReleaseDate">
    <w:name w:val="Release Date"/>
    <w:basedOn w:val="Normal"/>
    <w:uiPriority w:val="99"/>
    <w:rsid w:val="007D7ABA"/>
    <w:pPr>
      <w:spacing w:before="300"/>
      <w:jc w:val="left"/>
    </w:pPr>
    <w:rPr>
      <w:b/>
    </w:rPr>
  </w:style>
  <w:style w:type="paragraph" w:customStyle="1" w:styleId="RightEntry">
    <w:name w:val="Right Entry"/>
    <w:basedOn w:val="Normal"/>
    <w:rsid w:val="007D7ABA"/>
    <w:pPr>
      <w:jc w:val="right"/>
    </w:pPr>
    <w:rPr>
      <w:sz w:val="24"/>
    </w:rPr>
  </w:style>
  <w:style w:type="paragraph" w:customStyle="1" w:styleId="NameofCourt">
    <w:name w:val="Name of Court"/>
    <w:basedOn w:val="Normal"/>
    <w:rsid w:val="007D7ABA"/>
    <w:pPr>
      <w:spacing w:before="360" w:after="360"/>
      <w:jc w:val="center"/>
    </w:pPr>
    <w:rPr>
      <w:b/>
      <w:spacing w:val="32"/>
      <w:sz w:val="32"/>
    </w:rPr>
  </w:style>
  <w:style w:type="paragraph" w:customStyle="1" w:styleId="CentredEntry">
    <w:name w:val="Centred Entry"/>
    <w:basedOn w:val="Normal"/>
    <w:autoRedefine/>
    <w:rsid w:val="007D7ABA"/>
    <w:pPr>
      <w:spacing w:before="60"/>
      <w:jc w:val="center"/>
    </w:pPr>
  </w:style>
  <w:style w:type="paragraph" w:customStyle="1" w:styleId="NameofLawyer">
    <w:name w:val="Name of Lawyer"/>
    <w:basedOn w:val="Normal"/>
    <w:autoRedefine/>
    <w:rsid w:val="007D7ABA"/>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D07E8D"/>
    <w:pPr>
      <w:widowControl w:val="0"/>
      <w:numPr>
        <w:numId w:val="1"/>
      </w:numPr>
      <w:tabs>
        <w:tab w:val="left" w:pos="-2127"/>
        <w:tab w:val="left" w:pos="993"/>
      </w:tabs>
      <w:suppressAutoHyphens/>
      <w:spacing w:before="240"/>
    </w:pPr>
    <w:rPr>
      <w:sz w:val="24"/>
      <w:szCs w:val="24"/>
      <w:lang w:val="fr-CA"/>
    </w:rPr>
  </w:style>
  <w:style w:type="paragraph" w:customStyle="1" w:styleId="JudgesVirtualSignature">
    <w:name w:val="Judge's Virtual &quot;Signature&quot;"/>
    <w:basedOn w:val="Normal"/>
    <w:uiPriority w:val="99"/>
    <w:rsid w:val="007D7ABA"/>
    <w:pPr>
      <w:spacing w:before="480"/>
      <w:jc w:val="right"/>
    </w:pPr>
  </w:style>
  <w:style w:type="paragraph" w:customStyle="1" w:styleId="ParagraphUnnumberedafterquote">
    <w:name w:val="Paragraph Unnumbered (after quote)"/>
    <w:basedOn w:val="Normal"/>
    <w:uiPriority w:val="99"/>
    <w:rsid w:val="007D7ABA"/>
    <w:pPr>
      <w:spacing w:before="120"/>
    </w:pPr>
  </w:style>
  <w:style w:type="paragraph" w:customStyle="1" w:styleId="SignatureLine">
    <w:name w:val="Signature Line"/>
    <w:basedOn w:val="Normal"/>
    <w:rsid w:val="007D7ABA"/>
    <w:pPr>
      <w:keepNext/>
      <w:tabs>
        <w:tab w:val="right" w:leader="underscore" w:pos="9360"/>
      </w:tabs>
      <w:spacing w:before="720"/>
      <w:ind w:left="4680"/>
    </w:pPr>
  </w:style>
  <w:style w:type="paragraph" w:customStyle="1" w:styleId="Quotation">
    <w:name w:val="Quotation"/>
    <w:basedOn w:val="Normal"/>
    <w:uiPriority w:val="99"/>
    <w:rsid w:val="007D7ABA"/>
    <w:pPr>
      <w:widowControl w:val="0"/>
      <w:tabs>
        <w:tab w:val="left" w:pos="1872"/>
      </w:tabs>
      <w:spacing w:before="120"/>
      <w:ind w:left="1152" w:right="1152"/>
    </w:pPr>
    <w:rPr>
      <w:snapToGrid w:val="0"/>
      <w:sz w:val="22"/>
    </w:rPr>
  </w:style>
  <w:style w:type="paragraph" w:customStyle="1" w:styleId="NameofParty">
    <w:name w:val="Name of Party"/>
    <w:basedOn w:val="Normal"/>
    <w:autoRedefine/>
    <w:rsid w:val="007D7ABA"/>
    <w:pPr>
      <w:spacing w:before="120"/>
      <w:jc w:val="left"/>
    </w:pPr>
    <w:rPr>
      <w:b/>
    </w:rPr>
  </w:style>
  <w:style w:type="paragraph" w:customStyle="1" w:styleId="Sub-paragraph1">
    <w:name w:val="Sub-paragraph (1)"/>
    <w:basedOn w:val="Normal"/>
    <w:uiPriority w:val="99"/>
    <w:rsid w:val="007D7ABA"/>
    <w:pPr>
      <w:widowControl w:val="0"/>
      <w:tabs>
        <w:tab w:val="right" w:pos="1224"/>
        <w:tab w:val="left" w:pos="1440"/>
      </w:tabs>
      <w:spacing w:before="60"/>
      <w:ind w:left="1440" w:hanging="1440"/>
    </w:pPr>
  </w:style>
  <w:style w:type="character" w:styleId="PageNumber">
    <w:name w:val="page number"/>
    <w:basedOn w:val="DefaultParagraphFont"/>
    <w:rsid w:val="007D7ABA"/>
  </w:style>
  <w:style w:type="paragraph" w:customStyle="1" w:styleId="Sub-paragrapha">
    <w:name w:val="Sub-paragraph (a)"/>
    <w:basedOn w:val="Normal"/>
    <w:uiPriority w:val="99"/>
    <w:rsid w:val="007D7ABA"/>
    <w:pPr>
      <w:widowControl w:val="0"/>
      <w:tabs>
        <w:tab w:val="right" w:pos="1944"/>
        <w:tab w:val="left" w:pos="2160"/>
      </w:tabs>
      <w:spacing w:before="60"/>
      <w:ind w:left="2160" w:hanging="2160"/>
    </w:pPr>
  </w:style>
  <w:style w:type="paragraph" w:customStyle="1" w:styleId="QuoteSubparagraph1">
    <w:name w:val="Quote Subparagraph (1)"/>
    <w:basedOn w:val="Normal"/>
    <w:uiPriority w:val="99"/>
    <w:rsid w:val="007D7ABA"/>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rsid w:val="007D7ABA"/>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rsid w:val="007D7ABA"/>
    <w:pPr>
      <w:widowControl w:val="0"/>
      <w:numPr>
        <w:numId w:val="3"/>
      </w:numPr>
      <w:spacing w:before="60"/>
    </w:pPr>
  </w:style>
  <w:style w:type="paragraph" w:customStyle="1" w:styleId="Sub-paragraph10">
    <w:name w:val="Sub-paragraph 1."/>
    <w:basedOn w:val="Normal"/>
    <w:autoRedefine/>
    <w:uiPriority w:val="99"/>
    <w:rsid w:val="007D7ABA"/>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rsid w:val="007D7ABA"/>
    <w:pPr>
      <w:numPr>
        <w:numId w:val="2"/>
      </w:numPr>
      <w:ind w:right="1152"/>
    </w:pPr>
    <w:rPr>
      <w:sz w:val="22"/>
    </w:rPr>
  </w:style>
  <w:style w:type="paragraph" w:customStyle="1" w:styleId="QuoteSubparagraphi">
    <w:name w:val="Quote Subparagraph (i)"/>
    <w:basedOn w:val="QuoteSubparagrapha"/>
    <w:uiPriority w:val="99"/>
    <w:rsid w:val="007D7ABA"/>
    <w:pPr>
      <w:tabs>
        <w:tab w:val="clear" w:pos="2232"/>
        <w:tab w:val="clear" w:pos="2448"/>
        <w:tab w:val="right" w:pos="2808"/>
        <w:tab w:val="left" w:pos="3024"/>
      </w:tabs>
      <w:ind w:left="3024" w:hanging="1872"/>
    </w:pPr>
  </w:style>
  <w:style w:type="paragraph" w:customStyle="1" w:styleId="Sub-paragraphi">
    <w:name w:val="Sub-paragraph (i)"/>
    <w:basedOn w:val="Normal"/>
    <w:uiPriority w:val="99"/>
    <w:rsid w:val="007D7ABA"/>
    <w:pPr>
      <w:tabs>
        <w:tab w:val="right" w:pos="2664"/>
        <w:tab w:val="left" w:pos="2880"/>
      </w:tabs>
      <w:ind w:left="2880" w:hanging="2880"/>
    </w:pPr>
  </w:style>
  <w:style w:type="paragraph" w:customStyle="1" w:styleId="FooterQuotation">
    <w:name w:val="Footer Quotation"/>
    <w:basedOn w:val="FootnoteText"/>
    <w:uiPriority w:val="99"/>
    <w:rsid w:val="007D7ABA"/>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rsid w:val="007D7ABA"/>
    <w:pPr>
      <w:spacing w:before="40"/>
      <w:ind w:right="720"/>
    </w:pPr>
  </w:style>
  <w:style w:type="paragraph" w:customStyle="1" w:styleId="FootnoteQuoteListera">
    <w:name w:val="Footnote Quote Lister (a)"/>
    <w:basedOn w:val="QuoteSubparagrapha"/>
    <w:uiPriority w:val="99"/>
    <w:rsid w:val="007D7ABA"/>
    <w:pPr>
      <w:spacing w:before="20"/>
      <w:ind w:right="720"/>
    </w:pPr>
  </w:style>
  <w:style w:type="paragraph" w:customStyle="1" w:styleId="QuoteSubQuote">
    <w:name w:val="Quote SubQuote"/>
    <w:basedOn w:val="Quotation"/>
    <w:uiPriority w:val="99"/>
    <w:rsid w:val="007D7ABA"/>
    <w:pPr>
      <w:ind w:left="1872"/>
    </w:pPr>
  </w:style>
  <w:style w:type="paragraph" w:customStyle="1" w:styleId="article1">
    <w:name w:val="article1"/>
    <w:basedOn w:val="Normal"/>
    <w:uiPriority w:val="99"/>
    <w:rsid w:val="007D7ABA"/>
    <w:pPr>
      <w:spacing w:before="120" w:after="120"/>
      <w:ind w:firstLine="336"/>
      <w:jc w:val="left"/>
    </w:pPr>
    <w:rPr>
      <w:kern w:val="0"/>
      <w:sz w:val="24"/>
      <w:szCs w:val="24"/>
      <w:lang w:eastAsia="en-CA"/>
    </w:rPr>
  </w:style>
  <w:style w:type="paragraph" w:customStyle="1" w:styleId="paragraphe1">
    <w:name w:val="paragraphe1"/>
    <w:basedOn w:val="Normal"/>
    <w:uiPriority w:val="99"/>
    <w:rsid w:val="007D7ABA"/>
    <w:pPr>
      <w:spacing w:before="120" w:after="120"/>
      <w:ind w:firstLine="336"/>
      <w:jc w:val="left"/>
    </w:pPr>
    <w:rPr>
      <w:kern w:val="0"/>
      <w:sz w:val="24"/>
      <w:szCs w:val="24"/>
      <w:lang w:eastAsia="en-CA"/>
    </w:rPr>
  </w:style>
  <w:style w:type="paragraph" w:customStyle="1" w:styleId="noartpara1">
    <w:name w:val="no_art_para1"/>
    <w:basedOn w:val="Normal"/>
    <w:uiPriority w:val="99"/>
    <w:rsid w:val="007D7ABA"/>
    <w:pPr>
      <w:spacing w:before="120" w:after="120"/>
      <w:ind w:left="336"/>
      <w:jc w:val="left"/>
    </w:pPr>
    <w:rPr>
      <w:kern w:val="0"/>
      <w:sz w:val="24"/>
      <w:szCs w:val="24"/>
      <w:lang w:eastAsia="en-CA"/>
    </w:rPr>
  </w:style>
  <w:style w:type="paragraph" w:customStyle="1" w:styleId="note-marginale1">
    <w:name w:val="note-marginale1"/>
    <w:basedOn w:val="Normal"/>
    <w:uiPriority w:val="99"/>
    <w:rsid w:val="007D7ABA"/>
    <w:pPr>
      <w:jc w:val="left"/>
    </w:pPr>
    <w:rPr>
      <w:color w:val="000000"/>
      <w:kern w:val="0"/>
      <w:sz w:val="16"/>
      <w:szCs w:val="16"/>
      <w:lang w:eastAsia="en-CA"/>
    </w:rPr>
  </w:style>
  <w:style w:type="paragraph" w:styleId="NormalWeb">
    <w:name w:val="Normal (Web)"/>
    <w:basedOn w:val="Normal"/>
    <w:uiPriority w:val="99"/>
    <w:unhideWhenUsed/>
    <w:rsid w:val="007D7ABA"/>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7D7ABA"/>
    <w:rPr>
      <w:rFonts w:ascii="Verdana" w:hAnsi="Verdana" w:hint="default"/>
      <w:strike w:val="0"/>
      <w:dstrike w:val="0"/>
      <w:color w:val="3300CC"/>
      <w:u w:val="none"/>
      <w:effect w:val="none"/>
    </w:rPr>
  </w:style>
  <w:style w:type="character" w:styleId="PlaceholderText">
    <w:name w:val="Placeholder Text"/>
    <w:uiPriority w:val="99"/>
    <w:semiHidden/>
    <w:rsid w:val="007D7ABA"/>
    <w:rPr>
      <w:color w:val="808080"/>
    </w:rPr>
  </w:style>
  <w:style w:type="paragraph" w:customStyle="1" w:styleId="11">
    <w:name w:val="11"/>
    <w:basedOn w:val="Normal"/>
    <w:rsid w:val="007D7ABA"/>
    <w:pPr>
      <w:autoSpaceDE w:val="0"/>
      <w:autoSpaceDN w:val="0"/>
      <w:ind w:hanging="720"/>
      <w:jc w:val="left"/>
    </w:pPr>
    <w:rPr>
      <w:kern w:val="0"/>
      <w:sz w:val="24"/>
      <w:szCs w:val="24"/>
      <w:lang w:eastAsia="en-CA"/>
    </w:rPr>
  </w:style>
  <w:style w:type="paragraph" w:customStyle="1" w:styleId="subsection">
    <w:name w:val="subsection"/>
    <w:basedOn w:val="Normal"/>
    <w:rsid w:val="007D7ABA"/>
    <w:pPr>
      <w:spacing w:before="168" w:after="120"/>
      <w:ind w:firstLine="360"/>
      <w:jc w:val="left"/>
    </w:pPr>
    <w:rPr>
      <w:kern w:val="0"/>
      <w:sz w:val="24"/>
      <w:szCs w:val="24"/>
      <w:lang w:eastAsia="en-CA"/>
    </w:rPr>
  </w:style>
  <w:style w:type="paragraph" w:customStyle="1" w:styleId="paragraph">
    <w:name w:val="paragraph"/>
    <w:basedOn w:val="Normal"/>
    <w:uiPriority w:val="99"/>
    <w:rsid w:val="007D7ABA"/>
    <w:pPr>
      <w:spacing w:before="168" w:after="120"/>
      <w:ind w:left="360"/>
      <w:jc w:val="left"/>
    </w:pPr>
    <w:rPr>
      <w:kern w:val="0"/>
      <w:sz w:val="24"/>
      <w:szCs w:val="24"/>
      <w:lang w:eastAsia="en-CA"/>
    </w:rPr>
  </w:style>
  <w:style w:type="character" w:customStyle="1" w:styleId="sectionlabel">
    <w:name w:val="sectionlabel"/>
    <w:rsid w:val="007D7ABA"/>
    <w:rPr>
      <w:b/>
      <w:bCs/>
    </w:rPr>
  </w:style>
  <w:style w:type="character" w:customStyle="1" w:styleId="wb-invisible">
    <w:name w:val="wb-invisible"/>
    <w:basedOn w:val="DefaultParagraphFont"/>
    <w:rsid w:val="007D7ABA"/>
  </w:style>
  <w:style w:type="numbering" w:customStyle="1" w:styleId="NoList1">
    <w:name w:val="No List1"/>
    <w:next w:val="NoList"/>
    <w:uiPriority w:val="99"/>
    <w:semiHidden/>
    <w:unhideWhenUsed/>
    <w:rsid w:val="007D7ABA"/>
  </w:style>
  <w:style w:type="character" w:customStyle="1" w:styleId="decisia-reflex2-icon">
    <w:name w:val="decisia-reflex2-icon"/>
    <w:rsid w:val="007D7ABA"/>
    <w:rPr>
      <w:strike w:val="0"/>
      <w:dstrike w:val="0"/>
      <w:sz w:val="19"/>
      <w:szCs w:val="19"/>
      <w:u w:val="none"/>
      <w:effect w:val="none"/>
    </w:rPr>
  </w:style>
  <w:style w:type="numbering" w:customStyle="1" w:styleId="NoList2">
    <w:name w:val="No List2"/>
    <w:next w:val="NoList"/>
    <w:uiPriority w:val="99"/>
    <w:semiHidden/>
    <w:unhideWhenUsed/>
    <w:rsid w:val="007D7ABA"/>
  </w:style>
  <w:style w:type="character" w:customStyle="1" w:styleId="underline">
    <w:name w:val="underline"/>
    <w:rsid w:val="007D7ABA"/>
    <w:rPr>
      <w:rFonts w:ascii="Arial" w:hAnsi="Arial" w:cs="Arial" w:hint="default"/>
      <w:sz w:val="26"/>
      <w:szCs w:val="26"/>
      <w:u w:val="single"/>
    </w:rPr>
  </w:style>
  <w:style w:type="character" w:styleId="FollowedHyperlink">
    <w:name w:val="FollowedHyperlink"/>
    <w:uiPriority w:val="99"/>
    <w:unhideWhenUsed/>
    <w:rsid w:val="007D7ABA"/>
    <w:rPr>
      <w:color w:val="954F72"/>
      <w:u w:val="single"/>
    </w:rPr>
  </w:style>
  <w:style w:type="paragraph" w:styleId="BodyText">
    <w:name w:val="Body Text"/>
    <w:basedOn w:val="Normal"/>
    <w:link w:val="BodyTextChar"/>
    <w:uiPriority w:val="1"/>
    <w:unhideWhenUsed/>
    <w:qFormat/>
    <w:rsid w:val="007D7ABA"/>
    <w:pPr>
      <w:widowControl w:val="0"/>
      <w:ind w:left="154"/>
      <w:jc w:val="left"/>
    </w:pPr>
    <w:rPr>
      <w:kern w:val="0"/>
      <w:sz w:val="27"/>
      <w:szCs w:val="27"/>
      <w:lang w:val="en-US"/>
    </w:rPr>
  </w:style>
  <w:style w:type="character" w:customStyle="1" w:styleId="BodyTextChar">
    <w:name w:val="Body Text Char"/>
    <w:basedOn w:val="DefaultParagraphFont"/>
    <w:link w:val="BodyText"/>
    <w:uiPriority w:val="1"/>
    <w:rsid w:val="007D7ABA"/>
    <w:rPr>
      <w:rFonts w:ascii="Times New Roman" w:eastAsia="Times New Roman" w:hAnsi="Times New Roman" w:cs="Times New Roman"/>
      <w:sz w:val="27"/>
      <w:szCs w:val="27"/>
      <w:lang w:val="en-US"/>
    </w:rPr>
  </w:style>
  <w:style w:type="paragraph" w:styleId="PlainText">
    <w:name w:val="Plain Text"/>
    <w:basedOn w:val="Normal"/>
    <w:link w:val="PlainTextChar"/>
    <w:uiPriority w:val="99"/>
    <w:unhideWhenUsed/>
    <w:rsid w:val="007D7ABA"/>
    <w:pPr>
      <w:jc w:val="left"/>
    </w:pPr>
    <w:rPr>
      <w:rFonts w:ascii="Consolas" w:eastAsia="Calibri" w:hAnsi="Consolas"/>
      <w:kern w:val="0"/>
      <w:sz w:val="21"/>
      <w:szCs w:val="21"/>
      <w:lang w:val="x-none"/>
    </w:rPr>
  </w:style>
  <w:style w:type="character" w:customStyle="1" w:styleId="PlainTextChar">
    <w:name w:val="Plain Text Char"/>
    <w:basedOn w:val="DefaultParagraphFont"/>
    <w:link w:val="PlainText"/>
    <w:uiPriority w:val="99"/>
    <w:rsid w:val="007D7ABA"/>
    <w:rPr>
      <w:rFonts w:ascii="Consolas" w:eastAsia="Calibri" w:hAnsi="Consolas" w:cs="Times New Roman"/>
      <w:sz w:val="21"/>
      <w:szCs w:val="21"/>
      <w:lang w:val="x-none"/>
    </w:rPr>
  </w:style>
  <w:style w:type="paragraph" w:customStyle="1" w:styleId="secsubsec">
    <w:name w:val="secsubsec"/>
    <w:basedOn w:val="Normal"/>
    <w:uiPriority w:val="99"/>
    <w:rsid w:val="007D7ABA"/>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7D7ABA"/>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7D7ABA"/>
    <w:pPr>
      <w:spacing w:before="185"/>
      <w:jc w:val="left"/>
    </w:pPr>
    <w:rPr>
      <w:kern w:val="0"/>
      <w:sz w:val="24"/>
      <w:szCs w:val="24"/>
      <w:lang w:eastAsia="en-CA"/>
    </w:rPr>
  </w:style>
  <w:style w:type="paragraph" w:customStyle="1" w:styleId="12">
    <w:name w:val="12"/>
    <w:basedOn w:val="Normal"/>
    <w:uiPriority w:val="99"/>
    <w:rsid w:val="007D7ABA"/>
    <w:pPr>
      <w:autoSpaceDE w:val="0"/>
      <w:autoSpaceDN w:val="0"/>
      <w:ind w:hanging="720"/>
      <w:jc w:val="left"/>
    </w:pPr>
    <w:rPr>
      <w:kern w:val="0"/>
      <w:sz w:val="24"/>
      <w:szCs w:val="24"/>
      <w:lang w:eastAsia="en-CA"/>
    </w:rPr>
  </w:style>
  <w:style w:type="paragraph" w:customStyle="1" w:styleId="a1">
    <w:name w:val="a1"/>
    <w:basedOn w:val="Normal"/>
    <w:uiPriority w:val="99"/>
    <w:rsid w:val="007D7ABA"/>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7D7ABA"/>
    <w:pPr>
      <w:spacing w:after="240"/>
    </w:pPr>
    <w:rPr>
      <w:kern w:val="0"/>
      <w:sz w:val="24"/>
      <w:szCs w:val="24"/>
      <w:lang w:eastAsia="en-CA"/>
    </w:rPr>
  </w:style>
  <w:style w:type="paragraph" w:customStyle="1" w:styleId="section">
    <w:name w:val="section"/>
    <w:basedOn w:val="Normal"/>
    <w:uiPriority w:val="99"/>
    <w:rsid w:val="007D7ABA"/>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7D7ABA"/>
    <w:pPr>
      <w:widowControl w:val="0"/>
      <w:jc w:val="left"/>
    </w:pPr>
    <w:rPr>
      <w:rFonts w:ascii="Calibri" w:eastAsia="Calibri" w:hAnsi="Calibri"/>
      <w:kern w:val="0"/>
      <w:sz w:val="22"/>
      <w:szCs w:val="22"/>
      <w:lang w:val="en-US"/>
    </w:rPr>
  </w:style>
  <w:style w:type="character" w:customStyle="1" w:styleId="bold1">
    <w:name w:val="bold1"/>
    <w:rsid w:val="007D7ABA"/>
    <w:rPr>
      <w:b/>
      <w:bCs/>
    </w:rPr>
  </w:style>
  <w:style w:type="character" w:customStyle="1" w:styleId="loose1">
    <w:name w:val="loose1"/>
    <w:rsid w:val="007D7ABA"/>
    <w:rPr>
      <w:vanish w:val="0"/>
      <w:webHidden w:val="0"/>
      <w:specVanish w:val="0"/>
    </w:rPr>
  </w:style>
  <w:style w:type="character" w:customStyle="1" w:styleId="italic1">
    <w:name w:val="italic1"/>
    <w:rsid w:val="007D7ABA"/>
    <w:rPr>
      <w:i/>
      <w:iCs/>
    </w:rPr>
  </w:style>
  <w:style w:type="character" w:customStyle="1" w:styleId="term01">
    <w:name w:val="term01"/>
    <w:rsid w:val="007D7ABA"/>
    <w:rPr>
      <w:shd w:val="clear" w:color="auto" w:fill="BFE8FD"/>
    </w:rPr>
  </w:style>
  <w:style w:type="character" w:customStyle="1" w:styleId="term110">
    <w:name w:val="term110"/>
    <w:rsid w:val="007D7ABA"/>
    <w:rPr>
      <w:shd w:val="clear" w:color="auto" w:fill="F3BFFD"/>
    </w:rPr>
  </w:style>
  <w:style w:type="character" w:customStyle="1" w:styleId="term02">
    <w:name w:val="term02"/>
    <w:rsid w:val="007D7ABA"/>
    <w:rPr>
      <w:shd w:val="clear" w:color="auto" w:fill="BFE8FD"/>
    </w:rPr>
  </w:style>
  <w:style w:type="character" w:customStyle="1" w:styleId="lawlabel">
    <w:name w:val="lawlabel"/>
    <w:rsid w:val="007D7ABA"/>
  </w:style>
  <w:style w:type="paragraph" w:customStyle="1" w:styleId="basic">
    <w:name w:val="basic"/>
    <w:basedOn w:val="Normal"/>
    <w:rsid w:val="007D7ABA"/>
    <w:pPr>
      <w:spacing w:before="100" w:beforeAutospacing="1" w:after="100" w:afterAutospacing="1"/>
      <w:jc w:val="left"/>
    </w:pPr>
    <w:rPr>
      <w:kern w:val="0"/>
      <w:sz w:val="24"/>
      <w:szCs w:val="24"/>
      <w:lang w:eastAsia="en-CA"/>
    </w:rPr>
  </w:style>
  <w:style w:type="character" w:styleId="CommentReference">
    <w:name w:val="annotation reference"/>
    <w:rsid w:val="007D7ABA"/>
    <w:rPr>
      <w:sz w:val="16"/>
      <w:szCs w:val="16"/>
    </w:rPr>
  </w:style>
  <w:style w:type="paragraph" w:styleId="CommentText">
    <w:name w:val="annotation text"/>
    <w:basedOn w:val="Normal"/>
    <w:link w:val="CommentTextChar"/>
    <w:rsid w:val="007D7ABA"/>
    <w:rPr>
      <w:sz w:val="20"/>
    </w:rPr>
  </w:style>
  <w:style w:type="character" w:customStyle="1" w:styleId="CommentTextChar">
    <w:name w:val="Comment Text Char"/>
    <w:basedOn w:val="DefaultParagraphFont"/>
    <w:link w:val="CommentText"/>
    <w:rsid w:val="007D7ABA"/>
    <w:rPr>
      <w:rFonts w:ascii="Times New Roman" w:eastAsia="Times New Roman" w:hAnsi="Times New Roman" w:cs="Times New Roman"/>
      <w:kern w:val="26"/>
      <w:sz w:val="20"/>
      <w:szCs w:val="20"/>
    </w:rPr>
  </w:style>
  <w:style w:type="paragraph" w:styleId="CommentSubject">
    <w:name w:val="annotation subject"/>
    <w:basedOn w:val="CommentText"/>
    <w:next w:val="CommentText"/>
    <w:link w:val="CommentSubjectChar"/>
    <w:rsid w:val="007D7ABA"/>
    <w:rPr>
      <w:b/>
      <w:bCs/>
    </w:rPr>
  </w:style>
  <w:style w:type="character" w:customStyle="1" w:styleId="CommentSubjectChar">
    <w:name w:val="Comment Subject Char"/>
    <w:basedOn w:val="CommentTextChar"/>
    <w:link w:val="CommentSubject"/>
    <w:rsid w:val="007D7ABA"/>
    <w:rPr>
      <w:rFonts w:ascii="Times New Roman" w:eastAsia="Times New Roman" w:hAnsi="Times New Roman" w:cs="Times New Roman"/>
      <w:b/>
      <w:bCs/>
      <w:kern w:val="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EB7C-7B21-4101-AFD9-E3388C0E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2021-02-17T17:26:00Z</dcterms:created>
  <dcterms:modified xsi:type="dcterms:W3CDTF">2021-02-17T17:26:00Z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2021-02-10T20:40:56.6040184Z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11354245-4e09-4306-8120-dd8e22138456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