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A8BA" w14:textId="77777777" w:rsidR="00300787" w:rsidRPr="00912E57" w:rsidRDefault="00300787" w:rsidP="00300787">
      <w:pPr>
        <w:spacing w:before="480" w:after="360"/>
        <w:jc w:val="center"/>
        <w:rPr>
          <w:rFonts w:asciiTheme="minorHAnsi" w:hAnsiTheme="minorHAnsi" w:cstheme="minorHAnsi"/>
          <w:b/>
          <w:sz w:val="32"/>
          <w:szCs w:val="32"/>
          <w:lang w:val="fr-CA"/>
        </w:rPr>
      </w:pPr>
      <w:r w:rsidRPr="00912E57">
        <w:rPr>
          <w:rFonts w:asciiTheme="minorHAnsi" w:hAnsiTheme="minorHAnsi" w:cstheme="minorHAnsi"/>
          <w:b/>
          <w:sz w:val="44"/>
          <w:szCs w:val="44"/>
          <w:lang w:val="fr-CA"/>
        </w:rPr>
        <w:t>Conseil d'évaluation des juges de paix</w:t>
      </w:r>
      <w:r w:rsidRPr="00912E57">
        <w:rPr>
          <w:rFonts w:asciiTheme="minorHAnsi" w:hAnsiTheme="minorHAnsi" w:cstheme="minorHAnsi"/>
          <w:b/>
          <w:sz w:val="44"/>
          <w:szCs w:val="44"/>
          <w:lang w:val="fr-CA"/>
        </w:rPr>
        <w:br w:type="textWrapping" w:clear="all"/>
      </w:r>
    </w:p>
    <w:p w14:paraId="4162BAF7" w14:textId="77777777" w:rsidR="00300787" w:rsidRPr="00912E57" w:rsidRDefault="00300787" w:rsidP="00300787">
      <w:pPr>
        <w:spacing w:before="840"/>
        <w:jc w:val="center"/>
        <w:rPr>
          <w:rFonts w:ascii="Arial" w:hAnsi="Arial" w:cs="Arial"/>
          <w:b/>
          <w:bCs/>
          <w:sz w:val="28"/>
          <w:szCs w:val="28"/>
          <w:lang w:val="fr-CA"/>
        </w:rPr>
      </w:pPr>
      <w:r w:rsidRPr="00912E57">
        <w:rPr>
          <w:rFonts w:ascii="Arial" w:hAnsi="Arial" w:cs="Arial"/>
          <w:b/>
          <w:bCs/>
          <w:sz w:val="28"/>
          <w:szCs w:val="28"/>
          <w:lang w:val="fr-CA"/>
        </w:rPr>
        <w:t xml:space="preserve">DANS L'AFFAIRE D'UNE AUDIENCE EN VERTU DE L'ARTICLE 11.1 DE LA </w:t>
      </w:r>
      <w:r w:rsidRPr="00912E57">
        <w:rPr>
          <w:rFonts w:ascii="Arial" w:hAnsi="Arial" w:cs="Arial"/>
          <w:b/>
          <w:bCs/>
          <w:i/>
          <w:iCs/>
          <w:sz w:val="28"/>
          <w:szCs w:val="28"/>
          <w:lang w:val="fr-CA"/>
        </w:rPr>
        <w:t>LOI SUR LES JUGES DE PAIX</w:t>
      </w:r>
      <w:r w:rsidRPr="00912E57">
        <w:rPr>
          <w:rFonts w:ascii="Arial" w:hAnsi="Arial" w:cs="Arial"/>
          <w:b/>
          <w:bCs/>
          <w:sz w:val="28"/>
          <w:szCs w:val="28"/>
          <w:lang w:val="fr-CA"/>
        </w:rPr>
        <w:t>, L.R.O. 1990, ch. J.4,</w:t>
      </w:r>
    </w:p>
    <w:p w14:paraId="03AB75F1" w14:textId="7BF2AB79" w:rsidR="00300787" w:rsidRPr="00912E57" w:rsidRDefault="00853D11" w:rsidP="00300787">
      <w:pPr>
        <w:spacing w:after="840"/>
        <w:jc w:val="center"/>
        <w:rPr>
          <w:rFonts w:ascii="Arial" w:hAnsi="Arial" w:cs="Arial"/>
          <w:b/>
          <w:bCs/>
          <w:sz w:val="28"/>
          <w:szCs w:val="28"/>
          <w:lang w:val="fr-CA"/>
        </w:rPr>
      </w:pPr>
      <w:r>
        <w:rPr>
          <w:rFonts w:ascii="Arial" w:hAnsi="Arial" w:cs="Arial"/>
          <w:b/>
          <w:bCs/>
          <w:caps/>
          <w:sz w:val="28"/>
          <w:szCs w:val="28"/>
          <w:lang w:val="fr-CA"/>
        </w:rPr>
        <w:t>DANS SA VERSION</w:t>
      </w:r>
      <w:r w:rsidR="00300787" w:rsidRPr="00912E57">
        <w:rPr>
          <w:rFonts w:ascii="Arial" w:hAnsi="Arial" w:cs="Arial"/>
          <w:b/>
          <w:bCs/>
          <w:caps/>
          <w:sz w:val="28"/>
          <w:szCs w:val="28"/>
          <w:lang w:val="fr-CA"/>
        </w:rPr>
        <w:t xml:space="preserve"> MODIFIÉE,</w:t>
      </w:r>
    </w:p>
    <w:p w14:paraId="63D85AB7" w14:textId="77777777" w:rsidR="00300787" w:rsidRPr="00912E57" w:rsidRDefault="00300787" w:rsidP="00300787">
      <w:pPr>
        <w:jc w:val="center"/>
        <w:rPr>
          <w:rFonts w:asciiTheme="minorHAnsi" w:hAnsiTheme="minorHAnsi" w:cstheme="minorHAnsi"/>
          <w:b/>
          <w:sz w:val="32"/>
          <w:szCs w:val="32"/>
          <w:lang w:val="fr-CA"/>
        </w:rPr>
      </w:pPr>
      <w:r w:rsidRPr="00912E57">
        <w:rPr>
          <w:rFonts w:ascii="Arial" w:hAnsi="Arial" w:cs="Arial"/>
          <w:b/>
          <w:bCs/>
          <w:sz w:val="32"/>
          <w:szCs w:val="32"/>
          <w:lang w:val="fr-CA"/>
        </w:rPr>
        <w:t>En ce qui concerne une plainte au sujet de la conduite de la</w:t>
      </w:r>
      <w:r w:rsidRPr="00912E57">
        <w:rPr>
          <w:rFonts w:asciiTheme="minorHAnsi" w:hAnsiTheme="minorHAnsi" w:cstheme="minorHAnsi"/>
          <w:b/>
          <w:sz w:val="32"/>
          <w:szCs w:val="32"/>
          <w:lang w:val="fr-CA"/>
        </w:rPr>
        <w:t xml:space="preserve"> </w:t>
      </w:r>
    </w:p>
    <w:p w14:paraId="7E1D1936" w14:textId="77777777" w:rsidR="00300787" w:rsidRPr="00912E57" w:rsidRDefault="00300787" w:rsidP="00300787">
      <w:pPr>
        <w:jc w:val="center"/>
        <w:rPr>
          <w:rFonts w:asciiTheme="minorHAnsi" w:hAnsiTheme="minorHAnsi" w:cstheme="minorHAnsi"/>
          <w:b/>
          <w:sz w:val="32"/>
          <w:szCs w:val="32"/>
          <w:lang w:val="fr-CA"/>
        </w:rPr>
      </w:pPr>
      <w:proofErr w:type="gramStart"/>
      <w:r w:rsidRPr="00912E57">
        <w:rPr>
          <w:rFonts w:ascii="Arial" w:hAnsi="Arial" w:cs="Arial"/>
          <w:b/>
          <w:bCs/>
          <w:sz w:val="32"/>
          <w:szCs w:val="32"/>
          <w:lang w:val="fr-CA"/>
        </w:rPr>
        <w:t>juge</w:t>
      </w:r>
      <w:proofErr w:type="gramEnd"/>
      <w:r w:rsidRPr="00912E57">
        <w:rPr>
          <w:rFonts w:ascii="Arial" w:hAnsi="Arial" w:cs="Arial"/>
          <w:b/>
          <w:bCs/>
          <w:sz w:val="32"/>
          <w:szCs w:val="32"/>
          <w:lang w:val="fr-CA"/>
        </w:rPr>
        <w:t xml:space="preserve"> de paix</w:t>
      </w:r>
      <w:r w:rsidRPr="00912E57">
        <w:rPr>
          <w:rFonts w:asciiTheme="minorHAnsi" w:hAnsiTheme="minorHAnsi" w:cstheme="minorHAnsi"/>
          <w:b/>
          <w:sz w:val="32"/>
          <w:szCs w:val="32"/>
          <w:lang w:val="fr-CA"/>
        </w:rPr>
        <w:t xml:space="preserve"> </w:t>
      </w:r>
      <w:proofErr w:type="spellStart"/>
      <w:r w:rsidRPr="00912E57">
        <w:rPr>
          <w:rFonts w:asciiTheme="minorHAnsi" w:hAnsiTheme="minorHAnsi" w:cstheme="minorHAnsi"/>
          <w:b/>
          <w:sz w:val="32"/>
          <w:szCs w:val="32"/>
          <w:lang w:val="fr-CA"/>
        </w:rPr>
        <w:t>Dianne</w:t>
      </w:r>
      <w:proofErr w:type="spellEnd"/>
      <w:r w:rsidRPr="00912E57">
        <w:rPr>
          <w:rFonts w:asciiTheme="minorHAnsi" w:hAnsiTheme="minorHAnsi" w:cstheme="minorHAnsi"/>
          <w:b/>
          <w:sz w:val="32"/>
          <w:szCs w:val="32"/>
          <w:lang w:val="fr-CA"/>
        </w:rPr>
        <w:t xml:space="preserve"> </w:t>
      </w:r>
      <w:proofErr w:type="spellStart"/>
      <w:r w:rsidRPr="00912E57">
        <w:rPr>
          <w:rFonts w:asciiTheme="minorHAnsi" w:hAnsiTheme="minorHAnsi" w:cstheme="minorHAnsi"/>
          <w:b/>
          <w:sz w:val="32"/>
          <w:szCs w:val="32"/>
          <w:lang w:val="fr-CA"/>
        </w:rPr>
        <w:t>Ballam</w:t>
      </w:r>
      <w:proofErr w:type="spellEnd"/>
    </w:p>
    <w:p w14:paraId="3D5D1AB0" w14:textId="77777777" w:rsidR="00300787" w:rsidRPr="00912E57" w:rsidRDefault="00300787" w:rsidP="00300787">
      <w:pPr>
        <w:spacing w:after="240"/>
        <w:jc w:val="center"/>
        <w:rPr>
          <w:rFonts w:asciiTheme="minorHAnsi" w:hAnsiTheme="minorHAnsi" w:cstheme="minorHAnsi"/>
          <w:b/>
          <w:sz w:val="32"/>
          <w:szCs w:val="32"/>
          <w:lang w:val="fr-CA"/>
        </w:rPr>
      </w:pPr>
    </w:p>
    <w:p w14:paraId="37D5A555" w14:textId="77777777" w:rsidR="00300787" w:rsidRPr="00853D11" w:rsidRDefault="00300787" w:rsidP="00300787">
      <w:pPr>
        <w:ind w:left="1440" w:hanging="1440"/>
        <w:rPr>
          <w:rFonts w:asciiTheme="minorHAnsi" w:hAnsiTheme="minorHAnsi" w:cstheme="minorHAnsi"/>
          <w:sz w:val="26"/>
          <w:szCs w:val="26"/>
          <w:lang w:val="fr-CA"/>
        </w:rPr>
      </w:pPr>
      <w:r w:rsidRPr="00912E57">
        <w:rPr>
          <w:rFonts w:ascii="Arial" w:hAnsi="Arial" w:cs="Arial"/>
          <w:b/>
          <w:bCs/>
          <w:lang w:val="fr-CA"/>
        </w:rPr>
        <w:t>Devant :</w:t>
      </w:r>
      <w:r w:rsidRPr="00912E57">
        <w:rPr>
          <w:rFonts w:ascii="Arial" w:hAnsi="Arial" w:cs="Arial"/>
          <w:lang w:val="fr-CA"/>
        </w:rPr>
        <w:tab/>
      </w:r>
      <w:r w:rsidRPr="00853D11">
        <w:rPr>
          <w:rFonts w:ascii="Arial" w:hAnsi="Arial" w:cs="Arial"/>
          <w:sz w:val="26"/>
          <w:szCs w:val="26"/>
          <w:lang w:val="fr-CA"/>
        </w:rPr>
        <w:t xml:space="preserve">L’honorable juge </w:t>
      </w:r>
      <w:r w:rsidRPr="00853D11">
        <w:rPr>
          <w:rFonts w:asciiTheme="minorHAnsi" w:hAnsiTheme="minorHAnsi" w:cstheme="minorHAnsi"/>
          <w:sz w:val="26"/>
          <w:szCs w:val="26"/>
          <w:lang w:val="fr-CA"/>
        </w:rPr>
        <w:t>Joseph A. De Filippis, président</w:t>
      </w:r>
    </w:p>
    <w:p w14:paraId="1A348E17" w14:textId="77777777" w:rsidR="00300787" w:rsidRPr="00853D11" w:rsidRDefault="00300787" w:rsidP="00300787">
      <w:pPr>
        <w:ind w:left="720" w:firstLine="720"/>
        <w:rPr>
          <w:rFonts w:asciiTheme="minorHAnsi" w:hAnsiTheme="minorHAnsi" w:cstheme="minorHAnsi"/>
          <w:sz w:val="26"/>
          <w:szCs w:val="26"/>
          <w:lang w:val="fr-CA"/>
        </w:rPr>
      </w:pPr>
      <w:r w:rsidRPr="00853D11">
        <w:rPr>
          <w:rFonts w:asciiTheme="minorHAnsi" w:hAnsiTheme="minorHAnsi" w:cstheme="minorHAnsi"/>
          <w:sz w:val="26"/>
          <w:szCs w:val="26"/>
          <w:lang w:val="fr-CA"/>
        </w:rPr>
        <w:t>La juge de paix Liisa Ritchie</w:t>
      </w:r>
    </w:p>
    <w:p w14:paraId="6D3BC485" w14:textId="77777777" w:rsidR="00300787" w:rsidRPr="00853D11" w:rsidRDefault="00300787" w:rsidP="00300787">
      <w:pPr>
        <w:ind w:left="720" w:firstLine="720"/>
        <w:rPr>
          <w:rFonts w:asciiTheme="minorHAnsi" w:hAnsiTheme="minorHAnsi" w:cstheme="minorHAnsi"/>
          <w:sz w:val="26"/>
          <w:szCs w:val="26"/>
          <w:lang w:val="fr-CA"/>
        </w:rPr>
      </w:pPr>
      <w:r w:rsidRPr="00853D11">
        <w:rPr>
          <w:rFonts w:asciiTheme="minorHAnsi" w:hAnsiTheme="minorHAnsi" w:cstheme="minorHAnsi"/>
          <w:sz w:val="26"/>
          <w:szCs w:val="26"/>
          <w:lang w:val="fr-CA"/>
        </w:rPr>
        <w:t>M</w:t>
      </w:r>
      <w:r w:rsidRPr="00853D11">
        <w:rPr>
          <w:rFonts w:asciiTheme="minorHAnsi" w:hAnsiTheme="minorHAnsi" w:cstheme="minorHAnsi"/>
          <w:sz w:val="26"/>
          <w:szCs w:val="26"/>
          <w:vertAlign w:val="superscript"/>
          <w:lang w:val="fr-CA"/>
        </w:rPr>
        <w:t>me</w:t>
      </w:r>
      <w:r w:rsidRPr="00853D11">
        <w:rPr>
          <w:rFonts w:asciiTheme="minorHAnsi" w:hAnsiTheme="minorHAnsi" w:cstheme="minorHAnsi"/>
          <w:sz w:val="26"/>
          <w:szCs w:val="26"/>
          <w:lang w:val="fr-CA"/>
        </w:rPr>
        <w:t xml:space="preserve"> Lauren Rakowski, membre du public</w:t>
      </w:r>
    </w:p>
    <w:p w14:paraId="28EF1D0D" w14:textId="77777777" w:rsidR="00300787" w:rsidRPr="00912E57" w:rsidRDefault="00300787" w:rsidP="00300787">
      <w:pPr>
        <w:ind w:left="720" w:firstLine="720"/>
        <w:rPr>
          <w:rFonts w:asciiTheme="minorHAnsi" w:hAnsiTheme="minorHAnsi" w:cstheme="minorHAnsi"/>
          <w:sz w:val="26"/>
          <w:szCs w:val="26"/>
          <w:lang w:val="fr-CA"/>
        </w:rPr>
      </w:pPr>
    </w:p>
    <w:p w14:paraId="783A4393" w14:textId="77777777" w:rsidR="00300787" w:rsidRPr="00912E57" w:rsidRDefault="00300787" w:rsidP="00300787">
      <w:pPr>
        <w:ind w:left="720" w:firstLine="720"/>
        <w:rPr>
          <w:rFonts w:asciiTheme="minorHAnsi" w:hAnsiTheme="minorHAnsi" w:cstheme="minorHAnsi"/>
          <w:sz w:val="26"/>
          <w:szCs w:val="26"/>
          <w:lang w:val="fr-CA"/>
        </w:rPr>
      </w:pPr>
    </w:p>
    <w:p w14:paraId="5FB545AA" w14:textId="2BA1FBB4" w:rsidR="00912E57" w:rsidRPr="00912E57" w:rsidRDefault="009007DA" w:rsidP="00912E57">
      <w:pPr>
        <w:jc w:val="center"/>
        <w:rPr>
          <w:rFonts w:asciiTheme="minorHAnsi" w:hAnsiTheme="minorHAnsi" w:cstheme="minorHAnsi"/>
          <w:b/>
          <w:sz w:val="32"/>
          <w:szCs w:val="32"/>
          <w:lang w:val="fr-CA"/>
        </w:rPr>
      </w:pPr>
      <w:r w:rsidRPr="00912E57">
        <w:rPr>
          <w:rFonts w:asciiTheme="minorHAnsi" w:hAnsiTheme="minorHAnsi" w:cstheme="minorHAnsi"/>
          <w:b/>
          <w:sz w:val="32"/>
          <w:szCs w:val="32"/>
          <w:lang w:val="fr-CA"/>
        </w:rPr>
        <w:t>D</w:t>
      </w:r>
      <w:r w:rsidR="00300787" w:rsidRPr="00912E57">
        <w:rPr>
          <w:rFonts w:asciiTheme="minorHAnsi" w:hAnsiTheme="minorHAnsi" w:cstheme="minorHAnsi"/>
          <w:b/>
          <w:sz w:val="32"/>
          <w:szCs w:val="32"/>
          <w:lang w:val="fr-CA"/>
        </w:rPr>
        <w:t>É</w:t>
      </w:r>
      <w:r w:rsidRPr="00912E57">
        <w:rPr>
          <w:rFonts w:asciiTheme="minorHAnsi" w:hAnsiTheme="minorHAnsi" w:cstheme="minorHAnsi"/>
          <w:b/>
          <w:sz w:val="32"/>
          <w:szCs w:val="32"/>
          <w:lang w:val="fr-CA"/>
        </w:rPr>
        <w:t xml:space="preserve">CISION </w:t>
      </w:r>
      <w:r w:rsidR="00912E57">
        <w:rPr>
          <w:rFonts w:asciiTheme="minorHAnsi" w:hAnsiTheme="minorHAnsi" w:cstheme="minorHAnsi"/>
          <w:b/>
          <w:sz w:val="32"/>
          <w:szCs w:val="32"/>
          <w:lang w:val="fr-CA"/>
        </w:rPr>
        <w:t xml:space="preserve">SUR LA MOTION DE LA JUGE DE LA PAIX EN AJOURNEMENT DE L’AUDIENCE </w:t>
      </w:r>
    </w:p>
    <w:p w14:paraId="6F5C774B" w14:textId="702C2237" w:rsidR="00975851" w:rsidRPr="00912E57" w:rsidRDefault="00975851" w:rsidP="004F4122">
      <w:pPr>
        <w:jc w:val="center"/>
        <w:rPr>
          <w:rFonts w:asciiTheme="minorHAnsi" w:hAnsiTheme="minorHAnsi" w:cstheme="minorHAnsi"/>
          <w:b/>
          <w:sz w:val="32"/>
          <w:szCs w:val="32"/>
          <w:lang w:val="fr-CA"/>
        </w:rPr>
      </w:pPr>
    </w:p>
    <w:p w14:paraId="49421B02" w14:textId="77777777" w:rsidR="00783673" w:rsidRPr="00912E57" w:rsidRDefault="00783673" w:rsidP="004F4122">
      <w:pPr>
        <w:ind w:left="2160" w:hanging="2160"/>
        <w:rPr>
          <w:rFonts w:asciiTheme="minorHAnsi" w:hAnsiTheme="minorHAnsi" w:cstheme="minorHAnsi"/>
          <w:sz w:val="26"/>
          <w:szCs w:val="26"/>
          <w:lang w:val="fr-CA"/>
        </w:rPr>
      </w:pPr>
    </w:p>
    <w:p w14:paraId="70D7B1E6" w14:textId="229CF449" w:rsidR="004F4122" w:rsidRPr="00912E57" w:rsidRDefault="004F4122" w:rsidP="004F4122">
      <w:pPr>
        <w:ind w:left="2160" w:hanging="2160"/>
        <w:rPr>
          <w:rFonts w:asciiTheme="minorHAnsi" w:hAnsiTheme="minorHAnsi" w:cstheme="minorHAnsi"/>
          <w:sz w:val="26"/>
          <w:szCs w:val="26"/>
          <w:lang w:val="fr-CA"/>
        </w:rPr>
      </w:pPr>
      <w:r w:rsidRPr="00912E57">
        <w:rPr>
          <w:rFonts w:asciiTheme="minorHAnsi" w:hAnsiTheme="minorHAnsi" w:cstheme="minorHAnsi"/>
          <w:sz w:val="26"/>
          <w:szCs w:val="26"/>
          <w:lang w:val="fr-CA"/>
        </w:rPr>
        <w:t xml:space="preserve">Marie </w:t>
      </w:r>
      <w:proofErr w:type="spellStart"/>
      <w:r w:rsidRPr="00912E57">
        <w:rPr>
          <w:rFonts w:asciiTheme="minorHAnsi" w:hAnsiTheme="minorHAnsi" w:cstheme="minorHAnsi"/>
          <w:sz w:val="26"/>
          <w:szCs w:val="26"/>
          <w:lang w:val="fr-CA"/>
        </w:rPr>
        <w:t>Henein</w:t>
      </w:r>
      <w:proofErr w:type="spellEnd"/>
      <w:r w:rsidRPr="00912E57">
        <w:rPr>
          <w:rFonts w:asciiTheme="minorHAnsi" w:hAnsiTheme="minorHAnsi" w:cstheme="minorHAnsi"/>
          <w:sz w:val="26"/>
          <w:szCs w:val="26"/>
          <w:lang w:val="fr-CA"/>
        </w:rPr>
        <w:t xml:space="preserve"> </w:t>
      </w:r>
      <w:r w:rsidR="00912E57">
        <w:rPr>
          <w:rFonts w:asciiTheme="minorHAnsi" w:hAnsiTheme="minorHAnsi" w:cstheme="minorHAnsi"/>
          <w:sz w:val="26"/>
          <w:szCs w:val="26"/>
          <w:lang w:val="fr-CA"/>
        </w:rPr>
        <w:t>et</w:t>
      </w:r>
      <w:r w:rsidRPr="00912E57">
        <w:rPr>
          <w:rFonts w:asciiTheme="minorHAnsi" w:hAnsiTheme="minorHAnsi" w:cstheme="minorHAnsi"/>
          <w:sz w:val="26"/>
          <w:szCs w:val="26"/>
          <w:lang w:val="fr-CA"/>
        </w:rPr>
        <w:t xml:space="preserve"> Maya </w:t>
      </w:r>
      <w:proofErr w:type="spellStart"/>
      <w:r w:rsidRPr="00912E57">
        <w:rPr>
          <w:rFonts w:asciiTheme="minorHAnsi" w:hAnsiTheme="minorHAnsi" w:cstheme="minorHAnsi"/>
          <w:sz w:val="26"/>
          <w:szCs w:val="26"/>
          <w:lang w:val="fr-CA"/>
        </w:rPr>
        <w:t>Borooah</w:t>
      </w:r>
      <w:proofErr w:type="spellEnd"/>
    </w:p>
    <w:p w14:paraId="29C43E69" w14:textId="6810AA8C" w:rsidR="00145B44" w:rsidRPr="00912E57" w:rsidRDefault="00912E57" w:rsidP="004F4122">
      <w:pPr>
        <w:ind w:left="2160" w:hanging="2160"/>
        <w:rPr>
          <w:rFonts w:asciiTheme="minorHAnsi" w:hAnsiTheme="minorHAnsi" w:cstheme="minorHAnsi"/>
          <w:sz w:val="26"/>
          <w:szCs w:val="26"/>
          <w:lang w:val="fr-CA"/>
        </w:rPr>
      </w:pPr>
      <w:bookmarkStart w:id="0" w:name="_Hlk53660080"/>
      <w:r w:rsidRPr="003932FD">
        <w:rPr>
          <w:rFonts w:ascii="Arial" w:hAnsi="Arial" w:cs="Arial"/>
          <w:lang w:val="fr-CA"/>
        </w:rPr>
        <w:t>Avocates chargées de la présentation du dossier</w:t>
      </w:r>
    </w:p>
    <w:bookmarkEnd w:id="0"/>
    <w:p w14:paraId="59BDE406" w14:textId="77777777" w:rsidR="004F4122" w:rsidRPr="00912E57" w:rsidRDefault="004F4122" w:rsidP="00CC5EBF">
      <w:pPr>
        <w:ind w:left="2160" w:hanging="2160"/>
        <w:rPr>
          <w:rFonts w:ascii="Arial" w:hAnsi="Arial" w:cs="Arial"/>
          <w:color w:val="000000"/>
          <w:sz w:val="26"/>
          <w:szCs w:val="26"/>
          <w:lang w:val="fr-CA"/>
        </w:rPr>
      </w:pPr>
    </w:p>
    <w:p w14:paraId="3D0994B6" w14:textId="454EDDD1" w:rsidR="004F4122" w:rsidRPr="00912E57" w:rsidRDefault="004F4122" w:rsidP="00CC5EBF">
      <w:pPr>
        <w:ind w:left="2160" w:hanging="2160"/>
        <w:rPr>
          <w:rFonts w:ascii="Arial" w:hAnsi="Arial" w:cs="Arial"/>
          <w:color w:val="000000"/>
          <w:sz w:val="26"/>
          <w:szCs w:val="26"/>
          <w:lang w:val="fr-CA"/>
        </w:rPr>
      </w:pPr>
      <w:r w:rsidRPr="00912E57">
        <w:rPr>
          <w:rFonts w:ascii="Arial" w:hAnsi="Arial" w:cs="Arial"/>
          <w:color w:val="000000"/>
          <w:sz w:val="26"/>
          <w:szCs w:val="26"/>
          <w:lang w:val="fr-CA"/>
        </w:rPr>
        <w:t>Justin Khorana-Medeiros</w:t>
      </w:r>
    </w:p>
    <w:p w14:paraId="1CD8FA69" w14:textId="29074DC2" w:rsidR="004D1198" w:rsidRPr="00912E57" w:rsidRDefault="00912E57" w:rsidP="00CC5EBF">
      <w:pPr>
        <w:ind w:left="2160" w:hanging="2160"/>
        <w:rPr>
          <w:rFonts w:asciiTheme="minorHAnsi" w:hAnsiTheme="minorHAnsi" w:cstheme="minorHAnsi"/>
          <w:sz w:val="26"/>
          <w:szCs w:val="26"/>
          <w:lang w:val="fr-CA"/>
        </w:rPr>
      </w:pPr>
      <w:r>
        <w:rPr>
          <w:rFonts w:ascii="Arial" w:hAnsi="Arial" w:cs="Arial"/>
          <w:color w:val="000000"/>
          <w:sz w:val="26"/>
          <w:szCs w:val="26"/>
          <w:lang w:val="fr-CA"/>
        </w:rPr>
        <w:t xml:space="preserve">Avocat qui comparaît au nom de la juge de paix </w:t>
      </w:r>
      <w:proofErr w:type="spellStart"/>
      <w:r w:rsidR="00EA1EBE" w:rsidRPr="00912E57">
        <w:rPr>
          <w:rFonts w:ascii="Arial" w:hAnsi="Arial" w:cs="Arial"/>
          <w:color w:val="000000"/>
          <w:sz w:val="26"/>
          <w:szCs w:val="26"/>
          <w:lang w:val="fr-CA"/>
        </w:rPr>
        <w:t>Ballam</w:t>
      </w:r>
      <w:proofErr w:type="spellEnd"/>
      <w:r w:rsidR="00D6677D" w:rsidRPr="00912E57">
        <w:rPr>
          <w:rFonts w:asciiTheme="minorHAnsi" w:hAnsiTheme="minorHAnsi" w:cstheme="minorHAnsi"/>
          <w:sz w:val="26"/>
          <w:szCs w:val="26"/>
          <w:lang w:val="fr-CA"/>
        </w:rPr>
        <w:tab/>
      </w:r>
      <w:r w:rsidR="00D6677D" w:rsidRPr="00912E57">
        <w:rPr>
          <w:rFonts w:asciiTheme="minorHAnsi" w:hAnsiTheme="minorHAnsi" w:cstheme="minorHAnsi"/>
          <w:sz w:val="26"/>
          <w:szCs w:val="26"/>
          <w:lang w:val="fr-CA"/>
        </w:rPr>
        <w:tab/>
      </w:r>
      <w:r w:rsidR="004D1198" w:rsidRPr="00912E57">
        <w:rPr>
          <w:rFonts w:asciiTheme="minorHAnsi" w:hAnsiTheme="minorHAnsi" w:cstheme="minorHAnsi"/>
          <w:sz w:val="26"/>
          <w:szCs w:val="26"/>
          <w:lang w:val="fr-CA"/>
        </w:rPr>
        <w:t xml:space="preserve"> </w:t>
      </w:r>
    </w:p>
    <w:p w14:paraId="4B0B418C" w14:textId="6691FBD3" w:rsidR="009007DA" w:rsidRPr="00912E57" w:rsidRDefault="000F363F" w:rsidP="0075320B">
      <w:pPr>
        <w:spacing w:after="200" w:line="276" w:lineRule="auto"/>
        <w:ind w:left="4253"/>
        <w:rPr>
          <w:rFonts w:asciiTheme="minorHAnsi" w:hAnsiTheme="minorHAnsi" w:cstheme="minorHAnsi"/>
          <w:b/>
          <w:lang w:val="fr-CA"/>
        </w:rPr>
      </w:pPr>
      <w:r w:rsidRPr="00912E57">
        <w:rPr>
          <w:rFonts w:asciiTheme="minorHAnsi" w:hAnsiTheme="minorHAnsi" w:cstheme="minorHAnsi"/>
          <w:b/>
          <w:lang w:val="fr-CA"/>
        </w:rPr>
        <w:br w:type="page"/>
      </w:r>
    </w:p>
    <w:p w14:paraId="73A61C85" w14:textId="4482391B" w:rsidR="00A44F05" w:rsidRPr="00912E57" w:rsidRDefault="00912E57"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ajorHAnsi" w:hAnsiTheme="majorHAnsi" w:cstheme="majorHAnsi"/>
          <w:lang w:val="fr-CA"/>
        </w:rPr>
        <w:lastRenderedPageBreak/>
        <w:t xml:space="preserve">Un comité des plaintes du Conseil d’évaluation des juges de paix </w:t>
      </w:r>
      <w:r w:rsidRPr="003932FD">
        <w:rPr>
          <w:rFonts w:asciiTheme="minorHAnsi" w:hAnsiTheme="minorHAnsi" w:cstheme="minorHAnsi"/>
          <w:lang w:val="fr-CA"/>
        </w:rPr>
        <w:t>(le « Conseil d’évaluation »)</w:t>
      </w:r>
      <w:r>
        <w:rPr>
          <w:rFonts w:asciiTheme="minorHAnsi" w:hAnsiTheme="minorHAnsi" w:cstheme="minorHAnsi"/>
          <w:lang w:val="fr-CA"/>
        </w:rPr>
        <w:t xml:space="preserve"> a ordonné, en vertu de l’alinéa </w:t>
      </w:r>
      <w:r w:rsidR="00A44F05" w:rsidRPr="00912E57">
        <w:rPr>
          <w:rFonts w:asciiTheme="minorHAnsi" w:hAnsiTheme="minorHAnsi" w:cstheme="minorHAnsi"/>
          <w:lang w:val="fr-CA"/>
        </w:rPr>
        <w:t>11</w:t>
      </w:r>
      <w:r>
        <w:rPr>
          <w:rFonts w:asciiTheme="minorHAnsi" w:hAnsiTheme="minorHAnsi" w:cstheme="minorHAnsi"/>
          <w:lang w:val="fr-CA"/>
        </w:rPr>
        <w:t> </w:t>
      </w:r>
      <w:r w:rsidR="00A44F05" w:rsidRPr="00912E57">
        <w:rPr>
          <w:rFonts w:asciiTheme="minorHAnsi" w:hAnsiTheme="minorHAnsi" w:cstheme="minorHAnsi"/>
          <w:lang w:val="fr-CA"/>
        </w:rPr>
        <w:t>(15)</w:t>
      </w:r>
      <w:r>
        <w:rPr>
          <w:rFonts w:asciiTheme="minorHAnsi" w:hAnsiTheme="minorHAnsi" w:cstheme="minorHAnsi"/>
          <w:lang w:val="fr-CA"/>
        </w:rPr>
        <w:t> </w:t>
      </w:r>
      <w:r w:rsidR="00A44F05" w:rsidRPr="00912E57">
        <w:rPr>
          <w:rFonts w:asciiTheme="minorHAnsi" w:hAnsiTheme="minorHAnsi" w:cstheme="minorHAnsi"/>
          <w:lang w:val="fr-CA"/>
        </w:rPr>
        <w:t xml:space="preserve">c) </w:t>
      </w:r>
      <w:r w:rsidRPr="003932FD">
        <w:rPr>
          <w:rFonts w:asciiTheme="minorHAnsi" w:hAnsiTheme="minorHAnsi" w:cstheme="minorHAnsi"/>
          <w:lang w:val="fr-CA"/>
        </w:rPr>
        <w:t xml:space="preserve">de la </w:t>
      </w:r>
      <w:r w:rsidRPr="003932FD">
        <w:rPr>
          <w:rFonts w:asciiTheme="minorHAnsi" w:hAnsiTheme="minorHAnsi" w:cstheme="minorHAnsi"/>
          <w:i/>
          <w:iCs/>
          <w:lang w:val="fr-CA"/>
        </w:rPr>
        <w:t>Loi sur les juges de paix</w:t>
      </w:r>
      <w:r w:rsidRPr="003932FD">
        <w:rPr>
          <w:rFonts w:asciiTheme="minorHAnsi" w:hAnsiTheme="minorHAnsi" w:cstheme="minorHAnsi"/>
          <w:lang w:val="fr-CA"/>
        </w:rPr>
        <w:t>, L.R.O. 1990, chap. J.4 (la « Loi »),</w:t>
      </w:r>
      <w:r>
        <w:rPr>
          <w:rFonts w:asciiTheme="minorHAnsi" w:hAnsiTheme="minorHAnsi" w:cstheme="minorHAnsi"/>
          <w:lang w:val="fr-CA"/>
        </w:rPr>
        <w:t xml:space="preserve"> que l</w:t>
      </w:r>
      <w:r w:rsidR="00055C49">
        <w:rPr>
          <w:rFonts w:asciiTheme="minorHAnsi" w:hAnsiTheme="minorHAnsi" w:cstheme="minorHAnsi"/>
          <w:lang w:val="fr-CA"/>
        </w:rPr>
        <w:t>a</w:t>
      </w:r>
      <w:r>
        <w:rPr>
          <w:rFonts w:asciiTheme="minorHAnsi" w:hAnsiTheme="minorHAnsi" w:cstheme="minorHAnsi"/>
          <w:lang w:val="fr-CA"/>
        </w:rPr>
        <w:t xml:space="preserve"> plainte concernant la conduite ou des actes de la juge de paix </w:t>
      </w:r>
      <w:proofErr w:type="spellStart"/>
      <w:r w:rsidR="00A44F05" w:rsidRPr="00912E57">
        <w:rPr>
          <w:rFonts w:asciiTheme="minorHAnsi" w:hAnsiTheme="minorHAnsi" w:cstheme="minorHAnsi"/>
          <w:lang w:val="fr-CA"/>
        </w:rPr>
        <w:t>Dianne</w:t>
      </w:r>
      <w:proofErr w:type="spellEnd"/>
      <w:r w:rsidR="00A44F05" w:rsidRPr="00912E57">
        <w:rPr>
          <w:rFonts w:asciiTheme="minorHAnsi" w:hAnsiTheme="minorHAnsi" w:cstheme="minorHAnsi"/>
          <w:lang w:val="fr-CA"/>
        </w:rPr>
        <w:t xml:space="preserve"> </w:t>
      </w:r>
      <w:proofErr w:type="spellStart"/>
      <w:r w:rsidR="00A44F05" w:rsidRPr="00912E57">
        <w:rPr>
          <w:rFonts w:asciiTheme="minorHAnsi" w:hAnsiTheme="minorHAnsi" w:cstheme="minorHAnsi"/>
          <w:lang w:val="fr-CA"/>
        </w:rPr>
        <w:t>Ballam</w:t>
      </w:r>
      <w:proofErr w:type="spellEnd"/>
      <w:r>
        <w:rPr>
          <w:rFonts w:asciiTheme="minorHAnsi" w:hAnsiTheme="minorHAnsi" w:cstheme="minorHAnsi"/>
          <w:lang w:val="fr-CA"/>
        </w:rPr>
        <w:t xml:space="preserve"> soit renvoyée à un comité d’audition du Conseil d’évaluation pour qu’il tienne une audience formelle conformément à l’article </w:t>
      </w:r>
      <w:r w:rsidR="00A44F05" w:rsidRPr="00912E57">
        <w:rPr>
          <w:rFonts w:asciiTheme="minorHAnsi" w:hAnsiTheme="minorHAnsi" w:cstheme="minorHAnsi"/>
          <w:lang w:val="fr-CA"/>
        </w:rPr>
        <w:t xml:space="preserve">11.1 </w:t>
      </w:r>
      <w:r>
        <w:rPr>
          <w:rFonts w:asciiTheme="minorHAnsi" w:hAnsiTheme="minorHAnsi" w:cstheme="minorHAnsi"/>
          <w:lang w:val="fr-CA"/>
        </w:rPr>
        <w:t>de la Loi</w:t>
      </w:r>
      <w:r w:rsidR="00A44F05" w:rsidRPr="00912E57">
        <w:rPr>
          <w:rFonts w:asciiTheme="minorHAnsi" w:hAnsiTheme="minorHAnsi" w:cstheme="minorHAnsi"/>
          <w:lang w:val="fr-CA"/>
        </w:rPr>
        <w:t xml:space="preserve">. </w:t>
      </w:r>
    </w:p>
    <w:p w14:paraId="1EEDD902" w14:textId="77777777"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p>
    <w:p w14:paraId="46A1229C" w14:textId="4BA09983" w:rsidR="00A44F05" w:rsidRPr="00C93134" w:rsidRDefault="00912E57" w:rsidP="0050299A">
      <w:pPr>
        <w:pStyle w:val="ListParagraph"/>
        <w:numPr>
          <w:ilvl w:val="0"/>
          <w:numId w:val="8"/>
        </w:numPr>
        <w:spacing w:before="100" w:beforeAutospacing="1" w:after="100" w:afterAutospacing="1"/>
        <w:jc w:val="both"/>
        <w:rPr>
          <w:rFonts w:asciiTheme="minorHAnsi" w:hAnsiTheme="minorHAnsi" w:cstheme="minorHAnsi"/>
          <w:lang w:val="fr-CA"/>
        </w:rPr>
      </w:pPr>
      <w:r w:rsidRPr="00C93134">
        <w:rPr>
          <w:rFonts w:asciiTheme="minorHAnsi" w:hAnsiTheme="minorHAnsi" w:cstheme="minorHAnsi"/>
          <w:lang w:val="fr-CA"/>
        </w:rPr>
        <w:t xml:space="preserve">Le comité d’audition du Conseil d’évaluation devait se réunir le mardi 2 mars </w:t>
      </w:r>
      <w:r w:rsidR="00A44F05" w:rsidRPr="00C93134">
        <w:rPr>
          <w:rFonts w:asciiTheme="minorHAnsi" w:hAnsiTheme="minorHAnsi" w:cstheme="minorHAnsi"/>
          <w:lang w:val="fr-CA"/>
        </w:rPr>
        <w:t>2021</w:t>
      </w:r>
      <w:r w:rsidRPr="00C93134">
        <w:rPr>
          <w:rFonts w:asciiTheme="minorHAnsi" w:hAnsiTheme="minorHAnsi" w:cstheme="minorHAnsi"/>
          <w:lang w:val="fr-CA"/>
        </w:rPr>
        <w:t xml:space="preserve">, à 10 heures, par vidéoconférence, pour tenir une </w:t>
      </w:r>
      <w:r w:rsidR="00C93134" w:rsidRPr="00C93134">
        <w:rPr>
          <w:rFonts w:asciiTheme="minorHAnsi" w:hAnsiTheme="minorHAnsi" w:cstheme="minorHAnsi"/>
          <w:lang w:val="fr-CA"/>
        </w:rPr>
        <w:t xml:space="preserve">l’audience sur la plainte en donnant à la juge de paix l’option de comparaître en personne, comme elle en a fait la demande, </w:t>
      </w:r>
      <w:r w:rsidR="00C93134">
        <w:rPr>
          <w:rFonts w:asciiTheme="minorHAnsi" w:hAnsiTheme="minorHAnsi" w:cstheme="minorHAnsi"/>
          <w:lang w:val="fr-CA"/>
        </w:rPr>
        <w:t>dans les locaux d</w:t>
      </w:r>
      <w:r w:rsidR="00C93134" w:rsidRPr="00C93134">
        <w:rPr>
          <w:rFonts w:asciiTheme="minorHAnsi" w:hAnsiTheme="minorHAnsi" w:cstheme="minorHAnsi"/>
          <w:lang w:val="fr-CA"/>
        </w:rPr>
        <w:t>’</w:t>
      </w:r>
      <w:r w:rsidR="006910D6" w:rsidRPr="00C93134">
        <w:rPr>
          <w:rFonts w:asciiTheme="minorHAnsi" w:hAnsiTheme="minorHAnsi" w:cstheme="minorHAnsi"/>
          <w:lang w:val="fr-CA"/>
        </w:rPr>
        <w:t>Arbitration Place</w:t>
      </w:r>
      <w:r w:rsidR="00C93134" w:rsidRPr="00C93134">
        <w:rPr>
          <w:rFonts w:asciiTheme="minorHAnsi" w:hAnsiTheme="minorHAnsi" w:cstheme="minorHAnsi"/>
          <w:lang w:val="fr-CA"/>
        </w:rPr>
        <w:t>, à</w:t>
      </w:r>
      <w:r w:rsidR="006910D6" w:rsidRPr="00C93134">
        <w:rPr>
          <w:rFonts w:asciiTheme="minorHAnsi" w:hAnsiTheme="minorHAnsi" w:cstheme="minorHAnsi"/>
          <w:lang w:val="fr-CA"/>
        </w:rPr>
        <w:t xml:space="preserve"> Toronto. </w:t>
      </w:r>
    </w:p>
    <w:p w14:paraId="30AC4563" w14:textId="77777777" w:rsidR="00A44F05" w:rsidRPr="00912E57" w:rsidRDefault="00A44F05" w:rsidP="00A44F05">
      <w:pPr>
        <w:pStyle w:val="ListParagraph"/>
        <w:rPr>
          <w:rFonts w:asciiTheme="minorHAnsi" w:hAnsiTheme="minorHAnsi" w:cstheme="minorHAnsi"/>
          <w:lang w:val="fr-CA"/>
        </w:rPr>
      </w:pPr>
    </w:p>
    <w:p w14:paraId="2EB9A419" w14:textId="10AEAD27" w:rsidR="00A44F05" w:rsidRPr="00912E57" w:rsidRDefault="00C93134"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Par un avis de motion daté du 19 février </w:t>
      </w:r>
      <w:r w:rsidR="00A44F05" w:rsidRPr="00912E57">
        <w:rPr>
          <w:rFonts w:asciiTheme="minorHAnsi" w:hAnsiTheme="minorHAnsi" w:cstheme="minorHAnsi"/>
          <w:lang w:val="fr-CA"/>
        </w:rPr>
        <w:t xml:space="preserve">2021, </w:t>
      </w:r>
      <w:r>
        <w:rPr>
          <w:rFonts w:asciiTheme="minorHAnsi" w:hAnsiTheme="minorHAnsi" w:cstheme="minorHAnsi"/>
          <w:lang w:val="fr-CA"/>
        </w:rPr>
        <w:t xml:space="preserve">la juge de paix a demandé d’ajourner l’audience pendant deux mois et de fixer de nouvelles dates d’audience qui ne soient pas consécutives. Les motifs de sa motion étaient les suivants : </w:t>
      </w:r>
      <w:r w:rsidR="00A44F05" w:rsidRPr="00912E57">
        <w:rPr>
          <w:rFonts w:asciiTheme="minorHAnsi" w:hAnsiTheme="minorHAnsi" w:cstheme="minorHAnsi"/>
          <w:lang w:val="fr-CA"/>
        </w:rPr>
        <w:t>(1)</w:t>
      </w:r>
      <w:r>
        <w:rPr>
          <w:rFonts w:asciiTheme="minorHAnsi" w:hAnsiTheme="minorHAnsi" w:cstheme="minorHAnsi"/>
          <w:lang w:val="fr-CA"/>
        </w:rPr>
        <w:t xml:space="preserve"> </w:t>
      </w:r>
      <w:r w:rsidR="00853D11">
        <w:rPr>
          <w:rFonts w:asciiTheme="minorHAnsi" w:hAnsiTheme="minorHAnsi" w:cstheme="minorHAnsi"/>
          <w:lang w:val="fr-CA"/>
        </w:rPr>
        <w:t xml:space="preserve">son </w:t>
      </w:r>
      <w:r>
        <w:rPr>
          <w:rFonts w:asciiTheme="minorHAnsi" w:hAnsiTheme="minorHAnsi" w:cstheme="minorHAnsi"/>
          <w:lang w:val="fr-CA"/>
        </w:rPr>
        <w:t xml:space="preserve">état de santé mental et physique et </w:t>
      </w:r>
      <w:r w:rsidR="00A44F05" w:rsidRPr="00912E57">
        <w:rPr>
          <w:rFonts w:asciiTheme="minorHAnsi" w:hAnsiTheme="minorHAnsi" w:cstheme="minorHAnsi"/>
          <w:lang w:val="fr-CA"/>
        </w:rPr>
        <w:t xml:space="preserve">(2) </w:t>
      </w:r>
      <w:r>
        <w:rPr>
          <w:rFonts w:asciiTheme="minorHAnsi" w:hAnsiTheme="minorHAnsi" w:cstheme="minorHAnsi"/>
          <w:lang w:val="fr-CA"/>
        </w:rPr>
        <w:t>l’incapacité de son avocat de se préparer convenablement pour l’audience programmée</w:t>
      </w:r>
      <w:r w:rsidR="00A44F05" w:rsidRPr="00912E57">
        <w:rPr>
          <w:rFonts w:asciiTheme="minorHAnsi" w:hAnsiTheme="minorHAnsi" w:cstheme="minorHAnsi"/>
          <w:lang w:val="fr-CA"/>
        </w:rPr>
        <w:t>.</w:t>
      </w:r>
    </w:p>
    <w:p w14:paraId="464DBDD4" w14:textId="77777777" w:rsidR="00A44F05" w:rsidRPr="00912E57" w:rsidRDefault="00A44F05" w:rsidP="00A44F05">
      <w:pPr>
        <w:pStyle w:val="ListParagraph"/>
        <w:rPr>
          <w:rFonts w:asciiTheme="minorHAnsi" w:hAnsiTheme="minorHAnsi" w:cstheme="minorHAnsi"/>
          <w:lang w:val="fr-CA"/>
        </w:rPr>
      </w:pPr>
    </w:p>
    <w:p w14:paraId="22D91C5D" w14:textId="52FD68E0" w:rsidR="00A44F05" w:rsidRPr="00912E57" w:rsidRDefault="00A44F05" w:rsidP="00A44F05">
      <w:pPr>
        <w:spacing w:before="100" w:beforeAutospacing="1" w:after="100" w:afterAutospacing="1"/>
        <w:ind w:firstLine="426"/>
        <w:jc w:val="both"/>
        <w:rPr>
          <w:rFonts w:asciiTheme="minorHAnsi" w:hAnsiTheme="minorHAnsi" w:cstheme="minorHAnsi"/>
          <w:b/>
          <w:bCs/>
          <w:lang w:val="fr-CA"/>
        </w:rPr>
      </w:pPr>
      <w:r w:rsidRPr="00912E57">
        <w:rPr>
          <w:rFonts w:asciiTheme="minorHAnsi" w:hAnsiTheme="minorHAnsi" w:cstheme="minorHAnsi"/>
          <w:b/>
          <w:bCs/>
          <w:lang w:val="fr-CA"/>
        </w:rPr>
        <w:t>HISTOR</w:t>
      </w:r>
      <w:r w:rsidR="00C93134">
        <w:rPr>
          <w:rFonts w:asciiTheme="minorHAnsi" w:hAnsiTheme="minorHAnsi" w:cstheme="minorHAnsi"/>
          <w:b/>
          <w:bCs/>
          <w:lang w:val="fr-CA"/>
        </w:rPr>
        <w:t>IQUE DE L’INSTANCE</w:t>
      </w:r>
    </w:p>
    <w:p w14:paraId="7E21E7FC" w14:textId="5087B76B" w:rsidR="00A44F05" w:rsidRPr="00912E57" w:rsidRDefault="00C93134"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14 mars </w:t>
      </w:r>
      <w:r w:rsidR="00A44F05" w:rsidRPr="00912E57">
        <w:rPr>
          <w:rFonts w:asciiTheme="minorHAnsi" w:hAnsiTheme="minorHAnsi" w:cstheme="minorHAnsi"/>
          <w:lang w:val="fr-CA"/>
        </w:rPr>
        <w:t xml:space="preserve">2019, </w:t>
      </w:r>
      <w:r>
        <w:rPr>
          <w:rFonts w:asciiTheme="minorHAnsi" w:hAnsiTheme="minorHAnsi" w:cstheme="minorHAnsi"/>
          <w:lang w:val="fr-CA"/>
        </w:rPr>
        <w:t xml:space="preserve">la juge de paix a été informée du dépôt d’une plainte concernant sa conduite et elle a eu la possibilité de répondre à la question de savoir si une recommandation à titre provisoire de ne pas lui attribuer de travail devrait être faite en attendant l’issue du processus de </w:t>
      </w:r>
      <w:r w:rsidR="00853D11">
        <w:rPr>
          <w:rFonts w:asciiTheme="minorHAnsi" w:hAnsiTheme="minorHAnsi" w:cstheme="minorHAnsi"/>
          <w:lang w:val="fr-CA"/>
        </w:rPr>
        <w:t xml:space="preserve">traitement de la </w:t>
      </w:r>
      <w:r>
        <w:rPr>
          <w:rFonts w:asciiTheme="minorHAnsi" w:hAnsiTheme="minorHAnsi" w:cstheme="minorHAnsi"/>
          <w:lang w:val="fr-CA"/>
        </w:rPr>
        <w:t xml:space="preserve">plainte. La juge de paix avait jusqu’au 25 mars </w:t>
      </w:r>
      <w:r w:rsidR="002E7CE8" w:rsidRPr="00912E57">
        <w:rPr>
          <w:rFonts w:asciiTheme="minorHAnsi" w:hAnsiTheme="minorHAnsi" w:cstheme="minorHAnsi"/>
          <w:lang w:val="fr-CA"/>
        </w:rPr>
        <w:t>2019</w:t>
      </w:r>
      <w:r>
        <w:rPr>
          <w:rFonts w:asciiTheme="minorHAnsi" w:hAnsiTheme="minorHAnsi" w:cstheme="minorHAnsi"/>
          <w:lang w:val="fr-CA"/>
        </w:rPr>
        <w:t xml:space="preserve"> pour répondre au comité des plaintes à ce sujet. Dans plusieurs échanges de courriels avec le greffier, la juge de paix a déclaré qu’elle ne pouvait pas répondre dans le délai imparti, car elle devait se rendre à l’étranger et qu’elle serait de retour le 31 mars </w:t>
      </w:r>
      <w:r w:rsidR="00A44F05" w:rsidRPr="00912E57">
        <w:rPr>
          <w:rFonts w:asciiTheme="minorHAnsi" w:hAnsiTheme="minorHAnsi" w:cstheme="minorHAnsi"/>
          <w:lang w:val="fr-CA"/>
        </w:rPr>
        <w:t xml:space="preserve">2019. </w:t>
      </w:r>
      <w:r>
        <w:rPr>
          <w:rFonts w:asciiTheme="minorHAnsi" w:hAnsiTheme="minorHAnsi" w:cstheme="minorHAnsi"/>
          <w:lang w:val="fr-CA"/>
        </w:rPr>
        <w:t xml:space="preserve">La juge de paix a été informée que le délai de réponse serait prorogé jusqu’au 4 avril </w:t>
      </w:r>
      <w:r w:rsidR="00A44F05" w:rsidRPr="00912E57">
        <w:rPr>
          <w:rFonts w:asciiTheme="minorHAnsi" w:hAnsiTheme="minorHAnsi" w:cstheme="minorHAnsi"/>
          <w:lang w:val="fr-CA"/>
        </w:rPr>
        <w:t xml:space="preserve">2019. </w:t>
      </w:r>
      <w:r>
        <w:rPr>
          <w:rFonts w:asciiTheme="minorHAnsi" w:hAnsiTheme="minorHAnsi" w:cstheme="minorHAnsi"/>
          <w:lang w:val="fr-CA"/>
        </w:rPr>
        <w:t>La juge de paix n’a pas présenté sa réponse dans ce nouveau délai.</w:t>
      </w:r>
      <w:r w:rsidR="00A44F05" w:rsidRPr="00912E57">
        <w:rPr>
          <w:rFonts w:asciiTheme="minorHAnsi" w:hAnsiTheme="minorHAnsi" w:cstheme="minorHAnsi"/>
          <w:lang w:val="fr-CA"/>
        </w:rPr>
        <w:t xml:space="preserve"> </w:t>
      </w:r>
    </w:p>
    <w:p w14:paraId="6C064B19" w14:textId="77777777"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p>
    <w:p w14:paraId="75CDA455" w14:textId="59F6BA43" w:rsidR="00A44F05" w:rsidRPr="00912E57" w:rsidRDefault="00C93134"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8 avril </w:t>
      </w:r>
      <w:r w:rsidR="00A44F05" w:rsidRPr="00912E57">
        <w:rPr>
          <w:rFonts w:asciiTheme="minorHAnsi" w:hAnsiTheme="minorHAnsi" w:cstheme="minorHAnsi"/>
          <w:lang w:val="fr-CA"/>
        </w:rPr>
        <w:t xml:space="preserve">2019, </w:t>
      </w:r>
      <w:r>
        <w:rPr>
          <w:rFonts w:asciiTheme="minorHAnsi" w:hAnsiTheme="minorHAnsi" w:cstheme="minorHAnsi"/>
          <w:lang w:val="fr-CA"/>
        </w:rPr>
        <w:t xml:space="preserve">la juge de paix a envoyé un courriel au greffier </w:t>
      </w:r>
      <w:r w:rsidR="00B937CC">
        <w:rPr>
          <w:rFonts w:asciiTheme="minorHAnsi" w:hAnsiTheme="minorHAnsi" w:cstheme="minorHAnsi"/>
          <w:lang w:val="fr-CA"/>
        </w:rPr>
        <w:t xml:space="preserve">dans lequel elle donnait plusieurs </w:t>
      </w:r>
      <w:r w:rsidR="00853D11">
        <w:rPr>
          <w:rFonts w:asciiTheme="minorHAnsi" w:hAnsiTheme="minorHAnsi" w:cstheme="minorHAnsi"/>
          <w:lang w:val="fr-CA"/>
        </w:rPr>
        <w:t xml:space="preserve">raisons pour expliquer </w:t>
      </w:r>
      <w:r w:rsidR="00B937CC">
        <w:rPr>
          <w:rFonts w:asciiTheme="minorHAnsi" w:hAnsiTheme="minorHAnsi" w:cstheme="minorHAnsi"/>
          <w:lang w:val="fr-CA"/>
        </w:rPr>
        <w:t xml:space="preserve">son omission de répondre au comité dans le délai imparti. Le 10 avril </w:t>
      </w:r>
      <w:r w:rsidR="00A44F05" w:rsidRPr="00912E57">
        <w:rPr>
          <w:rFonts w:asciiTheme="minorHAnsi" w:hAnsiTheme="minorHAnsi" w:cstheme="minorHAnsi"/>
          <w:lang w:val="fr-CA"/>
        </w:rPr>
        <w:t>2019</w:t>
      </w:r>
      <w:r w:rsidR="008078B9" w:rsidRPr="00912E57">
        <w:rPr>
          <w:rFonts w:asciiTheme="minorHAnsi" w:hAnsiTheme="minorHAnsi" w:cstheme="minorHAnsi"/>
          <w:lang w:val="fr-CA"/>
        </w:rPr>
        <w:t>,</w:t>
      </w:r>
      <w:r w:rsidR="00A44F05" w:rsidRPr="00912E57">
        <w:rPr>
          <w:rFonts w:asciiTheme="minorHAnsi" w:hAnsiTheme="minorHAnsi" w:cstheme="minorHAnsi"/>
          <w:lang w:val="fr-CA"/>
        </w:rPr>
        <w:t xml:space="preserve"> </w:t>
      </w:r>
      <w:r w:rsidR="00B937CC">
        <w:rPr>
          <w:rFonts w:asciiTheme="minorHAnsi" w:hAnsiTheme="minorHAnsi" w:cstheme="minorHAnsi"/>
          <w:lang w:val="fr-CA"/>
        </w:rPr>
        <w:t xml:space="preserve">le comité a pris la décision provisoire de ne pas lui attribuer de travail jusqu’au règlement définitif de la plainte. Cette recommandation a été acceptée par la juge principale régionale </w:t>
      </w:r>
      <w:r w:rsidR="00A44F05" w:rsidRPr="00912E57">
        <w:rPr>
          <w:rFonts w:asciiTheme="minorHAnsi" w:hAnsiTheme="minorHAnsi" w:cstheme="minorHAnsi"/>
          <w:lang w:val="fr-CA"/>
        </w:rPr>
        <w:t xml:space="preserve">Rosenberg. </w:t>
      </w:r>
      <w:r w:rsidR="00B937CC">
        <w:rPr>
          <w:rFonts w:asciiTheme="minorHAnsi" w:hAnsiTheme="minorHAnsi" w:cstheme="minorHAnsi"/>
          <w:lang w:val="fr-CA"/>
        </w:rPr>
        <w:t>La juge de paix a été informée</w:t>
      </w:r>
      <w:r w:rsidR="00FD09BD">
        <w:rPr>
          <w:rFonts w:asciiTheme="minorHAnsi" w:hAnsiTheme="minorHAnsi" w:cstheme="minorHAnsi"/>
          <w:lang w:val="fr-CA"/>
        </w:rPr>
        <w:t>,</w:t>
      </w:r>
      <w:r w:rsidR="00B937CC">
        <w:rPr>
          <w:rFonts w:asciiTheme="minorHAnsi" w:hAnsiTheme="minorHAnsi" w:cstheme="minorHAnsi"/>
          <w:lang w:val="fr-CA"/>
        </w:rPr>
        <w:t xml:space="preserve"> </w:t>
      </w:r>
      <w:r w:rsidR="00FD09BD">
        <w:rPr>
          <w:rFonts w:asciiTheme="minorHAnsi" w:hAnsiTheme="minorHAnsi" w:cstheme="minorHAnsi"/>
          <w:lang w:val="fr-CA"/>
        </w:rPr>
        <w:t xml:space="preserve">par courrier, </w:t>
      </w:r>
      <w:r w:rsidR="00B937CC">
        <w:rPr>
          <w:rFonts w:asciiTheme="minorHAnsi" w:hAnsiTheme="minorHAnsi" w:cstheme="minorHAnsi"/>
          <w:lang w:val="fr-CA"/>
        </w:rPr>
        <w:t>de la recommandation et de la décision</w:t>
      </w:r>
      <w:r w:rsidR="00FD09BD">
        <w:rPr>
          <w:rFonts w:asciiTheme="minorHAnsi" w:hAnsiTheme="minorHAnsi" w:cstheme="minorHAnsi"/>
          <w:lang w:val="fr-CA"/>
        </w:rPr>
        <w:t xml:space="preserve"> prise</w:t>
      </w:r>
      <w:r w:rsidR="00B937CC">
        <w:rPr>
          <w:rFonts w:asciiTheme="minorHAnsi" w:hAnsiTheme="minorHAnsi" w:cstheme="minorHAnsi"/>
          <w:lang w:val="fr-CA"/>
        </w:rPr>
        <w:t>. Ces lettres ont été retournées au greffier par Postes Canada, parce que la juge de paix n’</w:t>
      </w:r>
      <w:r w:rsidR="00FD09BD">
        <w:rPr>
          <w:rFonts w:asciiTheme="minorHAnsi" w:hAnsiTheme="minorHAnsi" w:cstheme="minorHAnsi"/>
          <w:lang w:val="fr-CA"/>
        </w:rPr>
        <w:t>était</w:t>
      </w:r>
      <w:r w:rsidR="00B937CC">
        <w:rPr>
          <w:rFonts w:asciiTheme="minorHAnsi" w:hAnsiTheme="minorHAnsi" w:cstheme="minorHAnsi"/>
          <w:lang w:val="fr-CA"/>
        </w:rPr>
        <w:t xml:space="preserve"> pas venue les chercher dans le délai qui lui a été donné. Le greffier a </w:t>
      </w:r>
      <w:r w:rsidR="00FD09BD">
        <w:rPr>
          <w:rFonts w:asciiTheme="minorHAnsi" w:hAnsiTheme="minorHAnsi" w:cstheme="minorHAnsi"/>
          <w:lang w:val="fr-CA"/>
        </w:rPr>
        <w:t>r</w:t>
      </w:r>
      <w:r w:rsidR="00B937CC">
        <w:rPr>
          <w:rFonts w:asciiTheme="minorHAnsi" w:hAnsiTheme="minorHAnsi" w:cstheme="minorHAnsi"/>
          <w:lang w:val="fr-CA"/>
        </w:rPr>
        <w:t>envoyé ces lettres, par la poste, à la juge de paix</w:t>
      </w:r>
      <w:r w:rsidR="00A44F05" w:rsidRPr="00912E57">
        <w:rPr>
          <w:rFonts w:asciiTheme="minorHAnsi" w:hAnsiTheme="minorHAnsi" w:cstheme="minorHAnsi"/>
          <w:lang w:val="fr-CA"/>
        </w:rPr>
        <w:t xml:space="preserve">. </w:t>
      </w:r>
      <w:r w:rsidR="00B937CC">
        <w:rPr>
          <w:rFonts w:asciiTheme="minorHAnsi" w:hAnsiTheme="minorHAnsi" w:cstheme="minorHAnsi"/>
          <w:lang w:val="fr-CA"/>
        </w:rPr>
        <w:t>Elles ont de nouveau été retournées au greffier par Postes Canada, parce que personne n'est venu les chercher</w:t>
      </w:r>
      <w:r w:rsidR="00A44F05" w:rsidRPr="00912E57">
        <w:rPr>
          <w:rFonts w:asciiTheme="minorHAnsi" w:hAnsiTheme="minorHAnsi" w:cstheme="minorHAnsi"/>
          <w:lang w:val="fr-CA"/>
        </w:rPr>
        <w:t xml:space="preserve">. </w:t>
      </w:r>
    </w:p>
    <w:p w14:paraId="3E63562F" w14:textId="77777777" w:rsidR="00A44F05" w:rsidRPr="00912E57" w:rsidRDefault="00A44F05" w:rsidP="00A44F05">
      <w:pPr>
        <w:pStyle w:val="ListParagraph"/>
        <w:rPr>
          <w:rFonts w:asciiTheme="minorHAnsi" w:hAnsiTheme="minorHAnsi" w:cstheme="minorHAnsi"/>
          <w:lang w:val="fr-CA"/>
        </w:rPr>
      </w:pPr>
    </w:p>
    <w:p w14:paraId="6D263F65" w14:textId="34A3806C" w:rsidR="00A44F05" w:rsidRPr="00912E57" w:rsidRDefault="00B937CC"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Entre le 8 et 10 mai </w:t>
      </w:r>
      <w:r w:rsidR="00A44F05" w:rsidRPr="00912E57">
        <w:rPr>
          <w:rFonts w:asciiTheme="minorHAnsi" w:hAnsiTheme="minorHAnsi" w:cstheme="minorHAnsi"/>
          <w:lang w:val="fr-CA"/>
        </w:rPr>
        <w:t>2019</w:t>
      </w:r>
      <w:r w:rsidR="008078B9" w:rsidRPr="00912E57">
        <w:rPr>
          <w:rFonts w:asciiTheme="minorHAnsi" w:hAnsiTheme="minorHAnsi" w:cstheme="minorHAnsi"/>
          <w:lang w:val="fr-CA"/>
        </w:rPr>
        <w:t>,</w:t>
      </w:r>
      <w:r w:rsidR="00A44F05" w:rsidRPr="00912E57">
        <w:rPr>
          <w:rFonts w:asciiTheme="minorHAnsi" w:hAnsiTheme="minorHAnsi" w:cstheme="minorHAnsi"/>
          <w:lang w:val="fr-CA"/>
        </w:rPr>
        <w:t xml:space="preserve"> </w:t>
      </w:r>
      <w:r>
        <w:rPr>
          <w:rFonts w:asciiTheme="minorHAnsi" w:hAnsiTheme="minorHAnsi" w:cstheme="minorHAnsi"/>
          <w:lang w:val="fr-CA"/>
        </w:rPr>
        <w:t xml:space="preserve">le greffier et la juge de paix ont correspondu par courriel. Dans un de ces messages, la juge de paix a expliqué qu’elle n’avait pas été </w:t>
      </w:r>
      <w:r>
        <w:rPr>
          <w:rFonts w:asciiTheme="minorHAnsi" w:hAnsiTheme="minorHAnsi" w:cstheme="minorHAnsi"/>
          <w:lang w:val="fr-CA"/>
        </w:rPr>
        <w:lastRenderedPageBreak/>
        <w:t>chercher les lettres à la poste parce qu’elle avait dû s’absenter pour subir des examens médicaux, qu’elle se remettait d’une pneumonie et que sa tante était décédée. Elle a ajouté qu</w:t>
      </w:r>
      <w:r w:rsidR="005B6944">
        <w:rPr>
          <w:rFonts w:asciiTheme="minorHAnsi" w:hAnsiTheme="minorHAnsi" w:cstheme="minorHAnsi"/>
          <w:lang w:val="fr-CA"/>
        </w:rPr>
        <w:t xml:space="preserve">’elle n’avait pas toujours accès à Internet et qu’elle préférait recevoir des lettres par </w:t>
      </w:r>
      <w:r w:rsidR="00FD09BD">
        <w:rPr>
          <w:rFonts w:asciiTheme="minorHAnsi" w:hAnsiTheme="minorHAnsi" w:cstheme="minorHAnsi"/>
          <w:lang w:val="fr-CA"/>
        </w:rPr>
        <w:t>courrier ordinaire,</w:t>
      </w:r>
      <w:r w:rsidR="005B6944">
        <w:rPr>
          <w:rFonts w:asciiTheme="minorHAnsi" w:hAnsiTheme="minorHAnsi" w:cstheme="minorHAnsi"/>
          <w:lang w:val="fr-CA"/>
        </w:rPr>
        <w:t xml:space="preserve"> sans qu’elle doive signer quelque chose</w:t>
      </w:r>
      <w:r w:rsidR="00FD09BD">
        <w:rPr>
          <w:rFonts w:asciiTheme="minorHAnsi" w:hAnsiTheme="minorHAnsi" w:cstheme="minorHAnsi"/>
          <w:lang w:val="fr-CA"/>
        </w:rPr>
        <w:t>,</w:t>
      </w:r>
      <w:r w:rsidR="005B6944">
        <w:rPr>
          <w:rFonts w:asciiTheme="minorHAnsi" w:hAnsiTheme="minorHAnsi" w:cstheme="minorHAnsi"/>
          <w:lang w:val="fr-CA"/>
        </w:rPr>
        <w:t xml:space="preserve"> en raison de sa difficulté à se rendre au bureau de poste</w:t>
      </w:r>
      <w:r w:rsidR="00A44F05" w:rsidRPr="00912E57">
        <w:rPr>
          <w:rFonts w:asciiTheme="minorHAnsi" w:hAnsiTheme="minorHAnsi" w:cstheme="minorHAnsi"/>
          <w:lang w:val="fr-CA"/>
        </w:rPr>
        <w:t xml:space="preserve">. </w:t>
      </w:r>
    </w:p>
    <w:p w14:paraId="3563BFEE" w14:textId="77777777" w:rsidR="008078B9" w:rsidRPr="00912E57" w:rsidRDefault="008078B9" w:rsidP="008078B9">
      <w:pPr>
        <w:pStyle w:val="ListParagraph"/>
        <w:rPr>
          <w:rFonts w:asciiTheme="minorHAnsi" w:hAnsiTheme="minorHAnsi" w:cstheme="minorHAnsi"/>
          <w:lang w:val="fr-CA"/>
        </w:rPr>
      </w:pPr>
    </w:p>
    <w:p w14:paraId="6F5B02E5" w14:textId="09B9D6DA" w:rsidR="00A44F05" w:rsidRPr="005B6944" w:rsidRDefault="005B6944" w:rsidP="0059375C">
      <w:pPr>
        <w:pStyle w:val="ListParagraph"/>
        <w:numPr>
          <w:ilvl w:val="0"/>
          <w:numId w:val="8"/>
        </w:numPr>
        <w:spacing w:before="100" w:beforeAutospacing="1" w:after="100" w:afterAutospacing="1"/>
        <w:jc w:val="both"/>
        <w:rPr>
          <w:rFonts w:asciiTheme="minorHAnsi" w:hAnsiTheme="minorHAnsi" w:cstheme="minorHAnsi"/>
          <w:lang w:val="fr-CA"/>
        </w:rPr>
      </w:pPr>
      <w:r w:rsidRPr="005B6944">
        <w:rPr>
          <w:rFonts w:asciiTheme="minorHAnsi" w:hAnsiTheme="minorHAnsi" w:cstheme="minorHAnsi"/>
          <w:lang w:val="fr-CA"/>
        </w:rPr>
        <w:t xml:space="preserve">Le 31 octobre </w:t>
      </w:r>
      <w:r w:rsidR="00A44F05" w:rsidRPr="005B6944">
        <w:rPr>
          <w:rFonts w:asciiTheme="minorHAnsi" w:hAnsiTheme="minorHAnsi" w:cstheme="minorHAnsi"/>
          <w:lang w:val="fr-CA"/>
        </w:rPr>
        <w:t xml:space="preserve">2019, </w:t>
      </w:r>
      <w:r w:rsidRPr="005B6944">
        <w:rPr>
          <w:rFonts w:asciiTheme="minorHAnsi" w:hAnsiTheme="minorHAnsi" w:cstheme="minorHAnsi"/>
          <w:lang w:val="fr-CA"/>
        </w:rPr>
        <w:t xml:space="preserve">le greffier a écrit à la juge de paix au nom du comité des plaintes pour l’inviter à déposer sa réponse aux allégations contenues dans la plainte. Le greffier a également fourni </w:t>
      </w:r>
      <w:r>
        <w:rPr>
          <w:rFonts w:asciiTheme="minorHAnsi" w:hAnsiTheme="minorHAnsi" w:cstheme="minorHAnsi"/>
          <w:lang w:val="fr-CA"/>
        </w:rPr>
        <w:t xml:space="preserve">à la juge </w:t>
      </w:r>
      <w:r w:rsidRPr="005B6944">
        <w:rPr>
          <w:rFonts w:ascii="Arial" w:hAnsi="Arial" w:cs="Arial"/>
          <w:lang w:val="fr-CA"/>
        </w:rPr>
        <w:t xml:space="preserve">de paix les documents qui avaient été </w:t>
      </w:r>
      <w:r w:rsidR="00FD09BD">
        <w:rPr>
          <w:rFonts w:ascii="Arial" w:hAnsi="Arial" w:cs="Arial"/>
          <w:lang w:val="fr-CA"/>
        </w:rPr>
        <w:t xml:space="preserve">pris en considération </w:t>
      </w:r>
      <w:r w:rsidRPr="005B6944">
        <w:rPr>
          <w:rFonts w:ascii="Arial" w:hAnsi="Arial" w:cs="Arial"/>
          <w:lang w:val="fr-CA"/>
        </w:rPr>
        <w:t xml:space="preserve">dans le cadre de l’enquête. Conformément au </w:t>
      </w:r>
      <w:r w:rsidRPr="005B6944">
        <w:rPr>
          <w:rFonts w:ascii="Arial" w:hAnsi="Arial" w:cs="Arial"/>
        </w:rPr>
        <w:t xml:space="preserve">Document de </w:t>
      </w:r>
      <w:proofErr w:type="spellStart"/>
      <w:r w:rsidRPr="005B6944">
        <w:rPr>
          <w:rFonts w:ascii="Arial" w:hAnsi="Arial" w:cs="Arial"/>
        </w:rPr>
        <w:t>procédures</w:t>
      </w:r>
      <w:proofErr w:type="spellEnd"/>
      <w:r w:rsidRPr="005B6944">
        <w:rPr>
          <w:rFonts w:ascii="Arial" w:hAnsi="Arial" w:cs="Arial"/>
        </w:rPr>
        <w:t xml:space="preserve"> du Conseil </w:t>
      </w:r>
      <w:proofErr w:type="spellStart"/>
      <w:r w:rsidRPr="005B6944">
        <w:rPr>
          <w:rFonts w:ascii="Arial" w:hAnsi="Arial" w:cs="Arial"/>
        </w:rPr>
        <w:t>d’évaluation</w:t>
      </w:r>
      <w:proofErr w:type="spellEnd"/>
      <w:r w:rsidRPr="005B6944">
        <w:rPr>
          <w:rFonts w:ascii="Arial" w:hAnsi="Arial" w:cs="Arial"/>
        </w:rPr>
        <w:t xml:space="preserve"> des </w:t>
      </w:r>
      <w:proofErr w:type="spellStart"/>
      <w:r w:rsidRPr="005B6944">
        <w:rPr>
          <w:rFonts w:ascii="Arial" w:hAnsi="Arial" w:cs="Arial"/>
        </w:rPr>
        <w:t>juges</w:t>
      </w:r>
      <w:proofErr w:type="spellEnd"/>
      <w:r w:rsidRPr="005B6944">
        <w:rPr>
          <w:rFonts w:ascii="Arial" w:hAnsi="Arial" w:cs="Arial"/>
        </w:rPr>
        <w:t xml:space="preserve"> de </w:t>
      </w:r>
      <w:proofErr w:type="spellStart"/>
      <w:r w:rsidRPr="005B6944">
        <w:rPr>
          <w:rFonts w:ascii="Arial" w:hAnsi="Arial" w:cs="Arial"/>
        </w:rPr>
        <w:t>paix</w:t>
      </w:r>
      <w:proofErr w:type="spellEnd"/>
      <w:r w:rsidR="00A44F05" w:rsidRPr="005B6944">
        <w:rPr>
          <w:rFonts w:ascii="Arial" w:hAnsi="Arial" w:cs="Arial"/>
          <w:lang w:val="fr-CA"/>
        </w:rPr>
        <w:t xml:space="preserve">, </w:t>
      </w:r>
      <w:r w:rsidRPr="005B6944">
        <w:rPr>
          <w:rFonts w:ascii="Arial" w:hAnsi="Arial" w:cs="Arial"/>
          <w:lang w:val="fr-CA"/>
        </w:rPr>
        <w:t xml:space="preserve">au nom du comité, le greffier a donné à la juge de paix la possibilité de répondre avant le 2 décembre </w:t>
      </w:r>
      <w:r w:rsidR="00A44F05" w:rsidRPr="005B6944">
        <w:rPr>
          <w:rFonts w:ascii="Arial" w:hAnsi="Arial" w:cs="Arial"/>
          <w:lang w:val="fr-CA"/>
        </w:rPr>
        <w:t xml:space="preserve">2019. </w:t>
      </w:r>
      <w:r>
        <w:rPr>
          <w:rFonts w:ascii="Arial" w:hAnsi="Arial" w:cs="Arial"/>
          <w:lang w:val="fr-CA"/>
        </w:rPr>
        <w:t xml:space="preserve">Ces documents ont été envoyés à la juge de paix par courrier </w:t>
      </w:r>
      <w:r w:rsidR="00FD09BD">
        <w:rPr>
          <w:rFonts w:ascii="Arial" w:hAnsi="Arial" w:cs="Arial"/>
          <w:lang w:val="fr-CA"/>
        </w:rPr>
        <w:t>ordinaire</w:t>
      </w:r>
      <w:r>
        <w:rPr>
          <w:rFonts w:ascii="Arial" w:hAnsi="Arial" w:cs="Arial"/>
          <w:lang w:val="fr-CA"/>
        </w:rPr>
        <w:t xml:space="preserve"> et par courrier électronique. </w:t>
      </w:r>
    </w:p>
    <w:p w14:paraId="3C69B6DA" w14:textId="77777777"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p>
    <w:p w14:paraId="118AF91D" w14:textId="613532F0" w:rsidR="00A44F05" w:rsidRPr="00912E57" w:rsidRDefault="005B6944"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Le 2 décembre 2019, aucune réponse de la juge de paix n’a été reçue. Le 4</w:t>
      </w:r>
      <w:r w:rsidR="00FD09BD">
        <w:rPr>
          <w:rFonts w:asciiTheme="minorHAnsi" w:hAnsiTheme="minorHAnsi" w:cstheme="minorHAnsi"/>
          <w:lang w:val="fr-CA"/>
        </w:rPr>
        <w:t> </w:t>
      </w:r>
      <w:r>
        <w:rPr>
          <w:rFonts w:asciiTheme="minorHAnsi" w:hAnsiTheme="minorHAnsi" w:cstheme="minorHAnsi"/>
          <w:lang w:val="fr-CA"/>
        </w:rPr>
        <w:t xml:space="preserve">décembre </w:t>
      </w:r>
      <w:r w:rsidR="00A44F05" w:rsidRPr="00912E57">
        <w:rPr>
          <w:rFonts w:asciiTheme="minorHAnsi" w:hAnsiTheme="minorHAnsi" w:cstheme="minorHAnsi"/>
          <w:lang w:val="fr-CA"/>
        </w:rPr>
        <w:t xml:space="preserve">2019, </w:t>
      </w:r>
      <w:r>
        <w:rPr>
          <w:rFonts w:asciiTheme="minorHAnsi" w:hAnsiTheme="minorHAnsi" w:cstheme="minorHAnsi"/>
          <w:lang w:val="fr-CA"/>
        </w:rPr>
        <w:t xml:space="preserve">le greffier a informé la juge de paix que le comité des plaintes avait prorogé le délai de réponse </w:t>
      </w:r>
      <w:r w:rsidR="00FD09BD">
        <w:rPr>
          <w:rFonts w:asciiTheme="minorHAnsi" w:hAnsiTheme="minorHAnsi" w:cstheme="minorHAnsi"/>
          <w:lang w:val="fr-CA"/>
        </w:rPr>
        <w:t>jusqu’</w:t>
      </w:r>
      <w:r>
        <w:rPr>
          <w:rFonts w:asciiTheme="minorHAnsi" w:hAnsiTheme="minorHAnsi" w:cstheme="minorHAnsi"/>
          <w:lang w:val="fr-CA"/>
        </w:rPr>
        <w:t xml:space="preserve">au 16 décembre </w:t>
      </w:r>
      <w:r w:rsidR="00A44F05" w:rsidRPr="00912E57">
        <w:rPr>
          <w:rFonts w:asciiTheme="minorHAnsi" w:hAnsiTheme="minorHAnsi" w:cstheme="minorHAnsi"/>
          <w:lang w:val="fr-CA"/>
        </w:rPr>
        <w:t xml:space="preserve">2019. </w:t>
      </w:r>
      <w:r>
        <w:rPr>
          <w:rFonts w:asciiTheme="minorHAnsi" w:hAnsiTheme="minorHAnsi" w:cstheme="minorHAnsi"/>
          <w:lang w:val="fr-CA"/>
        </w:rPr>
        <w:t>Au cours des jours qui ont suivi, le greffier et la juge de paix ont échangé quelques courriels</w:t>
      </w:r>
      <w:r w:rsidR="00A44F05" w:rsidRPr="00912E57">
        <w:rPr>
          <w:rFonts w:asciiTheme="minorHAnsi" w:hAnsiTheme="minorHAnsi" w:cstheme="minorHAnsi"/>
          <w:lang w:val="fr-CA"/>
        </w:rPr>
        <w:t xml:space="preserve">.  </w:t>
      </w:r>
    </w:p>
    <w:p w14:paraId="1A9ED114" w14:textId="77777777" w:rsidR="00A44F05" w:rsidRPr="00912E57" w:rsidRDefault="00A44F05" w:rsidP="00A44F05">
      <w:pPr>
        <w:pStyle w:val="ListParagraph"/>
        <w:rPr>
          <w:rFonts w:asciiTheme="minorHAnsi" w:hAnsiTheme="minorHAnsi" w:cstheme="minorHAnsi"/>
          <w:lang w:val="fr-CA"/>
        </w:rPr>
      </w:pPr>
    </w:p>
    <w:p w14:paraId="1B8392FF" w14:textId="233C532E" w:rsidR="00A44F05" w:rsidRPr="00912E57" w:rsidRDefault="005B6944"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Le 16 décembre 2019, la juge de paix n’avait toujours pas répondu aux allégations contenues dans la plainte</w:t>
      </w:r>
      <w:r w:rsidR="00A44F05" w:rsidRPr="00912E57">
        <w:rPr>
          <w:rFonts w:asciiTheme="minorHAnsi" w:hAnsiTheme="minorHAnsi" w:cstheme="minorHAnsi"/>
          <w:lang w:val="fr-CA"/>
        </w:rPr>
        <w:t xml:space="preserve">. </w:t>
      </w:r>
      <w:r>
        <w:rPr>
          <w:rFonts w:asciiTheme="minorHAnsi" w:hAnsiTheme="minorHAnsi" w:cstheme="minorHAnsi"/>
          <w:lang w:val="fr-CA"/>
        </w:rPr>
        <w:t xml:space="preserve">Au cours des jours qui ont suivi, le greffier et la juge de paix ont poursuivi leur échange de courriels. Dans un de ces messages, la juge de paix a indiqué qu’elle ne pouvait pas se rendre au bureau de poste pendant les heures de bureau et qu’elle mandaterait le cabinet de </w:t>
      </w:r>
      <w:r w:rsidR="00A44F05" w:rsidRPr="00912E57">
        <w:rPr>
          <w:rFonts w:asciiTheme="minorHAnsi" w:hAnsiTheme="minorHAnsi" w:cstheme="minorHAnsi"/>
          <w:lang w:val="fr-CA"/>
        </w:rPr>
        <w:t xml:space="preserve">Heller Rubel </w:t>
      </w:r>
      <w:r>
        <w:rPr>
          <w:rFonts w:asciiTheme="minorHAnsi" w:hAnsiTheme="minorHAnsi" w:cstheme="minorHAnsi"/>
          <w:lang w:val="fr-CA"/>
        </w:rPr>
        <w:t>dès que possible</w:t>
      </w:r>
      <w:r w:rsidR="00A44F05" w:rsidRPr="00912E57">
        <w:rPr>
          <w:rFonts w:asciiTheme="minorHAnsi" w:hAnsiTheme="minorHAnsi" w:cstheme="minorHAnsi"/>
          <w:lang w:val="fr-CA"/>
        </w:rPr>
        <w:t xml:space="preserve">. </w:t>
      </w:r>
    </w:p>
    <w:p w14:paraId="11232862" w14:textId="77777777" w:rsidR="00A44F05" w:rsidRPr="00912E57" w:rsidRDefault="00A44F05" w:rsidP="00A44F05">
      <w:pPr>
        <w:pStyle w:val="ListParagraph"/>
        <w:rPr>
          <w:rFonts w:asciiTheme="minorHAnsi" w:hAnsiTheme="minorHAnsi" w:cstheme="minorHAnsi"/>
          <w:lang w:val="fr-CA"/>
        </w:rPr>
      </w:pPr>
    </w:p>
    <w:p w14:paraId="21AB02BA" w14:textId="42E76D4D" w:rsidR="00A44F05" w:rsidRPr="00912E57" w:rsidRDefault="005B6944"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10 janvier </w:t>
      </w:r>
      <w:r w:rsidR="00A44F05" w:rsidRPr="00912E57">
        <w:rPr>
          <w:rFonts w:asciiTheme="minorHAnsi" w:hAnsiTheme="minorHAnsi" w:cstheme="minorHAnsi"/>
          <w:lang w:val="fr-CA"/>
        </w:rPr>
        <w:t xml:space="preserve">2019, </w:t>
      </w:r>
      <w:r>
        <w:rPr>
          <w:rFonts w:asciiTheme="minorHAnsi" w:hAnsiTheme="minorHAnsi" w:cstheme="minorHAnsi"/>
          <w:lang w:val="fr-CA"/>
        </w:rPr>
        <w:t xml:space="preserve">comme le greffier n’avait pas eu de nouvelles de la juge de paix, il lui a écrit pour l’informer que le comité des plaintes lui avait accordé une dernière prorogation du délai de réponse à la plainte jusqu’au 31 janvier </w:t>
      </w:r>
      <w:r w:rsidR="00A44F05" w:rsidRPr="00912E57">
        <w:rPr>
          <w:rFonts w:asciiTheme="minorHAnsi" w:hAnsiTheme="minorHAnsi" w:cstheme="minorHAnsi"/>
          <w:lang w:val="fr-CA"/>
        </w:rPr>
        <w:t xml:space="preserve">2020. </w:t>
      </w:r>
    </w:p>
    <w:p w14:paraId="4DD2DA0C" w14:textId="77777777" w:rsidR="00A44F05" w:rsidRPr="00912E57" w:rsidRDefault="00A44F05" w:rsidP="00A44F05">
      <w:pPr>
        <w:pStyle w:val="ListParagraph"/>
        <w:rPr>
          <w:rFonts w:asciiTheme="minorHAnsi" w:hAnsiTheme="minorHAnsi" w:cstheme="minorHAnsi"/>
          <w:lang w:val="fr-CA"/>
        </w:rPr>
      </w:pPr>
    </w:p>
    <w:p w14:paraId="389454FD" w14:textId="5A2A02F5" w:rsidR="00A44F05" w:rsidRPr="00912E57" w:rsidRDefault="0017385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13 janvier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après que la juge de paix a informé le greffier, par courriel, qu’elle avait mandaté Me Heller pour la représenter, le greffier a écrit à Me </w:t>
      </w:r>
      <w:r w:rsidR="00A44F05" w:rsidRPr="00912E57">
        <w:rPr>
          <w:rFonts w:asciiTheme="minorHAnsi" w:hAnsiTheme="minorHAnsi" w:cstheme="minorHAnsi"/>
          <w:lang w:val="fr-CA"/>
        </w:rPr>
        <w:t>Brian Heller. M</w:t>
      </w:r>
      <w:r>
        <w:rPr>
          <w:rFonts w:asciiTheme="minorHAnsi" w:hAnsiTheme="minorHAnsi" w:cstheme="minorHAnsi"/>
          <w:lang w:val="fr-CA"/>
        </w:rPr>
        <w:t>e</w:t>
      </w:r>
      <w:r w:rsidR="00A44F05" w:rsidRPr="00912E57">
        <w:rPr>
          <w:rFonts w:asciiTheme="minorHAnsi" w:hAnsiTheme="minorHAnsi" w:cstheme="minorHAnsi"/>
          <w:lang w:val="fr-CA"/>
        </w:rPr>
        <w:t xml:space="preserve"> Heller </w:t>
      </w:r>
      <w:r>
        <w:rPr>
          <w:rFonts w:asciiTheme="minorHAnsi" w:hAnsiTheme="minorHAnsi" w:cstheme="minorHAnsi"/>
          <w:lang w:val="fr-CA"/>
        </w:rPr>
        <w:t xml:space="preserve">a répondu le 17 janvier </w:t>
      </w:r>
      <w:r w:rsidR="00A44F05" w:rsidRPr="00912E57">
        <w:rPr>
          <w:rFonts w:asciiTheme="minorHAnsi" w:hAnsiTheme="minorHAnsi" w:cstheme="minorHAnsi"/>
          <w:lang w:val="fr-CA"/>
        </w:rPr>
        <w:t>2020</w:t>
      </w:r>
      <w:r>
        <w:rPr>
          <w:rFonts w:asciiTheme="minorHAnsi" w:hAnsiTheme="minorHAnsi" w:cstheme="minorHAnsi"/>
          <w:lang w:val="fr-CA"/>
        </w:rPr>
        <w:t xml:space="preserve"> pour demander une prorogation </w:t>
      </w:r>
      <w:r w:rsidR="00FD09BD">
        <w:rPr>
          <w:rFonts w:asciiTheme="minorHAnsi" w:hAnsiTheme="minorHAnsi" w:cstheme="minorHAnsi"/>
          <w:lang w:val="fr-CA"/>
        </w:rPr>
        <w:t xml:space="preserve">du délai de réponse à la plainte </w:t>
      </w:r>
      <w:r>
        <w:rPr>
          <w:rFonts w:asciiTheme="minorHAnsi" w:hAnsiTheme="minorHAnsi" w:cstheme="minorHAnsi"/>
          <w:lang w:val="fr-CA"/>
        </w:rPr>
        <w:t xml:space="preserve">de 60 jours, jusqu’au 31 mars. Le 20 janvier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greffier a répondu à Me </w:t>
      </w:r>
      <w:r w:rsidR="00A44F05" w:rsidRPr="00912E57">
        <w:rPr>
          <w:rFonts w:asciiTheme="minorHAnsi" w:hAnsiTheme="minorHAnsi" w:cstheme="minorHAnsi"/>
          <w:lang w:val="fr-CA"/>
        </w:rPr>
        <w:t>Heller</w:t>
      </w:r>
      <w:r>
        <w:rPr>
          <w:rFonts w:asciiTheme="minorHAnsi" w:hAnsiTheme="minorHAnsi" w:cstheme="minorHAnsi"/>
          <w:lang w:val="fr-CA"/>
        </w:rPr>
        <w:t xml:space="preserve">, l’avisant que le comité des plaintes avait accordé une dernière prorogation du délai de réponse jusqu’au 28 février </w:t>
      </w:r>
      <w:r w:rsidR="00A44F05" w:rsidRPr="00912E57">
        <w:rPr>
          <w:rFonts w:asciiTheme="minorHAnsi" w:hAnsiTheme="minorHAnsi" w:cstheme="minorHAnsi"/>
          <w:lang w:val="fr-CA"/>
        </w:rPr>
        <w:t xml:space="preserve">2020. </w:t>
      </w:r>
    </w:p>
    <w:p w14:paraId="2D591A5B" w14:textId="77777777" w:rsidR="00A44F05" w:rsidRPr="00912E57" w:rsidRDefault="00A44F05" w:rsidP="00A44F05">
      <w:pPr>
        <w:pStyle w:val="ListParagraph"/>
        <w:rPr>
          <w:rFonts w:asciiTheme="minorHAnsi" w:hAnsiTheme="minorHAnsi" w:cstheme="minorHAnsi"/>
          <w:lang w:val="fr-CA"/>
        </w:rPr>
      </w:pPr>
    </w:p>
    <w:p w14:paraId="2D8D4953" w14:textId="0C0D1D65" w:rsidR="00A44F05" w:rsidRPr="00912E57" w:rsidRDefault="0017385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28 février </w:t>
      </w:r>
      <w:r w:rsidR="00A44F05" w:rsidRPr="00912E57">
        <w:rPr>
          <w:rFonts w:asciiTheme="minorHAnsi" w:hAnsiTheme="minorHAnsi" w:cstheme="minorHAnsi"/>
          <w:lang w:val="fr-CA"/>
        </w:rPr>
        <w:t>2020, M</w:t>
      </w:r>
      <w:r>
        <w:rPr>
          <w:rFonts w:asciiTheme="minorHAnsi" w:hAnsiTheme="minorHAnsi" w:cstheme="minorHAnsi"/>
          <w:lang w:val="fr-CA"/>
        </w:rPr>
        <w:t>e</w:t>
      </w:r>
      <w:r w:rsidR="00A44F05" w:rsidRPr="00912E57">
        <w:rPr>
          <w:rFonts w:asciiTheme="minorHAnsi" w:hAnsiTheme="minorHAnsi" w:cstheme="minorHAnsi"/>
          <w:lang w:val="fr-CA"/>
        </w:rPr>
        <w:t xml:space="preserve"> Heller </w:t>
      </w:r>
      <w:r>
        <w:rPr>
          <w:rFonts w:asciiTheme="minorHAnsi" w:hAnsiTheme="minorHAnsi" w:cstheme="minorHAnsi"/>
          <w:lang w:val="fr-CA"/>
        </w:rPr>
        <w:t>a demandé une autre prorogation du délai de réponse de la juge de paix. Il a indiqué que la juge de paix était sous l’emprise d’anxiété et de dépression</w:t>
      </w:r>
      <w:r w:rsidR="00FD09BD">
        <w:rPr>
          <w:rFonts w:asciiTheme="minorHAnsi" w:hAnsiTheme="minorHAnsi" w:cstheme="minorHAnsi"/>
          <w:lang w:val="fr-CA"/>
        </w:rPr>
        <w:t>,</w:t>
      </w:r>
      <w:r>
        <w:rPr>
          <w:rFonts w:asciiTheme="minorHAnsi" w:hAnsiTheme="minorHAnsi" w:cstheme="minorHAnsi"/>
          <w:lang w:val="fr-CA"/>
        </w:rPr>
        <w:t xml:space="preserve"> qui l’empêchaient de présenter sa réponse. Me Heller a ajouté qu’il espérait pouvoir déposer un rapport médical en temps voulu. </w:t>
      </w:r>
    </w:p>
    <w:p w14:paraId="3681760E" w14:textId="77777777" w:rsidR="00A44F05" w:rsidRPr="00912E57" w:rsidRDefault="00A44F05" w:rsidP="00A44F05">
      <w:pPr>
        <w:pStyle w:val="ListParagraph"/>
        <w:rPr>
          <w:rFonts w:asciiTheme="minorHAnsi" w:hAnsiTheme="minorHAnsi" w:cstheme="minorHAnsi"/>
          <w:lang w:val="fr-CA"/>
        </w:rPr>
      </w:pPr>
    </w:p>
    <w:p w14:paraId="2042BFB5" w14:textId="60B56CDE" w:rsidR="00A44F05" w:rsidRPr="00912E57" w:rsidRDefault="0017385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10 mars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greffier a averti Me Heller que le comité des plaintes se réunirait le 30 mars </w:t>
      </w:r>
      <w:r w:rsidR="00A44F05" w:rsidRPr="00912E57">
        <w:rPr>
          <w:rFonts w:asciiTheme="minorHAnsi" w:hAnsiTheme="minorHAnsi" w:cstheme="minorHAnsi"/>
          <w:lang w:val="fr-CA"/>
        </w:rPr>
        <w:t>2020</w:t>
      </w:r>
      <w:r>
        <w:rPr>
          <w:rFonts w:asciiTheme="minorHAnsi" w:hAnsiTheme="minorHAnsi" w:cstheme="minorHAnsi"/>
          <w:lang w:val="fr-CA"/>
        </w:rPr>
        <w:t xml:space="preserve"> et qu’il tiendrait compte, à cette réunion, des documents </w:t>
      </w:r>
      <w:r>
        <w:rPr>
          <w:rFonts w:asciiTheme="minorHAnsi" w:hAnsiTheme="minorHAnsi" w:cstheme="minorHAnsi"/>
          <w:lang w:val="fr-CA"/>
        </w:rPr>
        <w:lastRenderedPageBreak/>
        <w:t xml:space="preserve">versés au dossier à cette date. Le 24 mars </w:t>
      </w:r>
      <w:r w:rsidR="00F259F3" w:rsidRPr="00912E57">
        <w:rPr>
          <w:rFonts w:asciiTheme="minorHAnsi" w:hAnsiTheme="minorHAnsi" w:cstheme="minorHAnsi"/>
          <w:lang w:val="fr-CA"/>
        </w:rPr>
        <w:t xml:space="preserve">2020, </w:t>
      </w:r>
      <w:r>
        <w:rPr>
          <w:rFonts w:asciiTheme="minorHAnsi" w:hAnsiTheme="minorHAnsi" w:cstheme="minorHAnsi"/>
          <w:lang w:val="fr-CA"/>
        </w:rPr>
        <w:t xml:space="preserve">Me </w:t>
      </w:r>
      <w:r w:rsidR="00F259F3" w:rsidRPr="00912E57">
        <w:rPr>
          <w:rFonts w:asciiTheme="minorHAnsi" w:hAnsiTheme="minorHAnsi" w:cstheme="minorHAnsi"/>
          <w:lang w:val="fr-CA"/>
        </w:rPr>
        <w:t xml:space="preserve">Heller </w:t>
      </w:r>
      <w:r>
        <w:rPr>
          <w:rFonts w:asciiTheme="minorHAnsi" w:hAnsiTheme="minorHAnsi" w:cstheme="minorHAnsi"/>
          <w:lang w:val="fr-CA"/>
        </w:rPr>
        <w:t>a soumis la réponse écrite de la juge de paix</w:t>
      </w:r>
      <w:r w:rsidR="00F259F3" w:rsidRPr="00912E57">
        <w:rPr>
          <w:rFonts w:asciiTheme="minorHAnsi" w:hAnsiTheme="minorHAnsi" w:cstheme="minorHAnsi"/>
          <w:lang w:val="fr-CA"/>
        </w:rPr>
        <w:t xml:space="preserve">. </w:t>
      </w:r>
    </w:p>
    <w:p w14:paraId="50B650C4" w14:textId="77777777" w:rsidR="00A44F05" w:rsidRPr="00912E57" w:rsidRDefault="00A44F05" w:rsidP="00A44F05">
      <w:pPr>
        <w:pStyle w:val="ListParagraph"/>
        <w:rPr>
          <w:rFonts w:asciiTheme="minorHAnsi" w:hAnsiTheme="minorHAnsi" w:cstheme="minorHAnsi"/>
          <w:lang w:val="fr-CA"/>
        </w:rPr>
      </w:pPr>
    </w:p>
    <w:p w14:paraId="3BC15254" w14:textId="288825CC" w:rsidR="00A44F05" w:rsidRPr="00912E57" w:rsidRDefault="0017385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17 juin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greffier a avisé la juge de paix et Me Heller que le comité des plaintes allait renvoyer l’affaire à un comité d’audition pour tenir une audience. Le 29 juillet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greffier a envoyé un courriel à tous les avocats au sujet de la fixation d’une date de comparution pour fixer une date d’audience. Le 6 août </w:t>
      </w:r>
      <w:r w:rsidR="00A44F05" w:rsidRPr="00912E57">
        <w:rPr>
          <w:rFonts w:asciiTheme="minorHAnsi" w:hAnsiTheme="minorHAnsi" w:cstheme="minorHAnsi"/>
          <w:lang w:val="fr-CA"/>
        </w:rPr>
        <w:t xml:space="preserve">2020, </w:t>
      </w:r>
      <w:r>
        <w:rPr>
          <w:rFonts w:asciiTheme="minorHAnsi" w:hAnsiTheme="minorHAnsi" w:cstheme="minorHAnsi"/>
          <w:lang w:val="fr-CA"/>
        </w:rPr>
        <w:t>Me</w:t>
      </w:r>
      <w:r w:rsidR="00A44F05" w:rsidRPr="00912E57">
        <w:rPr>
          <w:rFonts w:asciiTheme="minorHAnsi" w:hAnsiTheme="minorHAnsi" w:cstheme="minorHAnsi"/>
          <w:lang w:val="fr-CA"/>
        </w:rPr>
        <w:t xml:space="preserve"> Heller </w:t>
      </w:r>
      <w:r>
        <w:rPr>
          <w:rFonts w:asciiTheme="minorHAnsi" w:hAnsiTheme="minorHAnsi" w:cstheme="minorHAnsi"/>
          <w:lang w:val="fr-CA"/>
        </w:rPr>
        <w:t>a répondu au greffier et aux avocat</w:t>
      </w:r>
      <w:r w:rsidR="0071224D">
        <w:rPr>
          <w:rFonts w:asciiTheme="minorHAnsi" w:hAnsiTheme="minorHAnsi" w:cstheme="minorHAnsi"/>
          <w:lang w:val="fr-CA"/>
        </w:rPr>
        <w:t>e</w:t>
      </w:r>
      <w:r>
        <w:rPr>
          <w:rFonts w:asciiTheme="minorHAnsi" w:hAnsiTheme="minorHAnsi" w:cstheme="minorHAnsi"/>
          <w:lang w:val="fr-CA"/>
        </w:rPr>
        <w:t xml:space="preserve">s </w:t>
      </w:r>
      <w:r w:rsidR="00043B1D">
        <w:rPr>
          <w:rFonts w:asciiTheme="minorHAnsi" w:hAnsiTheme="minorHAnsi" w:cstheme="minorHAnsi"/>
          <w:lang w:val="fr-CA"/>
        </w:rPr>
        <w:t>chargées de la présentation du dossier qu’il n’avait pas reçu d’instructions de la juge de paix</w:t>
      </w:r>
      <w:r w:rsidR="00A44F05" w:rsidRPr="00912E57">
        <w:rPr>
          <w:rFonts w:asciiTheme="minorHAnsi" w:hAnsiTheme="minorHAnsi" w:cstheme="minorHAnsi"/>
          <w:lang w:val="fr-CA"/>
        </w:rPr>
        <w:t xml:space="preserve">.   </w:t>
      </w:r>
    </w:p>
    <w:p w14:paraId="2458319C" w14:textId="77777777" w:rsidR="00A44F05" w:rsidRPr="00912E57" w:rsidRDefault="00A44F05" w:rsidP="00A44F05">
      <w:pPr>
        <w:pStyle w:val="ListParagraph"/>
        <w:rPr>
          <w:rFonts w:asciiTheme="minorHAnsi" w:hAnsiTheme="minorHAnsi" w:cstheme="minorHAnsi"/>
          <w:lang w:val="fr-CA"/>
        </w:rPr>
      </w:pPr>
    </w:p>
    <w:p w14:paraId="0280369D" w14:textId="113A73A4" w:rsidR="00A44F05" w:rsidRPr="00912E57" w:rsidRDefault="00043B1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17 août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premier avis d’audience a été signifié à Me </w:t>
      </w:r>
      <w:r w:rsidR="00A44F05" w:rsidRPr="00912E57">
        <w:rPr>
          <w:rFonts w:asciiTheme="minorHAnsi" w:hAnsiTheme="minorHAnsi" w:cstheme="minorHAnsi"/>
          <w:lang w:val="fr-CA"/>
        </w:rPr>
        <w:t xml:space="preserve">Heller </w:t>
      </w:r>
      <w:r>
        <w:rPr>
          <w:rFonts w:asciiTheme="minorHAnsi" w:hAnsiTheme="minorHAnsi" w:cstheme="minorHAnsi"/>
          <w:lang w:val="fr-CA"/>
        </w:rPr>
        <w:t xml:space="preserve">et à la juge de paix les informant qu’une comparution pour fixer la date de l’audience aurait lieu le 9 septembre </w:t>
      </w:r>
      <w:r w:rsidR="00A44F05" w:rsidRPr="00912E57">
        <w:rPr>
          <w:rFonts w:asciiTheme="minorHAnsi" w:hAnsiTheme="minorHAnsi" w:cstheme="minorHAnsi"/>
          <w:lang w:val="fr-CA"/>
        </w:rPr>
        <w:t xml:space="preserve">2020. </w:t>
      </w:r>
      <w:r>
        <w:rPr>
          <w:rFonts w:asciiTheme="minorHAnsi" w:hAnsiTheme="minorHAnsi" w:cstheme="minorHAnsi"/>
          <w:lang w:val="fr-CA"/>
        </w:rPr>
        <w:t>Me Heller a alors répondu que la juge de paix avait révoqué son mandat. Le même jour, la juge de paix a avisé le greffier et les avocates chargées de la présentation du dossier qu’elle avait révoqué le mandat de Me Heller</w:t>
      </w:r>
      <w:r w:rsidR="00A44F05" w:rsidRPr="00912E57">
        <w:rPr>
          <w:rFonts w:asciiTheme="minorHAnsi" w:hAnsiTheme="minorHAnsi" w:cstheme="minorHAnsi"/>
          <w:lang w:val="fr-CA"/>
        </w:rPr>
        <w:t xml:space="preserve">.  </w:t>
      </w:r>
    </w:p>
    <w:p w14:paraId="2CC33A9C" w14:textId="77777777" w:rsidR="00A44F05" w:rsidRPr="00912E57" w:rsidRDefault="00A44F05" w:rsidP="00A44F05">
      <w:pPr>
        <w:pStyle w:val="ListParagraph"/>
        <w:rPr>
          <w:rFonts w:asciiTheme="minorHAnsi" w:hAnsiTheme="minorHAnsi" w:cstheme="minorHAnsi"/>
          <w:lang w:val="fr-CA"/>
        </w:rPr>
      </w:pPr>
    </w:p>
    <w:p w14:paraId="0BBBCD33" w14:textId="1838A01F" w:rsidR="00A44F05" w:rsidRPr="00912E57" w:rsidRDefault="00043B1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Au cours des prochains jours, le greffier et les avocates chargées de la présentation du dossier ont contacté la juge de paix. Le greffier a avisé la juge de paix de la tenue d’une conférence téléphonique, le 9 septembre, pour fixer la date de l’audience. La juge de paix a répondu qu’elle ne pouvait pas y participer et qu’elle avait besoin d’au moins un mois pour se remettre d’une intervention </w:t>
      </w:r>
      <w:r w:rsidR="00FD09BD">
        <w:rPr>
          <w:rFonts w:asciiTheme="minorHAnsi" w:hAnsiTheme="minorHAnsi" w:cstheme="minorHAnsi"/>
          <w:lang w:val="fr-CA"/>
        </w:rPr>
        <w:t>médicale</w:t>
      </w:r>
      <w:r>
        <w:rPr>
          <w:rFonts w:asciiTheme="minorHAnsi" w:hAnsiTheme="minorHAnsi" w:cstheme="minorHAnsi"/>
          <w:lang w:val="fr-CA"/>
        </w:rPr>
        <w:t xml:space="preserve">. L’avocate chargée de la présentation lui a demandé </w:t>
      </w:r>
      <w:r w:rsidR="00FD09BD">
        <w:rPr>
          <w:rFonts w:asciiTheme="minorHAnsi" w:hAnsiTheme="minorHAnsi" w:cstheme="minorHAnsi"/>
          <w:lang w:val="fr-CA"/>
        </w:rPr>
        <w:t>comment lui signifier d</w:t>
      </w:r>
      <w:r>
        <w:rPr>
          <w:rFonts w:asciiTheme="minorHAnsi" w:hAnsiTheme="minorHAnsi" w:cstheme="minorHAnsi"/>
          <w:lang w:val="fr-CA"/>
        </w:rPr>
        <w:t xml:space="preserve">es documents. La juge de paix a refusé de recevoir </w:t>
      </w:r>
      <w:r w:rsidR="00FD09BD">
        <w:rPr>
          <w:rFonts w:asciiTheme="minorHAnsi" w:hAnsiTheme="minorHAnsi" w:cstheme="minorHAnsi"/>
          <w:lang w:val="fr-CA"/>
        </w:rPr>
        <w:t>d</w:t>
      </w:r>
      <w:r>
        <w:rPr>
          <w:rFonts w:asciiTheme="minorHAnsi" w:hAnsiTheme="minorHAnsi" w:cstheme="minorHAnsi"/>
          <w:lang w:val="fr-CA"/>
        </w:rPr>
        <w:t>es documents par courriel en invoquant son accès limité à Internet et son incapacité à absorber de l’information à cause de ses problèmes de santé</w:t>
      </w:r>
      <w:r w:rsidR="00A44F05" w:rsidRPr="00912E57">
        <w:rPr>
          <w:rFonts w:asciiTheme="minorHAnsi" w:hAnsiTheme="minorHAnsi" w:cstheme="minorHAnsi"/>
          <w:lang w:val="fr-CA"/>
        </w:rPr>
        <w:t xml:space="preserve">. </w:t>
      </w:r>
      <w:r>
        <w:rPr>
          <w:rFonts w:asciiTheme="minorHAnsi" w:hAnsiTheme="minorHAnsi" w:cstheme="minorHAnsi"/>
          <w:lang w:val="fr-CA"/>
        </w:rPr>
        <w:t xml:space="preserve">L’avocate chargée de la présentation du dossier a déclaré à la juge de paix qu’elle allait déposer une motion en </w:t>
      </w:r>
      <w:r w:rsidR="00E47B74">
        <w:rPr>
          <w:rFonts w:asciiTheme="minorHAnsi" w:hAnsiTheme="minorHAnsi" w:cstheme="minorHAnsi"/>
          <w:lang w:val="fr-CA"/>
        </w:rPr>
        <w:t xml:space="preserve">vue d’obtenir une ordonnance de </w:t>
      </w:r>
      <w:r>
        <w:rPr>
          <w:rFonts w:asciiTheme="minorHAnsi" w:hAnsiTheme="minorHAnsi" w:cstheme="minorHAnsi"/>
          <w:lang w:val="fr-CA"/>
        </w:rPr>
        <w:t xml:space="preserve">signification indirecte </w:t>
      </w:r>
      <w:r w:rsidR="00E47B74">
        <w:rPr>
          <w:rFonts w:asciiTheme="minorHAnsi" w:hAnsiTheme="minorHAnsi" w:cstheme="minorHAnsi"/>
          <w:lang w:val="fr-CA"/>
        </w:rPr>
        <w:t>par</w:t>
      </w:r>
      <w:r>
        <w:rPr>
          <w:rFonts w:asciiTheme="minorHAnsi" w:hAnsiTheme="minorHAnsi" w:cstheme="minorHAnsi"/>
          <w:lang w:val="fr-CA"/>
        </w:rPr>
        <w:t xml:space="preserve"> courrier électronique. Le lendemain, la juge de paix a écrit au greffier pour lui demander une mesure d’adaptation en raison de son état de santé qui, selon elle, l’empêchait de répondre à n’importe </w:t>
      </w:r>
      <w:r w:rsidR="00E47B74">
        <w:rPr>
          <w:rFonts w:asciiTheme="minorHAnsi" w:hAnsiTheme="minorHAnsi" w:cstheme="minorHAnsi"/>
          <w:lang w:val="fr-CA"/>
        </w:rPr>
        <w:t>quel message ou document</w:t>
      </w:r>
      <w:r>
        <w:rPr>
          <w:rFonts w:asciiTheme="minorHAnsi" w:hAnsiTheme="minorHAnsi" w:cstheme="minorHAnsi"/>
          <w:lang w:val="fr-CA"/>
        </w:rPr>
        <w:t xml:space="preserve">. Le greffier a obtenu une ordonnance du comité d’audition autorisant la juge de paix à obtenir l’assistance d’une personne de soutien pour l’aider à lire les renseignements liés à l’audience et </w:t>
      </w:r>
      <w:r w:rsidR="00E47B74">
        <w:rPr>
          <w:rFonts w:asciiTheme="minorHAnsi" w:hAnsiTheme="minorHAnsi" w:cstheme="minorHAnsi"/>
          <w:lang w:val="fr-CA"/>
        </w:rPr>
        <w:t xml:space="preserve">à </w:t>
      </w:r>
      <w:r>
        <w:rPr>
          <w:rFonts w:asciiTheme="minorHAnsi" w:hAnsiTheme="minorHAnsi" w:cstheme="minorHAnsi"/>
          <w:lang w:val="fr-CA"/>
        </w:rPr>
        <w:t xml:space="preserve">participer à la comparution </w:t>
      </w:r>
      <w:r w:rsidR="002B6B52">
        <w:rPr>
          <w:rFonts w:asciiTheme="minorHAnsi" w:hAnsiTheme="minorHAnsi" w:cstheme="minorHAnsi"/>
          <w:lang w:val="fr-CA"/>
        </w:rPr>
        <w:t>pour la</w:t>
      </w:r>
      <w:r>
        <w:rPr>
          <w:rFonts w:asciiTheme="minorHAnsi" w:hAnsiTheme="minorHAnsi" w:cstheme="minorHAnsi"/>
          <w:lang w:val="fr-CA"/>
        </w:rPr>
        <w:t xml:space="preserve"> fixation d’une d</w:t>
      </w:r>
      <w:r w:rsidR="002B6B52">
        <w:rPr>
          <w:rFonts w:asciiTheme="minorHAnsi" w:hAnsiTheme="minorHAnsi" w:cstheme="minorHAnsi"/>
          <w:lang w:val="fr-CA"/>
        </w:rPr>
        <w:t>ate</w:t>
      </w:r>
      <w:r>
        <w:rPr>
          <w:rFonts w:asciiTheme="minorHAnsi" w:hAnsiTheme="minorHAnsi" w:cstheme="minorHAnsi"/>
          <w:lang w:val="fr-CA"/>
        </w:rPr>
        <w:t xml:space="preserve"> d’audience, au besoin. </w:t>
      </w:r>
      <w:r w:rsidR="00A44F05" w:rsidRPr="00912E57">
        <w:rPr>
          <w:rFonts w:asciiTheme="minorHAnsi" w:hAnsiTheme="minorHAnsi" w:cstheme="minorHAnsi"/>
          <w:lang w:val="fr-CA"/>
        </w:rPr>
        <w:t xml:space="preserve"> </w:t>
      </w:r>
    </w:p>
    <w:p w14:paraId="051A45E4" w14:textId="77777777" w:rsidR="00A44F05" w:rsidRPr="00912E57" w:rsidRDefault="00A44F05" w:rsidP="00A44F05">
      <w:pPr>
        <w:pStyle w:val="ListParagraph"/>
        <w:rPr>
          <w:rFonts w:asciiTheme="minorHAnsi" w:hAnsiTheme="minorHAnsi" w:cstheme="minorHAnsi"/>
          <w:lang w:val="fr-CA"/>
        </w:rPr>
      </w:pPr>
    </w:p>
    <w:p w14:paraId="3EBBDECB" w14:textId="3E3994A6" w:rsidR="00A44F05" w:rsidRPr="00912E57" w:rsidRDefault="002B6B5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En raison de la demande de mesure d’adaptation déposée par la juge de paix et de son refus </w:t>
      </w:r>
      <w:r w:rsidR="00E47B74">
        <w:rPr>
          <w:rFonts w:asciiTheme="minorHAnsi" w:hAnsiTheme="minorHAnsi" w:cstheme="minorHAnsi"/>
          <w:lang w:val="fr-CA"/>
        </w:rPr>
        <w:t>d’accuser réception</w:t>
      </w:r>
      <w:r>
        <w:rPr>
          <w:rFonts w:asciiTheme="minorHAnsi" w:hAnsiTheme="minorHAnsi" w:cstheme="minorHAnsi"/>
          <w:lang w:val="fr-CA"/>
        </w:rPr>
        <w:t xml:space="preserve"> de l’avis d’audience, l’avocate chargée de la présentation du dossier a déposé au comité d’audition une motion en ajournement de la comparution pour la fixation d’une date d’audience et </w:t>
      </w:r>
      <w:r w:rsidR="00E47B74">
        <w:rPr>
          <w:rFonts w:asciiTheme="minorHAnsi" w:hAnsiTheme="minorHAnsi" w:cstheme="minorHAnsi"/>
          <w:lang w:val="fr-CA"/>
        </w:rPr>
        <w:t xml:space="preserve">en vue d’obtenir </w:t>
      </w:r>
      <w:r>
        <w:rPr>
          <w:rFonts w:asciiTheme="minorHAnsi" w:hAnsiTheme="minorHAnsi" w:cstheme="minorHAnsi"/>
          <w:lang w:val="fr-CA"/>
        </w:rPr>
        <w:t>une ordonnance autorisant la signification de l’avis d’audience par un mode de signification indirecte, le courrier électronique</w:t>
      </w:r>
      <w:r w:rsidR="00A44F05" w:rsidRPr="00912E57">
        <w:rPr>
          <w:rFonts w:asciiTheme="minorHAnsi" w:hAnsiTheme="minorHAnsi" w:cstheme="minorHAnsi"/>
          <w:lang w:val="fr-CA"/>
        </w:rPr>
        <w:t xml:space="preserve">. </w:t>
      </w:r>
    </w:p>
    <w:p w14:paraId="3A1098CF" w14:textId="77777777" w:rsidR="00A44F05" w:rsidRPr="00912E57" w:rsidRDefault="00A44F05" w:rsidP="00A44F05">
      <w:pPr>
        <w:pStyle w:val="ListParagraph"/>
        <w:rPr>
          <w:rFonts w:asciiTheme="minorHAnsi" w:hAnsiTheme="minorHAnsi" w:cstheme="minorHAnsi"/>
          <w:lang w:val="fr-CA"/>
        </w:rPr>
      </w:pPr>
    </w:p>
    <w:p w14:paraId="485EE43C" w14:textId="4DF5E3C4" w:rsidR="00A44F05" w:rsidRPr="00912E57" w:rsidRDefault="002B6B5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9 septembre </w:t>
      </w:r>
      <w:r w:rsidR="00A44F05" w:rsidRPr="00912E57">
        <w:rPr>
          <w:rFonts w:asciiTheme="minorHAnsi" w:hAnsiTheme="minorHAnsi" w:cstheme="minorHAnsi"/>
          <w:lang w:val="fr-CA"/>
        </w:rPr>
        <w:t xml:space="preserve">2020, </w:t>
      </w:r>
      <w:r>
        <w:rPr>
          <w:rFonts w:asciiTheme="minorHAnsi" w:hAnsiTheme="minorHAnsi" w:cstheme="minorHAnsi"/>
          <w:lang w:val="fr-CA"/>
        </w:rPr>
        <w:t>l’avocate chargée de la présentation du dossier a plaidé la motion devant le comité d’audition. Ce dernier a accueilli les deux motions et ajourné la comparution pour la fixation d’une date d’audience au 15 octobre </w:t>
      </w:r>
      <w:r w:rsidR="00A44F05" w:rsidRPr="00912E57">
        <w:rPr>
          <w:rFonts w:asciiTheme="minorHAnsi" w:hAnsiTheme="minorHAnsi" w:cstheme="minorHAnsi"/>
          <w:lang w:val="fr-CA"/>
        </w:rPr>
        <w:t xml:space="preserve">2020. </w:t>
      </w:r>
      <w:r>
        <w:rPr>
          <w:rFonts w:asciiTheme="minorHAnsi" w:hAnsiTheme="minorHAnsi" w:cstheme="minorHAnsi"/>
          <w:lang w:val="fr-CA"/>
        </w:rPr>
        <w:lastRenderedPageBreak/>
        <w:t>Le comité d’audition a aussi ordonné que toute autre demande d’ajournement fondée sur l’état de santé de la juge de paix soit accompagnée de preuves médicales plus importantes, dont le contre-interrogatoire d’un professionnel de la santé. Ni la juge de paix ni une personne de soutien en son nom n’ont comparu.</w:t>
      </w:r>
    </w:p>
    <w:p w14:paraId="000ED687" w14:textId="77777777" w:rsidR="00A44F05" w:rsidRPr="00912E57" w:rsidRDefault="00A44F05" w:rsidP="00A44F05">
      <w:pPr>
        <w:pStyle w:val="ListParagraph"/>
        <w:rPr>
          <w:rFonts w:asciiTheme="minorHAnsi" w:hAnsiTheme="minorHAnsi" w:cstheme="minorHAnsi"/>
          <w:lang w:val="fr-CA"/>
        </w:rPr>
      </w:pPr>
    </w:p>
    <w:p w14:paraId="7B669BD3" w14:textId="17FF4EB3" w:rsidR="00A44F05" w:rsidRPr="00912E57" w:rsidRDefault="0016592E"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10 septembre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l’avis d’audience a été délivré à nouveau avec la nouvelle date de comparution pour fixer la date d’audience du 15 octobre </w:t>
      </w:r>
      <w:r w:rsidR="00A44F05" w:rsidRPr="00912E57">
        <w:rPr>
          <w:rFonts w:asciiTheme="minorHAnsi" w:hAnsiTheme="minorHAnsi" w:cstheme="minorHAnsi"/>
          <w:lang w:val="fr-CA"/>
        </w:rPr>
        <w:t xml:space="preserve">2020. </w:t>
      </w:r>
      <w:r w:rsidR="009F1315">
        <w:rPr>
          <w:rFonts w:asciiTheme="minorHAnsi" w:hAnsiTheme="minorHAnsi" w:cstheme="minorHAnsi"/>
          <w:lang w:val="fr-CA"/>
        </w:rPr>
        <w:t>Un courriel a été envoyé à la juge de paix pour l’informer de cette nouvelle date et lui faire parvenir l’avis d’audience et la décision du comité d’audition relative à la motion</w:t>
      </w:r>
      <w:r w:rsidR="00A44F05" w:rsidRPr="00912E57">
        <w:rPr>
          <w:rFonts w:asciiTheme="minorHAnsi" w:hAnsiTheme="minorHAnsi" w:cstheme="minorHAnsi"/>
          <w:lang w:val="fr-CA"/>
        </w:rPr>
        <w:t xml:space="preserve">.  </w:t>
      </w:r>
    </w:p>
    <w:p w14:paraId="3F9419A7" w14:textId="77777777" w:rsidR="00A44F05" w:rsidRPr="00912E57" w:rsidRDefault="00A44F05" w:rsidP="00A44F05">
      <w:pPr>
        <w:pStyle w:val="ListParagraph"/>
        <w:rPr>
          <w:rFonts w:asciiTheme="minorHAnsi" w:hAnsiTheme="minorHAnsi" w:cstheme="minorHAnsi"/>
          <w:lang w:val="fr-CA"/>
        </w:rPr>
      </w:pPr>
    </w:p>
    <w:p w14:paraId="2A74D92D" w14:textId="5AED6256" w:rsidR="00A44F05" w:rsidRPr="00912E57" w:rsidRDefault="00F41D2F"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14 octobre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la juge de paix a répondu au courriel du 10 septembre </w:t>
      </w:r>
      <w:r w:rsidR="00A44F05" w:rsidRPr="00912E57">
        <w:rPr>
          <w:rFonts w:asciiTheme="minorHAnsi" w:hAnsiTheme="minorHAnsi" w:cstheme="minorHAnsi"/>
          <w:lang w:val="fr-CA"/>
        </w:rPr>
        <w:t xml:space="preserve">2020 </w:t>
      </w:r>
      <w:r>
        <w:rPr>
          <w:rFonts w:asciiTheme="minorHAnsi" w:hAnsiTheme="minorHAnsi" w:cstheme="minorHAnsi"/>
          <w:lang w:val="fr-CA"/>
        </w:rPr>
        <w:t>et entamé un échange de courriels avec l’avocate chargée de la présentation du dossier. Dans ces courriels, la juge de paix a donné les explications suivantes pour son omission de répondre</w:t>
      </w:r>
      <w:r w:rsidR="00E47B74">
        <w:rPr>
          <w:rFonts w:asciiTheme="minorHAnsi" w:hAnsiTheme="minorHAnsi" w:cstheme="minorHAnsi"/>
          <w:lang w:val="fr-CA"/>
        </w:rPr>
        <w:t xml:space="preserve"> </w:t>
      </w:r>
      <w:r>
        <w:rPr>
          <w:rFonts w:asciiTheme="minorHAnsi" w:hAnsiTheme="minorHAnsi" w:cstheme="minorHAnsi"/>
          <w:lang w:val="fr-CA"/>
        </w:rPr>
        <w:t>: elle venait juste de recevoir l’avis d’audience, elle ne se sentait pas assez bien pour répondre, elle n’avait pas accès au courrier électronique chez elle, elle n’avait pas eu le temps d’obtenir des preuves médicales de son état de santé. La juge de paix a expliqué qu’elle était capable de communiquer par courriel avec l’avocate chargée de la présentation du dossier parce qu’elle se trouvait chez un ami pendant quelques jours</w:t>
      </w:r>
      <w:r w:rsidR="00A44F05" w:rsidRPr="00912E57">
        <w:rPr>
          <w:rFonts w:asciiTheme="minorHAnsi" w:hAnsiTheme="minorHAnsi" w:cstheme="minorHAnsi"/>
          <w:lang w:val="fr-CA"/>
        </w:rPr>
        <w:t xml:space="preserve">. </w:t>
      </w:r>
      <w:r>
        <w:rPr>
          <w:rFonts w:asciiTheme="minorHAnsi" w:hAnsiTheme="minorHAnsi" w:cstheme="minorHAnsi"/>
          <w:lang w:val="fr-CA"/>
        </w:rPr>
        <w:t>L’avocate chargée de la présentation du dossier a de nouveau informé la juge de paix de la date de comparution pour fixer une date d’audience et de la possibilité de participer à la conférence par téléphone ou d’envoyer une personne de soutien qui agirait en son nom</w:t>
      </w:r>
      <w:r w:rsidR="00A44F05" w:rsidRPr="00912E57">
        <w:rPr>
          <w:rFonts w:asciiTheme="minorHAnsi" w:hAnsiTheme="minorHAnsi" w:cstheme="minorHAnsi"/>
          <w:lang w:val="fr-CA"/>
        </w:rPr>
        <w:t xml:space="preserve">. </w:t>
      </w:r>
    </w:p>
    <w:p w14:paraId="5A66E026" w14:textId="77777777" w:rsidR="00A44F05" w:rsidRPr="00912E57" w:rsidRDefault="00A44F05" w:rsidP="00A44F05">
      <w:pPr>
        <w:pStyle w:val="ListParagraph"/>
        <w:rPr>
          <w:rFonts w:asciiTheme="minorHAnsi" w:hAnsiTheme="minorHAnsi" w:cstheme="minorHAnsi"/>
          <w:lang w:val="fr-CA"/>
        </w:rPr>
      </w:pPr>
    </w:p>
    <w:p w14:paraId="5FBC5FFF" w14:textId="3B008B2E" w:rsidR="00A44F05" w:rsidRPr="00912E57" w:rsidRDefault="00CD4DDC"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15 octobre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ni la juge de paix ni une personne de soutien en son nom n’ont participé à la comparution pour fixer une date d’audience. Le comité d’audition a noté que l’avis d’audience avait été signifié à la juge de paix et a ordonné que l’affaire se poursuive. </w:t>
      </w:r>
    </w:p>
    <w:p w14:paraId="522AC0FD" w14:textId="77777777" w:rsidR="001668DB" w:rsidRPr="00912E57" w:rsidRDefault="001668DB" w:rsidP="001668DB">
      <w:pPr>
        <w:pStyle w:val="ListParagraph"/>
        <w:rPr>
          <w:rFonts w:asciiTheme="minorHAnsi" w:hAnsiTheme="minorHAnsi" w:cstheme="minorHAnsi"/>
          <w:lang w:val="fr-CA"/>
        </w:rPr>
      </w:pPr>
    </w:p>
    <w:p w14:paraId="58BBB2DF" w14:textId="4128D145" w:rsidR="00A44F05" w:rsidRPr="00912E57" w:rsidRDefault="00D5557C"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19 octobre </w:t>
      </w:r>
      <w:r w:rsidR="00A44F05" w:rsidRPr="00912E57">
        <w:rPr>
          <w:rFonts w:asciiTheme="minorHAnsi" w:hAnsiTheme="minorHAnsi" w:cstheme="minorHAnsi"/>
          <w:lang w:val="fr-CA"/>
        </w:rPr>
        <w:t xml:space="preserve">2020, </w:t>
      </w:r>
      <w:r>
        <w:rPr>
          <w:rFonts w:asciiTheme="minorHAnsi" w:hAnsiTheme="minorHAnsi" w:cstheme="minorHAnsi"/>
          <w:lang w:val="fr-CA"/>
        </w:rPr>
        <w:t>l’avocate chargée de la présentation du dossier a écrit à la juge de paix pour l’informer de l’issue de la conférence du 15 octobre, à savoir qu</w:t>
      </w:r>
      <w:r w:rsidR="00E47B74">
        <w:rPr>
          <w:rFonts w:asciiTheme="minorHAnsi" w:hAnsiTheme="minorHAnsi" w:cstheme="minorHAnsi"/>
          <w:lang w:val="fr-CA"/>
        </w:rPr>
        <w:t>e l’</w:t>
      </w:r>
      <w:r>
        <w:rPr>
          <w:rFonts w:asciiTheme="minorHAnsi" w:hAnsiTheme="minorHAnsi" w:cstheme="minorHAnsi"/>
          <w:lang w:val="fr-CA"/>
        </w:rPr>
        <w:t xml:space="preserve">audience allait avoir lieu du 2 au 5 mars </w:t>
      </w:r>
      <w:r w:rsidR="00A44F05" w:rsidRPr="00912E57">
        <w:rPr>
          <w:rFonts w:asciiTheme="minorHAnsi" w:hAnsiTheme="minorHAnsi" w:cstheme="minorHAnsi"/>
          <w:lang w:val="fr-CA"/>
        </w:rPr>
        <w:t xml:space="preserve">2021. </w:t>
      </w:r>
      <w:r>
        <w:rPr>
          <w:rFonts w:asciiTheme="minorHAnsi" w:hAnsiTheme="minorHAnsi" w:cstheme="minorHAnsi"/>
          <w:lang w:val="fr-CA"/>
        </w:rPr>
        <w:t>Elle lui a aussi fait parvenir une copie de la décision du comité d’audition. Cette correspondance s’est faite par courrier électronique, par courrier ordinaire et par courrier recommandé</w:t>
      </w:r>
      <w:r w:rsidR="00A44F05" w:rsidRPr="00912E57">
        <w:rPr>
          <w:rFonts w:asciiTheme="minorHAnsi" w:hAnsiTheme="minorHAnsi" w:cstheme="minorHAnsi"/>
          <w:lang w:val="fr-CA"/>
        </w:rPr>
        <w:t xml:space="preserve">.   </w:t>
      </w:r>
    </w:p>
    <w:p w14:paraId="0D72DF00" w14:textId="77777777"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p>
    <w:p w14:paraId="33C9EACE" w14:textId="0A1ECE91" w:rsidR="00A44F05" w:rsidRPr="00912E57" w:rsidRDefault="00D5557C"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22 octobre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greffier a reçu une lettre de la juge de paix lui demandant ce qui s’était passé à la comparution pour la fixation d’une date d’audience. Le greffier lui a immédiatement répondu que </w:t>
      </w:r>
      <w:r w:rsidR="000C3B9C">
        <w:rPr>
          <w:rFonts w:asciiTheme="minorHAnsi" w:hAnsiTheme="minorHAnsi" w:cstheme="minorHAnsi"/>
          <w:lang w:val="fr-CA"/>
        </w:rPr>
        <w:t>l’avocate chargée de la présentation du dossier lui avait fait parvenir des documents à ce sujet, dont l’ordonnance du comité d’audition, par courrier électronique, par courrier ordinaire et par courrier recommandé</w:t>
      </w:r>
      <w:r w:rsidR="00A44F05" w:rsidRPr="00912E57">
        <w:rPr>
          <w:rFonts w:asciiTheme="minorHAnsi" w:hAnsiTheme="minorHAnsi" w:cstheme="minorHAnsi"/>
          <w:lang w:val="fr-CA"/>
        </w:rPr>
        <w:t xml:space="preserve">. </w:t>
      </w:r>
      <w:r w:rsidR="000C3B9C">
        <w:rPr>
          <w:rFonts w:asciiTheme="minorHAnsi" w:hAnsiTheme="minorHAnsi" w:cstheme="minorHAnsi"/>
          <w:lang w:val="fr-CA"/>
        </w:rPr>
        <w:t>La juge de paix n’a pas répondu à la lettre et aux documents</w:t>
      </w:r>
      <w:r w:rsidR="00A44F05" w:rsidRPr="00912E57">
        <w:rPr>
          <w:rFonts w:asciiTheme="minorHAnsi" w:hAnsiTheme="minorHAnsi" w:cstheme="minorHAnsi"/>
          <w:lang w:val="fr-CA"/>
        </w:rPr>
        <w:t>.</w:t>
      </w:r>
    </w:p>
    <w:p w14:paraId="14020675" w14:textId="77777777" w:rsidR="00A44F05" w:rsidRPr="00912E57" w:rsidRDefault="00A44F05" w:rsidP="00A44F05">
      <w:pPr>
        <w:pStyle w:val="ListParagraph"/>
        <w:rPr>
          <w:rFonts w:asciiTheme="minorHAnsi" w:hAnsiTheme="minorHAnsi" w:cstheme="minorHAnsi"/>
          <w:lang w:val="fr-CA"/>
        </w:rPr>
      </w:pPr>
    </w:p>
    <w:p w14:paraId="6441B9D9" w14:textId="4E116251" w:rsidR="00A44F05" w:rsidRPr="00912E57" w:rsidRDefault="000C3B9C"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7 janvier </w:t>
      </w:r>
      <w:r w:rsidR="00A44F05" w:rsidRPr="00912E57">
        <w:rPr>
          <w:rFonts w:asciiTheme="minorHAnsi" w:hAnsiTheme="minorHAnsi" w:cstheme="minorHAnsi"/>
          <w:lang w:val="fr-CA"/>
        </w:rPr>
        <w:t xml:space="preserve">2021, </w:t>
      </w:r>
      <w:r>
        <w:rPr>
          <w:rFonts w:asciiTheme="minorHAnsi" w:hAnsiTheme="minorHAnsi" w:cstheme="minorHAnsi"/>
          <w:lang w:val="fr-CA"/>
        </w:rPr>
        <w:t xml:space="preserve">le greffier a écrit à la juge de paix pour lui rappeler que l’audience se déroulerait à distance, du 2 au 5 mars </w:t>
      </w:r>
      <w:r w:rsidR="00A44F05" w:rsidRPr="00912E57">
        <w:rPr>
          <w:rFonts w:asciiTheme="minorHAnsi" w:hAnsiTheme="minorHAnsi" w:cstheme="minorHAnsi"/>
          <w:lang w:val="fr-CA"/>
        </w:rPr>
        <w:t>2021</w:t>
      </w:r>
      <w:r>
        <w:rPr>
          <w:rFonts w:asciiTheme="minorHAnsi" w:hAnsiTheme="minorHAnsi" w:cstheme="minorHAnsi"/>
          <w:lang w:val="fr-CA"/>
        </w:rPr>
        <w:t>, avec l’assistance technique d’</w:t>
      </w:r>
      <w:r w:rsidR="00A44F05" w:rsidRPr="00912E57">
        <w:rPr>
          <w:rFonts w:asciiTheme="minorHAnsi" w:hAnsiTheme="minorHAnsi" w:cstheme="minorHAnsi"/>
          <w:lang w:val="fr-CA"/>
        </w:rPr>
        <w:t>Arbitration Place</w:t>
      </w:r>
      <w:r>
        <w:rPr>
          <w:rFonts w:asciiTheme="minorHAnsi" w:hAnsiTheme="minorHAnsi" w:cstheme="minorHAnsi"/>
          <w:lang w:val="fr-CA"/>
        </w:rPr>
        <w:t xml:space="preserve">, et lui demander si elle avait besoin d’un aménagement pour y participer. Cette lettre a été envoyée par courrier </w:t>
      </w:r>
      <w:r>
        <w:rPr>
          <w:rFonts w:asciiTheme="minorHAnsi" w:hAnsiTheme="minorHAnsi" w:cstheme="minorHAnsi"/>
          <w:lang w:val="fr-CA"/>
        </w:rPr>
        <w:lastRenderedPageBreak/>
        <w:t>électronique, par courrier recommandé et par courrier ordinaire. Le greffier a donné à la juge de paix jusqu’au 31 janvier 2021 pour répondre de sorte que toute mesure d’adaptation puisse être prise à temps pour l’audience</w:t>
      </w:r>
      <w:r w:rsidR="00A44F05" w:rsidRPr="00912E57">
        <w:rPr>
          <w:rFonts w:asciiTheme="minorHAnsi" w:hAnsiTheme="minorHAnsi" w:cstheme="minorHAnsi"/>
          <w:lang w:val="fr-CA"/>
        </w:rPr>
        <w:t xml:space="preserve">.  </w:t>
      </w:r>
    </w:p>
    <w:p w14:paraId="28FFFF33" w14:textId="77777777" w:rsidR="00A44F05" w:rsidRPr="00912E57" w:rsidRDefault="00A44F05" w:rsidP="00A44F05">
      <w:pPr>
        <w:pStyle w:val="ListParagraph"/>
        <w:rPr>
          <w:rFonts w:asciiTheme="minorHAnsi" w:hAnsiTheme="minorHAnsi" w:cstheme="minorHAnsi"/>
          <w:lang w:val="fr-CA"/>
        </w:rPr>
      </w:pPr>
    </w:p>
    <w:p w14:paraId="4883B1F1" w14:textId="39FA6286" w:rsidR="00A44F05" w:rsidRPr="00912E57" w:rsidRDefault="00524E4F"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29 janvier </w:t>
      </w:r>
      <w:r w:rsidR="00A44F05" w:rsidRPr="00912E57">
        <w:rPr>
          <w:rFonts w:asciiTheme="minorHAnsi" w:hAnsiTheme="minorHAnsi" w:cstheme="minorHAnsi"/>
          <w:lang w:val="fr-CA"/>
        </w:rPr>
        <w:t>2021, M</w:t>
      </w:r>
      <w:r>
        <w:rPr>
          <w:rFonts w:asciiTheme="minorHAnsi" w:hAnsiTheme="minorHAnsi" w:cstheme="minorHAnsi"/>
          <w:lang w:val="fr-CA"/>
        </w:rPr>
        <w:t>e</w:t>
      </w:r>
      <w:r w:rsidR="00A44F05" w:rsidRPr="00912E57">
        <w:rPr>
          <w:rFonts w:asciiTheme="minorHAnsi" w:hAnsiTheme="minorHAnsi" w:cstheme="minorHAnsi"/>
          <w:lang w:val="fr-CA"/>
        </w:rPr>
        <w:t xml:space="preserve"> Justin Khorana-Medeiros </w:t>
      </w:r>
      <w:r>
        <w:rPr>
          <w:rFonts w:asciiTheme="minorHAnsi" w:hAnsiTheme="minorHAnsi" w:cstheme="minorHAnsi"/>
          <w:lang w:val="fr-CA"/>
        </w:rPr>
        <w:t>a écrit au greffier et à l’avocate chargée de la présentation du dossier les informant qu’il avait récemment été mandaté par la juge de paix pour la représenter. L’avocate chargée de la présentation du dossier lui a répondu</w:t>
      </w:r>
      <w:r w:rsidR="002343B0">
        <w:rPr>
          <w:rFonts w:asciiTheme="minorHAnsi" w:hAnsiTheme="minorHAnsi" w:cstheme="minorHAnsi"/>
          <w:lang w:val="fr-CA"/>
        </w:rPr>
        <w:t xml:space="preserve"> quelques jours plus tard</w:t>
      </w:r>
      <w:r>
        <w:rPr>
          <w:rFonts w:asciiTheme="minorHAnsi" w:hAnsiTheme="minorHAnsi" w:cstheme="minorHAnsi"/>
          <w:lang w:val="fr-CA"/>
        </w:rPr>
        <w:t xml:space="preserve"> en lui faisant parvenir une copie de tous les documents divulgués et de toute la correspondance concernant l’affaire</w:t>
      </w:r>
      <w:r w:rsidR="00A44F05" w:rsidRPr="00912E57">
        <w:rPr>
          <w:rFonts w:asciiTheme="minorHAnsi" w:hAnsiTheme="minorHAnsi" w:cstheme="minorHAnsi"/>
          <w:lang w:val="fr-CA"/>
        </w:rPr>
        <w:t xml:space="preserve">. </w:t>
      </w:r>
    </w:p>
    <w:p w14:paraId="1443BE64" w14:textId="77777777" w:rsidR="00A44F05" w:rsidRPr="00912E57" w:rsidRDefault="00A44F05" w:rsidP="00A44F05">
      <w:pPr>
        <w:pStyle w:val="ListParagraph"/>
        <w:rPr>
          <w:rFonts w:asciiTheme="minorHAnsi" w:hAnsiTheme="minorHAnsi" w:cstheme="minorHAnsi"/>
          <w:lang w:val="fr-CA"/>
        </w:rPr>
      </w:pPr>
    </w:p>
    <w:p w14:paraId="7F4E4AE8" w14:textId="69CD343D" w:rsidR="00A44F05" w:rsidRPr="00912E57" w:rsidRDefault="00524E4F"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19 février </w:t>
      </w:r>
      <w:r w:rsidR="00A44F05" w:rsidRPr="00912E57">
        <w:rPr>
          <w:rFonts w:asciiTheme="minorHAnsi" w:hAnsiTheme="minorHAnsi" w:cstheme="minorHAnsi"/>
          <w:lang w:val="fr-CA"/>
        </w:rPr>
        <w:t xml:space="preserve">2021, </w:t>
      </w:r>
      <w:r>
        <w:rPr>
          <w:rFonts w:asciiTheme="minorHAnsi" w:hAnsiTheme="minorHAnsi" w:cstheme="minorHAnsi"/>
          <w:lang w:val="fr-CA"/>
        </w:rPr>
        <w:t>Me</w:t>
      </w:r>
      <w:r w:rsidR="0006353A" w:rsidRPr="00912E57">
        <w:rPr>
          <w:rFonts w:asciiTheme="minorHAnsi" w:hAnsiTheme="minorHAnsi" w:cstheme="minorHAnsi"/>
          <w:lang w:val="fr-CA"/>
        </w:rPr>
        <w:t xml:space="preserve"> Khorana-Medeiros</w:t>
      </w:r>
      <w:r>
        <w:rPr>
          <w:rFonts w:asciiTheme="minorHAnsi" w:hAnsiTheme="minorHAnsi" w:cstheme="minorHAnsi"/>
          <w:lang w:val="fr-CA"/>
        </w:rPr>
        <w:t xml:space="preserve"> a informé le greffier du dépôt de la motion en ajournement en question</w:t>
      </w:r>
      <w:r w:rsidR="00A44F05" w:rsidRPr="00912E57">
        <w:rPr>
          <w:rFonts w:asciiTheme="minorHAnsi" w:hAnsiTheme="minorHAnsi" w:cstheme="minorHAnsi"/>
          <w:lang w:val="fr-CA"/>
        </w:rPr>
        <w:t xml:space="preserve">.  </w:t>
      </w:r>
    </w:p>
    <w:p w14:paraId="2212A404" w14:textId="77777777" w:rsidR="00A44F05" w:rsidRPr="00912E57" w:rsidRDefault="00A44F05" w:rsidP="00A44F05">
      <w:pPr>
        <w:pStyle w:val="ListParagraph"/>
        <w:rPr>
          <w:rFonts w:asciiTheme="minorHAnsi" w:hAnsiTheme="minorHAnsi" w:cstheme="minorHAnsi"/>
          <w:lang w:val="fr-CA"/>
        </w:rPr>
      </w:pPr>
    </w:p>
    <w:p w14:paraId="799C96BF" w14:textId="62CC9300" w:rsidR="00A44F05" w:rsidRPr="00912E57" w:rsidRDefault="00524E4F" w:rsidP="00A44F05">
      <w:pPr>
        <w:spacing w:before="100" w:beforeAutospacing="1" w:after="100" w:afterAutospacing="1"/>
        <w:ind w:firstLine="426"/>
        <w:jc w:val="both"/>
        <w:rPr>
          <w:rFonts w:asciiTheme="minorHAnsi" w:hAnsiTheme="minorHAnsi" w:cstheme="minorHAnsi"/>
          <w:b/>
          <w:bCs/>
          <w:lang w:val="fr-CA"/>
        </w:rPr>
      </w:pPr>
      <w:r>
        <w:rPr>
          <w:rFonts w:asciiTheme="minorHAnsi" w:hAnsiTheme="minorHAnsi" w:cstheme="minorHAnsi"/>
          <w:b/>
          <w:bCs/>
          <w:lang w:val="fr-CA"/>
        </w:rPr>
        <w:t>LA MOTION EN AJOURNEMENT</w:t>
      </w:r>
      <w:r w:rsidR="00A44F05" w:rsidRPr="00912E57">
        <w:rPr>
          <w:rFonts w:asciiTheme="minorHAnsi" w:hAnsiTheme="minorHAnsi" w:cstheme="minorHAnsi"/>
          <w:b/>
          <w:bCs/>
          <w:lang w:val="fr-CA"/>
        </w:rPr>
        <w:t xml:space="preserve"> </w:t>
      </w:r>
    </w:p>
    <w:p w14:paraId="58DCECDA" w14:textId="44AF4B9C" w:rsidR="00A44F05" w:rsidRPr="00912E57" w:rsidRDefault="0028571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La motion en ajournement a été entendue virtuellement le 26 février </w:t>
      </w:r>
      <w:r w:rsidR="00A44F05" w:rsidRPr="00912E57">
        <w:rPr>
          <w:rFonts w:asciiTheme="minorHAnsi" w:hAnsiTheme="minorHAnsi" w:cstheme="minorHAnsi"/>
          <w:lang w:val="fr-CA"/>
        </w:rPr>
        <w:t xml:space="preserve">2021. </w:t>
      </w:r>
      <w:r>
        <w:rPr>
          <w:rFonts w:asciiTheme="minorHAnsi" w:hAnsiTheme="minorHAnsi" w:cstheme="minorHAnsi"/>
          <w:lang w:val="fr-CA"/>
        </w:rPr>
        <w:t>Ni la juge de paix ni une personne de soutien en son nom n’ont comparu, bien que la juge de paix ait été représentée par un avocat</w:t>
      </w:r>
      <w:r w:rsidR="008428CF" w:rsidRPr="00912E57">
        <w:rPr>
          <w:rFonts w:asciiTheme="minorHAnsi" w:hAnsiTheme="minorHAnsi" w:cstheme="minorHAnsi"/>
          <w:lang w:val="fr-CA"/>
        </w:rPr>
        <w:t>.</w:t>
      </w:r>
    </w:p>
    <w:p w14:paraId="07500FF5" w14:textId="5EC579C2"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r w:rsidRPr="00912E57">
        <w:rPr>
          <w:rFonts w:asciiTheme="minorHAnsi" w:hAnsiTheme="minorHAnsi" w:cstheme="minorHAnsi"/>
          <w:lang w:val="fr-CA"/>
        </w:rPr>
        <w:t xml:space="preserve"> </w:t>
      </w:r>
    </w:p>
    <w:p w14:paraId="3464F5A2" w14:textId="4100FFBA" w:rsidR="00A44F05" w:rsidRPr="00912E57" w:rsidRDefault="0028571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Parmi les documents déposés, il y avait un affidavit de la juge de paix et des lettres des docteurs </w:t>
      </w:r>
      <w:r w:rsidR="00A44F05" w:rsidRPr="00912E57">
        <w:rPr>
          <w:rFonts w:asciiTheme="minorHAnsi" w:hAnsiTheme="minorHAnsi" w:cstheme="minorHAnsi"/>
          <w:lang w:val="fr-CA"/>
        </w:rPr>
        <w:t xml:space="preserve">Liu </w:t>
      </w:r>
      <w:r>
        <w:rPr>
          <w:rFonts w:asciiTheme="minorHAnsi" w:hAnsiTheme="minorHAnsi" w:cstheme="minorHAnsi"/>
          <w:lang w:val="fr-CA"/>
        </w:rPr>
        <w:t>et</w:t>
      </w:r>
      <w:r w:rsidR="00A44F05" w:rsidRPr="00912E57">
        <w:rPr>
          <w:rFonts w:asciiTheme="minorHAnsi" w:hAnsiTheme="minorHAnsi" w:cstheme="minorHAnsi"/>
          <w:lang w:val="fr-CA"/>
        </w:rPr>
        <w:t xml:space="preserve">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Ce dernier a aussi témoigné</w:t>
      </w:r>
      <w:r w:rsidR="00A44F05" w:rsidRPr="00912E57">
        <w:rPr>
          <w:rFonts w:asciiTheme="minorHAnsi" w:hAnsiTheme="minorHAnsi" w:cstheme="minorHAnsi"/>
          <w:lang w:val="fr-CA"/>
        </w:rPr>
        <w:t>.</w:t>
      </w:r>
    </w:p>
    <w:p w14:paraId="20302969" w14:textId="77777777" w:rsidR="00A44F05" w:rsidRPr="00912E57" w:rsidRDefault="00A44F05" w:rsidP="00A44F05">
      <w:pPr>
        <w:pStyle w:val="ListParagraph"/>
        <w:rPr>
          <w:rFonts w:asciiTheme="minorHAnsi" w:hAnsiTheme="minorHAnsi" w:cstheme="minorHAnsi"/>
          <w:lang w:val="fr-CA"/>
        </w:rPr>
      </w:pPr>
    </w:p>
    <w:p w14:paraId="5A30DB33" w14:textId="4B952CF7" w:rsidR="00A44F05" w:rsidRPr="00912E57" w:rsidRDefault="0028571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La juge de paix a déclaré dans son affidavit qu’elle ne pouvait pas efficacement participer à l’audience programmée en raison de ses problèmes de santé, </w:t>
      </w:r>
      <w:r w:rsidR="002343B0">
        <w:rPr>
          <w:rFonts w:asciiTheme="minorHAnsi" w:hAnsiTheme="minorHAnsi" w:cstheme="minorHAnsi"/>
          <w:lang w:val="fr-CA"/>
        </w:rPr>
        <w:t xml:space="preserve">aussi bien </w:t>
      </w:r>
      <w:r>
        <w:rPr>
          <w:rFonts w:asciiTheme="minorHAnsi" w:hAnsiTheme="minorHAnsi" w:cstheme="minorHAnsi"/>
          <w:lang w:val="fr-CA"/>
        </w:rPr>
        <w:t xml:space="preserve">mentaux </w:t>
      </w:r>
      <w:r w:rsidR="002343B0">
        <w:rPr>
          <w:rFonts w:asciiTheme="minorHAnsi" w:hAnsiTheme="minorHAnsi" w:cstheme="minorHAnsi"/>
          <w:lang w:val="fr-CA"/>
        </w:rPr>
        <w:t>que</w:t>
      </w:r>
      <w:r>
        <w:rPr>
          <w:rFonts w:asciiTheme="minorHAnsi" w:hAnsiTheme="minorHAnsi" w:cstheme="minorHAnsi"/>
          <w:lang w:val="fr-CA"/>
        </w:rPr>
        <w:t xml:space="preserve"> physiques. À cet égard, la juge de paix se fonde sur le contenu des lettres de ses médecins. Elle a reproduit des déclarations qu’elle avait déjà faites au greffier et à l’avocate chargée de la présentation du dossier selon lesquelles elle ne pouvait pas participer aux audiences virtuelles à cause de la mauvaise connexion à Internet à son domicile. Enfin, elle a indiqué que son nouvel avocat avait besoin de temps pour se préparer</w:t>
      </w:r>
      <w:r w:rsidR="00A44F05" w:rsidRPr="00912E57">
        <w:rPr>
          <w:rFonts w:asciiTheme="minorHAnsi" w:hAnsiTheme="minorHAnsi" w:cstheme="minorHAnsi"/>
          <w:lang w:val="fr-CA"/>
        </w:rPr>
        <w:t xml:space="preserve">. </w:t>
      </w:r>
    </w:p>
    <w:p w14:paraId="13C87F2E" w14:textId="77777777" w:rsidR="00A44F05" w:rsidRPr="00912E57" w:rsidRDefault="00A44F05" w:rsidP="00A44F05">
      <w:pPr>
        <w:pStyle w:val="ListParagraph"/>
        <w:rPr>
          <w:rFonts w:asciiTheme="minorHAnsi" w:hAnsiTheme="minorHAnsi" w:cstheme="minorHAnsi"/>
          <w:lang w:val="fr-CA"/>
        </w:rPr>
      </w:pPr>
    </w:p>
    <w:p w14:paraId="1F562C8A" w14:textId="161E1CBB" w:rsidR="00A44F05" w:rsidRPr="00912E57" w:rsidRDefault="0028571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Dans une lettre datée du 23 février </w:t>
      </w:r>
      <w:r w:rsidR="00A44F05" w:rsidRPr="00912E57">
        <w:rPr>
          <w:rFonts w:asciiTheme="minorHAnsi" w:hAnsiTheme="minorHAnsi" w:cstheme="minorHAnsi"/>
          <w:lang w:val="fr-CA"/>
        </w:rPr>
        <w:t xml:space="preserve">2021, </w:t>
      </w:r>
      <w:r>
        <w:rPr>
          <w:rFonts w:asciiTheme="minorHAnsi" w:hAnsiTheme="minorHAnsi" w:cstheme="minorHAnsi"/>
          <w:lang w:val="fr-CA"/>
        </w:rPr>
        <w:t xml:space="preserve">le </w:t>
      </w:r>
      <w:r w:rsidR="00A44F05" w:rsidRPr="00912E57">
        <w:rPr>
          <w:rFonts w:asciiTheme="minorHAnsi" w:hAnsiTheme="minorHAnsi" w:cstheme="minorHAnsi"/>
          <w:lang w:val="fr-CA"/>
        </w:rPr>
        <w:t xml:space="preserve">Dr Liu </w:t>
      </w:r>
      <w:r>
        <w:rPr>
          <w:rFonts w:asciiTheme="minorHAnsi" w:hAnsiTheme="minorHAnsi" w:cstheme="minorHAnsi"/>
          <w:lang w:val="fr-CA"/>
        </w:rPr>
        <w:t xml:space="preserve">déclare qu’il traite la juge de paix pour dépression et anxiété liées à un syndrome de </w:t>
      </w:r>
      <w:r w:rsidRPr="00285712">
        <w:rPr>
          <w:rFonts w:asciiTheme="minorHAnsi" w:hAnsiTheme="minorHAnsi" w:cstheme="minorHAnsi"/>
          <w:lang w:val="fr-CA"/>
        </w:rPr>
        <w:t>post-commotion cérébrale</w:t>
      </w:r>
      <w:r w:rsidR="00A44F05" w:rsidRPr="00912E57">
        <w:rPr>
          <w:rFonts w:asciiTheme="minorHAnsi" w:hAnsiTheme="minorHAnsi" w:cstheme="minorHAnsi"/>
          <w:lang w:val="fr-CA"/>
        </w:rPr>
        <w:t xml:space="preserve">. </w:t>
      </w:r>
      <w:r>
        <w:rPr>
          <w:rFonts w:asciiTheme="minorHAnsi" w:hAnsiTheme="minorHAnsi" w:cstheme="minorHAnsi"/>
          <w:lang w:val="fr-CA"/>
        </w:rPr>
        <w:t xml:space="preserve">Selon le </w:t>
      </w:r>
      <w:r w:rsidR="00A44F05" w:rsidRPr="00912E57">
        <w:rPr>
          <w:rFonts w:asciiTheme="minorHAnsi" w:hAnsiTheme="minorHAnsi" w:cstheme="minorHAnsi"/>
          <w:lang w:val="fr-CA"/>
        </w:rPr>
        <w:t xml:space="preserve">Dr Liu, </w:t>
      </w:r>
      <w:r>
        <w:rPr>
          <w:rFonts w:asciiTheme="minorHAnsi" w:hAnsiTheme="minorHAnsi" w:cstheme="minorHAnsi"/>
          <w:lang w:val="fr-CA"/>
        </w:rPr>
        <w:t xml:space="preserve">la juge de paix a bien réagi au traitement et son état s’est stabilisé au cours de la première année de traitement, mais que depuis elle </w:t>
      </w:r>
      <w:r w:rsidR="00497122">
        <w:rPr>
          <w:rFonts w:asciiTheme="minorHAnsi" w:hAnsiTheme="minorHAnsi" w:cstheme="minorHAnsi"/>
          <w:lang w:val="fr-CA"/>
        </w:rPr>
        <w:t xml:space="preserve">souffre de symptômes résiduels liés à l’anxiété et à des humeurs changeantes et de stress. Le Dr </w:t>
      </w:r>
      <w:r w:rsidR="00A44F05" w:rsidRPr="00912E57">
        <w:rPr>
          <w:rFonts w:asciiTheme="minorHAnsi" w:hAnsiTheme="minorHAnsi" w:cstheme="minorHAnsi"/>
          <w:lang w:val="fr-CA"/>
        </w:rPr>
        <w:t>Liu</w:t>
      </w:r>
      <w:r w:rsidR="00497122">
        <w:rPr>
          <w:rFonts w:asciiTheme="minorHAnsi" w:hAnsiTheme="minorHAnsi" w:cstheme="minorHAnsi"/>
          <w:lang w:val="fr-CA"/>
        </w:rPr>
        <w:t xml:space="preserve"> estime qu</w:t>
      </w:r>
      <w:r w:rsidR="00ED332C">
        <w:rPr>
          <w:rFonts w:asciiTheme="minorHAnsi" w:hAnsiTheme="minorHAnsi" w:cstheme="minorHAnsi"/>
          <w:lang w:val="fr-CA"/>
        </w:rPr>
        <w:t>’en</w:t>
      </w:r>
      <w:r w:rsidR="00497122">
        <w:rPr>
          <w:rFonts w:asciiTheme="minorHAnsi" w:hAnsiTheme="minorHAnsi" w:cstheme="minorHAnsi"/>
          <w:lang w:val="fr-CA"/>
        </w:rPr>
        <w:t xml:space="preserve"> période de stress, la juge de paix est plus susceptible </w:t>
      </w:r>
      <w:r w:rsidR="002343B0">
        <w:rPr>
          <w:rFonts w:asciiTheme="minorHAnsi" w:hAnsiTheme="minorHAnsi" w:cstheme="minorHAnsi"/>
          <w:lang w:val="fr-CA"/>
        </w:rPr>
        <w:t xml:space="preserve">de subir </w:t>
      </w:r>
      <w:r w:rsidR="00497122">
        <w:rPr>
          <w:rFonts w:asciiTheme="minorHAnsi" w:hAnsiTheme="minorHAnsi" w:cstheme="minorHAnsi"/>
          <w:lang w:val="fr-CA"/>
        </w:rPr>
        <w:t xml:space="preserve">des pertes cognitives, de concentration et de mémoire. </w:t>
      </w:r>
    </w:p>
    <w:p w14:paraId="185F1994" w14:textId="77777777" w:rsidR="00A44F05" w:rsidRPr="00912E57" w:rsidRDefault="00A44F05" w:rsidP="00A44F05">
      <w:pPr>
        <w:pStyle w:val="ListParagraph"/>
        <w:rPr>
          <w:rFonts w:asciiTheme="minorHAnsi" w:hAnsiTheme="minorHAnsi" w:cstheme="minorHAnsi"/>
          <w:lang w:val="fr-CA"/>
        </w:rPr>
      </w:pPr>
    </w:p>
    <w:p w14:paraId="47F76B05" w14:textId="7139066B" w:rsidR="00A44F05" w:rsidRPr="00912E57" w:rsidRDefault="00497122"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 xml:space="preserve">fournit des services de gestion de la douleur à la juge de paix pour les maux suivants : </w:t>
      </w:r>
      <w:r w:rsidRPr="00497122">
        <w:rPr>
          <w:rFonts w:asciiTheme="minorHAnsi" w:hAnsiTheme="minorHAnsi" w:cstheme="minorHAnsi"/>
          <w:lang w:val="fr-CA"/>
        </w:rPr>
        <w:t>syndrome complexe de la douleur locale</w:t>
      </w:r>
      <w:r w:rsidR="00A44F05" w:rsidRPr="00912E57">
        <w:rPr>
          <w:rFonts w:asciiTheme="minorHAnsi" w:hAnsiTheme="minorHAnsi" w:cstheme="minorHAnsi"/>
          <w:lang w:val="fr-CA"/>
        </w:rPr>
        <w:t xml:space="preserve"> </w:t>
      </w:r>
      <w:r>
        <w:rPr>
          <w:rFonts w:asciiTheme="minorHAnsi" w:hAnsiTheme="minorHAnsi" w:cstheme="minorHAnsi"/>
          <w:lang w:val="fr-CA"/>
        </w:rPr>
        <w:t xml:space="preserve">à la main droite, </w:t>
      </w:r>
      <w:r w:rsidRPr="00497122">
        <w:rPr>
          <w:rFonts w:asciiTheme="minorHAnsi" w:hAnsiTheme="minorHAnsi" w:cstheme="minorHAnsi"/>
          <w:lang w:val="fr-CA"/>
        </w:rPr>
        <w:t xml:space="preserve">arthropathie </w:t>
      </w:r>
      <w:r>
        <w:rPr>
          <w:rFonts w:asciiTheme="minorHAnsi" w:hAnsiTheme="minorHAnsi" w:cstheme="minorHAnsi"/>
          <w:lang w:val="fr-CA"/>
        </w:rPr>
        <w:t xml:space="preserve">des facettes articulaires dans le rachis lombaire, </w:t>
      </w:r>
      <w:r w:rsidRPr="00497122">
        <w:rPr>
          <w:rFonts w:asciiTheme="minorHAnsi" w:hAnsiTheme="minorHAnsi" w:cstheme="minorHAnsi"/>
          <w:lang w:val="fr-CA"/>
        </w:rPr>
        <w:t xml:space="preserve">douleur neuropathique </w:t>
      </w:r>
      <w:r w:rsidR="00A44F05" w:rsidRPr="00912E57">
        <w:rPr>
          <w:rFonts w:asciiTheme="minorHAnsi" w:hAnsiTheme="minorHAnsi" w:cstheme="minorHAnsi"/>
          <w:lang w:val="fr-CA"/>
        </w:rPr>
        <w:t>(</w:t>
      </w:r>
      <w:r w:rsidR="004F41EA">
        <w:rPr>
          <w:rFonts w:asciiTheme="minorHAnsi" w:hAnsiTheme="minorHAnsi" w:cstheme="minorHAnsi"/>
          <w:lang w:val="fr-CA"/>
        </w:rPr>
        <w:t>engourdissement</w:t>
      </w:r>
      <w:r w:rsidR="00A44F05" w:rsidRPr="00912E57">
        <w:rPr>
          <w:rFonts w:asciiTheme="minorHAnsi" w:hAnsiTheme="minorHAnsi" w:cstheme="minorHAnsi"/>
          <w:lang w:val="fr-CA"/>
        </w:rPr>
        <w:t xml:space="preserve">) </w:t>
      </w:r>
      <w:r w:rsidR="004F41EA">
        <w:rPr>
          <w:rFonts w:asciiTheme="minorHAnsi" w:hAnsiTheme="minorHAnsi" w:cstheme="minorHAnsi"/>
          <w:lang w:val="fr-CA"/>
        </w:rPr>
        <w:t xml:space="preserve">dans les deux jambes et dysfonctionnement de </w:t>
      </w:r>
      <w:r w:rsidR="004F41EA" w:rsidRPr="004F41EA">
        <w:rPr>
          <w:rFonts w:asciiTheme="minorHAnsi" w:hAnsiTheme="minorHAnsi" w:cstheme="minorHAnsi"/>
          <w:lang w:val="fr-CA"/>
        </w:rPr>
        <w:lastRenderedPageBreak/>
        <w:t>l'articulation sacro-iliaque</w:t>
      </w:r>
      <w:r w:rsidR="00A44F05" w:rsidRPr="00912E57">
        <w:rPr>
          <w:rFonts w:asciiTheme="minorHAnsi" w:hAnsiTheme="minorHAnsi" w:cstheme="minorHAnsi"/>
          <w:lang w:val="fr-CA"/>
        </w:rPr>
        <w:t xml:space="preserve">. </w:t>
      </w:r>
      <w:r w:rsidR="004F41EA">
        <w:rPr>
          <w:rFonts w:asciiTheme="minorHAnsi" w:hAnsiTheme="minorHAnsi" w:cstheme="minorHAnsi"/>
          <w:lang w:val="fr-CA"/>
        </w:rPr>
        <w:t xml:space="preserve">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sidR="004F41EA">
        <w:rPr>
          <w:rFonts w:asciiTheme="minorHAnsi" w:hAnsiTheme="minorHAnsi" w:cstheme="minorHAnsi"/>
          <w:lang w:val="fr-CA"/>
        </w:rPr>
        <w:t>traite la juge de paix à sa clinique depuis presque huit ans</w:t>
      </w:r>
      <w:r w:rsidR="00A44F05" w:rsidRPr="00912E57">
        <w:rPr>
          <w:rFonts w:asciiTheme="minorHAnsi" w:hAnsiTheme="minorHAnsi" w:cstheme="minorHAnsi"/>
          <w:lang w:val="fr-CA"/>
        </w:rPr>
        <w:t xml:space="preserve">.  </w:t>
      </w:r>
    </w:p>
    <w:p w14:paraId="6D4FAB1B" w14:textId="77777777" w:rsidR="00A44F05" w:rsidRPr="00912E57" w:rsidRDefault="00A44F05" w:rsidP="00A44F05">
      <w:pPr>
        <w:pStyle w:val="ListParagraph"/>
        <w:rPr>
          <w:rFonts w:asciiTheme="minorHAnsi" w:hAnsiTheme="minorHAnsi" w:cstheme="minorHAnsi"/>
          <w:lang w:val="fr-CA"/>
        </w:rPr>
      </w:pPr>
    </w:p>
    <w:p w14:paraId="79D18431" w14:textId="2BC15044" w:rsidR="00A44F05" w:rsidRPr="00912E57" w:rsidRDefault="00394F63"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Dans sa lettre, 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 xml:space="preserve">explique que les problèmes de santé de la juge de paix ont empiré ces deux dernières années, ce qui a affecté sa capacité de concentration. Le médecin a procédé à des neurotomies sur la juge de paix pour soigner ses douleurs au dos à plusieurs reprises, notamment le 19 janvier </w:t>
      </w:r>
      <w:r w:rsidR="00A44F05" w:rsidRPr="00912E57">
        <w:rPr>
          <w:rFonts w:asciiTheme="minorHAnsi" w:hAnsiTheme="minorHAnsi" w:cstheme="minorHAnsi"/>
          <w:lang w:val="fr-CA"/>
        </w:rPr>
        <w:t xml:space="preserve">2018, </w:t>
      </w:r>
      <w:r>
        <w:rPr>
          <w:rFonts w:asciiTheme="minorHAnsi" w:hAnsiTheme="minorHAnsi" w:cstheme="minorHAnsi"/>
          <w:lang w:val="fr-CA"/>
        </w:rPr>
        <w:t xml:space="preserve">le 16 février </w:t>
      </w:r>
      <w:r w:rsidR="00A44F05" w:rsidRPr="00912E57">
        <w:rPr>
          <w:rFonts w:asciiTheme="minorHAnsi" w:hAnsiTheme="minorHAnsi" w:cstheme="minorHAnsi"/>
          <w:lang w:val="fr-CA"/>
        </w:rPr>
        <w:t xml:space="preserve">2019, </w:t>
      </w:r>
      <w:r>
        <w:rPr>
          <w:rFonts w:asciiTheme="minorHAnsi" w:hAnsiTheme="minorHAnsi" w:cstheme="minorHAnsi"/>
          <w:lang w:val="fr-CA"/>
        </w:rPr>
        <w:t xml:space="preserve">le 14 août </w:t>
      </w:r>
      <w:r w:rsidR="00A44F05" w:rsidRPr="00912E57">
        <w:rPr>
          <w:rFonts w:asciiTheme="minorHAnsi" w:hAnsiTheme="minorHAnsi" w:cstheme="minorHAnsi"/>
          <w:lang w:val="fr-CA"/>
        </w:rPr>
        <w:t>2020</w:t>
      </w:r>
      <w:r>
        <w:rPr>
          <w:rFonts w:asciiTheme="minorHAnsi" w:hAnsiTheme="minorHAnsi" w:cstheme="minorHAnsi"/>
          <w:lang w:val="fr-CA"/>
        </w:rPr>
        <w:t xml:space="preserve"> et le plus récemment, le 22 janvier </w:t>
      </w:r>
      <w:r w:rsidR="00A44F05" w:rsidRPr="00912E57">
        <w:rPr>
          <w:rFonts w:asciiTheme="minorHAnsi" w:hAnsiTheme="minorHAnsi" w:cstheme="minorHAnsi"/>
          <w:lang w:val="fr-CA"/>
        </w:rPr>
        <w:t xml:space="preserve">2021. </w:t>
      </w:r>
      <w:r>
        <w:rPr>
          <w:rFonts w:asciiTheme="minorHAnsi" w:hAnsiTheme="minorHAnsi" w:cstheme="minorHAnsi"/>
          <w:lang w:val="fr-CA"/>
        </w:rPr>
        <w:t xml:space="preserve">Ces interventions sont décrites dans la motion en ajournement comme des « chirurgies ». 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 xml:space="preserve">a aussi souligné la perception subjective de la juge de paix </w:t>
      </w:r>
      <w:r w:rsidR="00ED332C">
        <w:rPr>
          <w:rFonts w:asciiTheme="minorHAnsi" w:hAnsiTheme="minorHAnsi" w:cstheme="minorHAnsi"/>
          <w:lang w:val="fr-CA"/>
        </w:rPr>
        <w:t>qu’</w:t>
      </w:r>
      <w:r>
        <w:rPr>
          <w:rFonts w:asciiTheme="minorHAnsi" w:hAnsiTheme="minorHAnsi" w:cstheme="minorHAnsi"/>
          <w:lang w:val="fr-CA"/>
        </w:rPr>
        <w:t xml:space="preserve">elle n’est pas capable de participer à l’audience à cause de ses douleurs chroniques et de l’inconfort </w:t>
      </w:r>
      <w:r w:rsidR="00ED332C">
        <w:rPr>
          <w:rFonts w:asciiTheme="minorHAnsi" w:hAnsiTheme="minorHAnsi" w:cstheme="minorHAnsi"/>
          <w:lang w:val="fr-CA"/>
        </w:rPr>
        <w:t>physique qu’elle ressentira à</w:t>
      </w:r>
      <w:r>
        <w:rPr>
          <w:rFonts w:asciiTheme="minorHAnsi" w:hAnsiTheme="minorHAnsi" w:cstheme="minorHAnsi"/>
          <w:lang w:val="fr-CA"/>
        </w:rPr>
        <w:t xml:space="preserve"> rester assise </w:t>
      </w:r>
      <w:r w:rsidR="00ED332C">
        <w:rPr>
          <w:rFonts w:asciiTheme="minorHAnsi" w:hAnsiTheme="minorHAnsi" w:cstheme="minorHAnsi"/>
          <w:lang w:val="fr-CA"/>
        </w:rPr>
        <w:t>plusieurs</w:t>
      </w:r>
      <w:r>
        <w:rPr>
          <w:rFonts w:asciiTheme="minorHAnsi" w:hAnsiTheme="minorHAnsi" w:cstheme="minorHAnsi"/>
          <w:lang w:val="fr-CA"/>
        </w:rPr>
        <w:t xml:space="preserve"> heures par jour p</w:t>
      </w:r>
      <w:r w:rsidR="00ED332C">
        <w:rPr>
          <w:rFonts w:asciiTheme="minorHAnsi" w:hAnsiTheme="minorHAnsi" w:cstheme="minorHAnsi"/>
          <w:lang w:val="fr-CA"/>
        </w:rPr>
        <w:t>endant</w:t>
      </w:r>
      <w:r>
        <w:rPr>
          <w:rFonts w:asciiTheme="minorHAnsi" w:hAnsiTheme="minorHAnsi" w:cstheme="minorHAnsi"/>
          <w:lang w:val="fr-CA"/>
        </w:rPr>
        <w:t xml:space="preserve"> plusieurs jours</w:t>
      </w:r>
      <w:r w:rsidR="00A44F05" w:rsidRPr="00912E57">
        <w:rPr>
          <w:rFonts w:asciiTheme="minorHAnsi" w:hAnsiTheme="minorHAnsi" w:cstheme="minorHAnsi"/>
          <w:lang w:val="fr-CA"/>
        </w:rPr>
        <w:t xml:space="preserve">. </w:t>
      </w:r>
    </w:p>
    <w:p w14:paraId="4A3955B2" w14:textId="77777777" w:rsidR="00A44F05" w:rsidRPr="00912E57" w:rsidRDefault="00A44F05" w:rsidP="00A44F05">
      <w:pPr>
        <w:pStyle w:val="ListParagraph"/>
        <w:rPr>
          <w:rFonts w:asciiTheme="minorHAnsi" w:hAnsiTheme="minorHAnsi" w:cstheme="minorHAnsi"/>
          <w:lang w:val="fr-CA"/>
        </w:rPr>
      </w:pPr>
    </w:p>
    <w:p w14:paraId="75C942C9" w14:textId="008EF90A" w:rsidR="00A44F05" w:rsidRPr="00912E57" w:rsidRDefault="00394F63"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Dans son témoignage à l’audience sur la motion en ajournement, 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 xml:space="preserve">a expliqué que la neurotomie n’était pas une intervention chirurgicale. Il s’agit d’une injection dans la colonne vertébrale, suivie d’une radiofréquence. Le traitement dure environ une heure. Il a ajouté qu’il n’avait jamais vu la </w:t>
      </w:r>
      <w:r w:rsidRPr="00ED332C">
        <w:rPr>
          <w:rFonts w:asciiTheme="minorHAnsi" w:hAnsiTheme="minorHAnsi" w:cstheme="minorHAnsi"/>
          <w:lang w:val="fr-CA"/>
        </w:rPr>
        <w:t xml:space="preserve">juge de paix « aussi vieillie, déprimée et inattentive » </w:t>
      </w:r>
      <w:r w:rsidR="00EA246D" w:rsidRPr="00ED332C">
        <w:rPr>
          <w:rFonts w:asciiTheme="minorHAnsi" w:hAnsiTheme="minorHAnsi" w:cstheme="minorHAnsi"/>
          <w:lang w:val="fr-CA"/>
        </w:rPr>
        <w:t>(</w:t>
      </w:r>
      <w:r w:rsidR="00ED332C" w:rsidRPr="00ED332C">
        <w:rPr>
          <w:rFonts w:asciiTheme="minorHAnsi" w:hAnsiTheme="minorHAnsi" w:cstheme="minorHAnsi"/>
          <w:lang w:val="fr-CA"/>
        </w:rPr>
        <w:t>« s</w:t>
      </w:r>
      <w:r w:rsidR="00ED332C" w:rsidRPr="00ED332C">
        <w:rPr>
          <w:rFonts w:asciiTheme="minorHAnsi" w:hAnsiTheme="minorHAnsi" w:cstheme="minorHAnsi"/>
        </w:rPr>
        <w:t xml:space="preserve">o aged, down, and </w:t>
      </w:r>
      <w:proofErr w:type="spellStart"/>
      <w:r w:rsidR="00ED332C" w:rsidRPr="00ED332C">
        <w:rPr>
          <w:rFonts w:asciiTheme="minorHAnsi" w:hAnsiTheme="minorHAnsi" w:cstheme="minorHAnsi"/>
          <w:lang w:val="fr-CA"/>
        </w:rPr>
        <w:t>unfocussed</w:t>
      </w:r>
      <w:proofErr w:type="spellEnd"/>
      <w:r w:rsidR="00ED332C" w:rsidRPr="00ED332C">
        <w:rPr>
          <w:rFonts w:asciiTheme="minorHAnsi" w:hAnsiTheme="minorHAnsi" w:cstheme="minorHAnsi"/>
          <w:lang w:val="fr-CA"/>
        </w:rPr>
        <w:t> »</w:t>
      </w:r>
      <w:r w:rsidR="00EA246D" w:rsidRPr="00ED332C">
        <w:rPr>
          <w:rFonts w:asciiTheme="minorHAnsi" w:hAnsiTheme="minorHAnsi" w:cstheme="minorHAnsi"/>
          <w:lang w:val="fr-CA"/>
        </w:rPr>
        <w:t xml:space="preserve">) </w:t>
      </w:r>
      <w:r w:rsidRPr="00ED332C">
        <w:rPr>
          <w:rFonts w:asciiTheme="minorHAnsi" w:hAnsiTheme="minorHAnsi" w:cstheme="minorHAnsi"/>
          <w:lang w:val="fr-CA"/>
        </w:rPr>
        <w:t xml:space="preserve">que le 22 janvier </w:t>
      </w:r>
      <w:r w:rsidR="00A44F05" w:rsidRPr="00ED332C">
        <w:rPr>
          <w:rFonts w:asciiTheme="minorHAnsi" w:hAnsiTheme="minorHAnsi" w:cstheme="minorHAnsi"/>
          <w:lang w:val="fr-CA"/>
        </w:rPr>
        <w:t>2021.</w:t>
      </w:r>
      <w:r w:rsidRPr="00ED332C">
        <w:rPr>
          <w:rFonts w:asciiTheme="minorHAnsi" w:hAnsiTheme="minorHAnsi" w:cstheme="minorHAnsi"/>
          <w:lang w:val="fr-CA"/>
        </w:rPr>
        <w:t xml:space="preserve"> En réponse à des questions à cet égard, il a reconnu qu’il était</w:t>
      </w:r>
      <w:r>
        <w:rPr>
          <w:rFonts w:asciiTheme="minorHAnsi" w:hAnsiTheme="minorHAnsi" w:cstheme="minorHAnsi"/>
          <w:lang w:val="fr-CA"/>
        </w:rPr>
        <w:t xml:space="preserve"> difficile de définir l’adjectif « inattentive » </w:t>
      </w:r>
      <w:r w:rsidR="00EA246D">
        <w:rPr>
          <w:rFonts w:asciiTheme="minorHAnsi" w:hAnsiTheme="minorHAnsi" w:cstheme="minorHAnsi"/>
          <w:lang w:val="fr-CA"/>
        </w:rPr>
        <w:t>(« </w:t>
      </w:r>
      <w:proofErr w:type="spellStart"/>
      <w:r w:rsidR="00A44F05" w:rsidRPr="00912E57">
        <w:rPr>
          <w:rFonts w:asciiTheme="minorHAnsi" w:hAnsiTheme="minorHAnsi" w:cstheme="minorHAnsi"/>
          <w:lang w:val="fr-CA"/>
        </w:rPr>
        <w:t>unfocussed</w:t>
      </w:r>
      <w:proofErr w:type="spellEnd"/>
      <w:r w:rsidR="00EA246D">
        <w:rPr>
          <w:rFonts w:asciiTheme="minorHAnsi" w:hAnsiTheme="minorHAnsi" w:cstheme="minorHAnsi"/>
          <w:lang w:val="fr-CA"/>
        </w:rPr>
        <w:t xml:space="preserve"> ») et que la juge de paix était capable de comprendre et d’approuver le traitement médical. Le médecin a confirmé qu’il n’aurait pas exécuté le traitement s’il n’était pas convaincu qu’elle pouvait y consentir entièrement. </w:t>
      </w:r>
    </w:p>
    <w:p w14:paraId="2373E173" w14:textId="77777777" w:rsidR="00A44F05" w:rsidRPr="00912E57" w:rsidRDefault="00A44F05" w:rsidP="00A44F05">
      <w:pPr>
        <w:pStyle w:val="ListParagraph"/>
        <w:rPr>
          <w:rFonts w:asciiTheme="minorHAnsi" w:hAnsiTheme="minorHAnsi" w:cstheme="minorHAnsi"/>
          <w:lang w:val="fr-CA"/>
        </w:rPr>
      </w:pPr>
    </w:p>
    <w:p w14:paraId="451403F1" w14:textId="1986003D" w:rsidR="00A44F05" w:rsidRPr="00912E57" w:rsidRDefault="00EA246D" w:rsidP="00EA246D">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 xml:space="preserve">a </w:t>
      </w:r>
      <w:r w:rsidR="00ED332C">
        <w:rPr>
          <w:rFonts w:asciiTheme="minorHAnsi" w:hAnsiTheme="minorHAnsi" w:cstheme="minorHAnsi"/>
          <w:lang w:val="fr-CA"/>
        </w:rPr>
        <w:t>avoué</w:t>
      </w:r>
      <w:r>
        <w:rPr>
          <w:rFonts w:asciiTheme="minorHAnsi" w:hAnsiTheme="minorHAnsi" w:cstheme="minorHAnsi"/>
          <w:lang w:val="fr-CA"/>
        </w:rPr>
        <w:t xml:space="preserve"> dans son témoignage que la phrase </w:t>
      </w:r>
      <w:r w:rsidR="00ED332C">
        <w:rPr>
          <w:rFonts w:asciiTheme="minorHAnsi" w:hAnsiTheme="minorHAnsi" w:cstheme="minorHAnsi"/>
          <w:lang w:val="fr-CA"/>
        </w:rPr>
        <w:t>de</w:t>
      </w:r>
      <w:r>
        <w:rPr>
          <w:rFonts w:asciiTheme="minorHAnsi" w:hAnsiTheme="minorHAnsi" w:cstheme="minorHAnsi"/>
          <w:lang w:val="fr-CA"/>
        </w:rPr>
        <w:t xml:space="preserve"> sa lettre déclarant que la juge de paix ne se sent pas suffisamment bien pour participer à l’audience lui avait été </w:t>
      </w:r>
      <w:r w:rsidR="00ED332C">
        <w:rPr>
          <w:rFonts w:asciiTheme="minorHAnsi" w:hAnsiTheme="minorHAnsi" w:cstheme="minorHAnsi"/>
          <w:lang w:val="fr-CA"/>
        </w:rPr>
        <w:t>donnée</w:t>
      </w:r>
      <w:r>
        <w:rPr>
          <w:rFonts w:asciiTheme="minorHAnsi" w:hAnsiTheme="minorHAnsi" w:cstheme="minorHAnsi"/>
          <w:lang w:val="fr-CA"/>
        </w:rPr>
        <w:t xml:space="preserve"> par l’avocat de la juge de paix. À cet égard, le 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Pr>
          <w:rFonts w:asciiTheme="minorHAnsi" w:hAnsiTheme="minorHAnsi" w:cstheme="minorHAnsi"/>
          <w:lang w:val="fr-CA"/>
        </w:rPr>
        <w:t xml:space="preserve">a également </w:t>
      </w:r>
      <w:r w:rsidR="00ED332C">
        <w:rPr>
          <w:rFonts w:asciiTheme="minorHAnsi" w:hAnsiTheme="minorHAnsi" w:cstheme="minorHAnsi"/>
          <w:lang w:val="fr-CA"/>
        </w:rPr>
        <w:t>reconnu</w:t>
      </w:r>
      <w:r>
        <w:rPr>
          <w:rFonts w:asciiTheme="minorHAnsi" w:hAnsiTheme="minorHAnsi" w:cstheme="minorHAnsi"/>
          <w:lang w:val="fr-CA"/>
        </w:rPr>
        <w:t xml:space="preserve"> qu’il n’avait pas évalué la capacité de concentration, de mémoire et de prise de décisions de la juge de paix</w:t>
      </w:r>
      <w:r w:rsidR="00A44F05" w:rsidRPr="00912E57">
        <w:rPr>
          <w:rFonts w:asciiTheme="minorHAnsi" w:hAnsiTheme="minorHAnsi" w:cstheme="minorHAnsi"/>
          <w:lang w:val="fr-CA"/>
        </w:rPr>
        <w:t xml:space="preserve">. </w:t>
      </w:r>
      <w:r>
        <w:rPr>
          <w:rFonts w:asciiTheme="minorHAnsi" w:hAnsiTheme="minorHAnsi" w:cstheme="minorHAnsi"/>
          <w:lang w:val="fr-CA"/>
        </w:rPr>
        <w:t xml:space="preserve">Il a précisé que la juge de paix est capable de conduire un véhicule automobile et </w:t>
      </w:r>
      <w:r w:rsidR="00ED332C">
        <w:rPr>
          <w:rFonts w:asciiTheme="minorHAnsi" w:hAnsiTheme="minorHAnsi" w:cstheme="minorHAnsi"/>
          <w:lang w:val="fr-CA"/>
        </w:rPr>
        <w:t xml:space="preserve">de </w:t>
      </w:r>
      <w:r>
        <w:rPr>
          <w:rFonts w:asciiTheme="minorHAnsi" w:hAnsiTheme="minorHAnsi" w:cstheme="minorHAnsi"/>
          <w:lang w:val="fr-CA"/>
        </w:rPr>
        <w:t>s’asseoir pendant une heure ou deux d’affilée. Il a suggéré que l’audience se déroule pendant des jours non consécutifs, quatre heures par jour, avec des pauses fréquentes</w:t>
      </w:r>
      <w:r w:rsidR="00A44F05" w:rsidRPr="00912E57">
        <w:rPr>
          <w:rFonts w:asciiTheme="minorHAnsi" w:hAnsiTheme="minorHAnsi" w:cstheme="minorHAnsi"/>
          <w:lang w:val="fr-CA"/>
        </w:rPr>
        <w:t xml:space="preserve">.  </w:t>
      </w:r>
    </w:p>
    <w:p w14:paraId="2BE8162F" w14:textId="77777777" w:rsidR="00A44F05" w:rsidRPr="00912E57" w:rsidRDefault="00A44F05" w:rsidP="008428CF">
      <w:pPr>
        <w:spacing w:before="480" w:after="100" w:afterAutospacing="1"/>
        <w:ind w:firstLine="425"/>
        <w:jc w:val="both"/>
        <w:rPr>
          <w:rFonts w:asciiTheme="minorHAnsi" w:hAnsiTheme="minorHAnsi" w:cstheme="minorHAnsi"/>
          <w:b/>
          <w:bCs/>
          <w:lang w:val="fr-CA"/>
        </w:rPr>
      </w:pPr>
      <w:r w:rsidRPr="00912E57">
        <w:rPr>
          <w:rFonts w:asciiTheme="minorHAnsi" w:hAnsiTheme="minorHAnsi" w:cstheme="minorHAnsi"/>
          <w:b/>
          <w:bCs/>
          <w:lang w:val="fr-CA"/>
        </w:rPr>
        <w:t>CONCLUSIONS</w:t>
      </w:r>
    </w:p>
    <w:p w14:paraId="01A7D68E" w14:textId="357338BA" w:rsidR="00A44F05" w:rsidRPr="00912E57" w:rsidRDefault="00EA246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Nous ne sommes pas persuadés que la juge de paix souffre de troubles de santé mentale qui compromettent sa capacité à participer efficacement à l’audience disciplinaire du Conseil d’évaluation. Malgré l’omission de la juge de paix de répon</w:t>
      </w:r>
      <w:r w:rsidR="00ED332C">
        <w:rPr>
          <w:rFonts w:asciiTheme="minorHAnsi" w:hAnsiTheme="minorHAnsi" w:cstheme="minorHAnsi"/>
          <w:lang w:val="fr-CA"/>
        </w:rPr>
        <w:t>dre</w:t>
      </w:r>
      <w:r>
        <w:rPr>
          <w:rFonts w:asciiTheme="minorHAnsi" w:hAnsiTheme="minorHAnsi" w:cstheme="minorHAnsi"/>
          <w:lang w:val="fr-CA"/>
        </w:rPr>
        <w:t>, en temps voulu, aux lettres du greffier et des avocates chargées de la présentation du dossier ces deux dernières années</w:t>
      </w:r>
      <w:r w:rsidR="00ED332C">
        <w:rPr>
          <w:rFonts w:asciiTheme="minorHAnsi" w:hAnsiTheme="minorHAnsi" w:cstheme="minorHAnsi"/>
          <w:lang w:val="fr-CA"/>
        </w:rPr>
        <w:t>,</w:t>
      </w:r>
      <w:r>
        <w:rPr>
          <w:rFonts w:asciiTheme="minorHAnsi" w:hAnsiTheme="minorHAnsi" w:cstheme="minorHAnsi"/>
          <w:lang w:val="fr-CA"/>
        </w:rPr>
        <w:t xml:space="preserve"> et le fait que cinq mois se sont écoulés entre la révocation de son avocat précédent et l’engagement de son avocat actuel, nous acceptons d’ajourner l’audience pour permettre à Me </w:t>
      </w:r>
      <w:r w:rsidR="00A44F05" w:rsidRPr="00912E57">
        <w:rPr>
          <w:rFonts w:asciiTheme="minorHAnsi" w:hAnsiTheme="minorHAnsi" w:cstheme="minorHAnsi"/>
          <w:lang w:val="fr-CA"/>
        </w:rPr>
        <w:t xml:space="preserve">Khorana-Medeiros </w:t>
      </w:r>
      <w:r>
        <w:rPr>
          <w:rFonts w:asciiTheme="minorHAnsi" w:hAnsiTheme="minorHAnsi" w:cstheme="minorHAnsi"/>
          <w:lang w:val="fr-CA"/>
        </w:rPr>
        <w:t xml:space="preserve">de se préparer à l’audience. Les conditions de l’ajournement et les mesures </w:t>
      </w:r>
      <w:r w:rsidR="00667D7D">
        <w:rPr>
          <w:rFonts w:asciiTheme="minorHAnsi" w:hAnsiTheme="minorHAnsi" w:cstheme="minorHAnsi"/>
          <w:lang w:val="fr-CA"/>
        </w:rPr>
        <w:t xml:space="preserve">offertes pour s’adapter aux problèmes de connexion </w:t>
      </w:r>
      <w:r w:rsidR="00667D7D">
        <w:rPr>
          <w:rFonts w:asciiTheme="minorHAnsi" w:hAnsiTheme="minorHAnsi" w:cstheme="minorHAnsi"/>
          <w:lang w:val="fr-CA"/>
        </w:rPr>
        <w:lastRenderedPageBreak/>
        <w:t>à Internet de la juge de paix et à ses difficultés physiques, le cas échéant, sont décrites ci-dessous</w:t>
      </w:r>
      <w:r w:rsidR="00A44F05" w:rsidRPr="00912E57">
        <w:rPr>
          <w:rFonts w:asciiTheme="minorHAnsi" w:hAnsiTheme="minorHAnsi" w:cstheme="minorHAnsi"/>
          <w:lang w:val="fr-CA"/>
        </w:rPr>
        <w:t xml:space="preserve">. </w:t>
      </w:r>
    </w:p>
    <w:p w14:paraId="2C7A0706" w14:textId="77777777"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p>
    <w:p w14:paraId="1EDEB205" w14:textId="6431FCEE" w:rsidR="00A44F05" w:rsidRPr="00912E57" w:rsidRDefault="00CC1551"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Les lettres du </w:t>
      </w:r>
      <w:r w:rsidR="00A44F05" w:rsidRPr="00912E57">
        <w:rPr>
          <w:rFonts w:asciiTheme="minorHAnsi" w:hAnsiTheme="minorHAnsi" w:cstheme="minorHAnsi"/>
          <w:lang w:val="fr-CA"/>
        </w:rPr>
        <w:t>Dr Liu</w:t>
      </w:r>
      <w:r>
        <w:rPr>
          <w:rFonts w:asciiTheme="minorHAnsi" w:hAnsiTheme="minorHAnsi" w:cstheme="minorHAnsi"/>
          <w:lang w:val="fr-CA"/>
        </w:rPr>
        <w:t xml:space="preserve"> </w:t>
      </w:r>
      <w:r w:rsidR="00ED332C">
        <w:rPr>
          <w:rFonts w:asciiTheme="minorHAnsi" w:hAnsiTheme="minorHAnsi" w:cstheme="minorHAnsi"/>
          <w:lang w:val="fr-CA"/>
        </w:rPr>
        <w:t>décrivent</w:t>
      </w:r>
      <w:r>
        <w:rPr>
          <w:rFonts w:asciiTheme="minorHAnsi" w:hAnsiTheme="minorHAnsi" w:cstheme="minorHAnsi"/>
          <w:lang w:val="fr-CA"/>
        </w:rPr>
        <w:t xml:space="preserve"> le diagnostic de </w:t>
      </w:r>
      <w:r w:rsidR="00ED332C">
        <w:rPr>
          <w:rFonts w:asciiTheme="minorHAnsi" w:hAnsiTheme="minorHAnsi" w:cstheme="minorHAnsi"/>
          <w:lang w:val="fr-CA"/>
        </w:rPr>
        <w:t xml:space="preserve">troubles de santé </w:t>
      </w:r>
      <w:r>
        <w:rPr>
          <w:rFonts w:asciiTheme="minorHAnsi" w:hAnsiTheme="minorHAnsi" w:cstheme="minorHAnsi"/>
          <w:lang w:val="fr-CA"/>
        </w:rPr>
        <w:t xml:space="preserve">mentale de la juge de paix et indiquent qu’en février </w:t>
      </w:r>
      <w:r w:rsidR="00A44F05" w:rsidRPr="00912E57">
        <w:rPr>
          <w:rFonts w:asciiTheme="minorHAnsi" w:hAnsiTheme="minorHAnsi" w:cstheme="minorHAnsi"/>
          <w:lang w:val="fr-CA"/>
        </w:rPr>
        <w:t xml:space="preserve">2020, </w:t>
      </w:r>
      <w:r>
        <w:rPr>
          <w:rFonts w:asciiTheme="minorHAnsi" w:hAnsiTheme="minorHAnsi" w:cstheme="minorHAnsi"/>
          <w:lang w:val="fr-CA"/>
        </w:rPr>
        <w:t xml:space="preserve">le </w:t>
      </w:r>
      <w:r w:rsidR="00A44F05" w:rsidRPr="00912E57">
        <w:rPr>
          <w:rFonts w:asciiTheme="minorHAnsi" w:hAnsiTheme="minorHAnsi" w:cstheme="minorHAnsi"/>
          <w:lang w:val="fr-CA"/>
        </w:rPr>
        <w:t xml:space="preserve">Dr Liu </w:t>
      </w:r>
      <w:r>
        <w:rPr>
          <w:rFonts w:asciiTheme="minorHAnsi" w:hAnsiTheme="minorHAnsi" w:cstheme="minorHAnsi"/>
          <w:lang w:val="fr-CA"/>
        </w:rPr>
        <w:t>et la juge de paix envisageaient d'augmenter la dose de ses médicaments pour alléger ses problèmes d’anxiété et d’humeurs changeantes. Ni le Dr Liu ni la juge de paix, dans son affidavit, ne mentionnent si une décision a été prise à cet égard et quelles en auraient été les conséquences. En outre, la lettre n’explique pas ce qui constitue des circonstances stressantes ou quels aménagements permettraient à la juge de paix de participer à l’audience</w:t>
      </w:r>
      <w:r w:rsidR="00A44F05" w:rsidRPr="00912E57">
        <w:rPr>
          <w:rFonts w:asciiTheme="minorHAnsi" w:hAnsiTheme="minorHAnsi" w:cstheme="minorHAnsi"/>
          <w:lang w:val="fr-CA"/>
        </w:rPr>
        <w:t xml:space="preserve">.   </w:t>
      </w:r>
    </w:p>
    <w:p w14:paraId="17D2EF46" w14:textId="77777777" w:rsidR="00A44F05" w:rsidRPr="00912E57" w:rsidRDefault="00A44F05" w:rsidP="00A44F05">
      <w:pPr>
        <w:pStyle w:val="ListParagraph"/>
        <w:rPr>
          <w:rFonts w:asciiTheme="minorHAnsi" w:hAnsiTheme="minorHAnsi" w:cstheme="minorHAnsi"/>
          <w:lang w:val="fr-CA"/>
        </w:rPr>
      </w:pPr>
    </w:p>
    <w:p w14:paraId="606038A4" w14:textId="586811A0" w:rsidR="00A44F05" w:rsidRPr="00912E57" w:rsidRDefault="00CC1551"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La juge de paix a indiqué dans son affidavit que le </w:t>
      </w:r>
      <w:r w:rsidR="00A44F05" w:rsidRPr="00912E57">
        <w:rPr>
          <w:rFonts w:asciiTheme="minorHAnsi" w:hAnsiTheme="minorHAnsi" w:cstheme="minorHAnsi"/>
          <w:lang w:val="fr-CA"/>
        </w:rPr>
        <w:t xml:space="preserve">Dr Liu </w:t>
      </w:r>
      <w:r>
        <w:rPr>
          <w:rFonts w:asciiTheme="minorHAnsi" w:hAnsiTheme="minorHAnsi" w:cstheme="minorHAnsi"/>
          <w:lang w:val="fr-CA"/>
        </w:rPr>
        <w:t>avait procédé à une autre évaluation de son « inaptitude médicale actuelle » (« </w:t>
      </w:r>
      <w:proofErr w:type="spellStart"/>
      <w:r w:rsidR="00A44F05" w:rsidRPr="00912E57">
        <w:rPr>
          <w:rFonts w:asciiTheme="minorHAnsi" w:hAnsiTheme="minorHAnsi" w:cstheme="minorHAnsi"/>
          <w:lang w:val="fr-CA"/>
        </w:rPr>
        <w:t>c</w:t>
      </w:r>
      <w:r w:rsidRPr="00912E57">
        <w:rPr>
          <w:rFonts w:asciiTheme="minorHAnsi" w:hAnsiTheme="minorHAnsi" w:cstheme="minorHAnsi"/>
          <w:lang w:val="fr-CA"/>
        </w:rPr>
        <w:t>urrent</w:t>
      </w:r>
      <w:proofErr w:type="spellEnd"/>
      <w:r w:rsidRPr="00912E57">
        <w:rPr>
          <w:rFonts w:asciiTheme="minorHAnsi" w:hAnsiTheme="minorHAnsi" w:cstheme="minorHAnsi"/>
          <w:lang w:val="fr-CA"/>
        </w:rPr>
        <w:t xml:space="preserve"> </w:t>
      </w:r>
      <w:proofErr w:type="spellStart"/>
      <w:r w:rsidRPr="00912E57">
        <w:rPr>
          <w:rFonts w:asciiTheme="minorHAnsi" w:hAnsiTheme="minorHAnsi" w:cstheme="minorHAnsi"/>
          <w:lang w:val="fr-CA"/>
        </w:rPr>
        <w:t>medical</w:t>
      </w:r>
      <w:proofErr w:type="spellEnd"/>
      <w:r w:rsidRPr="00912E57">
        <w:rPr>
          <w:rFonts w:asciiTheme="minorHAnsi" w:hAnsiTheme="minorHAnsi" w:cstheme="minorHAnsi"/>
          <w:lang w:val="fr-CA"/>
        </w:rPr>
        <w:t xml:space="preserve"> </w:t>
      </w:r>
      <w:proofErr w:type="spellStart"/>
      <w:r w:rsidRPr="00912E57">
        <w:rPr>
          <w:rFonts w:asciiTheme="minorHAnsi" w:hAnsiTheme="minorHAnsi" w:cstheme="minorHAnsi"/>
          <w:lang w:val="fr-CA"/>
        </w:rPr>
        <w:t>unfitness</w:t>
      </w:r>
      <w:proofErr w:type="spellEnd"/>
      <w:r>
        <w:rPr>
          <w:rFonts w:asciiTheme="minorHAnsi" w:hAnsiTheme="minorHAnsi" w:cstheme="minorHAnsi"/>
          <w:lang w:val="fr-CA"/>
        </w:rPr>
        <w:t xml:space="preserve"> »), en janvier 2021, et elle a promis de déposer un affidavit supplémentaire accompagné d’une autre lettre du </w:t>
      </w:r>
      <w:r w:rsidR="00A44F05" w:rsidRPr="00912E57">
        <w:rPr>
          <w:rFonts w:asciiTheme="minorHAnsi" w:hAnsiTheme="minorHAnsi" w:cstheme="minorHAnsi"/>
          <w:lang w:val="fr-CA"/>
        </w:rPr>
        <w:t xml:space="preserve">Dr Liu. </w:t>
      </w:r>
      <w:r>
        <w:rPr>
          <w:rFonts w:asciiTheme="minorHAnsi" w:hAnsiTheme="minorHAnsi" w:cstheme="minorHAnsi"/>
          <w:lang w:val="fr-CA"/>
        </w:rPr>
        <w:t xml:space="preserve">La juge de paix ne décrit pas les conclusions ou recommandations du Dr Liu à ce moment-là et le </w:t>
      </w:r>
      <w:r w:rsidR="00A44F05" w:rsidRPr="00912E57">
        <w:rPr>
          <w:rFonts w:asciiTheme="minorHAnsi" w:hAnsiTheme="minorHAnsi" w:cstheme="minorHAnsi"/>
          <w:lang w:val="fr-CA"/>
        </w:rPr>
        <w:t>Dr Liu</w:t>
      </w:r>
      <w:r>
        <w:rPr>
          <w:rFonts w:asciiTheme="minorHAnsi" w:hAnsiTheme="minorHAnsi" w:cstheme="minorHAnsi"/>
          <w:lang w:val="fr-CA"/>
        </w:rPr>
        <w:t xml:space="preserve"> n’a pas témoigné comme s’y attendait le comité d’audition, conformément aux motifs pour lesquels il avait accordé la précédente demande d’ajournement de la juge de paix</w:t>
      </w:r>
      <w:r w:rsidR="00A44F05" w:rsidRPr="00912E57">
        <w:rPr>
          <w:rFonts w:asciiTheme="minorHAnsi" w:hAnsiTheme="minorHAnsi" w:cstheme="minorHAnsi"/>
          <w:lang w:val="fr-CA"/>
        </w:rPr>
        <w:t xml:space="preserve">.  </w:t>
      </w:r>
    </w:p>
    <w:p w14:paraId="770AACF8" w14:textId="77777777" w:rsidR="00A44F05" w:rsidRPr="00912E57" w:rsidRDefault="00A44F05" w:rsidP="00A44F05">
      <w:pPr>
        <w:pStyle w:val="ListParagraph"/>
        <w:rPr>
          <w:rFonts w:asciiTheme="minorHAnsi" w:hAnsiTheme="minorHAnsi" w:cstheme="minorHAnsi"/>
          <w:lang w:val="fr-CA"/>
        </w:rPr>
      </w:pPr>
    </w:p>
    <w:p w14:paraId="0F70B3E8" w14:textId="1337484A" w:rsidR="00A44F05" w:rsidRPr="00912E57" w:rsidRDefault="00BF3A9C"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Au vu des preuves médicales présentées, notre comité d’audi</w:t>
      </w:r>
      <w:r w:rsidR="00ED332C">
        <w:rPr>
          <w:rFonts w:asciiTheme="minorHAnsi" w:hAnsiTheme="minorHAnsi" w:cstheme="minorHAnsi"/>
          <w:lang w:val="fr-CA"/>
        </w:rPr>
        <w:t>tion</w:t>
      </w:r>
      <w:r>
        <w:rPr>
          <w:rFonts w:asciiTheme="minorHAnsi" w:hAnsiTheme="minorHAnsi" w:cstheme="minorHAnsi"/>
          <w:lang w:val="fr-CA"/>
        </w:rPr>
        <w:t xml:space="preserve"> ne comprend pas quels sont les troubles de santé mentale de la juge de paix et leur incidence sur l’audience. </w:t>
      </w:r>
      <w:r w:rsidR="0086047D">
        <w:rPr>
          <w:rFonts w:asciiTheme="minorHAnsi" w:hAnsiTheme="minorHAnsi" w:cstheme="minorHAnsi"/>
          <w:lang w:val="fr-CA"/>
        </w:rPr>
        <w:t xml:space="preserve">Il est toutefois évident que la juge de paix souffre de douleurs chroniques depuis longtemps et que la neurotomie exécutée par le </w:t>
      </w:r>
      <w:r w:rsidR="00A44F05" w:rsidRPr="00912E57">
        <w:rPr>
          <w:rFonts w:asciiTheme="minorHAnsi" w:hAnsiTheme="minorHAnsi" w:cstheme="minorHAnsi"/>
          <w:lang w:val="fr-CA"/>
        </w:rPr>
        <w:t xml:space="preserve">Dr </w:t>
      </w:r>
      <w:proofErr w:type="spellStart"/>
      <w:r w:rsidR="00A44F05" w:rsidRPr="00912E57">
        <w:rPr>
          <w:rFonts w:asciiTheme="minorHAnsi" w:hAnsiTheme="minorHAnsi" w:cstheme="minorHAnsi"/>
          <w:lang w:val="fr-CA"/>
        </w:rPr>
        <w:t>Safakish</w:t>
      </w:r>
      <w:proofErr w:type="spellEnd"/>
      <w:r w:rsidR="00A44F05" w:rsidRPr="00912E57">
        <w:rPr>
          <w:rFonts w:asciiTheme="minorHAnsi" w:hAnsiTheme="minorHAnsi" w:cstheme="minorHAnsi"/>
          <w:lang w:val="fr-CA"/>
        </w:rPr>
        <w:t xml:space="preserve"> </w:t>
      </w:r>
      <w:r w:rsidR="0086047D">
        <w:rPr>
          <w:rFonts w:asciiTheme="minorHAnsi" w:hAnsiTheme="minorHAnsi" w:cstheme="minorHAnsi"/>
          <w:lang w:val="fr-CA"/>
        </w:rPr>
        <w:t xml:space="preserve">est la même intervention que celle qu’elle a subie en </w:t>
      </w:r>
      <w:r w:rsidR="00A44F05" w:rsidRPr="00912E57">
        <w:rPr>
          <w:rFonts w:asciiTheme="minorHAnsi" w:hAnsiTheme="minorHAnsi" w:cstheme="minorHAnsi"/>
          <w:lang w:val="fr-CA"/>
        </w:rPr>
        <w:t xml:space="preserve">2019 </w:t>
      </w:r>
      <w:r w:rsidR="0086047D">
        <w:rPr>
          <w:rFonts w:asciiTheme="minorHAnsi" w:hAnsiTheme="minorHAnsi" w:cstheme="minorHAnsi"/>
          <w:lang w:val="fr-CA"/>
        </w:rPr>
        <w:t>et</w:t>
      </w:r>
      <w:r w:rsidR="00A44F05" w:rsidRPr="00912E57">
        <w:rPr>
          <w:rFonts w:asciiTheme="minorHAnsi" w:hAnsiTheme="minorHAnsi" w:cstheme="minorHAnsi"/>
          <w:lang w:val="fr-CA"/>
        </w:rPr>
        <w:t xml:space="preserve"> 2020. </w:t>
      </w:r>
      <w:r w:rsidR="0086047D">
        <w:rPr>
          <w:rFonts w:asciiTheme="minorHAnsi" w:hAnsiTheme="minorHAnsi" w:cstheme="minorHAnsi"/>
          <w:lang w:val="fr-CA"/>
        </w:rPr>
        <w:t>Pendant cette période, il est allégué que la juge de paix a comparu comme avocate devant la Cour supérieure de justice, la Cour de justice de l’Ontario et le Tribunal des droits de la personne de l’Ontario, qu’elle a engagé deux avocats relativement à l’instance en cours et qu’elle a communiqué avec des médecins. Par ailleurs, son affidavit déposé à l’appui de la motion en cause témoigne de son discernement et de sa capacité de plaider sa cause</w:t>
      </w:r>
      <w:r w:rsidR="00A44F05" w:rsidRPr="00912E57">
        <w:rPr>
          <w:rFonts w:asciiTheme="minorHAnsi" w:hAnsiTheme="minorHAnsi" w:cstheme="minorHAnsi"/>
          <w:lang w:val="fr-CA"/>
        </w:rPr>
        <w:t>.</w:t>
      </w:r>
    </w:p>
    <w:p w14:paraId="6669D437" w14:textId="633550FC"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r w:rsidRPr="00912E57">
        <w:rPr>
          <w:rFonts w:asciiTheme="minorHAnsi" w:hAnsiTheme="minorHAnsi" w:cstheme="minorHAnsi"/>
          <w:lang w:val="fr-CA"/>
        </w:rPr>
        <w:t xml:space="preserve">   </w:t>
      </w:r>
    </w:p>
    <w:p w14:paraId="04FF220B" w14:textId="4FE37313" w:rsidR="00A44F05" w:rsidRPr="00912E57" w:rsidRDefault="00A44F05" w:rsidP="00A44F05">
      <w:pPr>
        <w:spacing w:before="100" w:beforeAutospacing="1" w:after="100" w:afterAutospacing="1"/>
        <w:ind w:firstLine="426"/>
        <w:jc w:val="both"/>
        <w:rPr>
          <w:rFonts w:asciiTheme="minorHAnsi" w:hAnsiTheme="minorHAnsi" w:cstheme="minorHAnsi"/>
          <w:b/>
          <w:bCs/>
          <w:lang w:val="fr-CA"/>
        </w:rPr>
      </w:pPr>
      <w:r w:rsidRPr="00912E57">
        <w:rPr>
          <w:rFonts w:asciiTheme="minorHAnsi" w:hAnsiTheme="minorHAnsi" w:cstheme="minorHAnsi"/>
          <w:b/>
          <w:bCs/>
          <w:lang w:val="fr-CA"/>
        </w:rPr>
        <w:t>R</w:t>
      </w:r>
      <w:r w:rsidR="00C01A75">
        <w:rPr>
          <w:rFonts w:asciiTheme="minorHAnsi" w:hAnsiTheme="minorHAnsi" w:cstheme="minorHAnsi"/>
          <w:b/>
          <w:bCs/>
          <w:lang w:val="fr-CA"/>
        </w:rPr>
        <w:t>É</w:t>
      </w:r>
      <w:r w:rsidRPr="00912E57">
        <w:rPr>
          <w:rFonts w:asciiTheme="minorHAnsi" w:hAnsiTheme="minorHAnsi" w:cstheme="minorHAnsi"/>
          <w:b/>
          <w:bCs/>
          <w:lang w:val="fr-CA"/>
        </w:rPr>
        <w:t>SULT</w:t>
      </w:r>
      <w:r w:rsidR="00C01A75">
        <w:rPr>
          <w:rFonts w:asciiTheme="minorHAnsi" w:hAnsiTheme="minorHAnsi" w:cstheme="minorHAnsi"/>
          <w:b/>
          <w:bCs/>
          <w:lang w:val="fr-CA"/>
        </w:rPr>
        <w:t>AT</w:t>
      </w:r>
      <w:r w:rsidR="00C01A75">
        <w:rPr>
          <w:rFonts w:asciiTheme="minorHAnsi" w:hAnsiTheme="minorHAnsi" w:cstheme="minorHAnsi"/>
          <w:b/>
          <w:bCs/>
          <w:lang w:val="fr-CA"/>
        </w:rPr>
        <w:tab/>
      </w:r>
    </w:p>
    <w:p w14:paraId="4AC9AE3A" w14:textId="1A83D700" w:rsidR="00A44F05" w:rsidRPr="00912E57" w:rsidRDefault="0086047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La motion en ajournement est accordée pour que le nouvel avocat de la juge de paix puisse </w:t>
      </w:r>
      <w:r w:rsidR="00ED332C">
        <w:rPr>
          <w:rFonts w:asciiTheme="minorHAnsi" w:hAnsiTheme="minorHAnsi" w:cstheme="minorHAnsi"/>
          <w:lang w:val="fr-CA"/>
        </w:rPr>
        <w:t>s</w:t>
      </w:r>
      <w:r>
        <w:rPr>
          <w:rFonts w:asciiTheme="minorHAnsi" w:hAnsiTheme="minorHAnsi" w:cstheme="minorHAnsi"/>
          <w:lang w:val="fr-CA"/>
        </w:rPr>
        <w:t xml:space="preserve">e préparer convenablement. </w:t>
      </w:r>
    </w:p>
    <w:p w14:paraId="75D5C7DA" w14:textId="77777777" w:rsidR="00A44F05" w:rsidRPr="00912E57" w:rsidRDefault="00A44F05" w:rsidP="00A44F05">
      <w:pPr>
        <w:pStyle w:val="ListParagraph"/>
        <w:spacing w:before="100" w:beforeAutospacing="1" w:after="100" w:afterAutospacing="1"/>
        <w:ind w:left="786"/>
        <w:jc w:val="both"/>
        <w:rPr>
          <w:rFonts w:asciiTheme="minorHAnsi" w:hAnsiTheme="minorHAnsi" w:cstheme="minorHAnsi"/>
          <w:lang w:val="fr-CA"/>
        </w:rPr>
      </w:pPr>
    </w:p>
    <w:p w14:paraId="69914F65" w14:textId="37E9F092" w:rsidR="00416210" w:rsidRPr="00912E57" w:rsidRDefault="0086047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Pour assurer que des dates d’audience puissent être fixées dans les meilleurs délais, le comité d’audition a indiqué que les membres communiqueraient leur disponibilité en mars, avril, mai et juin au greffier pour que ce dernier puisse consulter les avocats et fixer des dates d’audience</w:t>
      </w:r>
      <w:r w:rsidR="009643A3" w:rsidRPr="00912E57">
        <w:rPr>
          <w:rFonts w:asciiTheme="minorHAnsi" w:hAnsiTheme="minorHAnsi" w:cstheme="minorHAnsi"/>
          <w:lang w:val="fr-CA"/>
        </w:rPr>
        <w:t>.</w:t>
      </w:r>
    </w:p>
    <w:p w14:paraId="244AE571" w14:textId="77777777" w:rsidR="008428CF" w:rsidRPr="00912E57" w:rsidRDefault="008428CF" w:rsidP="008428CF">
      <w:pPr>
        <w:pStyle w:val="ListParagraph"/>
        <w:rPr>
          <w:rFonts w:asciiTheme="minorHAnsi" w:hAnsiTheme="minorHAnsi" w:cstheme="minorHAnsi"/>
          <w:lang w:val="fr-CA"/>
        </w:rPr>
      </w:pPr>
    </w:p>
    <w:p w14:paraId="362DC3AF" w14:textId="00C8745A" w:rsidR="00A44F05" w:rsidRPr="00912E57" w:rsidRDefault="0086047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lastRenderedPageBreak/>
        <w:t xml:space="preserve">À titre de mesures d’adaptation aux difficultés physiques de la juge de paix, l’audience se déroulera pendant des jours non consécutifs, </w:t>
      </w:r>
      <w:r w:rsidR="00ED332C">
        <w:rPr>
          <w:rFonts w:asciiTheme="minorHAnsi" w:hAnsiTheme="minorHAnsi" w:cstheme="minorHAnsi"/>
          <w:lang w:val="fr-CA"/>
        </w:rPr>
        <w:t xml:space="preserve">pas </w:t>
      </w:r>
      <w:r>
        <w:rPr>
          <w:rFonts w:asciiTheme="minorHAnsi" w:hAnsiTheme="minorHAnsi" w:cstheme="minorHAnsi"/>
          <w:lang w:val="fr-CA"/>
        </w:rPr>
        <w:t xml:space="preserve">plus </w:t>
      </w:r>
      <w:r w:rsidR="00ED332C">
        <w:rPr>
          <w:rFonts w:asciiTheme="minorHAnsi" w:hAnsiTheme="minorHAnsi" w:cstheme="minorHAnsi"/>
          <w:lang w:val="fr-CA"/>
        </w:rPr>
        <w:t xml:space="preserve">de </w:t>
      </w:r>
      <w:r>
        <w:rPr>
          <w:rFonts w:asciiTheme="minorHAnsi" w:hAnsiTheme="minorHAnsi" w:cstheme="minorHAnsi"/>
          <w:lang w:val="fr-CA"/>
        </w:rPr>
        <w:t>quatre heures par jour et avec des pauses fréquentes</w:t>
      </w:r>
      <w:r w:rsidR="00A44F05" w:rsidRPr="00912E57">
        <w:rPr>
          <w:rFonts w:asciiTheme="minorHAnsi" w:hAnsiTheme="minorHAnsi" w:cstheme="minorHAnsi"/>
          <w:lang w:val="fr-CA"/>
        </w:rPr>
        <w:t xml:space="preserve">. </w:t>
      </w:r>
    </w:p>
    <w:p w14:paraId="282EB9E1" w14:textId="77777777" w:rsidR="00A44F05" w:rsidRPr="00912E57" w:rsidRDefault="00A44F05" w:rsidP="00A44F05">
      <w:pPr>
        <w:pStyle w:val="ListParagraph"/>
        <w:rPr>
          <w:rFonts w:asciiTheme="minorHAnsi" w:hAnsiTheme="minorHAnsi" w:cstheme="minorHAnsi"/>
          <w:lang w:val="fr-CA"/>
        </w:rPr>
      </w:pPr>
    </w:p>
    <w:p w14:paraId="14B8D789" w14:textId="7D60FCC3" w:rsidR="00A44F05" w:rsidRPr="00912E57" w:rsidRDefault="0086047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 xml:space="preserve">L’audience aura lieu en personne ou virtuellement, selon </w:t>
      </w:r>
      <w:r w:rsidR="00ED332C">
        <w:rPr>
          <w:rFonts w:asciiTheme="minorHAnsi" w:hAnsiTheme="minorHAnsi" w:cstheme="minorHAnsi"/>
          <w:lang w:val="fr-CA"/>
        </w:rPr>
        <w:t xml:space="preserve">l’état </w:t>
      </w:r>
      <w:r>
        <w:rPr>
          <w:rFonts w:asciiTheme="minorHAnsi" w:hAnsiTheme="minorHAnsi" w:cstheme="minorHAnsi"/>
          <w:lang w:val="fr-CA"/>
        </w:rPr>
        <w:t xml:space="preserve">de la pandémie. Si une partie de l’audience </w:t>
      </w:r>
      <w:r w:rsidR="00ED332C">
        <w:rPr>
          <w:rFonts w:asciiTheme="minorHAnsi" w:hAnsiTheme="minorHAnsi" w:cstheme="minorHAnsi"/>
          <w:lang w:val="fr-CA"/>
        </w:rPr>
        <w:t xml:space="preserve">va </w:t>
      </w:r>
      <w:r>
        <w:rPr>
          <w:rFonts w:asciiTheme="minorHAnsi" w:hAnsiTheme="minorHAnsi" w:cstheme="minorHAnsi"/>
          <w:lang w:val="fr-CA"/>
        </w:rPr>
        <w:t>se déroule</w:t>
      </w:r>
      <w:r w:rsidR="00ED332C">
        <w:rPr>
          <w:rFonts w:asciiTheme="minorHAnsi" w:hAnsiTheme="minorHAnsi" w:cstheme="minorHAnsi"/>
          <w:lang w:val="fr-CA"/>
        </w:rPr>
        <w:t>r</w:t>
      </w:r>
      <w:r>
        <w:rPr>
          <w:rFonts w:asciiTheme="minorHAnsi" w:hAnsiTheme="minorHAnsi" w:cstheme="minorHAnsi"/>
          <w:lang w:val="fr-CA"/>
        </w:rPr>
        <w:t xml:space="preserve"> virtuellement, la juge de paix recevra une assistance technique, au besoin, d’</w:t>
      </w:r>
      <w:r w:rsidR="00A44F05" w:rsidRPr="00912E57">
        <w:rPr>
          <w:rFonts w:asciiTheme="minorHAnsi" w:hAnsiTheme="minorHAnsi" w:cstheme="minorHAnsi"/>
          <w:lang w:val="fr-CA"/>
        </w:rPr>
        <w:t xml:space="preserve">Arbitration Place. </w:t>
      </w:r>
    </w:p>
    <w:p w14:paraId="18D45D61" w14:textId="77777777" w:rsidR="00A44F05" w:rsidRPr="00912E57" w:rsidRDefault="00A44F05" w:rsidP="00A44F05">
      <w:pPr>
        <w:pStyle w:val="ListParagraph"/>
        <w:rPr>
          <w:rFonts w:asciiTheme="minorHAnsi" w:hAnsiTheme="minorHAnsi" w:cstheme="minorHAnsi"/>
          <w:lang w:val="fr-CA"/>
        </w:rPr>
      </w:pPr>
    </w:p>
    <w:p w14:paraId="123156C6" w14:textId="07CF6C83" w:rsidR="00A44F05" w:rsidRPr="00912E57" w:rsidRDefault="0086047D" w:rsidP="00A44F05">
      <w:pPr>
        <w:pStyle w:val="ListParagraph"/>
        <w:numPr>
          <w:ilvl w:val="0"/>
          <w:numId w:val="8"/>
        </w:numPr>
        <w:spacing w:before="100" w:beforeAutospacing="1" w:after="100" w:afterAutospacing="1"/>
        <w:jc w:val="both"/>
        <w:rPr>
          <w:rFonts w:asciiTheme="minorHAnsi" w:hAnsiTheme="minorHAnsi" w:cstheme="minorHAnsi"/>
          <w:lang w:val="fr-CA"/>
        </w:rPr>
      </w:pPr>
      <w:r>
        <w:rPr>
          <w:rFonts w:asciiTheme="minorHAnsi" w:hAnsiTheme="minorHAnsi" w:cstheme="minorHAnsi"/>
          <w:lang w:val="fr-CA"/>
        </w:rPr>
        <w:t>La participation à l’audience est péremptoire pour la juge de paix et l’audience aura lieu comme prévu, que son avocat soit présent ou non</w:t>
      </w:r>
      <w:r w:rsidR="00A44F05" w:rsidRPr="00912E57">
        <w:rPr>
          <w:rFonts w:asciiTheme="minorHAnsi" w:hAnsiTheme="minorHAnsi" w:cstheme="minorHAnsi"/>
          <w:lang w:val="fr-CA"/>
        </w:rPr>
        <w:t xml:space="preserve">.  </w:t>
      </w:r>
    </w:p>
    <w:p w14:paraId="0D5EEB3C" w14:textId="6B8C9F39" w:rsidR="004D1198" w:rsidRPr="00C01A75" w:rsidRDefault="00C01A75" w:rsidP="00A44F05">
      <w:pPr>
        <w:ind w:left="426"/>
        <w:jc w:val="both"/>
        <w:rPr>
          <w:rFonts w:ascii="Arial" w:hAnsi="Arial" w:cs="Arial"/>
          <w:lang w:val="fr-CA"/>
        </w:rPr>
      </w:pPr>
      <w:r w:rsidRPr="00C01A75">
        <w:rPr>
          <w:rFonts w:ascii="Arial" w:hAnsi="Arial" w:cs="Arial"/>
        </w:rPr>
        <w:t xml:space="preserve">Fait dans la </w:t>
      </w:r>
      <w:proofErr w:type="spellStart"/>
      <w:r w:rsidR="0086047D">
        <w:rPr>
          <w:rFonts w:ascii="Arial" w:hAnsi="Arial" w:cs="Arial"/>
        </w:rPr>
        <w:t>ville</w:t>
      </w:r>
      <w:proofErr w:type="spellEnd"/>
      <w:r w:rsidRPr="00C01A75">
        <w:rPr>
          <w:rFonts w:ascii="Arial" w:hAnsi="Arial" w:cs="Arial"/>
        </w:rPr>
        <w:t xml:space="preserve"> de Toronto, dans la province de </w:t>
      </w:r>
      <w:proofErr w:type="spellStart"/>
      <w:r w:rsidRPr="00C01A75">
        <w:rPr>
          <w:rFonts w:ascii="Arial" w:hAnsi="Arial" w:cs="Arial"/>
        </w:rPr>
        <w:t>l’Ontario</w:t>
      </w:r>
      <w:proofErr w:type="spellEnd"/>
      <w:r w:rsidRPr="00C01A75">
        <w:rPr>
          <w:rFonts w:ascii="Arial" w:hAnsi="Arial" w:cs="Arial"/>
        </w:rPr>
        <w:t>, le 2 mars</w:t>
      </w:r>
      <w:r w:rsidR="00A44F05" w:rsidRPr="00C01A75">
        <w:rPr>
          <w:rFonts w:ascii="Arial" w:hAnsi="Arial" w:cs="Arial"/>
          <w:lang w:val="fr-CA"/>
        </w:rPr>
        <w:t xml:space="preserve"> 2021</w:t>
      </w:r>
      <w:r w:rsidRPr="00C01A75">
        <w:rPr>
          <w:rFonts w:ascii="Arial" w:hAnsi="Arial" w:cs="Arial"/>
          <w:lang w:val="fr-CA"/>
        </w:rPr>
        <w:t>.</w:t>
      </w:r>
      <w:r w:rsidR="004D1198" w:rsidRPr="00C01A75">
        <w:rPr>
          <w:rFonts w:ascii="Arial" w:hAnsi="Arial" w:cs="Arial"/>
          <w:lang w:val="fr-CA"/>
        </w:rPr>
        <w:t xml:space="preserve"> </w:t>
      </w:r>
    </w:p>
    <w:p w14:paraId="0D730B2E" w14:textId="77777777" w:rsidR="008B75A3" w:rsidRPr="00912E57" w:rsidRDefault="008B75A3" w:rsidP="00A44F05">
      <w:pPr>
        <w:ind w:left="426"/>
        <w:jc w:val="both"/>
        <w:rPr>
          <w:rFonts w:asciiTheme="majorHAnsi" w:hAnsiTheme="majorHAnsi" w:cstheme="majorHAnsi"/>
          <w:lang w:val="fr-CA"/>
        </w:rPr>
      </w:pPr>
    </w:p>
    <w:p w14:paraId="1180A7E6" w14:textId="64EC97E1" w:rsidR="00B04EF9" w:rsidRPr="004276AF" w:rsidRDefault="004276AF" w:rsidP="00A44F05">
      <w:pPr>
        <w:spacing w:before="840"/>
        <w:ind w:left="426"/>
        <w:jc w:val="both"/>
        <w:rPr>
          <w:rFonts w:ascii="Arial" w:hAnsi="Arial" w:cs="Arial"/>
          <w:lang w:val="fr-CA"/>
        </w:rPr>
      </w:pPr>
      <w:r w:rsidRPr="004276AF">
        <w:rPr>
          <w:rFonts w:ascii="Arial" w:hAnsi="Arial" w:cs="Arial"/>
        </w:rPr>
        <w:t>COMITÉ D’AUDITION :</w:t>
      </w:r>
    </w:p>
    <w:p w14:paraId="02F2F87B" w14:textId="77777777" w:rsidR="004276AF" w:rsidRPr="004276AF" w:rsidRDefault="004276AF" w:rsidP="00DF23CD">
      <w:pPr>
        <w:ind w:left="426"/>
        <w:rPr>
          <w:rFonts w:asciiTheme="minorHAnsi" w:hAnsiTheme="minorHAnsi" w:cstheme="minorHAnsi"/>
          <w:lang w:val="fr-CA"/>
        </w:rPr>
      </w:pPr>
      <w:r w:rsidRPr="004276AF">
        <w:rPr>
          <w:rFonts w:ascii="Arial" w:hAnsi="Arial" w:cs="Arial"/>
          <w:lang w:val="fr-CA"/>
        </w:rPr>
        <w:t xml:space="preserve">L’honorable juge </w:t>
      </w:r>
      <w:r w:rsidRPr="004276AF">
        <w:rPr>
          <w:rFonts w:asciiTheme="minorHAnsi" w:hAnsiTheme="minorHAnsi" w:cstheme="minorHAnsi"/>
          <w:lang w:val="fr-CA"/>
        </w:rPr>
        <w:t>Joseph A. De Filippis, président</w:t>
      </w:r>
    </w:p>
    <w:p w14:paraId="3E33300B" w14:textId="77777777" w:rsidR="004276AF" w:rsidRPr="004276AF" w:rsidRDefault="004276AF" w:rsidP="00DF23CD">
      <w:pPr>
        <w:ind w:left="426"/>
        <w:rPr>
          <w:rFonts w:asciiTheme="minorHAnsi" w:hAnsiTheme="minorHAnsi" w:cstheme="minorHAnsi"/>
          <w:lang w:val="fr-CA"/>
        </w:rPr>
      </w:pPr>
      <w:r w:rsidRPr="004276AF">
        <w:rPr>
          <w:rFonts w:asciiTheme="minorHAnsi" w:hAnsiTheme="minorHAnsi" w:cstheme="minorHAnsi"/>
          <w:lang w:val="fr-CA"/>
        </w:rPr>
        <w:t>La juge de paix Liisa Ritchie</w:t>
      </w:r>
    </w:p>
    <w:p w14:paraId="4CC6FA07" w14:textId="77777777" w:rsidR="004276AF" w:rsidRPr="004276AF" w:rsidRDefault="004276AF" w:rsidP="00DF23CD">
      <w:pPr>
        <w:ind w:left="426"/>
        <w:rPr>
          <w:rFonts w:asciiTheme="minorHAnsi" w:hAnsiTheme="minorHAnsi" w:cstheme="minorHAnsi"/>
          <w:lang w:val="fr-CA"/>
        </w:rPr>
      </w:pPr>
      <w:r w:rsidRPr="004276AF">
        <w:rPr>
          <w:rFonts w:asciiTheme="minorHAnsi" w:hAnsiTheme="minorHAnsi" w:cstheme="minorHAnsi"/>
          <w:lang w:val="fr-CA"/>
        </w:rPr>
        <w:t>M</w:t>
      </w:r>
      <w:r w:rsidRPr="004276AF">
        <w:rPr>
          <w:rFonts w:asciiTheme="minorHAnsi" w:hAnsiTheme="minorHAnsi" w:cstheme="minorHAnsi"/>
          <w:vertAlign w:val="superscript"/>
          <w:lang w:val="fr-CA"/>
        </w:rPr>
        <w:t>me</w:t>
      </w:r>
      <w:r w:rsidRPr="004276AF">
        <w:rPr>
          <w:rFonts w:asciiTheme="minorHAnsi" w:hAnsiTheme="minorHAnsi" w:cstheme="minorHAnsi"/>
          <w:lang w:val="fr-CA"/>
        </w:rPr>
        <w:t xml:space="preserve"> Lauren Rakowski, membre du public</w:t>
      </w:r>
    </w:p>
    <w:p w14:paraId="5FD78CC1" w14:textId="4BAE90B9" w:rsidR="004D1198" w:rsidRPr="004276AF" w:rsidRDefault="004D1198" w:rsidP="004276AF">
      <w:pPr>
        <w:spacing w:before="240" w:after="240"/>
        <w:jc w:val="both"/>
        <w:rPr>
          <w:rFonts w:asciiTheme="minorHAnsi" w:hAnsiTheme="minorHAnsi" w:cstheme="minorHAnsi"/>
          <w:lang w:val="fr-CA"/>
        </w:rPr>
      </w:pPr>
    </w:p>
    <w:sectPr w:rsidR="004D1198" w:rsidRPr="004276AF" w:rsidSect="009464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8596" w14:textId="77777777" w:rsidR="0094645D" w:rsidRDefault="0094645D" w:rsidP="00F72078">
      <w:r>
        <w:separator/>
      </w:r>
    </w:p>
  </w:endnote>
  <w:endnote w:type="continuationSeparator" w:id="0">
    <w:p w14:paraId="2464C4DF" w14:textId="77777777" w:rsidR="0094645D" w:rsidRDefault="0094645D" w:rsidP="00F72078">
      <w:r>
        <w:continuationSeparator/>
      </w:r>
    </w:p>
  </w:endnote>
  <w:endnote w:type="continuationNotice" w:id="1">
    <w:p w14:paraId="0A6DB153" w14:textId="77777777" w:rsidR="0094645D" w:rsidRDefault="0094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4504" w14:textId="77777777" w:rsidR="00A6754B" w:rsidRDefault="00A67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034137"/>
      <w:docPartObj>
        <w:docPartGallery w:val="Page Numbers (Bottom of Page)"/>
        <w:docPartUnique/>
      </w:docPartObj>
    </w:sdtPr>
    <w:sdtEndPr>
      <w:rPr>
        <w:noProof/>
      </w:rPr>
    </w:sdtEndPr>
    <w:sdtContent>
      <w:p w14:paraId="06C0E1AF" w14:textId="77777777" w:rsidR="000D1827" w:rsidRDefault="000D1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EA3D5" w14:textId="77777777" w:rsidR="008B75A3" w:rsidRDefault="008B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C63F" w14:textId="77777777" w:rsidR="00A6754B" w:rsidRDefault="00A67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235E" w14:textId="77777777" w:rsidR="0094645D" w:rsidRDefault="0094645D" w:rsidP="00F72078">
      <w:r>
        <w:separator/>
      </w:r>
    </w:p>
  </w:footnote>
  <w:footnote w:type="continuationSeparator" w:id="0">
    <w:p w14:paraId="101C0CA2" w14:textId="77777777" w:rsidR="0094645D" w:rsidRDefault="0094645D" w:rsidP="00F72078">
      <w:r>
        <w:continuationSeparator/>
      </w:r>
    </w:p>
  </w:footnote>
  <w:footnote w:type="continuationNotice" w:id="1">
    <w:p w14:paraId="44183F98" w14:textId="77777777" w:rsidR="0094645D" w:rsidRDefault="00946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6526" w14:textId="77777777" w:rsidR="00A6754B" w:rsidRDefault="00A67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CAA0" w14:textId="77777777" w:rsidR="00A6754B" w:rsidRDefault="00A67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DA83" w14:textId="77777777" w:rsidR="00A6754B" w:rsidRDefault="00A67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3FC"/>
    <w:multiLevelType w:val="hybridMultilevel"/>
    <w:tmpl w:val="07FE1A7C"/>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F1891"/>
    <w:multiLevelType w:val="hybridMultilevel"/>
    <w:tmpl w:val="616C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C0DF4"/>
    <w:multiLevelType w:val="multilevel"/>
    <w:tmpl w:val="F754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A3475"/>
    <w:multiLevelType w:val="hybridMultilevel"/>
    <w:tmpl w:val="2228B262"/>
    <w:lvl w:ilvl="0" w:tplc="B7B08320">
      <w:start w:val="1"/>
      <w:numFmt w:val="decimal"/>
      <w:lvlText w:val="%1."/>
      <w:lvlJc w:val="left"/>
      <w:pPr>
        <w:ind w:left="786" w:hanging="360"/>
      </w:pPr>
      <w:rPr>
        <w:rFonts w:ascii="Arial" w:hAnsi="Arial" w:cs="Arial"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3F4C7A"/>
    <w:multiLevelType w:val="hybridMultilevel"/>
    <w:tmpl w:val="2EB8C8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AC344C"/>
    <w:multiLevelType w:val="hybridMultilevel"/>
    <w:tmpl w:val="A490B0CE"/>
    <w:lvl w:ilvl="0" w:tplc="4420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8" w15:restartNumberingAfterBreak="0">
    <w:nsid w:val="32DF4A9E"/>
    <w:multiLevelType w:val="hybridMultilevel"/>
    <w:tmpl w:val="AD96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11" w15:restartNumberingAfterBreak="0">
    <w:nsid w:val="55D75156"/>
    <w:multiLevelType w:val="multilevel"/>
    <w:tmpl w:val="457AB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4477C"/>
    <w:multiLevelType w:val="multilevel"/>
    <w:tmpl w:val="298EA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E45AD4"/>
    <w:multiLevelType w:val="multilevel"/>
    <w:tmpl w:val="635A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5" w15:restartNumberingAfterBreak="0">
    <w:nsid w:val="67296852"/>
    <w:multiLevelType w:val="hybridMultilevel"/>
    <w:tmpl w:val="D11E1CB8"/>
    <w:lvl w:ilvl="0" w:tplc="21869860">
      <w:start w:val="4"/>
      <w:numFmt w:val="decimal"/>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680A033E"/>
    <w:multiLevelType w:val="hybridMultilevel"/>
    <w:tmpl w:val="28EE7B20"/>
    <w:lvl w:ilvl="0" w:tplc="B27A7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696E82"/>
    <w:multiLevelType w:val="hybridMultilevel"/>
    <w:tmpl w:val="3BC8BF64"/>
    <w:lvl w:ilvl="0" w:tplc="BF2EDEF0">
      <w:start w:val="1"/>
      <w:numFmt w:val="decimal"/>
      <w:lvlText w:val="%1."/>
      <w:lvlJc w:val="left"/>
      <w:pPr>
        <w:ind w:left="720" w:hanging="360"/>
      </w:pPr>
      <w:rPr>
        <w:rFonts w:ascii="Arial" w:hAnsi="Arial" w:cs="Arial" w:hint="default"/>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3C8122A"/>
    <w:multiLevelType w:val="hybridMultilevel"/>
    <w:tmpl w:val="6D78F29A"/>
    <w:lvl w:ilvl="0" w:tplc="B27A7C20">
      <w:start w:val="1"/>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16cid:durableId="1117412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2565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0717884">
    <w:abstractNumId w:val="9"/>
  </w:num>
  <w:num w:numId="4" w16cid:durableId="1248685261">
    <w:abstractNumId w:val="1"/>
  </w:num>
  <w:num w:numId="5" w16cid:durableId="1528178376">
    <w:abstractNumId w:val="7"/>
  </w:num>
  <w:num w:numId="6" w16cid:durableId="1684820076">
    <w:abstractNumId w:val="15"/>
  </w:num>
  <w:num w:numId="7" w16cid:durableId="151024626">
    <w:abstractNumId w:val="18"/>
  </w:num>
  <w:num w:numId="8" w16cid:durableId="1955676597">
    <w:abstractNumId w:val="4"/>
  </w:num>
  <w:num w:numId="9" w16cid:durableId="974725361">
    <w:abstractNumId w:val="6"/>
  </w:num>
  <w:num w:numId="10" w16cid:durableId="1718163114">
    <w:abstractNumId w:val="19"/>
  </w:num>
  <w:num w:numId="11" w16cid:durableId="1299992095">
    <w:abstractNumId w:val="16"/>
  </w:num>
  <w:num w:numId="12" w16cid:durableId="18897228">
    <w:abstractNumId w:val="0"/>
  </w:num>
  <w:num w:numId="13" w16cid:durableId="1219629430">
    <w:abstractNumId w:val="17"/>
  </w:num>
  <w:num w:numId="14" w16cid:durableId="1821001964">
    <w:abstractNumId w:val="5"/>
  </w:num>
  <w:num w:numId="15" w16cid:durableId="421418509">
    <w:abstractNumId w:val="2"/>
  </w:num>
  <w:num w:numId="16" w16cid:durableId="805666627">
    <w:abstractNumId w:val="13"/>
  </w:num>
  <w:num w:numId="17" w16cid:durableId="921912284">
    <w:abstractNumId w:val="3"/>
  </w:num>
  <w:num w:numId="18" w16cid:durableId="1108037340">
    <w:abstractNumId w:val="11"/>
  </w:num>
  <w:num w:numId="19" w16cid:durableId="1920408878">
    <w:abstractNumId w:val="12"/>
  </w:num>
  <w:num w:numId="20" w16cid:durableId="777795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98"/>
    <w:rsid w:val="000008B6"/>
    <w:rsid w:val="00002D28"/>
    <w:rsid w:val="00016CFF"/>
    <w:rsid w:val="00017D9D"/>
    <w:rsid w:val="00026AC8"/>
    <w:rsid w:val="000369E4"/>
    <w:rsid w:val="00043B1D"/>
    <w:rsid w:val="00055C49"/>
    <w:rsid w:val="0005763E"/>
    <w:rsid w:val="0006353A"/>
    <w:rsid w:val="00070838"/>
    <w:rsid w:val="000A0119"/>
    <w:rsid w:val="000A2DF8"/>
    <w:rsid w:val="000A4E7E"/>
    <w:rsid w:val="000B2D32"/>
    <w:rsid w:val="000B36BC"/>
    <w:rsid w:val="000C3B9C"/>
    <w:rsid w:val="000C65BE"/>
    <w:rsid w:val="000D1827"/>
    <w:rsid w:val="000D4C1C"/>
    <w:rsid w:val="000F2096"/>
    <w:rsid w:val="000F363F"/>
    <w:rsid w:val="00103425"/>
    <w:rsid w:val="00126B6A"/>
    <w:rsid w:val="001271E8"/>
    <w:rsid w:val="00145B44"/>
    <w:rsid w:val="00162439"/>
    <w:rsid w:val="0016592E"/>
    <w:rsid w:val="001668DB"/>
    <w:rsid w:val="00173852"/>
    <w:rsid w:val="00182A04"/>
    <w:rsid w:val="001A15B7"/>
    <w:rsid w:val="001A2F4A"/>
    <w:rsid w:val="001B0842"/>
    <w:rsid w:val="001B52E4"/>
    <w:rsid w:val="001C37B4"/>
    <w:rsid w:val="001E68EF"/>
    <w:rsid w:val="001F129E"/>
    <w:rsid w:val="001F5D58"/>
    <w:rsid w:val="002075C9"/>
    <w:rsid w:val="002166FA"/>
    <w:rsid w:val="0022108C"/>
    <w:rsid w:val="00225BE4"/>
    <w:rsid w:val="00231277"/>
    <w:rsid w:val="0023189E"/>
    <w:rsid w:val="002343B0"/>
    <w:rsid w:val="0024244E"/>
    <w:rsid w:val="00251CE5"/>
    <w:rsid w:val="00272D18"/>
    <w:rsid w:val="00285712"/>
    <w:rsid w:val="00290777"/>
    <w:rsid w:val="00294156"/>
    <w:rsid w:val="002A1EF1"/>
    <w:rsid w:val="002B49B2"/>
    <w:rsid w:val="002B6B52"/>
    <w:rsid w:val="002E28BD"/>
    <w:rsid w:val="002E6FF6"/>
    <w:rsid w:val="002E7AB4"/>
    <w:rsid w:val="002E7CE8"/>
    <w:rsid w:val="002E7D10"/>
    <w:rsid w:val="002F3282"/>
    <w:rsid w:val="00300787"/>
    <w:rsid w:val="003167D9"/>
    <w:rsid w:val="00317F1F"/>
    <w:rsid w:val="00331428"/>
    <w:rsid w:val="0034044B"/>
    <w:rsid w:val="00353617"/>
    <w:rsid w:val="00356538"/>
    <w:rsid w:val="003607FA"/>
    <w:rsid w:val="00362896"/>
    <w:rsid w:val="0036413B"/>
    <w:rsid w:val="00366761"/>
    <w:rsid w:val="003777A4"/>
    <w:rsid w:val="00394F63"/>
    <w:rsid w:val="0039534D"/>
    <w:rsid w:val="00396CF9"/>
    <w:rsid w:val="003A60E3"/>
    <w:rsid w:val="003B29E4"/>
    <w:rsid w:val="003C0885"/>
    <w:rsid w:val="003C66E4"/>
    <w:rsid w:val="003E3D95"/>
    <w:rsid w:val="003F1501"/>
    <w:rsid w:val="003F3CD9"/>
    <w:rsid w:val="003F481D"/>
    <w:rsid w:val="00401923"/>
    <w:rsid w:val="00404C1A"/>
    <w:rsid w:val="00405F7D"/>
    <w:rsid w:val="00416210"/>
    <w:rsid w:val="004276AF"/>
    <w:rsid w:val="00466E53"/>
    <w:rsid w:val="004809B3"/>
    <w:rsid w:val="004819B0"/>
    <w:rsid w:val="00487378"/>
    <w:rsid w:val="00497122"/>
    <w:rsid w:val="004A2238"/>
    <w:rsid w:val="004A392D"/>
    <w:rsid w:val="004B347D"/>
    <w:rsid w:val="004B69F7"/>
    <w:rsid w:val="004D1198"/>
    <w:rsid w:val="004D231F"/>
    <w:rsid w:val="004D7E62"/>
    <w:rsid w:val="004E3D4B"/>
    <w:rsid w:val="004E558D"/>
    <w:rsid w:val="004F1B03"/>
    <w:rsid w:val="004F20C3"/>
    <w:rsid w:val="004F4122"/>
    <w:rsid w:val="004F41EA"/>
    <w:rsid w:val="004F74A6"/>
    <w:rsid w:val="0050687C"/>
    <w:rsid w:val="0051346C"/>
    <w:rsid w:val="00521CFB"/>
    <w:rsid w:val="00524E4F"/>
    <w:rsid w:val="00557593"/>
    <w:rsid w:val="0057735C"/>
    <w:rsid w:val="005863E2"/>
    <w:rsid w:val="005A7E67"/>
    <w:rsid w:val="005B6944"/>
    <w:rsid w:val="005C563A"/>
    <w:rsid w:val="005F624C"/>
    <w:rsid w:val="005F72C9"/>
    <w:rsid w:val="00623AC4"/>
    <w:rsid w:val="00624B02"/>
    <w:rsid w:val="006339D0"/>
    <w:rsid w:val="00637054"/>
    <w:rsid w:val="00667D7D"/>
    <w:rsid w:val="006910D6"/>
    <w:rsid w:val="006949A9"/>
    <w:rsid w:val="00695E04"/>
    <w:rsid w:val="006A21B9"/>
    <w:rsid w:val="006A68BD"/>
    <w:rsid w:val="006B7B0E"/>
    <w:rsid w:val="006C048C"/>
    <w:rsid w:val="006C06FF"/>
    <w:rsid w:val="006C7751"/>
    <w:rsid w:val="006D72AA"/>
    <w:rsid w:val="006E0A21"/>
    <w:rsid w:val="006E5812"/>
    <w:rsid w:val="007044B6"/>
    <w:rsid w:val="00706A30"/>
    <w:rsid w:val="0071224D"/>
    <w:rsid w:val="00712870"/>
    <w:rsid w:val="00712E56"/>
    <w:rsid w:val="00715363"/>
    <w:rsid w:val="00717547"/>
    <w:rsid w:val="0072019A"/>
    <w:rsid w:val="00733C26"/>
    <w:rsid w:val="00744263"/>
    <w:rsid w:val="0075320B"/>
    <w:rsid w:val="00767151"/>
    <w:rsid w:val="007707B1"/>
    <w:rsid w:val="00783673"/>
    <w:rsid w:val="00794C32"/>
    <w:rsid w:val="007A42E3"/>
    <w:rsid w:val="007B0F74"/>
    <w:rsid w:val="007B2F9F"/>
    <w:rsid w:val="007D0172"/>
    <w:rsid w:val="007D6DDD"/>
    <w:rsid w:val="007E325B"/>
    <w:rsid w:val="007E5C52"/>
    <w:rsid w:val="007F2D18"/>
    <w:rsid w:val="007F74CC"/>
    <w:rsid w:val="00804726"/>
    <w:rsid w:val="00805722"/>
    <w:rsid w:val="008078B9"/>
    <w:rsid w:val="00814525"/>
    <w:rsid w:val="0082649C"/>
    <w:rsid w:val="008267E3"/>
    <w:rsid w:val="008428CF"/>
    <w:rsid w:val="00842EB8"/>
    <w:rsid w:val="00844264"/>
    <w:rsid w:val="00850FCC"/>
    <w:rsid w:val="00853D11"/>
    <w:rsid w:val="0086047D"/>
    <w:rsid w:val="008648A1"/>
    <w:rsid w:val="00867511"/>
    <w:rsid w:val="00872CFD"/>
    <w:rsid w:val="00885F23"/>
    <w:rsid w:val="008A07B9"/>
    <w:rsid w:val="008A4A6D"/>
    <w:rsid w:val="008B134B"/>
    <w:rsid w:val="008B75A3"/>
    <w:rsid w:val="008F592E"/>
    <w:rsid w:val="009007DA"/>
    <w:rsid w:val="00912E57"/>
    <w:rsid w:val="00932098"/>
    <w:rsid w:val="009460F9"/>
    <w:rsid w:val="0094645D"/>
    <w:rsid w:val="009643A3"/>
    <w:rsid w:val="00975851"/>
    <w:rsid w:val="009A0123"/>
    <w:rsid w:val="009A3E4E"/>
    <w:rsid w:val="009B1D63"/>
    <w:rsid w:val="009B4BC3"/>
    <w:rsid w:val="009B65DE"/>
    <w:rsid w:val="009D08EC"/>
    <w:rsid w:val="009D4B5E"/>
    <w:rsid w:val="009E5B78"/>
    <w:rsid w:val="009E63CA"/>
    <w:rsid w:val="009F1315"/>
    <w:rsid w:val="009F5AC0"/>
    <w:rsid w:val="009F6E2F"/>
    <w:rsid w:val="00A310A6"/>
    <w:rsid w:val="00A3314B"/>
    <w:rsid w:val="00A44F05"/>
    <w:rsid w:val="00A45DD5"/>
    <w:rsid w:val="00A4736E"/>
    <w:rsid w:val="00A617B2"/>
    <w:rsid w:val="00A6754B"/>
    <w:rsid w:val="00A742D7"/>
    <w:rsid w:val="00A86D1A"/>
    <w:rsid w:val="00A963FC"/>
    <w:rsid w:val="00AD1D77"/>
    <w:rsid w:val="00AD71CE"/>
    <w:rsid w:val="00AE67CA"/>
    <w:rsid w:val="00B04EF9"/>
    <w:rsid w:val="00B073DB"/>
    <w:rsid w:val="00B13083"/>
    <w:rsid w:val="00B16506"/>
    <w:rsid w:val="00B241B5"/>
    <w:rsid w:val="00B327B1"/>
    <w:rsid w:val="00B46926"/>
    <w:rsid w:val="00B52C08"/>
    <w:rsid w:val="00B54B71"/>
    <w:rsid w:val="00B55830"/>
    <w:rsid w:val="00B93223"/>
    <w:rsid w:val="00B937CC"/>
    <w:rsid w:val="00BA0725"/>
    <w:rsid w:val="00BA18CF"/>
    <w:rsid w:val="00BA68CD"/>
    <w:rsid w:val="00BA6DB6"/>
    <w:rsid w:val="00BB3A42"/>
    <w:rsid w:val="00BB4B72"/>
    <w:rsid w:val="00BC3B73"/>
    <w:rsid w:val="00BD67D0"/>
    <w:rsid w:val="00BF1272"/>
    <w:rsid w:val="00BF3A9C"/>
    <w:rsid w:val="00C01A75"/>
    <w:rsid w:val="00C029AC"/>
    <w:rsid w:val="00C06930"/>
    <w:rsid w:val="00C1412A"/>
    <w:rsid w:val="00C26266"/>
    <w:rsid w:val="00C442F5"/>
    <w:rsid w:val="00C46477"/>
    <w:rsid w:val="00C62724"/>
    <w:rsid w:val="00C7377F"/>
    <w:rsid w:val="00C93134"/>
    <w:rsid w:val="00C93AB7"/>
    <w:rsid w:val="00C965C9"/>
    <w:rsid w:val="00CA6BD1"/>
    <w:rsid w:val="00CC034D"/>
    <w:rsid w:val="00CC1551"/>
    <w:rsid w:val="00CC236A"/>
    <w:rsid w:val="00CC5EBF"/>
    <w:rsid w:val="00CC6336"/>
    <w:rsid w:val="00CD4DDC"/>
    <w:rsid w:val="00CD5637"/>
    <w:rsid w:val="00CE2282"/>
    <w:rsid w:val="00CF5133"/>
    <w:rsid w:val="00D04754"/>
    <w:rsid w:val="00D05E55"/>
    <w:rsid w:val="00D4245B"/>
    <w:rsid w:val="00D45102"/>
    <w:rsid w:val="00D45623"/>
    <w:rsid w:val="00D5557C"/>
    <w:rsid w:val="00D61A55"/>
    <w:rsid w:val="00D6334D"/>
    <w:rsid w:val="00D633B1"/>
    <w:rsid w:val="00D6677D"/>
    <w:rsid w:val="00D83F89"/>
    <w:rsid w:val="00D84693"/>
    <w:rsid w:val="00D84805"/>
    <w:rsid w:val="00D853F9"/>
    <w:rsid w:val="00D932EF"/>
    <w:rsid w:val="00D96E04"/>
    <w:rsid w:val="00DB3521"/>
    <w:rsid w:val="00DF23CD"/>
    <w:rsid w:val="00DF2BE1"/>
    <w:rsid w:val="00E27040"/>
    <w:rsid w:val="00E463C1"/>
    <w:rsid w:val="00E47B74"/>
    <w:rsid w:val="00E5346D"/>
    <w:rsid w:val="00EA1EBE"/>
    <w:rsid w:val="00EA246D"/>
    <w:rsid w:val="00ED1EE2"/>
    <w:rsid w:val="00ED332C"/>
    <w:rsid w:val="00ED35A5"/>
    <w:rsid w:val="00ED65EB"/>
    <w:rsid w:val="00EF627D"/>
    <w:rsid w:val="00F17B57"/>
    <w:rsid w:val="00F259F3"/>
    <w:rsid w:val="00F340E3"/>
    <w:rsid w:val="00F41D2F"/>
    <w:rsid w:val="00F43A97"/>
    <w:rsid w:val="00F61F85"/>
    <w:rsid w:val="00F64D6D"/>
    <w:rsid w:val="00F72078"/>
    <w:rsid w:val="00F83F41"/>
    <w:rsid w:val="00F842B0"/>
    <w:rsid w:val="00F85186"/>
    <w:rsid w:val="00F85A5B"/>
    <w:rsid w:val="00FA62DB"/>
    <w:rsid w:val="00FB11EB"/>
    <w:rsid w:val="00FD09BD"/>
    <w:rsid w:val="00FD1E59"/>
    <w:rsid w:val="00FD58C6"/>
    <w:rsid w:val="00FE363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8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0C65BE"/>
    <w:pPr>
      <w:widowControl w:val="0"/>
      <w:ind w:right="571"/>
    </w:pPr>
    <w:rPr>
      <w:rFonts w:ascii="Arial" w:hAnsi="Arial" w:cs="Arial"/>
      <w:b/>
      <w:bCs/>
      <w:kern w:val="26"/>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 w:type="character" w:styleId="UnresolvedMention">
    <w:name w:val="Unresolved Mention"/>
    <w:basedOn w:val="DefaultParagraphFont"/>
    <w:uiPriority w:val="99"/>
    <w:semiHidden/>
    <w:unhideWhenUsed/>
    <w:rsid w:val="000C65BE"/>
    <w:rPr>
      <w:color w:val="605E5C"/>
      <w:shd w:val="clear" w:color="auto" w:fill="E1DFDD"/>
    </w:rPr>
  </w:style>
  <w:style w:type="table" w:styleId="TableGrid">
    <w:name w:val="Table Grid"/>
    <w:basedOn w:val="TableNormal"/>
    <w:uiPriority w:val="59"/>
    <w:rsid w:val="000C65BE"/>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A4A6D"/>
    <w:rPr>
      <w:rFonts w:ascii="Calibri" w:eastAsiaTheme="minorHAnsi" w:hAnsi="Calibri" w:cs="Calibri"/>
      <w:sz w:val="22"/>
      <w:szCs w:val="22"/>
      <w:lang w:eastAsia="en-CA"/>
    </w:rPr>
  </w:style>
  <w:style w:type="paragraph" w:customStyle="1" w:styleId="msonormal0">
    <w:name w:val="msonormal"/>
    <w:basedOn w:val="Normal"/>
    <w:rsid w:val="00A44F05"/>
    <w:pPr>
      <w:spacing w:before="100" w:beforeAutospacing="1" w:after="100" w:afterAutospacing="1"/>
    </w:pPr>
  </w:style>
  <w:style w:type="character" w:styleId="FollowedHyperlink">
    <w:name w:val="FollowedHyperlink"/>
    <w:basedOn w:val="DefaultParagraphFont"/>
    <w:uiPriority w:val="99"/>
    <w:semiHidden/>
    <w:unhideWhenUsed/>
    <w:rsid w:val="00783673"/>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8247">
      <w:bodyDiv w:val="1"/>
      <w:marLeft w:val="0"/>
      <w:marRight w:val="0"/>
      <w:marTop w:val="0"/>
      <w:marBottom w:val="0"/>
      <w:divBdr>
        <w:top w:val="none" w:sz="0" w:space="0" w:color="auto"/>
        <w:left w:val="none" w:sz="0" w:space="0" w:color="auto"/>
        <w:bottom w:val="none" w:sz="0" w:space="0" w:color="auto"/>
        <w:right w:val="none" w:sz="0" w:space="0" w:color="auto"/>
      </w:divBdr>
    </w:div>
    <w:div w:id="313488889">
      <w:bodyDiv w:val="1"/>
      <w:marLeft w:val="0"/>
      <w:marRight w:val="0"/>
      <w:marTop w:val="0"/>
      <w:marBottom w:val="0"/>
      <w:divBdr>
        <w:top w:val="none" w:sz="0" w:space="0" w:color="auto"/>
        <w:left w:val="none" w:sz="0" w:space="0" w:color="auto"/>
        <w:bottom w:val="none" w:sz="0" w:space="0" w:color="auto"/>
        <w:right w:val="none" w:sz="0" w:space="0" w:color="auto"/>
      </w:divBdr>
    </w:div>
    <w:div w:id="683096083">
      <w:bodyDiv w:val="1"/>
      <w:marLeft w:val="0"/>
      <w:marRight w:val="0"/>
      <w:marTop w:val="0"/>
      <w:marBottom w:val="0"/>
      <w:divBdr>
        <w:top w:val="none" w:sz="0" w:space="0" w:color="auto"/>
        <w:left w:val="none" w:sz="0" w:space="0" w:color="auto"/>
        <w:bottom w:val="none" w:sz="0" w:space="0" w:color="auto"/>
        <w:right w:val="none" w:sz="0" w:space="0" w:color="auto"/>
      </w:divBdr>
    </w:div>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 w:id="1260335827">
      <w:bodyDiv w:val="1"/>
      <w:marLeft w:val="0"/>
      <w:marRight w:val="0"/>
      <w:marTop w:val="0"/>
      <w:marBottom w:val="0"/>
      <w:divBdr>
        <w:top w:val="none" w:sz="0" w:space="0" w:color="auto"/>
        <w:left w:val="none" w:sz="0" w:space="0" w:color="auto"/>
        <w:bottom w:val="none" w:sz="0" w:space="0" w:color="auto"/>
        <w:right w:val="none" w:sz="0" w:space="0" w:color="auto"/>
      </w:divBdr>
      <w:divsChild>
        <w:div w:id="2045714182">
          <w:marLeft w:val="0"/>
          <w:marRight w:val="0"/>
          <w:marTop w:val="0"/>
          <w:marBottom w:val="0"/>
          <w:divBdr>
            <w:top w:val="none" w:sz="0" w:space="0" w:color="auto"/>
            <w:left w:val="none" w:sz="0" w:space="0" w:color="auto"/>
            <w:bottom w:val="none" w:sz="0" w:space="0" w:color="auto"/>
            <w:right w:val="none" w:sz="0" w:space="0" w:color="auto"/>
          </w:divBdr>
          <w:divsChild>
            <w:div w:id="1825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3348">
      <w:bodyDiv w:val="1"/>
      <w:marLeft w:val="0"/>
      <w:marRight w:val="0"/>
      <w:marTop w:val="0"/>
      <w:marBottom w:val="0"/>
      <w:divBdr>
        <w:top w:val="none" w:sz="0" w:space="0" w:color="auto"/>
        <w:left w:val="none" w:sz="0" w:space="0" w:color="auto"/>
        <w:bottom w:val="none" w:sz="0" w:space="0" w:color="auto"/>
        <w:right w:val="none" w:sz="0" w:space="0" w:color="auto"/>
      </w:divBdr>
    </w:div>
    <w:div w:id="19676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37308-103D-4772-9A0E-7E56F44DD2D2}">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2024-01-25T14:06:00Z</dcterms:created>
  <dcterms:modified xsi:type="dcterms:W3CDTF">2024-01-25T14:06:00Z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2020-10-15T20:47:18.7971435Z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779bc436-bbf8-466d-967d-26017a1cb84a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