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7E48E" w14:textId="172F4951" w:rsidR="009A5716" w:rsidRPr="003231BB" w:rsidRDefault="001A2CDC" w:rsidP="009A5716">
      <w:pPr>
        <w:spacing w:before="1440" w:after="360"/>
        <w:jc w:val="center"/>
        <w:rPr>
          <w:rFonts w:asciiTheme="minorHAnsi" w:hAnsiTheme="minorHAnsi" w:cstheme="minorHAnsi"/>
          <w:b/>
          <w:sz w:val="32"/>
          <w:szCs w:val="32"/>
          <w:lang w:val="fr-CA"/>
        </w:rPr>
      </w:pPr>
      <w:r w:rsidRPr="003231BB">
        <w:rPr>
          <w:rFonts w:ascii="Arial" w:hAnsi="Arial" w:cs="Arial"/>
          <w:b/>
          <w:sz w:val="44"/>
          <w:szCs w:val="44"/>
          <w:lang w:val="fr-CA"/>
        </w:rPr>
        <w:t>Conseil d’évaluation des juges de paix</w:t>
      </w:r>
      <w:r w:rsidR="0039534D" w:rsidRPr="003231BB">
        <w:rPr>
          <w:rFonts w:asciiTheme="minorHAnsi" w:hAnsiTheme="minorHAnsi" w:cstheme="minorHAnsi"/>
          <w:b/>
          <w:sz w:val="44"/>
          <w:szCs w:val="44"/>
          <w:lang w:val="fr-CA"/>
        </w:rPr>
        <w:br w:type="textWrapping" w:clear="all"/>
      </w:r>
    </w:p>
    <w:p w14:paraId="5B78230E" w14:textId="61F05088" w:rsidR="004D1198" w:rsidRPr="003231BB" w:rsidRDefault="001A2CDC" w:rsidP="009A5716">
      <w:pPr>
        <w:spacing w:before="1440" w:after="360"/>
        <w:jc w:val="center"/>
        <w:rPr>
          <w:rFonts w:asciiTheme="minorHAnsi" w:hAnsiTheme="minorHAnsi" w:cstheme="minorHAnsi"/>
          <w:b/>
          <w:sz w:val="44"/>
          <w:szCs w:val="44"/>
          <w:lang w:val="fr-CA"/>
        </w:rPr>
      </w:pPr>
      <w:r w:rsidRPr="003231BB">
        <w:rPr>
          <w:rFonts w:asciiTheme="minorHAnsi" w:hAnsiTheme="minorHAnsi" w:cstheme="minorHAnsi"/>
          <w:b/>
          <w:sz w:val="32"/>
          <w:szCs w:val="32"/>
          <w:lang w:val="fr-CA"/>
        </w:rPr>
        <w:t>DANS L’AFFAIRE D’UNE A</w:t>
      </w:r>
      <w:bookmarkStart w:id="0" w:name="_GoBack"/>
      <w:bookmarkEnd w:id="0"/>
      <w:r w:rsidRPr="003231BB">
        <w:rPr>
          <w:rFonts w:asciiTheme="minorHAnsi" w:hAnsiTheme="minorHAnsi" w:cstheme="minorHAnsi"/>
          <w:b/>
          <w:sz w:val="32"/>
          <w:szCs w:val="32"/>
          <w:lang w:val="fr-CA"/>
        </w:rPr>
        <w:t xml:space="preserve">UDIENCE EN VERTU DE L'ARTICLE 11.1 DE LA </w:t>
      </w:r>
      <w:r w:rsidRPr="003231BB">
        <w:rPr>
          <w:rFonts w:asciiTheme="minorHAnsi" w:hAnsiTheme="minorHAnsi" w:cstheme="minorHAnsi"/>
          <w:b/>
          <w:i/>
          <w:sz w:val="32"/>
          <w:szCs w:val="32"/>
          <w:lang w:val="fr-CA"/>
        </w:rPr>
        <w:t>LOI SUR LES JUGES DE PAIX</w:t>
      </w:r>
      <w:r w:rsidRPr="003231BB">
        <w:rPr>
          <w:rFonts w:asciiTheme="minorHAnsi" w:hAnsiTheme="minorHAnsi" w:cstheme="minorHAnsi"/>
          <w:b/>
          <w:sz w:val="32"/>
          <w:szCs w:val="32"/>
          <w:lang w:val="fr-CA"/>
        </w:rPr>
        <w:t>, L.R.O. 1990, ch. J.4, DANS SA VERSION MODIFIÉE,</w:t>
      </w:r>
    </w:p>
    <w:p w14:paraId="4DDCCD18" w14:textId="77777777" w:rsidR="001A2CDC" w:rsidRPr="003231BB" w:rsidRDefault="001A2CDC" w:rsidP="001A2CDC">
      <w:pPr>
        <w:jc w:val="center"/>
        <w:rPr>
          <w:rFonts w:ascii="Arial" w:hAnsi="Arial" w:cs="Arial"/>
          <w:b/>
          <w:sz w:val="32"/>
          <w:szCs w:val="32"/>
          <w:lang w:val="fr-CA"/>
        </w:rPr>
      </w:pPr>
      <w:r w:rsidRPr="003231BB">
        <w:rPr>
          <w:rFonts w:ascii="Arial" w:hAnsi="Arial" w:cs="Arial"/>
          <w:b/>
          <w:sz w:val="32"/>
          <w:szCs w:val="32"/>
          <w:lang w:val="fr-CA"/>
        </w:rPr>
        <w:t xml:space="preserve">En ce qui concerne une plainte au sujet de la conduite du </w:t>
      </w:r>
    </w:p>
    <w:p w14:paraId="4A0A9FDF" w14:textId="2AB4F0CE" w:rsidR="004D1198" w:rsidRPr="003231BB" w:rsidRDefault="001A2CDC" w:rsidP="001A2CDC">
      <w:pPr>
        <w:spacing w:after="840"/>
        <w:jc w:val="center"/>
        <w:rPr>
          <w:rFonts w:asciiTheme="minorHAnsi" w:hAnsiTheme="minorHAnsi" w:cstheme="minorHAnsi"/>
          <w:b/>
          <w:sz w:val="32"/>
          <w:szCs w:val="32"/>
          <w:lang w:val="fr-CA"/>
        </w:rPr>
      </w:pPr>
      <w:proofErr w:type="gramStart"/>
      <w:r w:rsidRPr="003231BB">
        <w:rPr>
          <w:rFonts w:ascii="Arial" w:hAnsi="Arial" w:cs="Arial"/>
          <w:b/>
          <w:sz w:val="32"/>
          <w:lang w:val="fr-CA"/>
        </w:rPr>
        <w:t>juge</w:t>
      </w:r>
      <w:proofErr w:type="gramEnd"/>
      <w:r w:rsidRPr="003231BB">
        <w:rPr>
          <w:rFonts w:ascii="Arial" w:hAnsi="Arial" w:cs="Arial"/>
          <w:b/>
          <w:sz w:val="32"/>
          <w:lang w:val="fr-CA"/>
        </w:rPr>
        <w:t xml:space="preserve"> de paix </w:t>
      </w:r>
      <w:r w:rsidRPr="003231BB">
        <w:rPr>
          <w:rFonts w:ascii="Arial" w:hAnsi="Arial" w:cs="Arial"/>
          <w:b/>
          <w:sz w:val="32"/>
          <w:szCs w:val="32"/>
          <w:lang w:val="fr-CA"/>
        </w:rPr>
        <w:t>Paul Welsh</w:t>
      </w:r>
    </w:p>
    <w:p w14:paraId="14A3FA37" w14:textId="1817AA1D" w:rsidR="004D1198" w:rsidRPr="003231BB" w:rsidRDefault="001A2CDC" w:rsidP="00B04EF9">
      <w:pPr>
        <w:spacing w:before="240" w:after="240"/>
        <w:ind w:left="1440" w:hanging="1440"/>
        <w:rPr>
          <w:rFonts w:asciiTheme="minorHAnsi" w:hAnsiTheme="minorHAnsi" w:cstheme="minorHAnsi"/>
          <w:sz w:val="26"/>
          <w:szCs w:val="26"/>
          <w:lang w:val="fr-CA"/>
        </w:rPr>
      </w:pPr>
      <w:r w:rsidRPr="003231BB">
        <w:rPr>
          <w:rFonts w:ascii="Arial" w:hAnsi="Arial" w:cs="Arial"/>
          <w:sz w:val="26"/>
          <w:szCs w:val="26"/>
          <w:lang w:val="fr-CA"/>
        </w:rPr>
        <w:t>Devant :</w:t>
      </w:r>
      <w:r w:rsidRPr="003231BB">
        <w:rPr>
          <w:rFonts w:ascii="Arial" w:hAnsi="Arial" w:cs="Arial"/>
          <w:sz w:val="26"/>
          <w:szCs w:val="26"/>
          <w:lang w:val="fr-CA"/>
        </w:rPr>
        <w:tab/>
        <w:t xml:space="preserve">L’honorable juge </w:t>
      </w:r>
      <w:r w:rsidR="00185838" w:rsidRPr="003231BB">
        <w:rPr>
          <w:rFonts w:asciiTheme="minorHAnsi" w:hAnsiTheme="minorHAnsi" w:cstheme="minorHAnsi"/>
          <w:sz w:val="26"/>
          <w:szCs w:val="26"/>
          <w:lang w:val="fr-CA"/>
        </w:rPr>
        <w:t>Robert Wadden</w:t>
      </w:r>
      <w:r w:rsidR="002E28BD" w:rsidRPr="003231BB">
        <w:rPr>
          <w:rFonts w:asciiTheme="minorHAnsi" w:hAnsiTheme="minorHAnsi" w:cstheme="minorHAnsi"/>
          <w:sz w:val="26"/>
          <w:szCs w:val="26"/>
          <w:lang w:val="fr-CA"/>
        </w:rPr>
        <w:t xml:space="preserve">, </w:t>
      </w:r>
      <w:r w:rsidRPr="003231BB">
        <w:rPr>
          <w:rFonts w:ascii="Arial" w:hAnsi="Arial" w:cs="Arial"/>
          <w:sz w:val="26"/>
          <w:szCs w:val="26"/>
          <w:lang w:val="fr-CA"/>
        </w:rPr>
        <w:t>président</w:t>
      </w:r>
    </w:p>
    <w:p w14:paraId="71C2DF67" w14:textId="377FBD0C" w:rsidR="004D1198" w:rsidRPr="003231BB" w:rsidRDefault="001A2CDC" w:rsidP="00B04EF9">
      <w:pPr>
        <w:spacing w:before="240" w:after="240"/>
        <w:ind w:left="720" w:firstLine="720"/>
        <w:rPr>
          <w:rFonts w:asciiTheme="minorHAnsi" w:hAnsiTheme="minorHAnsi" w:cstheme="minorHAnsi"/>
          <w:sz w:val="26"/>
          <w:szCs w:val="26"/>
          <w:lang w:val="fr-CA"/>
        </w:rPr>
      </w:pPr>
      <w:r w:rsidRPr="003231BB">
        <w:rPr>
          <w:rFonts w:ascii="Arial" w:hAnsi="Arial" w:cs="Arial"/>
          <w:sz w:val="26"/>
          <w:szCs w:val="26"/>
          <w:lang w:val="fr-CA"/>
        </w:rPr>
        <w:t xml:space="preserve">La juge de paix </w:t>
      </w:r>
      <w:r w:rsidR="00185838" w:rsidRPr="003231BB">
        <w:rPr>
          <w:rFonts w:asciiTheme="minorHAnsi" w:hAnsiTheme="minorHAnsi" w:cstheme="minorHAnsi"/>
          <w:sz w:val="26"/>
          <w:szCs w:val="26"/>
          <w:lang w:val="fr-CA"/>
        </w:rPr>
        <w:t>Christine Smythe</w:t>
      </w:r>
      <w:r w:rsidR="001B52E4" w:rsidRPr="003231BB">
        <w:rPr>
          <w:rFonts w:asciiTheme="minorHAnsi" w:hAnsiTheme="minorHAnsi" w:cstheme="minorHAnsi"/>
          <w:sz w:val="26"/>
          <w:szCs w:val="26"/>
          <w:lang w:val="fr-CA"/>
        </w:rPr>
        <w:t xml:space="preserve">, </w:t>
      </w:r>
      <w:r w:rsidRPr="003231BB">
        <w:rPr>
          <w:rFonts w:ascii="Arial" w:hAnsi="Arial" w:cs="Arial"/>
          <w:sz w:val="26"/>
          <w:szCs w:val="26"/>
          <w:lang w:val="fr-CA"/>
        </w:rPr>
        <w:t>membre juge de paix</w:t>
      </w:r>
    </w:p>
    <w:p w14:paraId="5C0160F0" w14:textId="439BE378" w:rsidR="00B04EF9" w:rsidRPr="003231BB" w:rsidRDefault="001A2CDC" w:rsidP="009F6E2F">
      <w:pPr>
        <w:spacing w:before="240" w:after="1080"/>
        <w:ind w:left="720" w:firstLine="720"/>
        <w:rPr>
          <w:rFonts w:asciiTheme="minorHAnsi" w:hAnsiTheme="minorHAnsi" w:cstheme="minorHAnsi"/>
          <w:sz w:val="26"/>
          <w:szCs w:val="26"/>
          <w:lang w:val="fr-CA"/>
        </w:rPr>
      </w:pPr>
      <w:r w:rsidRPr="003231BB">
        <w:rPr>
          <w:rFonts w:ascii="Arial" w:hAnsi="Arial" w:cs="Arial"/>
          <w:sz w:val="26"/>
          <w:szCs w:val="26"/>
          <w:lang w:val="fr-CA"/>
        </w:rPr>
        <w:t xml:space="preserve">Madame </w:t>
      </w:r>
      <w:r w:rsidR="00185838" w:rsidRPr="003231BB">
        <w:rPr>
          <w:rFonts w:asciiTheme="minorHAnsi" w:hAnsiTheme="minorHAnsi" w:cstheme="minorHAnsi"/>
          <w:sz w:val="26"/>
          <w:szCs w:val="26"/>
          <w:lang w:val="fr-CA"/>
        </w:rPr>
        <w:t>Lauren Rakowski</w:t>
      </w:r>
      <w:r w:rsidR="004D1198" w:rsidRPr="003231BB">
        <w:rPr>
          <w:rFonts w:asciiTheme="minorHAnsi" w:hAnsiTheme="minorHAnsi" w:cstheme="minorHAnsi"/>
          <w:sz w:val="26"/>
          <w:szCs w:val="26"/>
          <w:lang w:val="fr-CA"/>
        </w:rPr>
        <w:t xml:space="preserve">, </w:t>
      </w:r>
      <w:r w:rsidRPr="003231BB">
        <w:rPr>
          <w:rFonts w:ascii="Arial" w:hAnsi="Arial" w:cs="Arial"/>
          <w:sz w:val="26"/>
          <w:szCs w:val="26"/>
          <w:lang w:val="fr-CA"/>
        </w:rPr>
        <w:t>membre du public</w:t>
      </w:r>
    </w:p>
    <w:p w14:paraId="3BF0AE08" w14:textId="5C5A26B1" w:rsidR="004D1198" w:rsidRPr="003231BB" w:rsidRDefault="001A2CDC" w:rsidP="00D6677D">
      <w:pPr>
        <w:spacing w:after="840"/>
        <w:jc w:val="center"/>
        <w:rPr>
          <w:rFonts w:asciiTheme="minorHAnsi" w:hAnsiTheme="minorHAnsi" w:cstheme="minorHAnsi"/>
          <w:sz w:val="28"/>
          <w:szCs w:val="28"/>
          <w:lang w:val="fr-CA"/>
        </w:rPr>
      </w:pPr>
      <w:r w:rsidRPr="003231BB">
        <w:rPr>
          <w:rFonts w:asciiTheme="minorHAnsi" w:hAnsiTheme="minorHAnsi" w:cstheme="minorHAnsi"/>
          <w:b/>
          <w:sz w:val="28"/>
          <w:szCs w:val="28"/>
          <w:lang w:val="fr-CA"/>
        </w:rPr>
        <w:t xml:space="preserve">MOTIFS DE DÉCISION </w:t>
      </w:r>
    </w:p>
    <w:p w14:paraId="1B513064" w14:textId="27BF35D7" w:rsidR="00145B44" w:rsidRPr="003231BB" w:rsidRDefault="001A2CDC" w:rsidP="009F6E2F">
      <w:pPr>
        <w:spacing w:before="240" w:after="240"/>
        <w:ind w:left="2160" w:hanging="2160"/>
        <w:rPr>
          <w:rFonts w:asciiTheme="minorHAnsi" w:hAnsiTheme="minorHAnsi" w:cstheme="minorHAnsi"/>
          <w:sz w:val="26"/>
          <w:szCs w:val="26"/>
          <w:lang w:val="fr-CA"/>
        </w:rPr>
      </w:pPr>
      <w:r w:rsidRPr="003231BB">
        <w:rPr>
          <w:rFonts w:asciiTheme="minorHAnsi" w:hAnsiTheme="minorHAnsi" w:cstheme="minorHAnsi"/>
          <w:b/>
          <w:sz w:val="26"/>
          <w:szCs w:val="26"/>
          <w:lang w:val="fr-CA"/>
        </w:rPr>
        <w:t>Avocats :</w:t>
      </w:r>
    </w:p>
    <w:p w14:paraId="14BA2ABF" w14:textId="6F8F92CD" w:rsidR="00185838" w:rsidRPr="003231BB" w:rsidRDefault="004D1198" w:rsidP="00185838">
      <w:pPr>
        <w:ind w:left="2160" w:hanging="2160"/>
        <w:rPr>
          <w:rFonts w:asciiTheme="minorHAnsi" w:hAnsiTheme="minorHAnsi" w:cstheme="minorHAnsi"/>
          <w:sz w:val="26"/>
          <w:szCs w:val="26"/>
          <w:lang w:val="fr-CA"/>
        </w:rPr>
      </w:pPr>
      <w:r w:rsidRPr="003231BB">
        <w:rPr>
          <w:rFonts w:asciiTheme="minorHAnsi" w:hAnsiTheme="minorHAnsi" w:cstheme="minorHAnsi"/>
          <w:sz w:val="26"/>
          <w:szCs w:val="26"/>
          <w:lang w:val="fr-CA"/>
        </w:rPr>
        <w:t>M</w:t>
      </w:r>
      <w:r w:rsidR="001A2CDC" w:rsidRPr="003231BB">
        <w:rPr>
          <w:rFonts w:asciiTheme="minorHAnsi" w:hAnsiTheme="minorHAnsi" w:cstheme="minorHAnsi"/>
          <w:sz w:val="26"/>
          <w:szCs w:val="26"/>
          <w:lang w:val="fr-CA"/>
        </w:rPr>
        <w:t>e</w:t>
      </w:r>
      <w:r w:rsidR="00D6677D" w:rsidRPr="003231BB">
        <w:rPr>
          <w:rFonts w:asciiTheme="minorHAnsi" w:hAnsiTheme="minorHAnsi" w:cstheme="minorHAnsi"/>
          <w:sz w:val="26"/>
          <w:szCs w:val="26"/>
          <w:lang w:val="fr-CA"/>
        </w:rPr>
        <w:t xml:space="preserve"> </w:t>
      </w:r>
      <w:r w:rsidR="00185838" w:rsidRPr="003231BB">
        <w:rPr>
          <w:rFonts w:asciiTheme="minorHAnsi" w:hAnsiTheme="minorHAnsi" w:cstheme="minorHAnsi"/>
          <w:sz w:val="26"/>
          <w:szCs w:val="26"/>
          <w:lang w:val="fr-CA"/>
        </w:rPr>
        <w:t>Matthew Gourlay</w:t>
      </w:r>
      <w:r w:rsidR="00D6677D" w:rsidRPr="003231BB">
        <w:rPr>
          <w:rFonts w:asciiTheme="minorHAnsi" w:hAnsiTheme="minorHAnsi" w:cstheme="minorHAnsi"/>
          <w:sz w:val="26"/>
          <w:szCs w:val="26"/>
          <w:lang w:val="fr-CA"/>
        </w:rPr>
        <w:tab/>
      </w:r>
      <w:r w:rsidR="00D6677D" w:rsidRPr="003231BB">
        <w:rPr>
          <w:rFonts w:asciiTheme="minorHAnsi" w:hAnsiTheme="minorHAnsi" w:cstheme="minorHAnsi"/>
          <w:sz w:val="26"/>
          <w:szCs w:val="26"/>
          <w:lang w:val="fr-CA"/>
        </w:rPr>
        <w:tab/>
      </w:r>
      <w:r w:rsidR="00D6677D" w:rsidRPr="003231BB">
        <w:rPr>
          <w:rFonts w:asciiTheme="minorHAnsi" w:hAnsiTheme="minorHAnsi" w:cstheme="minorHAnsi"/>
          <w:sz w:val="26"/>
          <w:szCs w:val="26"/>
          <w:lang w:val="fr-CA"/>
        </w:rPr>
        <w:tab/>
      </w:r>
      <w:r w:rsidR="001A2CDC" w:rsidRPr="003231BB">
        <w:rPr>
          <w:rFonts w:asciiTheme="minorHAnsi" w:hAnsiTheme="minorHAnsi" w:cstheme="minorHAnsi"/>
          <w:sz w:val="26"/>
          <w:szCs w:val="26"/>
          <w:lang w:val="fr-CA"/>
        </w:rPr>
        <w:t xml:space="preserve">   </w:t>
      </w:r>
      <w:r w:rsidR="001A2CDC" w:rsidRPr="003231BB">
        <w:rPr>
          <w:rFonts w:asciiTheme="minorHAnsi" w:hAnsiTheme="minorHAnsi" w:cstheme="minorHAnsi"/>
          <w:sz w:val="26"/>
          <w:szCs w:val="26"/>
          <w:lang w:val="fr-CA"/>
        </w:rPr>
        <w:tab/>
      </w:r>
      <w:r w:rsidRPr="003231BB">
        <w:rPr>
          <w:rFonts w:asciiTheme="minorHAnsi" w:hAnsiTheme="minorHAnsi" w:cstheme="minorHAnsi"/>
          <w:sz w:val="26"/>
          <w:szCs w:val="26"/>
          <w:lang w:val="fr-CA"/>
        </w:rPr>
        <w:t>M</w:t>
      </w:r>
      <w:r w:rsidR="001A2CDC" w:rsidRPr="003231BB">
        <w:rPr>
          <w:rFonts w:asciiTheme="minorHAnsi" w:hAnsiTheme="minorHAnsi" w:cstheme="minorHAnsi"/>
          <w:sz w:val="26"/>
          <w:szCs w:val="26"/>
          <w:lang w:val="fr-CA"/>
        </w:rPr>
        <w:t>e</w:t>
      </w:r>
      <w:r w:rsidRPr="003231BB">
        <w:rPr>
          <w:rFonts w:asciiTheme="minorHAnsi" w:hAnsiTheme="minorHAnsi" w:cstheme="minorHAnsi"/>
          <w:sz w:val="26"/>
          <w:szCs w:val="26"/>
          <w:lang w:val="fr-CA"/>
        </w:rPr>
        <w:t xml:space="preserve"> </w:t>
      </w:r>
      <w:r w:rsidR="00B04EF9" w:rsidRPr="003231BB">
        <w:rPr>
          <w:rFonts w:asciiTheme="minorHAnsi" w:hAnsiTheme="minorHAnsi" w:cstheme="minorHAnsi"/>
          <w:sz w:val="26"/>
          <w:szCs w:val="26"/>
          <w:lang w:val="fr-CA"/>
        </w:rPr>
        <w:t xml:space="preserve">Eugene </w:t>
      </w:r>
      <w:proofErr w:type="spellStart"/>
      <w:r w:rsidR="00B04EF9" w:rsidRPr="003231BB">
        <w:rPr>
          <w:rFonts w:asciiTheme="minorHAnsi" w:hAnsiTheme="minorHAnsi" w:cstheme="minorHAnsi"/>
          <w:sz w:val="26"/>
          <w:szCs w:val="26"/>
          <w:lang w:val="fr-CA"/>
        </w:rPr>
        <w:t>Bhattacharya</w:t>
      </w:r>
      <w:proofErr w:type="spellEnd"/>
    </w:p>
    <w:p w14:paraId="4506A0A0" w14:textId="71FFC239" w:rsidR="004D1198" w:rsidRPr="003231BB" w:rsidRDefault="001A2CDC" w:rsidP="00185838">
      <w:pPr>
        <w:ind w:left="2160" w:hanging="2160"/>
        <w:rPr>
          <w:rFonts w:asciiTheme="minorHAnsi" w:hAnsiTheme="minorHAnsi" w:cstheme="minorHAnsi"/>
          <w:sz w:val="26"/>
          <w:szCs w:val="26"/>
          <w:lang w:val="fr-CA"/>
        </w:rPr>
      </w:pPr>
      <w:r w:rsidRPr="003231BB">
        <w:rPr>
          <w:rFonts w:ascii="Arial" w:hAnsi="Arial" w:cs="Arial"/>
          <w:sz w:val="26"/>
          <w:szCs w:val="26"/>
          <w:lang w:val="fr-CA"/>
        </w:rPr>
        <w:t>Avocat chargé de présenter le dossier</w:t>
      </w:r>
      <w:r w:rsidRPr="003231BB">
        <w:rPr>
          <w:rFonts w:ascii="Arial" w:hAnsi="Arial" w:cs="Arial"/>
          <w:sz w:val="26"/>
          <w:szCs w:val="26"/>
          <w:lang w:val="fr-CA"/>
        </w:rPr>
        <w:tab/>
      </w:r>
      <w:r w:rsidR="00185838" w:rsidRPr="003231BB">
        <w:rPr>
          <w:rFonts w:asciiTheme="minorHAnsi" w:hAnsiTheme="minorHAnsi" w:cstheme="minorHAnsi"/>
          <w:sz w:val="26"/>
          <w:szCs w:val="26"/>
          <w:lang w:val="fr-CA"/>
        </w:rPr>
        <w:t>M</w:t>
      </w:r>
      <w:r w:rsidRPr="003231BB">
        <w:rPr>
          <w:rFonts w:asciiTheme="minorHAnsi" w:hAnsiTheme="minorHAnsi" w:cstheme="minorHAnsi"/>
          <w:sz w:val="26"/>
          <w:szCs w:val="26"/>
          <w:lang w:val="fr-CA"/>
        </w:rPr>
        <w:t>e</w:t>
      </w:r>
      <w:r w:rsidR="00185838" w:rsidRPr="003231BB">
        <w:rPr>
          <w:rFonts w:asciiTheme="minorHAnsi" w:hAnsiTheme="minorHAnsi" w:cstheme="minorHAnsi"/>
          <w:sz w:val="26"/>
          <w:szCs w:val="26"/>
          <w:lang w:val="fr-CA"/>
        </w:rPr>
        <w:t xml:space="preserve"> Mary C. Waters Rodriguez</w:t>
      </w:r>
      <w:r w:rsidR="00B04EF9" w:rsidRPr="003231BB">
        <w:rPr>
          <w:rFonts w:asciiTheme="minorHAnsi" w:hAnsiTheme="minorHAnsi" w:cstheme="minorHAnsi"/>
          <w:sz w:val="26"/>
          <w:szCs w:val="26"/>
          <w:lang w:val="fr-CA"/>
        </w:rPr>
        <w:tab/>
      </w:r>
    </w:p>
    <w:p w14:paraId="2A4CFFA8" w14:textId="7BCAF95E" w:rsidR="004D1198" w:rsidRPr="003231BB" w:rsidRDefault="00D6677D" w:rsidP="00185838">
      <w:pPr>
        <w:rPr>
          <w:rFonts w:asciiTheme="minorHAnsi" w:hAnsiTheme="minorHAnsi" w:cstheme="minorHAnsi"/>
          <w:sz w:val="26"/>
          <w:szCs w:val="26"/>
          <w:lang w:val="fr-CA"/>
        </w:rPr>
      </w:pPr>
      <w:r w:rsidRPr="003231BB">
        <w:rPr>
          <w:rFonts w:asciiTheme="minorHAnsi" w:hAnsiTheme="minorHAnsi" w:cstheme="minorHAnsi"/>
          <w:sz w:val="26"/>
          <w:szCs w:val="26"/>
          <w:lang w:val="fr-CA"/>
        </w:rPr>
        <w:tab/>
      </w:r>
      <w:r w:rsidRPr="003231BB">
        <w:rPr>
          <w:rFonts w:asciiTheme="minorHAnsi" w:hAnsiTheme="minorHAnsi" w:cstheme="minorHAnsi"/>
          <w:sz w:val="26"/>
          <w:szCs w:val="26"/>
          <w:lang w:val="fr-CA"/>
        </w:rPr>
        <w:tab/>
      </w:r>
      <w:r w:rsidR="00185838" w:rsidRPr="003231BB">
        <w:rPr>
          <w:rFonts w:asciiTheme="minorHAnsi" w:hAnsiTheme="minorHAnsi" w:cstheme="minorHAnsi"/>
          <w:sz w:val="26"/>
          <w:szCs w:val="26"/>
          <w:lang w:val="fr-CA"/>
        </w:rPr>
        <w:tab/>
      </w:r>
      <w:r w:rsidR="00185838" w:rsidRPr="003231BB">
        <w:rPr>
          <w:rFonts w:asciiTheme="minorHAnsi" w:hAnsiTheme="minorHAnsi" w:cstheme="minorHAnsi"/>
          <w:sz w:val="26"/>
          <w:szCs w:val="26"/>
          <w:lang w:val="fr-CA"/>
        </w:rPr>
        <w:tab/>
      </w:r>
      <w:r w:rsidR="00185838" w:rsidRPr="003231BB">
        <w:rPr>
          <w:rFonts w:asciiTheme="minorHAnsi" w:hAnsiTheme="minorHAnsi" w:cstheme="minorHAnsi"/>
          <w:sz w:val="26"/>
          <w:szCs w:val="26"/>
          <w:lang w:val="fr-CA"/>
        </w:rPr>
        <w:tab/>
      </w:r>
      <w:r w:rsidR="00185838" w:rsidRPr="003231BB">
        <w:rPr>
          <w:rFonts w:asciiTheme="minorHAnsi" w:hAnsiTheme="minorHAnsi" w:cstheme="minorHAnsi"/>
          <w:sz w:val="26"/>
          <w:szCs w:val="26"/>
          <w:lang w:val="fr-CA"/>
        </w:rPr>
        <w:tab/>
      </w:r>
      <w:r w:rsidR="001A2CDC" w:rsidRPr="003231BB">
        <w:rPr>
          <w:rFonts w:asciiTheme="minorHAnsi" w:hAnsiTheme="minorHAnsi" w:cstheme="minorHAnsi"/>
          <w:sz w:val="26"/>
          <w:szCs w:val="26"/>
          <w:lang w:val="fr-CA"/>
        </w:rPr>
        <w:tab/>
        <w:t>Avocats du juge de paix</w:t>
      </w:r>
      <w:r w:rsidR="004D1198" w:rsidRPr="003231BB">
        <w:rPr>
          <w:rFonts w:asciiTheme="minorHAnsi" w:hAnsiTheme="minorHAnsi" w:cstheme="minorHAnsi"/>
          <w:sz w:val="26"/>
          <w:szCs w:val="26"/>
          <w:lang w:val="fr-CA"/>
        </w:rPr>
        <w:t xml:space="preserve"> </w:t>
      </w:r>
    </w:p>
    <w:p w14:paraId="66F8883A" w14:textId="77777777" w:rsidR="00185838" w:rsidRPr="003231BB" w:rsidRDefault="00185838">
      <w:pPr>
        <w:spacing w:after="200" w:line="276" w:lineRule="auto"/>
        <w:rPr>
          <w:rFonts w:asciiTheme="minorHAnsi" w:hAnsiTheme="minorHAnsi" w:cstheme="minorHAnsi"/>
          <w:b/>
          <w:lang w:val="fr-CA"/>
        </w:rPr>
      </w:pPr>
      <w:r w:rsidRPr="003231BB">
        <w:rPr>
          <w:rFonts w:asciiTheme="minorHAnsi" w:hAnsiTheme="minorHAnsi" w:cstheme="minorHAnsi"/>
          <w:b/>
          <w:lang w:val="fr-CA"/>
        </w:rPr>
        <w:br w:type="page"/>
      </w:r>
    </w:p>
    <w:p w14:paraId="678EFBC0" w14:textId="476666B0" w:rsidR="004D1198" w:rsidRPr="003231BB" w:rsidRDefault="001A2CDC" w:rsidP="00D6677D">
      <w:pPr>
        <w:autoSpaceDE w:val="0"/>
        <w:autoSpaceDN w:val="0"/>
        <w:adjustRightInd w:val="0"/>
        <w:spacing w:after="240"/>
        <w:ind w:right="-450"/>
        <w:jc w:val="both"/>
        <w:rPr>
          <w:rFonts w:ascii="Arial" w:hAnsi="Arial" w:cs="Arial"/>
          <w:b/>
          <w:sz w:val="26"/>
          <w:szCs w:val="26"/>
          <w:lang w:val="fr-CA"/>
        </w:rPr>
      </w:pPr>
      <w:r w:rsidRPr="003231BB">
        <w:rPr>
          <w:rFonts w:ascii="Arial" w:hAnsi="Arial" w:cs="Arial"/>
          <w:b/>
          <w:sz w:val="26"/>
          <w:szCs w:val="26"/>
          <w:lang w:val="fr-CA"/>
        </w:rPr>
        <w:lastRenderedPageBreak/>
        <w:t>MOTIFS DE DÉCISION</w:t>
      </w:r>
    </w:p>
    <w:p w14:paraId="735CD70E" w14:textId="48C5513F" w:rsidR="002119FE" w:rsidRPr="003231BB" w:rsidRDefault="001A2CDC"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L’audience en question devant un comité d’audition du Conseil d’évaluation des juges de paix (le « Conseil d’évaluation ») a été tenue afin d’enquêter sur des allégations selon lesquelles le juge de paix </w:t>
      </w:r>
      <w:r w:rsidR="002119FE" w:rsidRPr="003231BB">
        <w:rPr>
          <w:rFonts w:ascii="Arial" w:hAnsi="Arial" w:cs="Arial"/>
          <w:lang w:val="fr-CA"/>
        </w:rPr>
        <w:t xml:space="preserve">Paul Welsh </w:t>
      </w:r>
      <w:r w:rsidRPr="003231BB">
        <w:rPr>
          <w:rFonts w:ascii="Arial" w:hAnsi="Arial" w:cs="Arial"/>
          <w:lang w:val="fr-CA"/>
        </w:rPr>
        <w:t>a commis une inconduite judiciaire à une audience de pré-enquête</w:t>
      </w:r>
      <w:r w:rsidR="006A753C" w:rsidRPr="003231BB">
        <w:rPr>
          <w:rFonts w:ascii="Arial" w:hAnsi="Arial" w:cs="Arial"/>
          <w:lang w:val="fr-CA"/>
        </w:rPr>
        <w:t>, tenue</w:t>
      </w:r>
      <w:r w:rsidRPr="003231BB">
        <w:rPr>
          <w:rFonts w:ascii="Arial" w:hAnsi="Arial" w:cs="Arial"/>
          <w:lang w:val="fr-CA"/>
        </w:rPr>
        <w:t xml:space="preserve"> le 1</w:t>
      </w:r>
      <w:r w:rsidRPr="003231BB">
        <w:rPr>
          <w:rFonts w:ascii="Arial" w:hAnsi="Arial" w:cs="Arial"/>
          <w:vertAlign w:val="superscript"/>
          <w:lang w:val="fr-CA"/>
        </w:rPr>
        <w:t>er</w:t>
      </w:r>
      <w:r w:rsidRPr="003231BB">
        <w:rPr>
          <w:rFonts w:ascii="Arial" w:hAnsi="Arial" w:cs="Arial"/>
          <w:lang w:val="fr-CA"/>
        </w:rPr>
        <w:t xml:space="preserve"> mars </w:t>
      </w:r>
      <w:r w:rsidR="002119FE" w:rsidRPr="003231BB">
        <w:rPr>
          <w:rFonts w:ascii="Arial" w:hAnsi="Arial" w:cs="Arial"/>
          <w:lang w:val="fr-CA"/>
        </w:rPr>
        <w:t>2017</w:t>
      </w:r>
      <w:r w:rsidR="00713F95" w:rsidRPr="003231BB">
        <w:rPr>
          <w:rFonts w:ascii="Arial" w:hAnsi="Arial" w:cs="Arial"/>
          <w:lang w:val="fr-CA"/>
        </w:rPr>
        <w:t xml:space="preserve"> (</w:t>
      </w:r>
      <w:r w:rsidRPr="003231BB">
        <w:rPr>
          <w:rFonts w:ascii="Arial" w:hAnsi="Arial" w:cs="Arial"/>
          <w:lang w:val="fr-CA"/>
        </w:rPr>
        <w:t>l’« instance »</w:t>
      </w:r>
      <w:r w:rsidR="00713F95" w:rsidRPr="003231BB">
        <w:rPr>
          <w:rFonts w:ascii="Arial" w:hAnsi="Arial" w:cs="Arial"/>
          <w:lang w:val="fr-CA"/>
        </w:rPr>
        <w:t>)</w:t>
      </w:r>
      <w:r w:rsidR="002119FE" w:rsidRPr="003231BB">
        <w:rPr>
          <w:rFonts w:ascii="Arial" w:hAnsi="Arial" w:cs="Arial"/>
          <w:lang w:val="fr-CA"/>
        </w:rPr>
        <w:t>.</w:t>
      </w:r>
      <w:r w:rsidRPr="003231BB">
        <w:rPr>
          <w:rFonts w:ascii="Arial" w:hAnsi="Arial" w:cs="Arial"/>
          <w:lang w:val="fr-CA"/>
        </w:rPr>
        <w:t xml:space="preserve"> Il est notamment allégué que le juge de paix « n’a pas traité les plaignants d’une manière judicieuse, respectueuse et digne pendant l’instance », qu’il n’a pas offert à des plaignants qui se représentaient eux-mêmes le niveau d’assistance minimum requis et qu’il n’a pas conduit l’instance avec intégrité, car il a délibérément trompé les plaignants</w:t>
      </w:r>
      <w:r w:rsidR="002119FE" w:rsidRPr="003231BB">
        <w:rPr>
          <w:rFonts w:ascii="Arial" w:hAnsi="Arial" w:cs="Arial"/>
          <w:lang w:val="fr-CA"/>
        </w:rPr>
        <w:t xml:space="preserve">.  </w:t>
      </w:r>
    </w:p>
    <w:p w14:paraId="4BB319EA" w14:textId="5CB299BC" w:rsidR="002119FE" w:rsidRPr="003231BB" w:rsidRDefault="00CF5F6A"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Notre comité d’audition a conclu, pour les motifs indiqués ci-dessous, que les allégations n’ont pas été prouvées et la plainte est rejetée</w:t>
      </w:r>
      <w:r w:rsidR="002119FE" w:rsidRPr="003231BB">
        <w:rPr>
          <w:rFonts w:ascii="Arial" w:hAnsi="Arial" w:cs="Arial"/>
          <w:lang w:val="fr-CA"/>
        </w:rPr>
        <w:t xml:space="preserve">.   </w:t>
      </w:r>
      <w:r w:rsidR="00A22CAA" w:rsidRPr="003231BB">
        <w:rPr>
          <w:rFonts w:ascii="Arial" w:hAnsi="Arial" w:cs="Arial"/>
          <w:lang w:val="fr-CA"/>
        </w:rPr>
        <w:t xml:space="preserve"> </w:t>
      </w:r>
    </w:p>
    <w:p w14:paraId="30F5FA27" w14:textId="42D11FAD" w:rsidR="002119FE" w:rsidRPr="003231BB" w:rsidRDefault="00CF5F6A" w:rsidP="001610D4">
      <w:pPr>
        <w:spacing w:before="240" w:after="240"/>
        <w:ind w:left="567" w:hanging="567"/>
        <w:jc w:val="both"/>
        <w:rPr>
          <w:rFonts w:ascii="Arial" w:hAnsi="Arial" w:cs="Arial"/>
          <w:b/>
          <w:bCs/>
          <w:lang w:val="fr-CA"/>
        </w:rPr>
      </w:pPr>
      <w:r w:rsidRPr="003231BB">
        <w:rPr>
          <w:rFonts w:ascii="Arial" w:hAnsi="Arial" w:cs="Arial"/>
          <w:b/>
          <w:bCs/>
          <w:lang w:val="fr-CA"/>
        </w:rPr>
        <w:t>Contexte</w:t>
      </w:r>
      <w:r w:rsidR="002119FE" w:rsidRPr="003231BB">
        <w:rPr>
          <w:rFonts w:ascii="Arial" w:hAnsi="Arial" w:cs="Arial"/>
          <w:b/>
          <w:bCs/>
          <w:lang w:val="fr-CA"/>
        </w:rPr>
        <w:t xml:space="preserve"> </w:t>
      </w:r>
      <w:r w:rsidR="00A22CAA" w:rsidRPr="003231BB">
        <w:rPr>
          <w:rFonts w:ascii="Arial" w:hAnsi="Arial" w:cs="Arial"/>
          <w:b/>
          <w:bCs/>
          <w:lang w:val="fr-CA"/>
        </w:rPr>
        <w:t xml:space="preserve"> </w:t>
      </w:r>
    </w:p>
    <w:p w14:paraId="678A8355" w14:textId="5B42F2DB" w:rsidR="002119FE" w:rsidRPr="003231BB" w:rsidRDefault="00CF5F6A"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L’audience en question a été ordonnée par un comité des plaintes du Conseil d’évaluation. La plainte originale a été déposée par </w:t>
      </w:r>
      <w:proofErr w:type="spellStart"/>
      <w:r w:rsidR="002119FE" w:rsidRPr="003231BB">
        <w:rPr>
          <w:rFonts w:ascii="Arial" w:hAnsi="Arial" w:cs="Arial"/>
          <w:lang w:val="fr-CA"/>
        </w:rPr>
        <w:t>Silvano</w:t>
      </w:r>
      <w:proofErr w:type="spellEnd"/>
      <w:r w:rsidR="002119FE" w:rsidRPr="003231BB">
        <w:rPr>
          <w:rFonts w:ascii="Arial" w:hAnsi="Arial" w:cs="Arial"/>
          <w:lang w:val="fr-CA"/>
        </w:rPr>
        <w:t xml:space="preserve"> Lochner</w:t>
      </w:r>
      <w:r w:rsidR="00B27C82" w:rsidRPr="003231BB">
        <w:rPr>
          <w:rFonts w:ascii="Arial" w:hAnsi="Arial" w:cs="Arial"/>
          <w:lang w:val="fr-CA"/>
        </w:rPr>
        <w:t>,</w:t>
      </w:r>
      <w:r w:rsidRPr="003231BB">
        <w:rPr>
          <w:rFonts w:ascii="Arial" w:hAnsi="Arial" w:cs="Arial"/>
          <w:lang w:val="fr-CA"/>
        </w:rPr>
        <w:t xml:space="preserve"> qui a écrit au Conseil d’évaluation en son propre nom et au nom de </w:t>
      </w:r>
      <w:r w:rsidR="00C458D8" w:rsidRPr="003231BB">
        <w:rPr>
          <w:rFonts w:ascii="Arial" w:hAnsi="Arial" w:cs="Arial"/>
          <w:lang w:val="fr-CA"/>
        </w:rPr>
        <w:t xml:space="preserve">Lina </w:t>
      </w:r>
      <w:r w:rsidRPr="003231BB">
        <w:rPr>
          <w:rFonts w:ascii="Arial" w:hAnsi="Arial" w:cs="Arial"/>
          <w:lang w:val="fr-CA"/>
        </w:rPr>
        <w:t>et</w:t>
      </w:r>
      <w:r w:rsidR="00C458D8" w:rsidRPr="003231BB">
        <w:rPr>
          <w:rFonts w:ascii="Arial" w:hAnsi="Arial" w:cs="Arial"/>
          <w:lang w:val="fr-CA"/>
        </w:rPr>
        <w:t xml:space="preserve"> George Lochner,</w:t>
      </w:r>
      <w:r w:rsidRPr="003231BB">
        <w:rPr>
          <w:rFonts w:ascii="Arial" w:hAnsi="Arial" w:cs="Arial"/>
          <w:lang w:val="fr-CA"/>
        </w:rPr>
        <w:t xml:space="preserve"> pour se plaindre de la conduite du juge de paix </w:t>
      </w:r>
      <w:r w:rsidR="00C669D6" w:rsidRPr="003231BB">
        <w:rPr>
          <w:rFonts w:ascii="Arial" w:hAnsi="Arial" w:cs="Arial"/>
          <w:lang w:val="fr-CA"/>
        </w:rPr>
        <w:t>Welsh</w:t>
      </w:r>
      <w:r w:rsidR="00713F95" w:rsidRPr="003231BB">
        <w:rPr>
          <w:rFonts w:ascii="Arial" w:hAnsi="Arial" w:cs="Arial"/>
          <w:lang w:val="fr-CA"/>
        </w:rPr>
        <w:t xml:space="preserve"> </w:t>
      </w:r>
      <w:r w:rsidR="006A753C" w:rsidRPr="003231BB">
        <w:rPr>
          <w:rFonts w:ascii="Arial" w:hAnsi="Arial" w:cs="Arial"/>
          <w:lang w:val="fr-CA"/>
        </w:rPr>
        <w:t>à</w:t>
      </w:r>
      <w:r w:rsidRPr="003231BB">
        <w:rPr>
          <w:rFonts w:ascii="Arial" w:hAnsi="Arial" w:cs="Arial"/>
          <w:lang w:val="fr-CA"/>
        </w:rPr>
        <w:t xml:space="preserve"> l’instance. M. </w:t>
      </w:r>
      <w:r w:rsidR="003B1B33" w:rsidRPr="003231BB">
        <w:rPr>
          <w:rFonts w:ascii="Arial" w:hAnsi="Arial" w:cs="Arial"/>
          <w:lang w:val="fr-CA"/>
        </w:rPr>
        <w:t xml:space="preserve">Lochner </w:t>
      </w:r>
      <w:r w:rsidRPr="003231BB">
        <w:rPr>
          <w:rFonts w:ascii="Arial" w:hAnsi="Arial" w:cs="Arial"/>
          <w:lang w:val="fr-CA"/>
        </w:rPr>
        <w:t xml:space="preserve">était un dénonciateur privé à l’instance; lui et des membres de sa famille souhaitaient déposer des accusations contre un certain nombre d’agents du Service de police de Toronto en ce qui concerne l’arrestation du frère de M. Lochner et l’utilisation d’un pistolet </w:t>
      </w:r>
      <w:proofErr w:type="spellStart"/>
      <w:r w:rsidRPr="003231BB">
        <w:rPr>
          <w:rFonts w:ascii="Arial" w:hAnsi="Arial" w:cs="Arial"/>
          <w:lang w:val="fr-CA"/>
        </w:rPr>
        <w:t>Taser</w:t>
      </w:r>
      <w:proofErr w:type="spellEnd"/>
      <w:r w:rsidRPr="003231BB">
        <w:rPr>
          <w:rFonts w:ascii="Arial" w:hAnsi="Arial" w:cs="Arial"/>
          <w:lang w:val="fr-CA"/>
        </w:rPr>
        <w:t xml:space="preserve"> sur lui. Au cours de l’instance, le procureur de la Couronne est intervenu et a suspendu les accusations que les </w:t>
      </w:r>
      <w:r w:rsidR="006D3F17" w:rsidRPr="003231BB">
        <w:rPr>
          <w:rFonts w:ascii="Arial" w:hAnsi="Arial" w:cs="Arial"/>
          <w:lang w:val="fr-CA"/>
        </w:rPr>
        <w:t xml:space="preserve">Lochner </w:t>
      </w:r>
      <w:r w:rsidRPr="003231BB">
        <w:rPr>
          <w:rFonts w:ascii="Arial" w:hAnsi="Arial" w:cs="Arial"/>
          <w:lang w:val="fr-CA"/>
        </w:rPr>
        <w:t>tentaient de déposer</w:t>
      </w:r>
      <w:r w:rsidR="00E44104" w:rsidRPr="003231BB">
        <w:rPr>
          <w:rFonts w:ascii="Arial" w:hAnsi="Arial" w:cs="Arial"/>
          <w:lang w:val="fr-CA"/>
        </w:rPr>
        <w:t xml:space="preserve">.  </w:t>
      </w:r>
    </w:p>
    <w:p w14:paraId="1C8AEB43" w14:textId="4BCD16EF" w:rsidR="00D321BF" w:rsidRPr="003231BB" w:rsidRDefault="00CF5F6A" w:rsidP="001610D4">
      <w:pPr>
        <w:spacing w:before="240" w:after="240"/>
        <w:ind w:left="567" w:hanging="567"/>
        <w:jc w:val="both"/>
        <w:rPr>
          <w:rFonts w:ascii="Arial" w:hAnsi="Arial" w:cs="Arial"/>
          <w:b/>
          <w:bCs/>
          <w:lang w:val="fr-CA"/>
        </w:rPr>
      </w:pPr>
      <w:r w:rsidRPr="003231BB">
        <w:rPr>
          <w:rFonts w:ascii="Arial" w:hAnsi="Arial" w:cs="Arial"/>
          <w:b/>
          <w:bCs/>
          <w:lang w:val="fr-CA"/>
        </w:rPr>
        <w:t xml:space="preserve">Les allégations contre le juge de paix </w:t>
      </w:r>
      <w:r w:rsidR="00C669D6" w:rsidRPr="003231BB">
        <w:rPr>
          <w:rFonts w:ascii="Arial" w:hAnsi="Arial" w:cs="Arial"/>
          <w:b/>
          <w:bCs/>
          <w:lang w:val="fr-CA"/>
        </w:rPr>
        <w:t>Welsh</w:t>
      </w:r>
    </w:p>
    <w:p w14:paraId="18702D61" w14:textId="63416890" w:rsidR="00D321BF" w:rsidRPr="003231BB" w:rsidRDefault="00CF5F6A"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L’Avis d’audience dans cette affaire </w:t>
      </w:r>
      <w:r w:rsidR="006651F8" w:rsidRPr="003231BB">
        <w:rPr>
          <w:rFonts w:ascii="Arial" w:hAnsi="Arial" w:cs="Arial"/>
          <w:lang w:val="fr-CA"/>
        </w:rPr>
        <w:t>indique ce qui suit </w:t>
      </w:r>
      <w:r w:rsidR="00D321BF" w:rsidRPr="003231BB">
        <w:rPr>
          <w:rFonts w:ascii="Arial" w:hAnsi="Arial" w:cs="Arial"/>
          <w:lang w:val="fr-CA"/>
        </w:rPr>
        <w:t xml:space="preserve">: </w:t>
      </w:r>
    </w:p>
    <w:p w14:paraId="22899305" w14:textId="6F98AF5D" w:rsidR="00D321BF" w:rsidRPr="003231BB" w:rsidRDefault="00D321BF" w:rsidP="001610D4">
      <w:pPr>
        <w:pStyle w:val="ListParagraph"/>
        <w:numPr>
          <w:ilvl w:val="0"/>
          <w:numId w:val="4"/>
        </w:numPr>
        <w:spacing w:before="240" w:after="240"/>
        <w:ind w:left="1134" w:hanging="567"/>
        <w:jc w:val="both"/>
        <w:rPr>
          <w:rFonts w:ascii="Arial" w:hAnsi="Arial" w:cs="Arial"/>
          <w:lang w:val="fr-CA"/>
        </w:rPr>
      </w:pPr>
      <w:r w:rsidRPr="003231BB">
        <w:rPr>
          <w:rFonts w:ascii="Arial" w:hAnsi="Arial" w:cs="Arial"/>
          <w:lang w:val="fr-CA"/>
        </w:rPr>
        <w:t>A</w:t>
      </w:r>
      <w:r w:rsidR="006651F8" w:rsidRPr="003231BB">
        <w:rPr>
          <w:rFonts w:ascii="Arial" w:hAnsi="Arial" w:cs="Arial"/>
          <w:lang w:val="fr-CA"/>
        </w:rPr>
        <w:t xml:space="preserve">près la suspension des accusations, le juge de paix a omis d’expliquer aux plaignants que les accusations étaient suspendues et que la poursuite n’allait pas aller de l’avant. Au contraire, le juge de paix a fait des commentaires aux plaignants suggérant que l’instance se poursuivrait </w:t>
      </w:r>
      <w:r w:rsidRPr="003231BB">
        <w:rPr>
          <w:rFonts w:ascii="Arial" w:hAnsi="Arial" w:cs="Arial"/>
          <w:lang w:val="fr-CA"/>
        </w:rPr>
        <w:t>(para. 10)</w:t>
      </w:r>
      <w:r w:rsidR="006651F8" w:rsidRPr="003231BB">
        <w:rPr>
          <w:rFonts w:ascii="Arial" w:hAnsi="Arial" w:cs="Arial"/>
          <w:lang w:val="fr-CA"/>
        </w:rPr>
        <w:t>.</w:t>
      </w:r>
      <w:r w:rsidRPr="003231BB">
        <w:rPr>
          <w:rFonts w:ascii="Arial" w:hAnsi="Arial" w:cs="Arial"/>
          <w:lang w:val="fr-CA"/>
        </w:rPr>
        <w:t xml:space="preserve"> </w:t>
      </w:r>
    </w:p>
    <w:p w14:paraId="57C404C6" w14:textId="77777777" w:rsidR="00197D2B" w:rsidRPr="003231BB" w:rsidRDefault="00197D2B" w:rsidP="001610D4">
      <w:pPr>
        <w:pStyle w:val="ListParagraph"/>
        <w:spacing w:before="240" w:after="240"/>
        <w:ind w:left="1134" w:hanging="567"/>
        <w:jc w:val="both"/>
        <w:rPr>
          <w:rFonts w:ascii="Arial" w:hAnsi="Arial" w:cs="Arial"/>
          <w:lang w:val="fr-CA"/>
        </w:rPr>
      </w:pPr>
    </w:p>
    <w:p w14:paraId="65106DEB" w14:textId="54E3D35E" w:rsidR="00197D2B" w:rsidRPr="003231BB" w:rsidRDefault="006651F8" w:rsidP="001610D4">
      <w:pPr>
        <w:pStyle w:val="ListParagraph"/>
        <w:numPr>
          <w:ilvl w:val="0"/>
          <w:numId w:val="4"/>
        </w:numPr>
        <w:spacing w:before="240" w:after="240"/>
        <w:ind w:left="1134" w:hanging="567"/>
        <w:jc w:val="both"/>
        <w:rPr>
          <w:rFonts w:ascii="Arial" w:hAnsi="Arial" w:cs="Arial"/>
          <w:lang w:val="fr-CA"/>
        </w:rPr>
      </w:pPr>
      <w:r w:rsidRPr="003231BB">
        <w:rPr>
          <w:rFonts w:ascii="Arial" w:hAnsi="Arial" w:cs="Arial"/>
          <w:lang w:val="fr-CA"/>
        </w:rPr>
        <w:t xml:space="preserve">Sans expliquer pourquoi il agissait de la sorte, le juge de paix a dispensé les témoins assignés par les plaignants de </w:t>
      </w:r>
      <w:r w:rsidR="006A753C" w:rsidRPr="003231BB">
        <w:rPr>
          <w:rFonts w:ascii="Arial" w:hAnsi="Arial" w:cs="Arial"/>
          <w:lang w:val="fr-CA"/>
        </w:rPr>
        <w:t xml:space="preserve">l’obligation de </w:t>
      </w:r>
      <w:r w:rsidRPr="003231BB">
        <w:rPr>
          <w:rFonts w:ascii="Arial" w:hAnsi="Arial" w:cs="Arial"/>
          <w:lang w:val="fr-CA"/>
        </w:rPr>
        <w:t xml:space="preserve">témoigner et n’a pas expliqué que l’instance était terminée </w:t>
      </w:r>
      <w:r w:rsidR="00D321BF" w:rsidRPr="003231BB">
        <w:rPr>
          <w:rFonts w:ascii="Arial" w:hAnsi="Arial" w:cs="Arial"/>
          <w:lang w:val="fr-CA"/>
        </w:rPr>
        <w:t>(para. 11)</w:t>
      </w:r>
      <w:r w:rsidRPr="003231BB">
        <w:rPr>
          <w:rFonts w:ascii="Arial" w:hAnsi="Arial" w:cs="Arial"/>
          <w:lang w:val="fr-CA"/>
        </w:rPr>
        <w:t>.</w:t>
      </w:r>
    </w:p>
    <w:p w14:paraId="15F7F8CC" w14:textId="77777777" w:rsidR="00197D2B" w:rsidRPr="003231BB" w:rsidRDefault="00197D2B" w:rsidP="001610D4">
      <w:pPr>
        <w:pStyle w:val="ListParagraph"/>
        <w:spacing w:before="240" w:after="240"/>
        <w:ind w:left="1134" w:hanging="567"/>
        <w:jc w:val="both"/>
        <w:rPr>
          <w:rFonts w:ascii="Arial" w:hAnsi="Arial" w:cs="Arial"/>
          <w:lang w:val="fr-CA"/>
        </w:rPr>
      </w:pPr>
    </w:p>
    <w:p w14:paraId="4166F4B4" w14:textId="39BCDF19" w:rsidR="00197D2B" w:rsidRPr="003231BB" w:rsidRDefault="006651F8" w:rsidP="001610D4">
      <w:pPr>
        <w:pStyle w:val="ListParagraph"/>
        <w:numPr>
          <w:ilvl w:val="0"/>
          <w:numId w:val="4"/>
        </w:numPr>
        <w:spacing w:before="240" w:after="240"/>
        <w:ind w:left="1134" w:hanging="567"/>
        <w:jc w:val="both"/>
        <w:rPr>
          <w:rFonts w:ascii="Arial" w:hAnsi="Arial" w:cs="Arial"/>
          <w:lang w:val="fr-CA"/>
        </w:rPr>
      </w:pPr>
      <w:r w:rsidRPr="003231BB">
        <w:rPr>
          <w:rFonts w:ascii="Arial" w:hAnsi="Arial" w:cs="Arial"/>
          <w:lang w:val="fr-CA"/>
        </w:rPr>
        <w:t xml:space="preserve">Le juge de paix a demandé à </w:t>
      </w:r>
      <w:r w:rsidR="00D321BF" w:rsidRPr="003231BB">
        <w:rPr>
          <w:rFonts w:ascii="Arial" w:hAnsi="Arial" w:cs="Arial"/>
          <w:lang w:val="fr-CA"/>
        </w:rPr>
        <w:t xml:space="preserve">M. Lochner </w:t>
      </w:r>
      <w:r w:rsidRPr="003231BB">
        <w:rPr>
          <w:rFonts w:ascii="Arial" w:hAnsi="Arial" w:cs="Arial"/>
          <w:lang w:val="fr-CA"/>
        </w:rPr>
        <w:t xml:space="preserve">s’il était prêt à faire son témoignage et lorsque ce dernier a répondu par l’affirmative, le juge de paix a ordonné aux membres du public présents de quitter la salle d’audience, ce qui a donné l’impression qu’il rendait une ordonnance d’exclusion des témoins </w:t>
      </w:r>
      <w:r w:rsidR="00D321BF" w:rsidRPr="003231BB">
        <w:rPr>
          <w:rFonts w:ascii="Arial" w:hAnsi="Arial" w:cs="Arial"/>
          <w:lang w:val="fr-CA"/>
        </w:rPr>
        <w:t>(para. 12)</w:t>
      </w:r>
      <w:r w:rsidRPr="003231BB">
        <w:rPr>
          <w:rFonts w:ascii="Arial" w:hAnsi="Arial" w:cs="Arial"/>
          <w:lang w:val="fr-CA"/>
        </w:rPr>
        <w:t>.</w:t>
      </w:r>
    </w:p>
    <w:p w14:paraId="15177EC4" w14:textId="77777777" w:rsidR="00197D2B" w:rsidRPr="003231BB" w:rsidRDefault="00197D2B" w:rsidP="001610D4">
      <w:pPr>
        <w:pStyle w:val="ListParagraph"/>
        <w:spacing w:before="240" w:after="240"/>
        <w:ind w:left="1134" w:hanging="567"/>
        <w:jc w:val="both"/>
        <w:rPr>
          <w:rFonts w:ascii="Arial" w:hAnsi="Arial" w:cs="Arial"/>
          <w:lang w:val="fr-CA"/>
        </w:rPr>
      </w:pPr>
    </w:p>
    <w:p w14:paraId="7014C43B" w14:textId="6FDD7D15" w:rsidR="00197D2B" w:rsidRPr="003231BB" w:rsidRDefault="009C602F" w:rsidP="001610D4">
      <w:pPr>
        <w:pStyle w:val="ListParagraph"/>
        <w:numPr>
          <w:ilvl w:val="0"/>
          <w:numId w:val="4"/>
        </w:numPr>
        <w:spacing w:before="240" w:after="240"/>
        <w:ind w:left="1134" w:hanging="567"/>
        <w:jc w:val="both"/>
        <w:rPr>
          <w:rFonts w:ascii="Arial" w:hAnsi="Arial" w:cs="Arial"/>
          <w:lang w:val="fr-CA"/>
        </w:rPr>
      </w:pPr>
      <w:r w:rsidRPr="003231BB">
        <w:rPr>
          <w:rFonts w:ascii="Arial" w:hAnsi="Arial" w:cs="Arial"/>
          <w:lang w:val="fr-CA"/>
        </w:rPr>
        <w:lastRenderedPageBreak/>
        <w:t>Ce n’est qu’après l’intervention du procureur de la Couronne qui a déclaré qu’il avait suspendu les accusations, que le juge de paix a reconnu que l’instance était terminée et qu’il était mis fin à la pré-enquête</w:t>
      </w:r>
      <w:r w:rsidR="00D321BF" w:rsidRPr="003231BB">
        <w:rPr>
          <w:rFonts w:ascii="Arial" w:hAnsi="Arial" w:cs="Arial"/>
          <w:lang w:val="fr-CA"/>
        </w:rPr>
        <w:t xml:space="preserve"> (para. 13)</w:t>
      </w:r>
      <w:r w:rsidRPr="003231BB">
        <w:rPr>
          <w:rFonts w:ascii="Arial" w:hAnsi="Arial" w:cs="Arial"/>
          <w:lang w:val="fr-CA"/>
        </w:rPr>
        <w:t>.</w:t>
      </w:r>
    </w:p>
    <w:p w14:paraId="51D19382" w14:textId="77777777" w:rsidR="00197D2B" w:rsidRPr="003231BB" w:rsidRDefault="00197D2B" w:rsidP="001610D4">
      <w:pPr>
        <w:pStyle w:val="ListParagraph"/>
        <w:spacing w:before="240" w:after="240"/>
        <w:ind w:left="1134" w:hanging="567"/>
        <w:jc w:val="both"/>
        <w:rPr>
          <w:rFonts w:ascii="Arial" w:hAnsi="Arial" w:cs="Arial"/>
          <w:lang w:val="fr-CA"/>
        </w:rPr>
      </w:pPr>
    </w:p>
    <w:p w14:paraId="0CD717AA" w14:textId="3A16C964" w:rsidR="00197D2B" w:rsidRPr="003231BB" w:rsidRDefault="009C602F" w:rsidP="001610D4">
      <w:pPr>
        <w:pStyle w:val="ListParagraph"/>
        <w:numPr>
          <w:ilvl w:val="0"/>
          <w:numId w:val="4"/>
        </w:numPr>
        <w:spacing w:before="240" w:after="240"/>
        <w:ind w:left="1134" w:hanging="567"/>
        <w:jc w:val="both"/>
        <w:rPr>
          <w:rFonts w:ascii="Arial" w:hAnsi="Arial" w:cs="Arial"/>
          <w:lang w:val="fr-CA"/>
        </w:rPr>
      </w:pPr>
      <w:r w:rsidRPr="003231BB">
        <w:rPr>
          <w:rFonts w:ascii="Arial" w:hAnsi="Arial" w:cs="Arial"/>
          <w:lang w:val="fr-CA"/>
        </w:rPr>
        <w:t xml:space="preserve">Le juge de paix </w:t>
      </w:r>
      <w:r w:rsidR="00B7693E" w:rsidRPr="003231BB">
        <w:rPr>
          <w:rFonts w:ascii="Arial" w:hAnsi="Arial" w:cs="Arial"/>
          <w:lang w:val="fr-CA"/>
        </w:rPr>
        <w:t>n’a pas</w:t>
      </w:r>
      <w:r w:rsidRPr="003231BB">
        <w:rPr>
          <w:rFonts w:ascii="Arial" w:hAnsi="Arial" w:cs="Arial"/>
          <w:lang w:val="fr-CA"/>
        </w:rPr>
        <w:t xml:space="preserve"> trait</w:t>
      </w:r>
      <w:r w:rsidR="00B7693E" w:rsidRPr="003231BB">
        <w:rPr>
          <w:rFonts w:ascii="Arial" w:hAnsi="Arial" w:cs="Arial"/>
          <w:lang w:val="fr-CA"/>
        </w:rPr>
        <w:t>é</w:t>
      </w:r>
      <w:r w:rsidRPr="003231BB">
        <w:rPr>
          <w:rFonts w:ascii="Arial" w:hAnsi="Arial" w:cs="Arial"/>
          <w:lang w:val="fr-CA"/>
        </w:rPr>
        <w:t xml:space="preserve"> les plaignants d’une manière judicieuse, respectueuse ou digne </w:t>
      </w:r>
      <w:r w:rsidR="00B7693E" w:rsidRPr="003231BB">
        <w:rPr>
          <w:rFonts w:ascii="Arial" w:hAnsi="Arial" w:cs="Arial"/>
          <w:lang w:val="fr-CA"/>
        </w:rPr>
        <w:t>au cours de l’instance</w:t>
      </w:r>
      <w:r w:rsidR="00D321BF" w:rsidRPr="003231BB">
        <w:rPr>
          <w:rFonts w:ascii="Arial" w:hAnsi="Arial" w:cs="Arial"/>
          <w:lang w:val="fr-CA"/>
        </w:rPr>
        <w:t xml:space="preserve"> (para</w:t>
      </w:r>
      <w:r w:rsidR="00197D2B" w:rsidRPr="003231BB">
        <w:rPr>
          <w:rFonts w:ascii="Arial" w:hAnsi="Arial" w:cs="Arial"/>
          <w:lang w:val="fr-CA"/>
        </w:rPr>
        <w:t>.</w:t>
      </w:r>
      <w:r w:rsidR="00D321BF" w:rsidRPr="003231BB">
        <w:rPr>
          <w:rFonts w:ascii="Arial" w:hAnsi="Arial" w:cs="Arial"/>
          <w:lang w:val="fr-CA"/>
        </w:rPr>
        <w:t xml:space="preserve"> 15)</w:t>
      </w:r>
      <w:r w:rsidR="00B7693E" w:rsidRPr="003231BB">
        <w:rPr>
          <w:rFonts w:ascii="Arial" w:hAnsi="Arial" w:cs="Arial"/>
          <w:lang w:val="fr-CA"/>
        </w:rPr>
        <w:t>.</w:t>
      </w:r>
    </w:p>
    <w:p w14:paraId="3C791994" w14:textId="77777777" w:rsidR="00197D2B" w:rsidRPr="003231BB" w:rsidRDefault="00197D2B" w:rsidP="001610D4">
      <w:pPr>
        <w:pStyle w:val="ListParagraph"/>
        <w:spacing w:before="240" w:after="240"/>
        <w:ind w:left="1134" w:hanging="567"/>
        <w:jc w:val="both"/>
        <w:rPr>
          <w:rFonts w:ascii="Arial" w:hAnsi="Arial" w:cs="Arial"/>
          <w:lang w:val="fr-CA"/>
        </w:rPr>
      </w:pPr>
    </w:p>
    <w:p w14:paraId="291D8B20" w14:textId="1D6DF601" w:rsidR="00197D2B" w:rsidRPr="003231BB" w:rsidRDefault="00B7693E" w:rsidP="001610D4">
      <w:pPr>
        <w:pStyle w:val="ListParagraph"/>
        <w:numPr>
          <w:ilvl w:val="0"/>
          <w:numId w:val="4"/>
        </w:numPr>
        <w:spacing w:before="240" w:after="240"/>
        <w:ind w:left="1134" w:hanging="567"/>
        <w:jc w:val="both"/>
        <w:rPr>
          <w:rFonts w:ascii="Arial" w:hAnsi="Arial" w:cs="Arial"/>
          <w:lang w:val="fr-CA"/>
        </w:rPr>
      </w:pPr>
      <w:r w:rsidRPr="003231BB">
        <w:rPr>
          <w:rFonts w:ascii="Arial" w:hAnsi="Arial" w:cs="Arial"/>
          <w:lang w:val="fr-CA"/>
        </w:rPr>
        <w:t xml:space="preserve">Le juge de paix n’a pas fourni aux plaignants, qui étaient des parties qui se représentaient elles-mêmes, le niveau minimum </w:t>
      </w:r>
      <w:r w:rsidR="00EB1395" w:rsidRPr="003231BB">
        <w:rPr>
          <w:rFonts w:ascii="Arial" w:hAnsi="Arial" w:cs="Arial"/>
          <w:lang w:val="fr-CA"/>
        </w:rPr>
        <w:t xml:space="preserve">d’assistance </w:t>
      </w:r>
      <w:r w:rsidRPr="003231BB">
        <w:rPr>
          <w:rFonts w:ascii="Arial" w:hAnsi="Arial" w:cs="Arial"/>
          <w:lang w:val="fr-CA"/>
        </w:rPr>
        <w:t xml:space="preserve">requis </w:t>
      </w:r>
      <w:r w:rsidR="00EB1395" w:rsidRPr="003231BB">
        <w:rPr>
          <w:rFonts w:ascii="Arial" w:hAnsi="Arial" w:cs="Arial"/>
          <w:lang w:val="fr-CA"/>
        </w:rPr>
        <w:t xml:space="preserve">en leur expliquant, </w:t>
      </w:r>
      <w:r w:rsidRPr="003231BB">
        <w:rPr>
          <w:rFonts w:ascii="Arial" w:hAnsi="Arial" w:cs="Arial"/>
          <w:lang w:val="fr-CA"/>
        </w:rPr>
        <w:t xml:space="preserve">lorsque les accusations </w:t>
      </w:r>
      <w:r w:rsidR="00EB1395" w:rsidRPr="003231BB">
        <w:rPr>
          <w:rFonts w:ascii="Arial" w:hAnsi="Arial" w:cs="Arial"/>
          <w:lang w:val="fr-CA"/>
        </w:rPr>
        <w:t xml:space="preserve">ont été suspendues, que les accusations avaient été suspendues par le procureur de la Couronne et qu’en conséquence l’affaire ne se poursuivrait pas </w:t>
      </w:r>
      <w:r w:rsidR="00D321BF" w:rsidRPr="003231BB">
        <w:rPr>
          <w:rFonts w:ascii="Arial" w:hAnsi="Arial" w:cs="Arial"/>
          <w:lang w:val="fr-CA"/>
        </w:rPr>
        <w:t>(para. 16)</w:t>
      </w:r>
      <w:r w:rsidR="00EB1395" w:rsidRPr="003231BB">
        <w:rPr>
          <w:rFonts w:ascii="Arial" w:hAnsi="Arial" w:cs="Arial"/>
          <w:lang w:val="fr-CA"/>
        </w:rPr>
        <w:t>.</w:t>
      </w:r>
      <w:r w:rsidR="00D321BF" w:rsidRPr="003231BB">
        <w:rPr>
          <w:rFonts w:ascii="Arial" w:hAnsi="Arial" w:cs="Arial"/>
          <w:lang w:val="fr-CA"/>
        </w:rPr>
        <w:t xml:space="preserve"> </w:t>
      </w:r>
    </w:p>
    <w:p w14:paraId="3298C07F" w14:textId="77777777" w:rsidR="00197D2B" w:rsidRPr="003231BB" w:rsidRDefault="00197D2B" w:rsidP="001610D4">
      <w:pPr>
        <w:pStyle w:val="ListParagraph"/>
        <w:spacing w:before="240" w:after="240"/>
        <w:ind w:left="1134" w:hanging="567"/>
        <w:jc w:val="both"/>
        <w:rPr>
          <w:rFonts w:ascii="Arial" w:hAnsi="Arial" w:cs="Arial"/>
          <w:lang w:val="fr-CA"/>
        </w:rPr>
      </w:pPr>
    </w:p>
    <w:p w14:paraId="6B4E5196" w14:textId="1D804C85" w:rsidR="00197D2B" w:rsidRPr="003231BB" w:rsidRDefault="00EB1395" w:rsidP="001610D4">
      <w:pPr>
        <w:pStyle w:val="ListParagraph"/>
        <w:numPr>
          <w:ilvl w:val="0"/>
          <w:numId w:val="4"/>
        </w:numPr>
        <w:spacing w:before="240" w:after="240"/>
        <w:ind w:left="1134" w:hanging="567"/>
        <w:jc w:val="both"/>
        <w:rPr>
          <w:rFonts w:ascii="Arial" w:hAnsi="Arial" w:cs="Arial"/>
          <w:lang w:val="fr-CA"/>
        </w:rPr>
      </w:pPr>
      <w:r w:rsidRPr="003231BB">
        <w:rPr>
          <w:rFonts w:ascii="Arial" w:hAnsi="Arial" w:cs="Arial"/>
          <w:lang w:val="fr-CA"/>
        </w:rPr>
        <w:t>Le juge de paix n’a pas conduit l’instance avec intégrité</w:t>
      </w:r>
      <w:r w:rsidR="006A753C" w:rsidRPr="003231BB">
        <w:rPr>
          <w:rFonts w:ascii="Arial" w:hAnsi="Arial" w:cs="Arial"/>
          <w:lang w:val="fr-CA"/>
        </w:rPr>
        <w:t xml:space="preserve">, car </w:t>
      </w:r>
      <w:r w:rsidRPr="003231BB">
        <w:rPr>
          <w:rFonts w:ascii="Arial" w:hAnsi="Arial" w:cs="Arial"/>
          <w:lang w:val="fr-CA"/>
        </w:rPr>
        <w:t xml:space="preserve">il n’a pas été honnête et exact avec les plaignants en </w:t>
      </w:r>
      <w:r w:rsidR="006A753C" w:rsidRPr="003231BB">
        <w:rPr>
          <w:rFonts w:ascii="Arial" w:hAnsi="Arial" w:cs="Arial"/>
          <w:lang w:val="fr-CA"/>
        </w:rPr>
        <w:t xml:space="preserve">ne </w:t>
      </w:r>
      <w:r w:rsidRPr="003231BB">
        <w:rPr>
          <w:rFonts w:ascii="Arial" w:hAnsi="Arial" w:cs="Arial"/>
          <w:lang w:val="fr-CA"/>
        </w:rPr>
        <w:t xml:space="preserve">leur expliquant </w:t>
      </w:r>
      <w:r w:rsidR="006A753C" w:rsidRPr="003231BB">
        <w:rPr>
          <w:rFonts w:ascii="Arial" w:hAnsi="Arial" w:cs="Arial"/>
          <w:lang w:val="fr-CA"/>
        </w:rPr>
        <w:t xml:space="preserve">pas </w:t>
      </w:r>
      <w:r w:rsidRPr="003231BB">
        <w:rPr>
          <w:rFonts w:ascii="Arial" w:hAnsi="Arial" w:cs="Arial"/>
          <w:lang w:val="fr-CA"/>
        </w:rPr>
        <w:t xml:space="preserve">qu’il avait été juridiquement mis fin à l’instance. Il est aussi allégué que le juge de paix a </w:t>
      </w:r>
      <w:r w:rsidR="006A753C" w:rsidRPr="003231BB">
        <w:rPr>
          <w:rFonts w:ascii="Arial" w:hAnsi="Arial" w:cs="Arial"/>
          <w:lang w:val="fr-CA"/>
        </w:rPr>
        <w:t>feint</w:t>
      </w:r>
      <w:r w:rsidRPr="003231BB">
        <w:rPr>
          <w:rFonts w:ascii="Arial" w:hAnsi="Arial" w:cs="Arial"/>
          <w:lang w:val="fr-CA"/>
        </w:rPr>
        <w:t xml:space="preserve"> que la pré-enquête allait se poursuivre et que les plaignants auraient la possibilité de présenter leurs preuves; en outre le juge de paix a semblé moquer, prendre de haut et délibérément tromper les plaignants. Il est aussi allégué que les actes du juge de paix manquaient de courtoisie, de sincérité, de respect et d’équité </w:t>
      </w:r>
      <w:r w:rsidR="00D321BF" w:rsidRPr="003231BB">
        <w:rPr>
          <w:rFonts w:ascii="Arial" w:hAnsi="Arial" w:cs="Arial"/>
          <w:lang w:val="fr-CA"/>
        </w:rPr>
        <w:t>(para. 17)</w:t>
      </w:r>
      <w:r w:rsidRPr="003231BB">
        <w:rPr>
          <w:rFonts w:ascii="Arial" w:hAnsi="Arial" w:cs="Arial"/>
          <w:lang w:val="fr-CA"/>
        </w:rPr>
        <w:t>.</w:t>
      </w:r>
    </w:p>
    <w:p w14:paraId="220F68A3" w14:textId="33EDF330" w:rsidR="00D321BF" w:rsidRPr="003231BB" w:rsidRDefault="00D321BF" w:rsidP="001610D4">
      <w:pPr>
        <w:pStyle w:val="ListParagraph"/>
        <w:spacing w:before="240" w:after="240"/>
        <w:ind w:left="1134" w:hanging="567"/>
        <w:jc w:val="both"/>
        <w:rPr>
          <w:rFonts w:ascii="Arial" w:hAnsi="Arial" w:cs="Arial"/>
          <w:lang w:val="fr-CA"/>
        </w:rPr>
      </w:pPr>
    </w:p>
    <w:p w14:paraId="442DF56E" w14:textId="45160F33" w:rsidR="00D321BF" w:rsidRPr="003231BB" w:rsidRDefault="00EB1395" w:rsidP="001610D4">
      <w:pPr>
        <w:pStyle w:val="ListParagraph"/>
        <w:numPr>
          <w:ilvl w:val="0"/>
          <w:numId w:val="4"/>
        </w:numPr>
        <w:spacing w:before="240" w:after="240"/>
        <w:ind w:left="1134" w:hanging="567"/>
        <w:jc w:val="both"/>
        <w:rPr>
          <w:rFonts w:ascii="Arial" w:hAnsi="Arial" w:cs="Arial"/>
          <w:lang w:val="fr-CA"/>
        </w:rPr>
      </w:pPr>
      <w:r w:rsidRPr="003231BB">
        <w:rPr>
          <w:rFonts w:ascii="Arial" w:hAnsi="Arial" w:cs="Arial"/>
          <w:lang w:val="fr-CA"/>
        </w:rPr>
        <w:t xml:space="preserve">Les actes du juge de paix constituent une inconduite judiciaire qui justifie la prise d’une mesure en vertu du paragraphe </w:t>
      </w:r>
      <w:r w:rsidR="00D321BF" w:rsidRPr="003231BB">
        <w:rPr>
          <w:rFonts w:ascii="Arial" w:hAnsi="Arial" w:cs="Arial"/>
          <w:lang w:val="fr-CA"/>
        </w:rPr>
        <w:t>11.1</w:t>
      </w:r>
      <w:r w:rsidRPr="003231BB">
        <w:rPr>
          <w:rFonts w:ascii="Arial" w:hAnsi="Arial" w:cs="Arial"/>
          <w:lang w:val="fr-CA"/>
        </w:rPr>
        <w:t> </w:t>
      </w:r>
      <w:r w:rsidR="00D321BF" w:rsidRPr="003231BB">
        <w:rPr>
          <w:rFonts w:ascii="Arial" w:hAnsi="Arial" w:cs="Arial"/>
          <w:lang w:val="fr-CA"/>
        </w:rPr>
        <w:t xml:space="preserve">(1) </w:t>
      </w:r>
      <w:r w:rsidRPr="003231BB">
        <w:rPr>
          <w:rFonts w:ascii="Arial" w:hAnsi="Arial" w:cs="Arial"/>
          <w:lang w:val="fr-CA"/>
        </w:rPr>
        <w:t xml:space="preserve">de la </w:t>
      </w:r>
      <w:r w:rsidRPr="003231BB">
        <w:rPr>
          <w:rFonts w:ascii="Arial" w:hAnsi="Arial" w:cs="Arial"/>
          <w:i/>
          <w:lang w:val="fr-CA"/>
        </w:rPr>
        <w:t>Loi sur les juges de paix</w:t>
      </w:r>
      <w:r w:rsidR="00D321BF" w:rsidRPr="003231BB">
        <w:rPr>
          <w:rFonts w:ascii="Arial" w:hAnsi="Arial" w:cs="Arial"/>
          <w:lang w:val="fr-CA"/>
        </w:rPr>
        <w:t xml:space="preserve">.  </w:t>
      </w:r>
    </w:p>
    <w:p w14:paraId="322D49FD" w14:textId="77777777" w:rsidR="00D321BF" w:rsidRPr="003231BB" w:rsidRDefault="00D321BF" w:rsidP="001610D4">
      <w:pPr>
        <w:pStyle w:val="ListParagraph"/>
        <w:spacing w:before="240" w:after="240"/>
        <w:ind w:left="567" w:hanging="567"/>
        <w:jc w:val="both"/>
        <w:rPr>
          <w:rFonts w:ascii="Arial" w:hAnsi="Arial" w:cs="Arial"/>
          <w:lang w:val="fr-CA"/>
        </w:rPr>
      </w:pPr>
    </w:p>
    <w:p w14:paraId="0E7C3E43" w14:textId="19F46B33" w:rsidR="00D321BF" w:rsidRPr="003231BB" w:rsidRDefault="00EB1395"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L’Avis d’audience soutient aussi que le juge de paix Welsh s’est mal conduit lorsqu’il a rigolé avec le procureur de la Couronne </w:t>
      </w:r>
      <w:r w:rsidR="00FC4BBE" w:rsidRPr="003231BB">
        <w:rPr>
          <w:rFonts w:ascii="Arial" w:hAnsi="Arial" w:cs="Arial"/>
          <w:lang w:val="fr-CA"/>
        </w:rPr>
        <w:t>d’une manière qui donnait une perception de partialité. L’avocat chargé de la présentation a reconnu devant nous que les preuves n’étayaient pas les allégations et que l’instance ne serait pas poursuivie</w:t>
      </w:r>
      <w:r w:rsidR="00D321BF" w:rsidRPr="003231BB">
        <w:rPr>
          <w:rFonts w:ascii="Arial" w:hAnsi="Arial" w:cs="Arial"/>
          <w:lang w:val="fr-CA"/>
        </w:rPr>
        <w:t xml:space="preserve">.  </w:t>
      </w:r>
    </w:p>
    <w:p w14:paraId="13B3D39D" w14:textId="512C562D" w:rsidR="00486A5B" w:rsidRPr="003231BB" w:rsidRDefault="00FC4BBE" w:rsidP="001610D4">
      <w:pPr>
        <w:spacing w:before="240" w:after="240"/>
        <w:ind w:left="567" w:hanging="567"/>
        <w:jc w:val="both"/>
        <w:rPr>
          <w:rFonts w:ascii="Arial" w:hAnsi="Arial" w:cs="Arial"/>
          <w:b/>
          <w:bCs/>
          <w:lang w:val="fr-CA"/>
        </w:rPr>
      </w:pPr>
      <w:r w:rsidRPr="003231BB">
        <w:rPr>
          <w:rFonts w:ascii="Arial" w:hAnsi="Arial" w:cs="Arial"/>
          <w:b/>
          <w:bCs/>
          <w:lang w:val="fr-CA"/>
        </w:rPr>
        <w:t>Les éléments de preuve à l’audience</w:t>
      </w:r>
    </w:p>
    <w:p w14:paraId="6410F627" w14:textId="07B29601" w:rsidR="00B56C88" w:rsidRPr="003231BB" w:rsidRDefault="00FC4BBE"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Les éléments de preuve produits à l’audience consistaient en la transcription et l’enregistrement de l’instance du 1</w:t>
      </w:r>
      <w:r w:rsidRPr="003231BB">
        <w:rPr>
          <w:rFonts w:ascii="Arial" w:hAnsi="Arial" w:cs="Arial"/>
          <w:vertAlign w:val="superscript"/>
          <w:lang w:val="fr-CA"/>
        </w:rPr>
        <w:t>er</w:t>
      </w:r>
      <w:r w:rsidRPr="003231BB">
        <w:rPr>
          <w:rFonts w:ascii="Arial" w:hAnsi="Arial" w:cs="Arial"/>
          <w:lang w:val="fr-CA"/>
        </w:rPr>
        <w:t xml:space="preserve"> mars </w:t>
      </w:r>
      <w:r w:rsidR="00B27C82" w:rsidRPr="003231BB">
        <w:rPr>
          <w:rFonts w:ascii="Arial" w:hAnsi="Arial" w:cs="Arial"/>
          <w:lang w:val="fr-CA"/>
        </w:rPr>
        <w:t>2017</w:t>
      </w:r>
      <w:r w:rsidR="007E0FDB" w:rsidRPr="003231BB">
        <w:rPr>
          <w:rFonts w:ascii="Arial" w:hAnsi="Arial" w:cs="Arial"/>
          <w:lang w:val="fr-CA"/>
        </w:rPr>
        <w:t xml:space="preserve">, </w:t>
      </w:r>
      <w:r w:rsidRPr="003231BB">
        <w:rPr>
          <w:rFonts w:ascii="Arial" w:hAnsi="Arial" w:cs="Arial"/>
          <w:lang w:val="fr-CA"/>
        </w:rPr>
        <w:t xml:space="preserve">d’autres transcriptions et décisions déposées dans un </w:t>
      </w:r>
      <w:r w:rsidRPr="003231BB">
        <w:rPr>
          <w:rFonts w:ascii="Arial" w:hAnsi="Arial" w:cs="Arial"/>
          <w:snapToGrid w:val="0"/>
          <w:lang w:val="fr-CA"/>
        </w:rPr>
        <w:t xml:space="preserve">recueil conjoint de documents et le témoignage de </w:t>
      </w:r>
      <w:r w:rsidRPr="003231BB">
        <w:rPr>
          <w:rFonts w:ascii="Arial" w:hAnsi="Arial" w:cs="Arial"/>
          <w:lang w:val="fr-CA"/>
        </w:rPr>
        <w:t>M</w:t>
      </w:r>
      <w:r w:rsidR="003040F8" w:rsidRPr="003231BB">
        <w:rPr>
          <w:rFonts w:ascii="Arial" w:hAnsi="Arial" w:cs="Arial"/>
          <w:lang w:val="fr-CA"/>
        </w:rPr>
        <w:t>.</w:t>
      </w:r>
      <w:r w:rsidRPr="003231BB">
        <w:rPr>
          <w:rFonts w:ascii="Arial" w:hAnsi="Arial" w:cs="Arial"/>
          <w:lang w:val="fr-CA"/>
        </w:rPr>
        <w:t> </w:t>
      </w:r>
      <w:r w:rsidR="003040F8" w:rsidRPr="003231BB">
        <w:rPr>
          <w:rFonts w:ascii="Arial" w:hAnsi="Arial" w:cs="Arial"/>
          <w:lang w:val="fr-CA"/>
        </w:rPr>
        <w:t xml:space="preserve">Thaddeus </w:t>
      </w:r>
      <w:proofErr w:type="spellStart"/>
      <w:r w:rsidR="003040F8" w:rsidRPr="003231BB">
        <w:rPr>
          <w:rFonts w:ascii="Arial" w:hAnsi="Arial" w:cs="Arial"/>
          <w:lang w:val="fr-CA"/>
        </w:rPr>
        <w:t>Ofiara</w:t>
      </w:r>
      <w:proofErr w:type="spellEnd"/>
      <w:r w:rsidR="003040F8" w:rsidRPr="003231BB">
        <w:rPr>
          <w:rFonts w:ascii="Arial" w:hAnsi="Arial" w:cs="Arial"/>
          <w:lang w:val="fr-CA"/>
        </w:rPr>
        <w:t xml:space="preserve">, </w:t>
      </w:r>
      <w:r w:rsidRPr="003231BB">
        <w:rPr>
          <w:rFonts w:ascii="Arial" w:hAnsi="Arial" w:cs="Arial"/>
          <w:lang w:val="fr-CA"/>
        </w:rPr>
        <w:t xml:space="preserve">le procureur de la Couronne dans l’instance, qui a été appelé à témoigner par l’avocat du juge de paix </w:t>
      </w:r>
      <w:r w:rsidR="00C669D6" w:rsidRPr="003231BB">
        <w:rPr>
          <w:rFonts w:ascii="Arial" w:hAnsi="Arial" w:cs="Arial"/>
          <w:lang w:val="fr-CA"/>
        </w:rPr>
        <w:t>Welsh</w:t>
      </w:r>
      <w:r w:rsidR="00514AA9" w:rsidRPr="003231BB">
        <w:rPr>
          <w:rFonts w:ascii="Arial" w:hAnsi="Arial" w:cs="Arial"/>
          <w:lang w:val="fr-CA"/>
        </w:rPr>
        <w:t xml:space="preserve">.  </w:t>
      </w:r>
    </w:p>
    <w:p w14:paraId="16CB9E77" w14:textId="0B563131" w:rsidR="00D321BF" w:rsidRPr="003231BB" w:rsidRDefault="00FC4BBE"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Le recueil conjoint de documents contenait la transcription de l’instance, ainsi que de l’instance du 13 janvier </w:t>
      </w:r>
      <w:r w:rsidR="00486A5B" w:rsidRPr="003231BB">
        <w:rPr>
          <w:rFonts w:ascii="Arial" w:hAnsi="Arial" w:cs="Arial"/>
          <w:lang w:val="fr-CA"/>
        </w:rPr>
        <w:t xml:space="preserve">2017 </w:t>
      </w:r>
      <w:r w:rsidRPr="003231BB">
        <w:rPr>
          <w:rFonts w:ascii="Arial" w:hAnsi="Arial" w:cs="Arial"/>
          <w:lang w:val="fr-CA"/>
        </w:rPr>
        <w:t xml:space="preserve">devant le juge de paix </w:t>
      </w:r>
      <w:r w:rsidR="00C669D6" w:rsidRPr="003231BB">
        <w:rPr>
          <w:rFonts w:ascii="Arial" w:hAnsi="Arial" w:cs="Arial"/>
          <w:lang w:val="fr-CA"/>
        </w:rPr>
        <w:t>Welsh</w:t>
      </w:r>
      <w:r w:rsidR="00486A5B" w:rsidRPr="003231BB">
        <w:rPr>
          <w:rFonts w:ascii="Arial" w:hAnsi="Arial" w:cs="Arial"/>
          <w:lang w:val="fr-CA"/>
        </w:rPr>
        <w:t xml:space="preserve">, </w:t>
      </w:r>
      <w:r w:rsidRPr="003231BB">
        <w:rPr>
          <w:rFonts w:ascii="Arial" w:hAnsi="Arial" w:cs="Arial"/>
          <w:lang w:val="fr-CA"/>
        </w:rPr>
        <w:t>et des décisions de la Cour supérieure de justice, à savoir du juge Quigley</w:t>
      </w:r>
      <w:r w:rsidR="000A09D0" w:rsidRPr="003231BB">
        <w:rPr>
          <w:rFonts w:ascii="Arial" w:hAnsi="Arial" w:cs="Arial"/>
          <w:lang w:val="fr-CA"/>
        </w:rPr>
        <w:t xml:space="preserve"> </w:t>
      </w:r>
      <w:r w:rsidRPr="003231BB">
        <w:rPr>
          <w:rFonts w:ascii="Arial" w:hAnsi="Arial" w:cs="Arial"/>
          <w:lang w:val="fr-CA"/>
        </w:rPr>
        <w:t>dans l’affaire</w:t>
      </w:r>
      <w:r w:rsidR="00486A5B" w:rsidRPr="003231BB">
        <w:rPr>
          <w:rFonts w:ascii="Arial" w:hAnsi="Arial" w:cs="Arial"/>
          <w:lang w:val="fr-CA"/>
        </w:rPr>
        <w:t xml:space="preserve"> </w:t>
      </w:r>
      <w:r w:rsidR="00486A5B" w:rsidRPr="003231BB">
        <w:rPr>
          <w:rFonts w:ascii="Arial" w:hAnsi="Arial" w:cs="Arial"/>
          <w:i/>
          <w:iCs/>
          <w:lang w:val="fr-CA"/>
        </w:rPr>
        <w:t>Lochner v. Attorney General of Ontario</w:t>
      </w:r>
      <w:r w:rsidR="00486A5B" w:rsidRPr="003231BB">
        <w:rPr>
          <w:rFonts w:ascii="Arial" w:hAnsi="Arial" w:cs="Arial"/>
          <w:lang w:val="fr-CA"/>
        </w:rPr>
        <w:t xml:space="preserve"> 2017 ONSC 5293</w:t>
      </w:r>
      <w:r w:rsidRPr="003231BB">
        <w:rPr>
          <w:rFonts w:ascii="Arial" w:hAnsi="Arial" w:cs="Arial"/>
          <w:lang w:val="fr-CA"/>
        </w:rPr>
        <w:t>, de la juge</w:t>
      </w:r>
      <w:r w:rsidR="00486A5B" w:rsidRPr="003231BB">
        <w:rPr>
          <w:rFonts w:ascii="Arial" w:hAnsi="Arial" w:cs="Arial"/>
          <w:lang w:val="fr-CA"/>
        </w:rPr>
        <w:t xml:space="preserve"> </w:t>
      </w:r>
      <w:proofErr w:type="spellStart"/>
      <w:r w:rsidR="00486A5B" w:rsidRPr="003231BB">
        <w:rPr>
          <w:rFonts w:ascii="Arial" w:hAnsi="Arial" w:cs="Arial"/>
          <w:lang w:val="fr-CA"/>
        </w:rPr>
        <w:t>Molloy</w:t>
      </w:r>
      <w:proofErr w:type="spellEnd"/>
      <w:r w:rsidR="00486A5B" w:rsidRPr="003231BB">
        <w:rPr>
          <w:rFonts w:ascii="Arial" w:hAnsi="Arial" w:cs="Arial"/>
          <w:lang w:val="fr-CA"/>
        </w:rPr>
        <w:t xml:space="preserve"> </w:t>
      </w:r>
      <w:r w:rsidRPr="003231BB">
        <w:rPr>
          <w:rFonts w:ascii="Arial" w:hAnsi="Arial" w:cs="Arial"/>
          <w:lang w:val="fr-CA"/>
        </w:rPr>
        <w:t>dans l’affaire</w:t>
      </w:r>
      <w:r w:rsidR="00486A5B" w:rsidRPr="003231BB">
        <w:rPr>
          <w:rFonts w:ascii="Arial" w:hAnsi="Arial" w:cs="Arial"/>
          <w:lang w:val="fr-CA"/>
        </w:rPr>
        <w:t xml:space="preserve"> </w:t>
      </w:r>
      <w:r w:rsidR="00486A5B" w:rsidRPr="003231BB">
        <w:rPr>
          <w:rFonts w:ascii="Arial" w:hAnsi="Arial" w:cs="Arial"/>
          <w:i/>
          <w:iCs/>
          <w:lang w:val="fr-CA"/>
        </w:rPr>
        <w:t>Lochner v. Ontario (Attorney General)</w:t>
      </w:r>
      <w:r w:rsidR="00486A5B" w:rsidRPr="003231BB">
        <w:rPr>
          <w:rFonts w:ascii="Arial" w:hAnsi="Arial" w:cs="Arial"/>
          <w:lang w:val="fr-CA"/>
        </w:rPr>
        <w:t xml:space="preserve"> 2018 ONSC 2994</w:t>
      </w:r>
      <w:r w:rsidRPr="003231BB">
        <w:rPr>
          <w:rFonts w:ascii="Arial" w:hAnsi="Arial" w:cs="Arial"/>
          <w:lang w:val="fr-CA"/>
        </w:rPr>
        <w:t xml:space="preserve"> et du juge </w:t>
      </w:r>
      <w:r w:rsidR="00486A5B" w:rsidRPr="003231BB">
        <w:rPr>
          <w:rFonts w:ascii="Arial" w:hAnsi="Arial" w:cs="Arial"/>
          <w:lang w:val="fr-CA"/>
        </w:rPr>
        <w:t>Corbett</w:t>
      </w:r>
      <w:r w:rsidRPr="003231BB">
        <w:rPr>
          <w:rFonts w:ascii="Arial" w:hAnsi="Arial" w:cs="Arial"/>
          <w:lang w:val="fr-CA"/>
        </w:rPr>
        <w:t xml:space="preserve"> dans l’affaire</w:t>
      </w:r>
      <w:r w:rsidR="00486A5B" w:rsidRPr="003231BB">
        <w:rPr>
          <w:rFonts w:ascii="Arial" w:hAnsi="Arial" w:cs="Arial"/>
          <w:lang w:val="fr-CA"/>
        </w:rPr>
        <w:t xml:space="preserve"> </w:t>
      </w:r>
      <w:r w:rsidR="00486A5B" w:rsidRPr="003231BB">
        <w:rPr>
          <w:rFonts w:ascii="Arial" w:hAnsi="Arial" w:cs="Arial"/>
          <w:i/>
          <w:iCs/>
          <w:lang w:val="fr-CA"/>
        </w:rPr>
        <w:t xml:space="preserve">Lochner v. Ontario </w:t>
      </w:r>
      <w:proofErr w:type="spellStart"/>
      <w:r w:rsidR="00486A5B" w:rsidRPr="003231BB">
        <w:rPr>
          <w:rFonts w:ascii="Arial" w:hAnsi="Arial" w:cs="Arial"/>
          <w:i/>
          <w:iCs/>
          <w:lang w:val="fr-CA"/>
        </w:rPr>
        <w:t>Civilian</w:t>
      </w:r>
      <w:proofErr w:type="spellEnd"/>
      <w:r w:rsidR="00486A5B" w:rsidRPr="003231BB">
        <w:rPr>
          <w:rFonts w:ascii="Arial" w:hAnsi="Arial" w:cs="Arial"/>
          <w:i/>
          <w:iCs/>
          <w:lang w:val="fr-CA"/>
        </w:rPr>
        <w:t xml:space="preserve"> Police Commission</w:t>
      </w:r>
      <w:r w:rsidR="00486A5B" w:rsidRPr="003231BB">
        <w:rPr>
          <w:rFonts w:ascii="Arial" w:hAnsi="Arial" w:cs="Arial"/>
          <w:lang w:val="fr-CA"/>
        </w:rPr>
        <w:t>, 2019 ONSC 3048</w:t>
      </w:r>
      <w:r w:rsidR="000B4AFD" w:rsidRPr="003231BB">
        <w:rPr>
          <w:rFonts w:ascii="Arial" w:hAnsi="Arial" w:cs="Arial"/>
          <w:lang w:val="fr-CA"/>
        </w:rPr>
        <w:t xml:space="preserve">. </w:t>
      </w:r>
      <w:r w:rsidRPr="003231BB">
        <w:rPr>
          <w:rFonts w:ascii="Arial" w:hAnsi="Arial" w:cs="Arial"/>
          <w:lang w:val="fr-CA"/>
        </w:rPr>
        <w:t xml:space="preserve">La décision de la Cour d’appel de l’Ontario dans l’affaire </w:t>
      </w:r>
      <w:r w:rsidR="00486A5B" w:rsidRPr="003231BB">
        <w:rPr>
          <w:rFonts w:ascii="Arial" w:hAnsi="Arial" w:cs="Arial"/>
          <w:i/>
          <w:iCs/>
          <w:lang w:val="fr-CA"/>
        </w:rPr>
        <w:t>Lochner v. Ontario (Attorney General)</w:t>
      </w:r>
      <w:r w:rsidR="00486A5B" w:rsidRPr="003231BB">
        <w:rPr>
          <w:rFonts w:ascii="Arial" w:hAnsi="Arial" w:cs="Arial"/>
          <w:lang w:val="fr-CA"/>
        </w:rPr>
        <w:t xml:space="preserve"> 2019 ONCA 730</w:t>
      </w:r>
      <w:r w:rsidR="000B4AFD" w:rsidRPr="003231BB">
        <w:rPr>
          <w:rFonts w:ascii="Arial" w:hAnsi="Arial" w:cs="Arial"/>
          <w:lang w:val="fr-CA"/>
        </w:rPr>
        <w:t xml:space="preserve"> </w:t>
      </w:r>
      <w:r w:rsidRPr="003231BB">
        <w:rPr>
          <w:rFonts w:ascii="Arial" w:hAnsi="Arial" w:cs="Arial"/>
          <w:lang w:val="fr-CA"/>
        </w:rPr>
        <w:t xml:space="preserve">était également devant nous. Toutes ces décisions </w:t>
      </w:r>
      <w:r w:rsidRPr="003231BB">
        <w:rPr>
          <w:rFonts w:ascii="Arial" w:hAnsi="Arial" w:cs="Arial"/>
          <w:lang w:val="fr-CA"/>
        </w:rPr>
        <w:lastRenderedPageBreak/>
        <w:t>portaient sur la même instance ou une instance connexe dans laquelle M</w:t>
      </w:r>
      <w:r w:rsidR="00486A5B" w:rsidRPr="003231BB">
        <w:rPr>
          <w:rFonts w:ascii="Arial" w:hAnsi="Arial" w:cs="Arial"/>
          <w:lang w:val="fr-CA"/>
        </w:rPr>
        <w:t>.</w:t>
      </w:r>
      <w:r w:rsidRPr="003231BB">
        <w:rPr>
          <w:rFonts w:ascii="Arial" w:hAnsi="Arial" w:cs="Arial"/>
          <w:lang w:val="fr-CA"/>
        </w:rPr>
        <w:t> </w:t>
      </w:r>
      <w:r w:rsidR="00486A5B" w:rsidRPr="003231BB">
        <w:rPr>
          <w:rFonts w:ascii="Arial" w:hAnsi="Arial" w:cs="Arial"/>
          <w:lang w:val="fr-CA"/>
        </w:rPr>
        <w:t xml:space="preserve">Lochner </w:t>
      </w:r>
      <w:r w:rsidRPr="003231BB">
        <w:rPr>
          <w:rFonts w:ascii="Arial" w:hAnsi="Arial" w:cs="Arial"/>
          <w:lang w:val="fr-CA"/>
        </w:rPr>
        <w:t>et sa famille ont tenté de déposer des accusations ou d’intenter des actions contre des agents du Service de police de Toronto.</w:t>
      </w:r>
      <w:r w:rsidR="00486A5B" w:rsidRPr="003231BB">
        <w:rPr>
          <w:rFonts w:ascii="Arial" w:hAnsi="Arial" w:cs="Arial"/>
          <w:lang w:val="fr-CA"/>
        </w:rPr>
        <w:t xml:space="preserve">   </w:t>
      </w:r>
    </w:p>
    <w:p w14:paraId="107CF364" w14:textId="67684D7E" w:rsidR="00DC6F3C" w:rsidRPr="003231BB" w:rsidRDefault="00DC6F3C"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M. Lochner </w:t>
      </w:r>
      <w:r w:rsidR="00E12553" w:rsidRPr="003231BB">
        <w:rPr>
          <w:rFonts w:ascii="Arial" w:hAnsi="Arial" w:cs="Arial"/>
          <w:lang w:val="fr-CA"/>
        </w:rPr>
        <w:t xml:space="preserve">n’a pas été appelé à témoigner l’audience. </w:t>
      </w:r>
    </w:p>
    <w:p w14:paraId="54C90840" w14:textId="4B980022" w:rsidR="00B27C82" w:rsidRPr="003231BB" w:rsidRDefault="00E12553" w:rsidP="001610D4">
      <w:pPr>
        <w:spacing w:before="240" w:after="240"/>
        <w:ind w:left="567" w:hanging="567"/>
        <w:jc w:val="both"/>
        <w:rPr>
          <w:rFonts w:ascii="Arial" w:hAnsi="Arial" w:cs="Arial"/>
          <w:b/>
          <w:lang w:val="fr-CA"/>
        </w:rPr>
      </w:pPr>
      <w:r w:rsidRPr="003231BB">
        <w:rPr>
          <w:rFonts w:ascii="Arial" w:hAnsi="Arial" w:cs="Arial"/>
          <w:b/>
          <w:lang w:val="fr-CA"/>
        </w:rPr>
        <w:t>Comparutions au tribunal avant l’instance du 1</w:t>
      </w:r>
      <w:r w:rsidRPr="003231BB">
        <w:rPr>
          <w:rFonts w:ascii="Arial" w:hAnsi="Arial" w:cs="Arial"/>
          <w:b/>
          <w:vertAlign w:val="superscript"/>
          <w:lang w:val="fr-CA"/>
        </w:rPr>
        <w:t>er</w:t>
      </w:r>
      <w:r w:rsidRPr="003231BB">
        <w:rPr>
          <w:rFonts w:ascii="Arial" w:hAnsi="Arial" w:cs="Arial"/>
          <w:b/>
          <w:lang w:val="fr-CA"/>
        </w:rPr>
        <w:t xml:space="preserve"> mars </w:t>
      </w:r>
      <w:r w:rsidR="00B27C82" w:rsidRPr="003231BB">
        <w:rPr>
          <w:rFonts w:ascii="Arial" w:hAnsi="Arial" w:cs="Arial"/>
          <w:b/>
          <w:lang w:val="fr-CA"/>
        </w:rPr>
        <w:t xml:space="preserve">2017 </w:t>
      </w:r>
    </w:p>
    <w:p w14:paraId="591F5002" w14:textId="40233CB9" w:rsidR="00D62444" w:rsidRPr="003231BB" w:rsidRDefault="00E12553"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Les éléments de preuve devant nous démontrent que la tentative, par M. </w:t>
      </w:r>
      <w:r w:rsidR="008D1C8A" w:rsidRPr="003231BB">
        <w:rPr>
          <w:rFonts w:ascii="Arial" w:hAnsi="Arial" w:cs="Arial"/>
          <w:lang w:val="fr-CA"/>
        </w:rPr>
        <w:t>Lochner</w:t>
      </w:r>
      <w:r w:rsidRPr="003231BB">
        <w:rPr>
          <w:rFonts w:ascii="Arial" w:hAnsi="Arial" w:cs="Arial"/>
          <w:lang w:val="fr-CA"/>
        </w:rPr>
        <w:t xml:space="preserve">, de déposer des accusations contre des agents du Service de police de Toronto, a commencé des mois avant la tenue de l’instance devant le juge de paix </w:t>
      </w:r>
      <w:r w:rsidR="00C669D6" w:rsidRPr="003231BB">
        <w:rPr>
          <w:rFonts w:ascii="Arial" w:hAnsi="Arial" w:cs="Arial"/>
          <w:lang w:val="fr-CA"/>
        </w:rPr>
        <w:t>Welsh</w:t>
      </w:r>
      <w:r w:rsidR="00F6612B" w:rsidRPr="003231BB">
        <w:rPr>
          <w:rFonts w:ascii="Arial" w:hAnsi="Arial" w:cs="Arial"/>
          <w:lang w:val="fr-CA"/>
        </w:rPr>
        <w:t>. En effet, il a comparu</w:t>
      </w:r>
      <w:r w:rsidRPr="003231BB">
        <w:rPr>
          <w:rFonts w:ascii="Arial" w:hAnsi="Arial" w:cs="Arial"/>
          <w:lang w:val="fr-CA"/>
        </w:rPr>
        <w:t xml:space="preserve"> à des audiences de pré-enquête devant différents juges de paix. Le 21 octobre</w:t>
      </w:r>
      <w:r w:rsidR="00D62444" w:rsidRPr="003231BB">
        <w:rPr>
          <w:rFonts w:ascii="Arial" w:hAnsi="Arial" w:cs="Arial"/>
          <w:lang w:val="fr-CA"/>
        </w:rPr>
        <w:t xml:space="preserve"> 2016</w:t>
      </w:r>
      <w:r w:rsidRPr="003231BB">
        <w:rPr>
          <w:rFonts w:ascii="Arial" w:hAnsi="Arial" w:cs="Arial"/>
          <w:lang w:val="fr-CA"/>
        </w:rPr>
        <w:t>,</w:t>
      </w:r>
      <w:r w:rsidR="00D62444" w:rsidRPr="003231BB">
        <w:rPr>
          <w:rFonts w:ascii="Arial" w:hAnsi="Arial" w:cs="Arial"/>
          <w:lang w:val="fr-CA"/>
        </w:rPr>
        <w:t xml:space="preserve"> M. Lochner </w:t>
      </w:r>
      <w:r w:rsidRPr="003231BB">
        <w:rPr>
          <w:rFonts w:ascii="Arial" w:hAnsi="Arial" w:cs="Arial"/>
          <w:lang w:val="fr-CA"/>
        </w:rPr>
        <w:t xml:space="preserve">a comparu devant le juge de paix </w:t>
      </w:r>
      <w:r w:rsidR="00D62444" w:rsidRPr="003231BB">
        <w:rPr>
          <w:rFonts w:ascii="Arial" w:hAnsi="Arial" w:cs="Arial"/>
          <w:lang w:val="fr-CA"/>
        </w:rPr>
        <w:t>Phillips</w:t>
      </w:r>
      <w:r w:rsidR="00665245" w:rsidRPr="003231BB">
        <w:rPr>
          <w:rFonts w:ascii="Arial" w:hAnsi="Arial" w:cs="Arial"/>
          <w:lang w:val="fr-CA"/>
        </w:rPr>
        <w:t xml:space="preserve">. </w:t>
      </w:r>
      <w:r w:rsidR="00EB2880" w:rsidRPr="003231BB">
        <w:rPr>
          <w:rFonts w:ascii="Arial" w:hAnsi="Arial" w:cs="Arial"/>
          <w:lang w:val="fr-CA"/>
        </w:rPr>
        <w:t>Après une matinée marquée par le comportement perturbateur de M. Lochner, c</w:t>
      </w:r>
      <w:r w:rsidRPr="003231BB">
        <w:rPr>
          <w:rFonts w:ascii="Arial" w:hAnsi="Arial" w:cs="Arial"/>
          <w:lang w:val="fr-CA"/>
        </w:rPr>
        <w:t>et</w:t>
      </w:r>
      <w:r w:rsidR="00EB2880" w:rsidRPr="003231BB">
        <w:rPr>
          <w:rFonts w:ascii="Arial" w:hAnsi="Arial" w:cs="Arial"/>
          <w:lang w:val="fr-CA"/>
        </w:rPr>
        <w:t xml:space="preserve">te audience a pris fin lorsque le juge de paix </w:t>
      </w:r>
      <w:r w:rsidR="00665245" w:rsidRPr="003231BB">
        <w:rPr>
          <w:rFonts w:ascii="Arial" w:hAnsi="Arial" w:cs="Arial"/>
          <w:lang w:val="fr-CA"/>
        </w:rPr>
        <w:t xml:space="preserve">Phillips </w:t>
      </w:r>
      <w:r w:rsidR="00EB2880" w:rsidRPr="003231BB">
        <w:rPr>
          <w:rFonts w:ascii="Arial" w:hAnsi="Arial" w:cs="Arial"/>
          <w:lang w:val="fr-CA"/>
        </w:rPr>
        <w:t xml:space="preserve">a fini par se récuser en raison d’allégations de partialité formulées par M. Lochner. Le 29 novembre </w:t>
      </w:r>
      <w:r w:rsidR="00D62444" w:rsidRPr="003231BB">
        <w:rPr>
          <w:rFonts w:ascii="Arial" w:hAnsi="Arial" w:cs="Arial"/>
          <w:lang w:val="fr-CA"/>
        </w:rPr>
        <w:t>2016</w:t>
      </w:r>
      <w:r w:rsidR="009D1FB1" w:rsidRPr="003231BB">
        <w:rPr>
          <w:rFonts w:ascii="Arial" w:hAnsi="Arial" w:cs="Arial"/>
          <w:lang w:val="fr-CA"/>
        </w:rPr>
        <w:t>,</w:t>
      </w:r>
      <w:r w:rsidR="00D62444" w:rsidRPr="003231BB">
        <w:rPr>
          <w:rFonts w:ascii="Arial" w:hAnsi="Arial" w:cs="Arial"/>
          <w:lang w:val="fr-CA"/>
        </w:rPr>
        <w:t xml:space="preserve"> </w:t>
      </w:r>
      <w:r w:rsidR="00EB2880" w:rsidRPr="003231BB">
        <w:rPr>
          <w:rFonts w:ascii="Arial" w:hAnsi="Arial" w:cs="Arial"/>
          <w:lang w:val="fr-CA"/>
        </w:rPr>
        <w:t>un juge de paix de l’extérieur de la ville, le juge de paix </w:t>
      </w:r>
      <w:proofErr w:type="spellStart"/>
      <w:r w:rsidR="00D62444" w:rsidRPr="003231BB">
        <w:rPr>
          <w:rFonts w:ascii="Arial" w:hAnsi="Arial" w:cs="Arial"/>
          <w:lang w:val="fr-CA"/>
        </w:rPr>
        <w:t>Amenta</w:t>
      </w:r>
      <w:proofErr w:type="spellEnd"/>
      <w:r w:rsidR="00D62444" w:rsidRPr="003231BB">
        <w:rPr>
          <w:rFonts w:ascii="Arial" w:hAnsi="Arial" w:cs="Arial"/>
          <w:lang w:val="fr-CA"/>
        </w:rPr>
        <w:t xml:space="preserve">, </w:t>
      </w:r>
      <w:r w:rsidR="00EB2880" w:rsidRPr="003231BB">
        <w:rPr>
          <w:rFonts w:ascii="Arial" w:hAnsi="Arial" w:cs="Arial"/>
          <w:lang w:val="fr-CA"/>
        </w:rPr>
        <w:t xml:space="preserve">a été assigné à l’affaire, mais rien n’a pu être fait, car </w:t>
      </w:r>
      <w:r w:rsidR="00D62444" w:rsidRPr="003231BB">
        <w:rPr>
          <w:rFonts w:ascii="Arial" w:hAnsi="Arial" w:cs="Arial"/>
          <w:lang w:val="fr-CA"/>
        </w:rPr>
        <w:t>M.</w:t>
      </w:r>
      <w:r w:rsidR="00EB2880" w:rsidRPr="003231BB">
        <w:rPr>
          <w:rFonts w:ascii="Arial" w:hAnsi="Arial" w:cs="Arial"/>
          <w:lang w:val="fr-CA"/>
        </w:rPr>
        <w:t> </w:t>
      </w:r>
      <w:r w:rsidR="00D62444" w:rsidRPr="003231BB">
        <w:rPr>
          <w:rFonts w:ascii="Arial" w:hAnsi="Arial" w:cs="Arial"/>
          <w:lang w:val="fr-CA"/>
        </w:rPr>
        <w:t>Lochner</w:t>
      </w:r>
      <w:r w:rsidR="00EB2880" w:rsidRPr="003231BB">
        <w:rPr>
          <w:rFonts w:ascii="Arial" w:hAnsi="Arial" w:cs="Arial"/>
          <w:lang w:val="fr-CA"/>
        </w:rPr>
        <w:t xml:space="preserve"> avait engagé un avocat juste avant l’audience</w:t>
      </w:r>
      <w:r w:rsidR="00D62444" w:rsidRPr="003231BB">
        <w:rPr>
          <w:rFonts w:ascii="Arial" w:hAnsi="Arial" w:cs="Arial"/>
          <w:lang w:val="fr-CA"/>
        </w:rPr>
        <w:t xml:space="preserve">.  </w:t>
      </w:r>
    </w:p>
    <w:p w14:paraId="214D48B3" w14:textId="3E3918F5" w:rsidR="00D62444" w:rsidRPr="003231BB" w:rsidRDefault="00EB2880"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Le 13 janvier </w:t>
      </w:r>
      <w:r w:rsidR="00D62444" w:rsidRPr="003231BB">
        <w:rPr>
          <w:rFonts w:ascii="Arial" w:hAnsi="Arial" w:cs="Arial"/>
          <w:lang w:val="fr-CA"/>
        </w:rPr>
        <w:t>2017</w:t>
      </w:r>
      <w:r w:rsidRPr="003231BB">
        <w:rPr>
          <w:rFonts w:ascii="Arial" w:hAnsi="Arial" w:cs="Arial"/>
          <w:lang w:val="fr-CA"/>
        </w:rPr>
        <w:t xml:space="preserve">, l’affaire a été portée pour la première fois devant le juge de paix </w:t>
      </w:r>
      <w:r w:rsidR="00C669D6" w:rsidRPr="003231BB">
        <w:rPr>
          <w:rFonts w:ascii="Arial" w:hAnsi="Arial" w:cs="Arial"/>
          <w:lang w:val="fr-CA"/>
        </w:rPr>
        <w:t>Welsh</w:t>
      </w:r>
      <w:r w:rsidR="00D62444" w:rsidRPr="003231BB">
        <w:rPr>
          <w:rFonts w:ascii="Arial" w:hAnsi="Arial" w:cs="Arial"/>
          <w:lang w:val="fr-CA"/>
        </w:rPr>
        <w:t xml:space="preserve">, </w:t>
      </w:r>
      <w:r w:rsidRPr="003231BB">
        <w:rPr>
          <w:rFonts w:ascii="Arial" w:hAnsi="Arial" w:cs="Arial"/>
          <w:lang w:val="fr-CA"/>
        </w:rPr>
        <w:t xml:space="preserve">que l’on a fait venir à Toronto pour traiter cette affaire en qualité de juge de paix de l’extérieur de la ville. À cette audience, </w:t>
      </w:r>
      <w:r w:rsidR="00D62444" w:rsidRPr="003231BB">
        <w:rPr>
          <w:rFonts w:ascii="Arial" w:hAnsi="Arial" w:cs="Arial"/>
          <w:lang w:val="fr-CA"/>
        </w:rPr>
        <w:t xml:space="preserve">M. Lochner </w:t>
      </w:r>
      <w:r w:rsidRPr="003231BB">
        <w:rPr>
          <w:rFonts w:ascii="Arial" w:hAnsi="Arial" w:cs="Arial"/>
          <w:lang w:val="fr-CA"/>
        </w:rPr>
        <w:t xml:space="preserve">a renvoyé l’avocat qu’il avait engagé et demandé un ajournement. Après une longue audience, au cours de laquelle M. Lochner a présenté des observations décousues, le juge de paix </w:t>
      </w:r>
      <w:r w:rsidR="00C669D6" w:rsidRPr="003231BB">
        <w:rPr>
          <w:rFonts w:ascii="Arial" w:hAnsi="Arial" w:cs="Arial"/>
          <w:lang w:val="fr-CA"/>
        </w:rPr>
        <w:t>Welsh</w:t>
      </w:r>
      <w:r w:rsidR="00D62444" w:rsidRPr="003231BB">
        <w:rPr>
          <w:rFonts w:ascii="Arial" w:hAnsi="Arial" w:cs="Arial"/>
          <w:lang w:val="fr-CA"/>
        </w:rPr>
        <w:t xml:space="preserve"> </w:t>
      </w:r>
      <w:r w:rsidRPr="003231BB">
        <w:rPr>
          <w:rFonts w:ascii="Arial" w:hAnsi="Arial" w:cs="Arial"/>
          <w:lang w:val="fr-CA"/>
        </w:rPr>
        <w:t>a accepté la demande d’ajournement de M. </w:t>
      </w:r>
      <w:r w:rsidR="00C11E0D" w:rsidRPr="003231BB">
        <w:rPr>
          <w:rFonts w:ascii="Arial" w:hAnsi="Arial" w:cs="Arial"/>
          <w:lang w:val="fr-CA"/>
        </w:rPr>
        <w:t>Lochner</w:t>
      </w:r>
      <w:r w:rsidRPr="003231BB">
        <w:rPr>
          <w:rFonts w:ascii="Arial" w:hAnsi="Arial" w:cs="Arial"/>
          <w:lang w:val="fr-CA"/>
        </w:rPr>
        <w:t xml:space="preserve"> et reporté l’affaire au 1</w:t>
      </w:r>
      <w:r w:rsidRPr="003231BB">
        <w:rPr>
          <w:rFonts w:ascii="Arial" w:hAnsi="Arial" w:cs="Arial"/>
          <w:vertAlign w:val="superscript"/>
          <w:lang w:val="fr-CA"/>
        </w:rPr>
        <w:t>er</w:t>
      </w:r>
      <w:r w:rsidRPr="003231BB">
        <w:rPr>
          <w:rFonts w:ascii="Arial" w:hAnsi="Arial" w:cs="Arial"/>
          <w:lang w:val="fr-CA"/>
        </w:rPr>
        <w:t xml:space="preserve"> mars </w:t>
      </w:r>
      <w:r w:rsidR="00D62444" w:rsidRPr="003231BB">
        <w:rPr>
          <w:rFonts w:ascii="Arial" w:hAnsi="Arial" w:cs="Arial"/>
          <w:lang w:val="fr-CA"/>
        </w:rPr>
        <w:t>2017.</w:t>
      </w:r>
      <w:r w:rsidRPr="003231BB">
        <w:rPr>
          <w:rFonts w:ascii="Arial" w:hAnsi="Arial" w:cs="Arial"/>
          <w:lang w:val="fr-CA"/>
        </w:rPr>
        <w:t xml:space="preserve"> Aucune </w:t>
      </w:r>
      <w:r w:rsidR="009A570A" w:rsidRPr="003231BB">
        <w:rPr>
          <w:rFonts w:ascii="Arial" w:hAnsi="Arial" w:cs="Arial"/>
          <w:lang w:val="fr-CA"/>
        </w:rPr>
        <w:t xml:space="preserve">faute n’est alléguée dans la conduite du juge de paix </w:t>
      </w:r>
      <w:r w:rsidR="00C669D6" w:rsidRPr="003231BB">
        <w:rPr>
          <w:rFonts w:ascii="Arial" w:hAnsi="Arial" w:cs="Arial"/>
          <w:lang w:val="fr-CA"/>
        </w:rPr>
        <w:t>Welsh</w:t>
      </w:r>
      <w:r w:rsidR="009A570A" w:rsidRPr="003231BB">
        <w:rPr>
          <w:rFonts w:ascii="Arial" w:hAnsi="Arial" w:cs="Arial"/>
          <w:lang w:val="fr-CA"/>
        </w:rPr>
        <w:t xml:space="preserve"> lors de l’audience du 13 janvier ou dans son interaction avec M. </w:t>
      </w:r>
      <w:r w:rsidR="00D62444" w:rsidRPr="003231BB">
        <w:rPr>
          <w:rFonts w:ascii="Arial" w:hAnsi="Arial" w:cs="Arial"/>
          <w:lang w:val="fr-CA"/>
        </w:rPr>
        <w:t>Lochner</w:t>
      </w:r>
      <w:r w:rsidR="009A570A" w:rsidRPr="003231BB">
        <w:rPr>
          <w:rFonts w:ascii="Arial" w:hAnsi="Arial" w:cs="Arial"/>
          <w:lang w:val="fr-CA"/>
        </w:rPr>
        <w:t>, ce jour-là.</w:t>
      </w:r>
      <w:r w:rsidR="00D62444" w:rsidRPr="003231BB">
        <w:rPr>
          <w:rFonts w:ascii="Arial" w:hAnsi="Arial" w:cs="Arial"/>
          <w:lang w:val="fr-CA"/>
        </w:rPr>
        <w:t xml:space="preserve"> </w:t>
      </w:r>
    </w:p>
    <w:p w14:paraId="287621F2" w14:textId="5BA1404C" w:rsidR="00B27C82" w:rsidRPr="003231BB" w:rsidRDefault="009A570A" w:rsidP="001610D4">
      <w:pPr>
        <w:spacing w:before="240" w:after="240"/>
        <w:ind w:left="567" w:hanging="567"/>
        <w:jc w:val="both"/>
        <w:rPr>
          <w:rFonts w:ascii="Arial" w:hAnsi="Arial" w:cs="Arial"/>
          <w:b/>
          <w:lang w:val="fr-CA"/>
        </w:rPr>
      </w:pPr>
      <w:r w:rsidRPr="003231BB">
        <w:rPr>
          <w:rFonts w:ascii="Arial" w:hAnsi="Arial" w:cs="Arial"/>
          <w:b/>
          <w:lang w:val="fr-CA"/>
        </w:rPr>
        <w:t>L’instance du 1</w:t>
      </w:r>
      <w:r w:rsidRPr="003231BB">
        <w:rPr>
          <w:rFonts w:ascii="Arial" w:hAnsi="Arial" w:cs="Arial"/>
          <w:b/>
          <w:vertAlign w:val="superscript"/>
          <w:lang w:val="fr-CA"/>
        </w:rPr>
        <w:t>er</w:t>
      </w:r>
      <w:r w:rsidRPr="003231BB">
        <w:rPr>
          <w:rFonts w:ascii="Arial" w:hAnsi="Arial" w:cs="Arial"/>
          <w:b/>
          <w:lang w:val="fr-CA"/>
        </w:rPr>
        <w:t xml:space="preserve"> mars</w:t>
      </w:r>
      <w:r w:rsidR="00B27C82" w:rsidRPr="003231BB">
        <w:rPr>
          <w:rFonts w:ascii="Arial" w:hAnsi="Arial" w:cs="Arial"/>
          <w:b/>
          <w:lang w:val="fr-CA"/>
        </w:rPr>
        <w:t xml:space="preserve"> 2017 </w:t>
      </w:r>
    </w:p>
    <w:p w14:paraId="2F6672E3" w14:textId="435ED149" w:rsidR="00721A10" w:rsidRPr="003231BB" w:rsidRDefault="00587FE6" w:rsidP="0052610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Le 1</w:t>
      </w:r>
      <w:r w:rsidRPr="003231BB">
        <w:rPr>
          <w:rFonts w:ascii="Arial" w:hAnsi="Arial" w:cs="Arial"/>
          <w:vertAlign w:val="superscript"/>
          <w:lang w:val="fr-CA"/>
        </w:rPr>
        <w:t>er</w:t>
      </w:r>
      <w:r w:rsidRPr="003231BB">
        <w:rPr>
          <w:rFonts w:ascii="Arial" w:hAnsi="Arial" w:cs="Arial"/>
          <w:lang w:val="fr-CA"/>
        </w:rPr>
        <w:t xml:space="preserve"> mars </w:t>
      </w:r>
      <w:r w:rsidR="00D62444" w:rsidRPr="003231BB">
        <w:rPr>
          <w:rFonts w:ascii="Arial" w:hAnsi="Arial" w:cs="Arial"/>
          <w:lang w:val="fr-CA"/>
        </w:rPr>
        <w:t>2017</w:t>
      </w:r>
      <w:r w:rsidR="003040F8" w:rsidRPr="003231BB">
        <w:rPr>
          <w:rFonts w:ascii="Arial" w:hAnsi="Arial" w:cs="Arial"/>
          <w:lang w:val="fr-CA"/>
        </w:rPr>
        <w:t>,</w:t>
      </w:r>
      <w:r w:rsidR="00D62444" w:rsidRPr="003231BB">
        <w:rPr>
          <w:rFonts w:ascii="Arial" w:hAnsi="Arial" w:cs="Arial"/>
          <w:lang w:val="fr-CA"/>
        </w:rPr>
        <w:t xml:space="preserve"> </w:t>
      </w:r>
      <w:r w:rsidRPr="003231BB">
        <w:rPr>
          <w:rFonts w:ascii="Arial" w:hAnsi="Arial" w:cs="Arial"/>
          <w:lang w:val="fr-CA"/>
        </w:rPr>
        <w:t xml:space="preserve">le juge de paix </w:t>
      </w:r>
      <w:r w:rsidR="00C669D6" w:rsidRPr="003231BB">
        <w:rPr>
          <w:rFonts w:ascii="Arial" w:hAnsi="Arial" w:cs="Arial"/>
          <w:lang w:val="fr-CA"/>
        </w:rPr>
        <w:t>Welsh</w:t>
      </w:r>
      <w:r w:rsidR="00D62444" w:rsidRPr="003231BB">
        <w:rPr>
          <w:rFonts w:ascii="Arial" w:hAnsi="Arial" w:cs="Arial"/>
          <w:lang w:val="fr-CA"/>
        </w:rPr>
        <w:t xml:space="preserve"> </w:t>
      </w:r>
      <w:r w:rsidRPr="003231BB">
        <w:rPr>
          <w:rFonts w:ascii="Arial" w:hAnsi="Arial" w:cs="Arial"/>
          <w:lang w:val="fr-CA"/>
        </w:rPr>
        <w:t xml:space="preserve">est revenu à </w:t>
      </w:r>
      <w:r w:rsidR="00D62444" w:rsidRPr="003231BB">
        <w:rPr>
          <w:rFonts w:ascii="Arial" w:hAnsi="Arial" w:cs="Arial"/>
          <w:lang w:val="fr-CA"/>
        </w:rPr>
        <w:t xml:space="preserve">Toronto </w:t>
      </w:r>
      <w:r w:rsidRPr="003231BB">
        <w:rPr>
          <w:rFonts w:ascii="Arial" w:hAnsi="Arial" w:cs="Arial"/>
          <w:lang w:val="fr-CA"/>
        </w:rPr>
        <w:t xml:space="preserve">pour traiter cette affaire. À cette comparution, </w:t>
      </w:r>
      <w:r w:rsidR="00D62444" w:rsidRPr="003231BB">
        <w:rPr>
          <w:rFonts w:ascii="Arial" w:hAnsi="Arial" w:cs="Arial"/>
          <w:lang w:val="fr-CA"/>
        </w:rPr>
        <w:t xml:space="preserve">M. Lochner </w:t>
      </w:r>
      <w:r w:rsidRPr="003231BB">
        <w:rPr>
          <w:rFonts w:ascii="Arial" w:hAnsi="Arial" w:cs="Arial"/>
          <w:lang w:val="fr-CA"/>
        </w:rPr>
        <w:t>et sa famille ont tenté de faire déposer des accusations de parjure contr</w:t>
      </w:r>
      <w:r w:rsidR="00F6612B" w:rsidRPr="003231BB">
        <w:rPr>
          <w:rFonts w:ascii="Arial" w:hAnsi="Arial" w:cs="Arial"/>
          <w:lang w:val="fr-CA"/>
        </w:rPr>
        <w:t>e</w:t>
      </w:r>
      <w:r w:rsidRPr="003231BB">
        <w:rPr>
          <w:rFonts w:ascii="Arial" w:hAnsi="Arial" w:cs="Arial"/>
          <w:lang w:val="fr-CA"/>
        </w:rPr>
        <w:t xml:space="preserve"> des agents du Service de police de Toronto, en plus des accusations de voies de fait. Cela a conduit le procureur de la Couronne à l'instance, M. </w:t>
      </w:r>
      <w:proofErr w:type="spellStart"/>
      <w:r w:rsidRPr="003231BB">
        <w:rPr>
          <w:rFonts w:ascii="Arial" w:hAnsi="Arial" w:cs="Arial"/>
          <w:lang w:val="fr-CA"/>
        </w:rPr>
        <w:t>Ofiara</w:t>
      </w:r>
      <w:proofErr w:type="spellEnd"/>
      <w:r w:rsidRPr="003231BB">
        <w:rPr>
          <w:rFonts w:ascii="Arial" w:hAnsi="Arial" w:cs="Arial"/>
          <w:lang w:val="fr-CA"/>
        </w:rPr>
        <w:t>, à d</w:t>
      </w:r>
      <w:r w:rsidR="00F6612B" w:rsidRPr="003231BB">
        <w:rPr>
          <w:rFonts w:ascii="Arial" w:hAnsi="Arial" w:cs="Arial"/>
          <w:lang w:val="fr-CA"/>
        </w:rPr>
        <w:t>écrire les demandes des Lochner</w:t>
      </w:r>
      <w:r w:rsidRPr="003231BB">
        <w:rPr>
          <w:rFonts w:ascii="Arial" w:hAnsi="Arial" w:cs="Arial"/>
          <w:lang w:val="fr-CA"/>
        </w:rPr>
        <w:t xml:space="preserve"> comme « une cible mouvante ».</w:t>
      </w:r>
      <w:r w:rsidR="00D62444" w:rsidRPr="003231BB">
        <w:rPr>
          <w:rFonts w:ascii="Arial" w:hAnsi="Arial" w:cs="Arial"/>
          <w:lang w:val="fr-CA"/>
        </w:rPr>
        <w:t xml:space="preserve"> M. Lochner </w:t>
      </w:r>
      <w:r w:rsidRPr="003231BB">
        <w:rPr>
          <w:rFonts w:ascii="Arial" w:hAnsi="Arial" w:cs="Arial"/>
          <w:lang w:val="fr-CA"/>
        </w:rPr>
        <w:t xml:space="preserve">avait assigné de nombreux témoins à </w:t>
      </w:r>
      <w:r w:rsidR="00F6612B" w:rsidRPr="003231BB">
        <w:rPr>
          <w:rFonts w:ascii="Arial" w:hAnsi="Arial" w:cs="Arial"/>
          <w:lang w:val="fr-CA"/>
        </w:rPr>
        <w:t xml:space="preserve">comparaître à </w:t>
      </w:r>
      <w:r w:rsidRPr="003231BB">
        <w:rPr>
          <w:rFonts w:ascii="Arial" w:hAnsi="Arial" w:cs="Arial"/>
          <w:lang w:val="fr-CA"/>
        </w:rPr>
        <w:t>l’audience du 1</w:t>
      </w:r>
      <w:r w:rsidRPr="003231BB">
        <w:rPr>
          <w:rFonts w:ascii="Arial" w:hAnsi="Arial" w:cs="Arial"/>
          <w:vertAlign w:val="superscript"/>
          <w:lang w:val="fr-CA"/>
        </w:rPr>
        <w:t xml:space="preserve">er </w:t>
      </w:r>
      <w:r w:rsidRPr="003231BB">
        <w:rPr>
          <w:rFonts w:ascii="Arial" w:hAnsi="Arial" w:cs="Arial"/>
          <w:lang w:val="fr-CA"/>
        </w:rPr>
        <w:t>mars</w:t>
      </w:r>
      <w:r w:rsidR="00D62444" w:rsidRPr="003231BB">
        <w:rPr>
          <w:rFonts w:ascii="Arial" w:hAnsi="Arial" w:cs="Arial"/>
          <w:lang w:val="fr-CA"/>
        </w:rPr>
        <w:t>.</w:t>
      </w:r>
      <w:r w:rsidRPr="003231BB">
        <w:rPr>
          <w:rFonts w:ascii="Arial" w:hAnsi="Arial" w:cs="Arial"/>
          <w:lang w:val="fr-CA"/>
        </w:rPr>
        <w:t xml:space="preserve"> Comme lors d’audiences précédentes, </w:t>
      </w:r>
      <w:r w:rsidR="00D62444" w:rsidRPr="003231BB">
        <w:rPr>
          <w:rFonts w:ascii="Arial" w:hAnsi="Arial" w:cs="Arial"/>
          <w:lang w:val="fr-CA"/>
        </w:rPr>
        <w:t>M. Lochner</w:t>
      </w:r>
      <w:r w:rsidRPr="003231BB">
        <w:rPr>
          <w:rFonts w:ascii="Arial" w:hAnsi="Arial" w:cs="Arial"/>
          <w:lang w:val="fr-CA"/>
        </w:rPr>
        <w:t xml:space="preserve"> n’attendait pas son tour pour s’exprimer, interrompait les autres et ne respectait pas le décorum du tribunal. Il y a eu une longue discussion au cours de laquelle le juge de paix Welsh a semblé essayer de comprendre la cause que </w:t>
      </w:r>
      <w:r w:rsidR="00D62444" w:rsidRPr="003231BB">
        <w:rPr>
          <w:rFonts w:ascii="Arial" w:hAnsi="Arial" w:cs="Arial"/>
          <w:lang w:val="fr-CA"/>
        </w:rPr>
        <w:t>M.</w:t>
      </w:r>
      <w:r w:rsidRPr="003231BB">
        <w:rPr>
          <w:rFonts w:ascii="Arial" w:hAnsi="Arial" w:cs="Arial"/>
          <w:lang w:val="fr-CA"/>
        </w:rPr>
        <w:t> </w:t>
      </w:r>
      <w:r w:rsidR="00D62444" w:rsidRPr="003231BB">
        <w:rPr>
          <w:rFonts w:ascii="Arial" w:hAnsi="Arial" w:cs="Arial"/>
          <w:lang w:val="fr-CA"/>
        </w:rPr>
        <w:t xml:space="preserve">Lochner </w:t>
      </w:r>
      <w:r w:rsidRPr="003231BB">
        <w:rPr>
          <w:rFonts w:ascii="Arial" w:hAnsi="Arial" w:cs="Arial"/>
          <w:lang w:val="fr-CA"/>
        </w:rPr>
        <w:t>plaidait et comment procéder à l'audience elle-même, par exemple s'il fallait traiter les accusations de voies de fait ou les accusations de voies de fait et de parjure</w:t>
      </w:r>
      <w:r w:rsidR="00D62444" w:rsidRPr="003231BB">
        <w:rPr>
          <w:rFonts w:ascii="Arial" w:hAnsi="Arial" w:cs="Arial"/>
          <w:lang w:val="fr-CA"/>
        </w:rPr>
        <w:t xml:space="preserve">. </w:t>
      </w:r>
      <w:r w:rsidRPr="003231BB">
        <w:rPr>
          <w:rFonts w:ascii="Arial" w:hAnsi="Arial" w:cs="Arial"/>
          <w:lang w:val="fr-CA"/>
        </w:rPr>
        <w:t xml:space="preserve">Des témoins ont été assignés à comparaître et ils étaient représentés par </w:t>
      </w:r>
      <w:r w:rsidR="00F6612B" w:rsidRPr="003231BB">
        <w:rPr>
          <w:rFonts w:ascii="Arial" w:hAnsi="Arial" w:cs="Arial"/>
          <w:lang w:val="fr-CA"/>
        </w:rPr>
        <w:t>des</w:t>
      </w:r>
      <w:r w:rsidRPr="003231BB">
        <w:rPr>
          <w:rFonts w:ascii="Arial" w:hAnsi="Arial" w:cs="Arial"/>
          <w:lang w:val="fr-CA"/>
        </w:rPr>
        <w:t xml:space="preserve"> avocat</w:t>
      </w:r>
      <w:r w:rsidR="00F6612B" w:rsidRPr="003231BB">
        <w:rPr>
          <w:rFonts w:ascii="Arial" w:hAnsi="Arial" w:cs="Arial"/>
          <w:lang w:val="fr-CA"/>
        </w:rPr>
        <w:t>s</w:t>
      </w:r>
      <w:r w:rsidRPr="003231BB">
        <w:rPr>
          <w:rFonts w:ascii="Arial" w:hAnsi="Arial" w:cs="Arial"/>
          <w:lang w:val="fr-CA"/>
        </w:rPr>
        <w:t xml:space="preserve">, qui </w:t>
      </w:r>
      <w:r w:rsidR="00F6612B" w:rsidRPr="003231BB">
        <w:rPr>
          <w:rFonts w:ascii="Arial" w:hAnsi="Arial" w:cs="Arial"/>
          <w:lang w:val="fr-CA"/>
        </w:rPr>
        <w:t>ont</w:t>
      </w:r>
      <w:r w:rsidRPr="003231BB">
        <w:rPr>
          <w:rFonts w:ascii="Arial" w:hAnsi="Arial" w:cs="Arial"/>
          <w:lang w:val="fr-CA"/>
        </w:rPr>
        <w:t xml:space="preserve"> présenté des observations demandant la libération de leurs clients.</w:t>
      </w:r>
      <w:r w:rsidR="00D62444" w:rsidRPr="003231BB">
        <w:rPr>
          <w:rFonts w:ascii="Arial" w:hAnsi="Arial" w:cs="Arial"/>
          <w:lang w:val="fr-CA"/>
        </w:rPr>
        <w:t xml:space="preserve">   </w:t>
      </w:r>
    </w:p>
    <w:p w14:paraId="2CEACB0D" w14:textId="297A50F9" w:rsidR="00D62444" w:rsidRPr="003231BB" w:rsidRDefault="00D62444"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lastRenderedPageBreak/>
        <w:t>A</w:t>
      </w:r>
      <w:r w:rsidR="00526104" w:rsidRPr="003231BB">
        <w:rPr>
          <w:rFonts w:ascii="Arial" w:hAnsi="Arial" w:cs="Arial"/>
          <w:lang w:val="fr-CA"/>
        </w:rPr>
        <w:t>près un long moment, M</w:t>
      </w:r>
      <w:r w:rsidRPr="003231BB">
        <w:rPr>
          <w:rFonts w:ascii="Arial" w:hAnsi="Arial" w:cs="Arial"/>
          <w:lang w:val="fr-CA"/>
        </w:rPr>
        <w:t xml:space="preserve">. </w:t>
      </w:r>
      <w:proofErr w:type="spellStart"/>
      <w:r w:rsidRPr="003231BB">
        <w:rPr>
          <w:rFonts w:ascii="Arial" w:hAnsi="Arial" w:cs="Arial"/>
          <w:lang w:val="fr-CA"/>
        </w:rPr>
        <w:t>O</w:t>
      </w:r>
      <w:r w:rsidR="00197D2B" w:rsidRPr="003231BB">
        <w:rPr>
          <w:rFonts w:ascii="Arial" w:hAnsi="Arial" w:cs="Arial"/>
          <w:lang w:val="fr-CA"/>
        </w:rPr>
        <w:t>f</w:t>
      </w:r>
      <w:r w:rsidRPr="003231BB">
        <w:rPr>
          <w:rFonts w:ascii="Arial" w:hAnsi="Arial" w:cs="Arial"/>
          <w:lang w:val="fr-CA"/>
        </w:rPr>
        <w:t>iara</w:t>
      </w:r>
      <w:proofErr w:type="spellEnd"/>
      <w:r w:rsidR="00721A10" w:rsidRPr="003231BB">
        <w:rPr>
          <w:rFonts w:ascii="Arial" w:hAnsi="Arial" w:cs="Arial"/>
          <w:lang w:val="fr-CA"/>
        </w:rPr>
        <w:t>,</w:t>
      </w:r>
      <w:r w:rsidRPr="003231BB">
        <w:rPr>
          <w:rFonts w:ascii="Arial" w:hAnsi="Arial" w:cs="Arial"/>
          <w:lang w:val="fr-CA"/>
        </w:rPr>
        <w:t xml:space="preserve"> </w:t>
      </w:r>
      <w:r w:rsidR="00526104" w:rsidRPr="003231BB">
        <w:rPr>
          <w:rFonts w:ascii="Arial" w:hAnsi="Arial" w:cs="Arial"/>
          <w:lang w:val="fr-CA"/>
        </w:rPr>
        <w:t xml:space="preserve">représentant la Couronne, a déclaré ce qui suit, à la page </w:t>
      </w:r>
      <w:r w:rsidRPr="003231BB">
        <w:rPr>
          <w:rFonts w:ascii="Arial" w:hAnsi="Arial" w:cs="Arial"/>
          <w:lang w:val="fr-CA"/>
        </w:rPr>
        <w:t>14</w:t>
      </w:r>
      <w:r w:rsidR="00526104" w:rsidRPr="003231BB">
        <w:rPr>
          <w:rFonts w:ascii="Arial" w:hAnsi="Arial" w:cs="Arial"/>
          <w:lang w:val="fr-CA"/>
        </w:rPr>
        <w:t> </w:t>
      </w:r>
      <w:r w:rsidRPr="003231BB">
        <w:rPr>
          <w:rFonts w:ascii="Arial" w:hAnsi="Arial" w:cs="Arial"/>
          <w:lang w:val="fr-CA"/>
        </w:rPr>
        <w:t xml:space="preserve">:  </w:t>
      </w:r>
    </w:p>
    <w:p w14:paraId="467C8B43" w14:textId="3E75DFAC" w:rsidR="00D62444" w:rsidRPr="003231BB" w:rsidRDefault="00D62444" w:rsidP="001610D4">
      <w:pPr>
        <w:pStyle w:val="ListParagraph"/>
        <w:spacing w:before="240" w:after="240"/>
        <w:ind w:left="1134" w:right="571"/>
        <w:contextualSpacing w:val="0"/>
        <w:jc w:val="both"/>
        <w:rPr>
          <w:rFonts w:ascii="Arial" w:hAnsi="Arial" w:cs="Arial"/>
          <w:lang w:val="fr-CA"/>
        </w:rPr>
      </w:pPr>
      <w:r w:rsidRPr="003231BB">
        <w:rPr>
          <w:rFonts w:ascii="Arial" w:hAnsi="Arial" w:cs="Arial"/>
          <w:lang w:val="fr-CA"/>
        </w:rPr>
        <w:t xml:space="preserve">… </w:t>
      </w:r>
      <w:r w:rsidR="00526104" w:rsidRPr="003231BB">
        <w:rPr>
          <w:rFonts w:ascii="Arial" w:hAnsi="Arial" w:cs="Arial"/>
          <w:lang w:val="fr-CA"/>
        </w:rPr>
        <w:t xml:space="preserve">J’ai eu la possibilité, Votre Honneur, d’examiner soigneusement chaque page que </w:t>
      </w:r>
      <w:r w:rsidRPr="003231BB">
        <w:rPr>
          <w:rFonts w:ascii="Arial" w:hAnsi="Arial" w:cs="Arial"/>
          <w:lang w:val="fr-CA"/>
        </w:rPr>
        <w:t xml:space="preserve">M. Lochner </w:t>
      </w:r>
      <w:r w:rsidR="00526104" w:rsidRPr="003231BB">
        <w:rPr>
          <w:rFonts w:ascii="Arial" w:hAnsi="Arial" w:cs="Arial"/>
          <w:lang w:val="fr-CA"/>
        </w:rPr>
        <w:t xml:space="preserve">m’a remise, en personne et par courriel. </w:t>
      </w:r>
      <w:r w:rsidR="00F6612B" w:rsidRPr="003231BB">
        <w:rPr>
          <w:rFonts w:ascii="Arial" w:hAnsi="Arial" w:cs="Arial"/>
          <w:lang w:val="fr-CA"/>
        </w:rPr>
        <w:t>À ce stade</w:t>
      </w:r>
      <w:r w:rsidR="00526104" w:rsidRPr="003231BB">
        <w:rPr>
          <w:rFonts w:ascii="Arial" w:hAnsi="Arial" w:cs="Arial"/>
          <w:lang w:val="fr-CA"/>
        </w:rPr>
        <w:t xml:space="preserve">, je peux dire au tribunal qu’il n’y a </w:t>
      </w:r>
      <w:r w:rsidR="009A7A86" w:rsidRPr="003231BB">
        <w:rPr>
          <w:rFonts w:ascii="Arial" w:hAnsi="Arial" w:cs="Arial"/>
          <w:lang w:val="fr-CA" w:eastAsia="en-US"/>
        </w:rPr>
        <w:t>aucun espoir raisonnable d'obtenir une déclaration de culpabilité</w:t>
      </w:r>
      <w:r w:rsidR="00526104" w:rsidRPr="003231BB">
        <w:rPr>
          <w:rFonts w:ascii="Arial" w:hAnsi="Arial" w:cs="Arial"/>
          <w:lang w:val="fr-CA"/>
        </w:rPr>
        <w:t xml:space="preserve"> à l’égard des accusations </w:t>
      </w:r>
      <w:r w:rsidRPr="003231BB">
        <w:rPr>
          <w:rFonts w:ascii="Arial" w:hAnsi="Arial" w:cs="Arial"/>
          <w:lang w:val="fr-CA"/>
        </w:rPr>
        <w:t>…</w:t>
      </w:r>
    </w:p>
    <w:p w14:paraId="32F76581" w14:textId="4B12A2B9" w:rsidR="00D62444" w:rsidRPr="003231BB" w:rsidRDefault="00D40B9E" w:rsidP="001610D4">
      <w:pPr>
        <w:pStyle w:val="ListParagraph"/>
        <w:spacing w:before="240" w:after="240"/>
        <w:ind w:left="1134" w:right="571"/>
        <w:contextualSpacing w:val="0"/>
        <w:jc w:val="both"/>
        <w:rPr>
          <w:rFonts w:ascii="Arial" w:hAnsi="Arial" w:cs="Arial"/>
          <w:lang w:val="fr-CA"/>
        </w:rPr>
      </w:pPr>
      <w:r w:rsidRPr="003231BB">
        <w:rPr>
          <w:rFonts w:ascii="Arial" w:hAnsi="Arial" w:cs="Arial"/>
          <w:lang w:val="fr-CA"/>
        </w:rPr>
        <w:t xml:space="preserve">Il n’y a </w:t>
      </w:r>
      <w:r w:rsidR="00F6612B" w:rsidRPr="003231BB">
        <w:rPr>
          <w:rFonts w:ascii="Arial" w:hAnsi="Arial" w:cs="Arial"/>
          <w:lang w:val="fr-CA"/>
        </w:rPr>
        <w:t xml:space="preserve">donc </w:t>
      </w:r>
      <w:r w:rsidR="009A7A86" w:rsidRPr="003231BB">
        <w:rPr>
          <w:rFonts w:ascii="Arial" w:hAnsi="Arial" w:cs="Arial"/>
          <w:lang w:val="fr-CA" w:eastAsia="en-US"/>
        </w:rPr>
        <w:t>aucun intérêt pour le public à poursuivre l’instance</w:t>
      </w:r>
      <w:r w:rsidR="009A7A86" w:rsidRPr="003231BB">
        <w:rPr>
          <w:rFonts w:ascii="Arial" w:hAnsi="Arial" w:cs="Arial"/>
          <w:lang w:val="fr-CA"/>
        </w:rPr>
        <w:t xml:space="preserve"> </w:t>
      </w:r>
      <w:r w:rsidRPr="003231BB">
        <w:rPr>
          <w:rFonts w:ascii="Arial" w:hAnsi="Arial" w:cs="Arial"/>
          <w:lang w:val="fr-CA"/>
        </w:rPr>
        <w:t xml:space="preserve">et je peux demander que toutes les dénonciations devant </w:t>
      </w:r>
      <w:r w:rsidR="009A7A86" w:rsidRPr="003231BB">
        <w:rPr>
          <w:rFonts w:ascii="Arial" w:hAnsi="Arial" w:cs="Arial"/>
          <w:lang w:val="fr-CA"/>
        </w:rPr>
        <w:t>le tribunal</w:t>
      </w:r>
      <w:r w:rsidRPr="003231BB">
        <w:rPr>
          <w:rFonts w:ascii="Arial" w:hAnsi="Arial" w:cs="Arial"/>
          <w:lang w:val="fr-CA"/>
        </w:rPr>
        <w:t xml:space="preserve"> aujourd’hui soient suspendues, si vous le voulez bien</w:t>
      </w:r>
      <w:r w:rsidR="00D62444" w:rsidRPr="003231BB">
        <w:rPr>
          <w:rFonts w:ascii="Arial" w:hAnsi="Arial" w:cs="Arial"/>
          <w:lang w:val="fr-CA"/>
        </w:rPr>
        <w:t xml:space="preserve">. </w:t>
      </w:r>
      <w:r w:rsidR="009A7A86" w:rsidRPr="003231BB">
        <w:rPr>
          <w:rFonts w:ascii="Arial" w:hAnsi="Arial" w:cs="Arial"/>
          <w:lang w:val="fr-CA"/>
        </w:rPr>
        <w:t xml:space="preserve"> </w:t>
      </w:r>
    </w:p>
    <w:p w14:paraId="57FDC95F" w14:textId="15210B9F" w:rsidR="00D62444" w:rsidRPr="003231BB" w:rsidRDefault="00D40B9E"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La réponse de </w:t>
      </w:r>
      <w:r w:rsidR="00D62444" w:rsidRPr="003231BB">
        <w:rPr>
          <w:rFonts w:ascii="Arial" w:hAnsi="Arial" w:cs="Arial"/>
          <w:lang w:val="fr-CA"/>
        </w:rPr>
        <w:t>M. Lochner</w:t>
      </w:r>
      <w:r w:rsidRPr="003231BB">
        <w:rPr>
          <w:rFonts w:ascii="Arial" w:hAnsi="Arial" w:cs="Arial"/>
          <w:lang w:val="fr-CA"/>
        </w:rPr>
        <w:t xml:space="preserve"> a été « je suis prêt à poursuivre l’instance aujourd’hui »</w:t>
      </w:r>
      <w:r w:rsidR="00D62444" w:rsidRPr="003231BB">
        <w:rPr>
          <w:rFonts w:ascii="Arial" w:hAnsi="Arial" w:cs="Arial"/>
          <w:lang w:val="fr-CA"/>
        </w:rPr>
        <w:t xml:space="preserve">. </w:t>
      </w:r>
      <w:r w:rsidR="00FD6725" w:rsidRPr="003231BB">
        <w:rPr>
          <w:rFonts w:ascii="Arial" w:hAnsi="Arial" w:cs="Arial"/>
          <w:lang w:val="fr-CA"/>
        </w:rPr>
        <w:t xml:space="preserve">Le juge de paix </w:t>
      </w:r>
      <w:r w:rsidR="00C669D6" w:rsidRPr="003231BB">
        <w:rPr>
          <w:rFonts w:ascii="Arial" w:hAnsi="Arial" w:cs="Arial"/>
          <w:lang w:val="fr-CA"/>
        </w:rPr>
        <w:t>Welsh</w:t>
      </w:r>
      <w:r w:rsidR="00D62444" w:rsidRPr="003231BB">
        <w:rPr>
          <w:rFonts w:ascii="Arial" w:hAnsi="Arial" w:cs="Arial"/>
          <w:lang w:val="fr-CA"/>
        </w:rPr>
        <w:t xml:space="preserve"> </w:t>
      </w:r>
      <w:r w:rsidR="00FD6725" w:rsidRPr="003231BB">
        <w:rPr>
          <w:rFonts w:ascii="Arial" w:hAnsi="Arial" w:cs="Arial"/>
          <w:lang w:val="fr-CA"/>
        </w:rPr>
        <w:t xml:space="preserve">a ensuite demandé des observations des autres avocats présents. Il a entendu des observations de l’avocat d’un témoin, un médecin qui avait été assigné à comparaître par </w:t>
      </w:r>
      <w:r w:rsidR="00D62444" w:rsidRPr="003231BB">
        <w:rPr>
          <w:rFonts w:ascii="Arial" w:hAnsi="Arial" w:cs="Arial"/>
          <w:lang w:val="fr-CA"/>
        </w:rPr>
        <w:t>M. Lochner</w:t>
      </w:r>
      <w:r w:rsidR="00FD6725" w:rsidRPr="003231BB">
        <w:rPr>
          <w:rFonts w:ascii="Arial" w:hAnsi="Arial" w:cs="Arial"/>
          <w:lang w:val="fr-CA"/>
        </w:rPr>
        <w:t xml:space="preserve">, mais qui n’était pas présent à l’instance. Le juge de paix </w:t>
      </w:r>
      <w:r w:rsidR="00C669D6" w:rsidRPr="003231BB">
        <w:rPr>
          <w:rFonts w:ascii="Arial" w:hAnsi="Arial" w:cs="Arial"/>
          <w:lang w:val="fr-CA"/>
        </w:rPr>
        <w:t>Welsh</w:t>
      </w:r>
      <w:r w:rsidR="00D62444" w:rsidRPr="003231BB">
        <w:rPr>
          <w:rFonts w:ascii="Arial" w:hAnsi="Arial" w:cs="Arial"/>
          <w:lang w:val="fr-CA"/>
        </w:rPr>
        <w:t xml:space="preserve"> </w:t>
      </w:r>
      <w:r w:rsidR="00FD6725" w:rsidRPr="003231BB">
        <w:rPr>
          <w:rFonts w:ascii="Arial" w:hAnsi="Arial" w:cs="Arial"/>
          <w:lang w:val="fr-CA"/>
        </w:rPr>
        <w:t xml:space="preserve">a libéré le témoin de l’obligation de comparaître. Le juge de paix </w:t>
      </w:r>
      <w:r w:rsidR="00C669D6" w:rsidRPr="003231BB">
        <w:rPr>
          <w:rFonts w:ascii="Arial" w:hAnsi="Arial" w:cs="Arial"/>
          <w:lang w:val="fr-CA"/>
        </w:rPr>
        <w:t>Welsh</w:t>
      </w:r>
      <w:r w:rsidR="00D62444" w:rsidRPr="003231BB">
        <w:rPr>
          <w:rFonts w:ascii="Arial" w:hAnsi="Arial" w:cs="Arial"/>
          <w:lang w:val="fr-CA"/>
        </w:rPr>
        <w:t xml:space="preserve"> </w:t>
      </w:r>
      <w:r w:rsidR="00FD6725" w:rsidRPr="003231BB">
        <w:rPr>
          <w:rFonts w:ascii="Arial" w:hAnsi="Arial" w:cs="Arial"/>
          <w:lang w:val="fr-CA"/>
        </w:rPr>
        <w:t xml:space="preserve">a ensuite invité M. Lochner à faire des observations. Un échange a ensuite suivi sur plusieurs pages de transcription, dans lequel M. Lochner a exprimé le souhait de tenir une audience de pré-enquête à l’égard de l’accusation de voies de fait </w:t>
      </w:r>
      <w:r w:rsidR="00F6612B" w:rsidRPr="003231BB">
        <w:rPr>
          <w:rFonts w:ascii="Arial" w:hAnsi="Arial" w:cs="Arial"/>
          <w:lang w:val="fr-CA"/>
        </w:rPr>
        <w:t xml:space="preserve">seulement </w:t>
      </w:r>
      <w:r w:rsidR="00FD6725" w:rsidRPr="003231BB">
        <w:rPr>
          <w:rFonts w:ascii="Arial" w:hAnsi="Arial" w:cs="Arial"/>
          <w:lang w:val="fr-CA"/>
        </w:rPr>
        <w:t>et le juge de paix</w:t>
      </w:r>
      <w:r w:rsidR="00C669D6" w:rsidRPr="003231BB">
        <w:rPr>
          <w:rFonts w:ascii="Arial" w:hAnsi="Arial" w:cs="Arial"/>
          <w:lang w:val="fr-CA"/>
        </w:rPr>
        <w:t xml:space="preserve"> Welsh</w:t>
      </w:r>
      <w:r w:rsidR="00A27E00" w:rsidRPr="003231BB">
        <w:rPr>
          <w:rFonts w:ascii="Arial" w:hAnsi="Arial" w:cs="Arial"/>
          <w:lang w:val="fr-CA"/>
        </w:rPr>
        <w:t xml:space="preserve"> </w:t>
      </w:r>
      <w:r w:rsidR="00FD6725" w:rsidRPr="003231BB">
        <w:rPr>
          <w:rFonts w:ascii="Arial" w:hAnsi="Arial" w:cs="Arial"/>
          <w:lang w:val="fr-CA"/>
        </w:rPr>
        <w:t>a semblé prêt à l’autoriser à présenter des preuves. À ce moment-là, le procureur de la Couronne est intervenu pour dire : « J</w:t>
      </w:r>
      <w:r w:rsidR="00F6612B" w:rsidRPr="003231BB">
        <w:rPr>
          <w:rFonts w:ascii="Arial" w:hAnsi="Arial" w:cs="Arial"/>
          <w:lang w:val="fr-CA"/>
        </w:rPr>
        <w:t>e viens d’arrêter les procédures</w:t>
      </w:r>
      <w:r w:rsidR="00FD6725" w:rsidRPr="003231BB">
        <w:rPr>
          <w:rFonts w:ascii="Arial" w:hAnsi="Arial" w:cs="Arial"/>
          <w:lang w:val="fr-CA"/>
        </w:rPr>
        <w:t xml:space="preserve">, Votre Honneur. » Le juge de paix </w:t>
      </w:r>
      <w:r w:rsidR="00C669D6" w:rsidRPr="003231BB">
        <w:rPr>
          <w:rFonts w:ascii="Arial" w:hAnsi="Arial" w:cs="Arial"/>
          <w:lang w:val="fr-CA"/>
        </w:rPr>
        <w:t>Welsh</w:t>
      </w:r>
      <w:r w:rsidR="00A27E00" w:rsidRPr="003231BB">
        <w:rPr>
          <w:rFonts w:ascii="Arial" w:hAnsi="Arial" w:cs="Arial"/>
          <w:lang w:val="fr-CA"/>
        </w:rPr>
        <w:t xml:space="preserve"> </w:t>
      </w:r>
      <w:r w:rsidR="00FD6725" w:rsidRPr="003231BB">
        <w:rPr>
          <w:rFonts w:ascii="Arial" w:hAnsi="Arial" w:cs="Arial"/>
          <w:lang w:val="fr-CA"/>
        </w:rPr>
        <w:t>a répondu : « </w:t>
      </w:r>
      <w:r w:rsidR="00591CEA" w:rsidRPr="003231BB">
        <w:rPr>
          <w:rFonts w:ascii="Arial" w:hAnsi="Arial" w:cs="Arial"/>
          <w:lang w:val="fr-CA"/>
        </w:rPr>
        <w:t>Je sais que vous l’avez fait</w:t>
      </w:r>
      <w:r w:rsidR="00FD6725" w:rsidRPr="003231BB">
        <w:rPr>
          <w:rFonts w:ascii="Arial" w:hAnsi="Arial" w:cs="Arial"/>
          <w:lang w:val="fr-CA"/>
        </w:rPr>
        <w:t>. C’est donc terminé. »</w:t>
      </w:r>
      <w:r w:rsidR="00A27E00" w:rsidRPr="003231BB">
        <w:rPr>
          <w:rFonts w:ascii="Arial" w:hAnsi="Arial" w:cs="Arial"/>
          <w:lang w:val="fr-CA"/>
        </w:rPr>
        <w:t xml:space="preserve"> </w:t>
      </w:r>
    </w:p>
    <w:p w14:paraId="216B610D" w14:textId="631BF5F6" w:rsidR="00B81C18" w:rsidRPr="003231BB" w:rsidRDefault="00A27E00"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M</w:t>
      </w:r>
      <w:r w:rsidR="0066402D" w:rsidRPr="003231BB">
        <w:rPr>
          <w:rFonts w:ascii="Arial" w:hAnsi="Arial" w:cs="Arial"/>
          <w:lang w:val="fr-CA"/>
        </w:rPr>
        <w:t xml:space="preserve">. Lochner n’a pas accepté que c’était la fin de l’affaire et il a plaidé sa position auprès du juge de paix </w:t>
      </w:r>
      <w:r w:rsidR="00C669D6" w:rsidRPr="003231BB">
        <w:rPr>
          <w:rFonts w:ascii="Arial" w:hAnsi="Arial" w:cs="Arial"/>
          <w:lang w:val="fr-CA"/>
        </w:rPr>
        <w:t>Welsh</w:t>
      </w:r>
      <w:r w:rsidRPr="003231BB">
        <w:rPr>
          <w:rFonts w:ascii="Arial" w:hAnsi="Arial" w:cs="Arial"/>
          <w:lang w:val="fr-CA"/>
        </w:rPr>
        <w:t xml:space="preserve">, </w:t>
      </w:r>
      <w:r w:rsidR="0066402D" w:rsidRPr="003231BB">
        <w:rPr>
          <w:rFonts w:ascii="Arial" w:hAnsi="Arial" w:cs="Arial"/>
          <w:lang w:val="fr-CA"/>
        </w:rPr>
        <w:t>l’interrompant lorsque le juge de paix tentait de lui expliquer que le procureur de la Couronne avait le droit d’arrêter les procédures e</w:t>
      </w:r>
      <w:r w:rsidR="00552094" w:rsidRPr="003231BB">
        <w:rPr>
          <w:rFonts w:ascii="Arial" w:hAnsi="Arial" w:cs="Arial"/>
          <w:lang w:val="fr-CA"/>
        </w:rPr>
        <w:t>t</w:t>
      </w:r>
      <w:r w:rsidR="0066402D" w:rsidRPr="003231BB">
        <w:rPr>
          <w:rFonts w:ascii="Arial" w:hAnsi="Arial" w:cs="Arial"/>
          <w:lang w:val="fr-CA"/>
        </w:rPr>
        <w:t xml:space="preserve"> de mettre fin à l’affaire. Le juge de paix </w:t>
      </w:r>
      <w:r w:rsidR="00C669D6" w:rsidRPr="003231BB">
        <w:rPr>
          <w:rFonts w:ascii="Arial" w:hAnsi="Arial" w:cs="Arial"/>
          <w:lang w:val="fr-CA"/>
        </w:rPr>
        <w:t>Welsh</w:t>
      </w:r>
      <w:r w:rsidR="00F32C4B" w:rsidRPr="003231BB">
        <w:rPr>
          <w:rFonts w:ascii="Arial" w:hAnsi="Arial" w:cs="Arial"/>
          <w:lang w:val="fr-CA"/>
        </w:rPr>
        <w:t xml:space="preserve"> </w:t>
      </w:r>
      <w:r w:rsidR="0066402D" w:rsidRPr="003231BB">
        <w:rPr>
          <w:rFonts w:ascii="Arial" w:hAnsi="Arial" w:cs="Arial"/>
          <w:lang w:val="fr-CA"/>
        </w:rPr>
        <w:t>a fini par mettre fin à l’instance en déclarant « l’affaire est arrêtée, vous êtes libre de quitter ». M</w:t>
      </w:r>
      <w:r w:rsidR="00DF49E0" w:rsidRPr="003231BB">
        <w:rPr>
          <w:rFonts w:ascii="Arial" w:hAnsi="Arial" w:cs="Arial"/>
          <w:lang w:val="fr-CA"/>
        </w:rPr>
        <w:t xml:space="preserve">. Lochner </w:t>
      </w:r>
      <w:r w:rsidR="0066402D" w:rsidRPr="003231BB">
        <w:rPr>
          <w:rFonts w:ascii="Arial" w:hAnsi="Arial" w:cs="Arial"/>
          <w:lang w:val="fr-CA"/>
        </w:rPr>
        <w:t xml:space="preserve">a continué d’argumenter avec le tribunal, traitant à un moment donné le juge de paix Welsh de « criminel ». Il a fini par quitter la salle d’audience. </w:t>
      </w:r>
    </w:p>
    <w:p w14:paraId="35FE23B4" w14:textId="138AE6DE" w:rsidR="00B27C82" w:rsidRPr="003231BB" w:rsidRDefault="0066402D" w:rsidP="001610D4">
      <w:pPr>
        <w:spacing w:before="240" w:after="240"/>
        <w:ind w:left="567" w:hanging="567"/>
        <w:jc w:val="both"/>
        <w:rPr>
          <w:rFonts w:ascii="Arial" w:hAnsi="Arial" w:cs="Arial"/>
          <w:b/>
          <w:bCs/>
          <w:lang w:val="fr-CA"/>
        </w:rPr>
      </w:pPr>
      <w:r w:rsidRPr="003231BB">
        <w:rPr>
          <w:rFonts w:ascii="Arial" w:hAnsi="Arial" w:cs="Arial"/>
          <w:b/>
          <w:bCs/>
          <w:lang w:val="fr-CA"/>
        </w:rPr>
        <w:t xml:space="preserve">Le témoignage de </w:t>
      </w:r>
      <w:r w:rsidR="00B27C82" w:rsidRPr="003231BB">
        <w:rPr>
          <w:rFonts w:ascii="Arial" w:hAnsi="Arial" w:cs="Arial"/>
          <w:b/>
          <w:bCs/>
          <w:lang w:val="fr-CA"/>
        </w:rPr>
        <w:t xml:space="preserve">Thaddeus </w:t>
      </w:r>
      <w:proofErr w:type="spellStart"/>
      <w:r w:rsidR="00B27C82" w:rsidRPr="003231BB">
        <w:rPr>
          <w:rFonts w:ascii="Arial" w:hAnsi="Arial" w:cs="Arial"/>
          <w:b/>
          <w:bCs/>
          <w:lang w:val="fr-CA"/>
        </w:rPr>
        <w:t>Ofiara</w:t>
      </w:r>
      <w:proofErr w:type="spellEnd"/>
      <w:r w:rsidR="00B27C82" w:rsidRPr="003231BB">
        <w:rPr>
          <w:rFonts w:ascii="Arial" w:hAnsi="Arial" w:cs="Arial"/>
          <w:b/>
          <w:bCs/>
          <w:lang w:val="fr-CA"/>
        </w:rPr>
        <w:t xml:space="preserve"> </w:t>
      </w:r>
    </w:p>
    <w:p w14:paraId="71AC7D6A" w14:textId="1E52700E" w:rsidR="00B27C82" w:rsidRPr="003231BB" w:rsidRDefault="00B27C82" w:rsidP="00795C0A">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M. </w:t>
      </w:r>
      <w:proofErr w:type="spellStart"/>
      <w:r w:rsidRPr="003231BB">
        <w:rPr>
          <w:rFonts w:ascii="Arial" w:hAnsi="Arial" w:cs="Arial"/>
          <w:lang w:val="fr-CA"/>
        </w:rPr>
        <w:t>Ofiara</w:t>
      </w:r>
      <w:proofErr w:type="spellEnd"/>
      <w:r w:rsidRPr="003231BB">
        <w:rPr>
          <w:rFonts w:ascii="Arial" w:hAnsi="Arial" w:cs="Arial"/>
          <w:lang w:val="fr-CA"/>
        </w:rPr>
        <w:t xml:space="preserve">, </w:t>
      </w:r>
      <w:r w:rsidR="00795C0A" w:rsidRPr="003231BB">
        <w:rPr>
          <w:rFonts w:ascii="Arial" w:hAnsi="Arial" w:cs="Arial"/>
          <w:lang w:val="fr-CA"/>
        </w:rPr>
        <w:t>le procureur de la Couronne à l’instance le 1</w:t>
      </w:r>
      <w:r w:rsidR="00795C0A" w:rsidRPr="003231BB">
        <w:rPr>
          <w:rFonts w:ascii="Arial" w:hAnsi="Arial" w:cs="Arial"/>
          <w:vertAlign w:val="superscript"/>
          <w:lang w:val="fr-CA"/>
        </w:rPr>
        <w:t>er</w:t>
      </w:r>
      <w:r w:rsidR="00795C0A" w:rsidRPr="003231BB">
        <w:rPr>
          <w:rFonts w:ascii="Arial" w:hAnsi="Arial" w:cs="Arial"/>
          <w:lang w:val="fr-CA"/>
        </w:rPr>
        <w:t xml:space="preserve"> mars </w:t>
      </w:r>
      <w:r w:rsidRPr="003231BB">
        <w:rPr>
          <w:rFonts w:ascii="Arial" w:hAnsi="Arial" w:cs="Arial"/>
          <w:lang w:val="fr-CA"/>
        </w:rPr>
        <w:t>2017</w:t>
      </w:r>
      <w:r w:rsidR="00F26411" w:rsidRPr="003231BB">
        <w:rPr>
          <w:rFonts w:ascii="Arial" w:hAnsi="Arial" w:cs="Arial"/>
          <w:lang w:val="fr-CA"/>
        </w:rPr>
        <w:t>,</w:t>
      </w:r>
      <w:r w:rsidRPr="003231BB">
        <w:rPr>
          <w:rFonts w:ascii="Arial" w:hAnsi="Arial" w:cs="Arial"/>
          <w:lang w:val="fr-CA"/>
        </w:rPr>
        <w:t xml:space="preserve"> </w:t>
      </w:r>
      <w:r w:rsidR="00795C0A" w:rsidRPr="003231BB">
        <w:rPr>
          <w:rFonts w:ascii="Arial" w:hAnsi="Arial" w:cs="Arial"/>
          <w:lang w:val="fr-CA"/>
        </w:rPr>
        <w:t xml:space="preserve">a déclaré dans son témoignage que </w:t>
      </w:r>
      <w:r w:rsidRPr="003231BB">
        <w:rPr>
          <w:rFonts w:ascii="Arial" w:hAnsi="Arial" w:cs="Arial"/>
          <w:lang w:val="fr-CA"/>
        </w:rPr>
        <w:t xml:space="preserve">M. Lochner </w:t>
      </w:r>
      <w:r w:rsidR="00795C0A" w:rsidRPr="003231BB">
        <w:rPr>
          <w:rFonts w:ascii="Arial" w:hAnsi="Arial" w:cs="Arial"/>
          <w:lang w:val="fr-CA"/>
        </w:rPr>
        <w:t>était l’une des personnes les plus difficiles qu’il ait jamais rencontrées au cours de sa carrière. Il a expliqué que la première fois qu'il avait traité avec les Lochner, c’était à une audience de pré-enquê</w:t>
      </w:r>
      <w:r w:rsidRPr="003231BB">
        <w:rPr>
          <w:rFonts w:ascii="Arial" w:hAnsi="Arial" w:cs="Arial"/>
          <w:lang w:val="fr-CA"/>
        </w:rPr>
        <w:t>te</w:t>
      </w:r>
      <w:r w:rsidR="00552094" w:rsidRPr="003231BB">
        <w:rPr>
          <w:rFonts w:ascii="Arial" w:hAnsi="Arial" w:cs="Arial"/>
          <w:lang w:val="fr-CA"/>
        </w:rPr>
        <w:t xml:space="preserve"> précédente</w:t>
      </w:r>
      <w:r w:rsidR="00795C0A" w:rsidRPr="003231BB">
        <w:rPr>
          <w:rFonts w:ascii="Arial" w:hAnsi="Arial" w:cs="Arial"/>
          <w:lang w:val="fr-CA"/>
        </w:rPr>
        <w:t xml:space="preserve">, devant le juge de paix </w:t>
      </w:r>
      <w:r w:rsidRPr="003231BB">
        <w:rPr>
          <w:rFonts w:ascii="Arial" w:hAnsi="Arial" w:cs="Arial"/>
          <w:lang w:val="fr-CA"/>
        </w:rPr>
        <w:t xml:space="preserve">Phillips, </w:t>
      </w:r>
      <w:r w:rsidR="00795C0A" w:rsidRPr="003231BB">
        <w:rPr>
          <w:rFonts w:ascii="Arial" w:hAnsi="Arial" w:cs="Arial"/>
          <w:lang w:val="fr-CA"/>
        </w:rPr>
        <w:t>qui s’est transformée en une audience comme il n’en avait jamais vue auparavant, avec un « degré de cris et de pleurs incroyable »</w:t>
      </w:r>
      <w:r w:rsidRPr="003231BB">
        <w:rPr>
          <w:rFonts w:ascii="Arial" w:hAnsi="Arial" w:cs="Arial"/>
          <w:lang w:val="fr-CA"/>
        </w:rPr>
        <w:t xml:space="preserve">.   </w:t>
      </w:r>
    </w:p>
    <w:p w14:paraId="01544139" w14:textId="0C84939A" w:rsidR="00B27C82" w:rsidRPr="003231BB" w:rsidRDefault="00F90188"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En ce qui concerne l’instance devant le juge de paix </w:t>
      </w:r>
      <w:r w:rsidR="00C669D6" w:rsidRPr="003231BB">
        <w:rPr>
          <w:rFonts w:ascii="Arial" w:hAnsi="Arial" w:cs="Arial"/>
          <w:lang w:val="fr-CA"/>
        </w:rPr>
        <w:t>Welsh</w:t>
      </w:r>
      <w:r w:rsidR="00F26411" w:rsidRPr="003231BB">
        <w:rPr>
          <w:rFonts w:ascii="Arial" w:hAnsi="Arial" w:cs="Arial"/>
          <w:lang w:val="fr-CA"/>
        </w:rPr>
        <w:t xml:space="preserve">, </w:t>
      </w:r>
      <w:r w:rsidR="00B27C82" w:rsidRPr="003231BB">
        <w:rPr>
          <w:rFonts w:ascii="Arial" w:hAnsi="Arial" w:cs="Arial"/>
          <w:lang w:val="fr-CA"/>
        </w:rPr>
        <w:t xml:space="preserve">M. </w:t>
      </w:r>
      <w:proofErr w:type="spellStart"/>
      <w:r w:rsidR="00B27C82" w:rsidRPr="003231BB">
        <w:rPr>
          <w:rFonts w:ascii="Arial" w:hAnsi="Arial" w:cs="Arial"/>
          <w:lang w:val="fr-CA"/>
        </w:rPr>
        <w:t>Ofiara</w:t>
      </w:r>
      <w:proofErr w:type="spellEnd"/>
      <w:r w:rsidR="00B27C82" w:rsidRPr="003231BB">
        <w:rPr>
          <w:rFonts w:ascii="Arial" w:hAnsi="Arial" w:cs="Arial"/>
          <w:lang w:val="fr-CA"/>
        </w:rPr>
        <w:t xml:space="preserve"> </w:t>
      </w:r>
      <w:r w:rsidRPr="003231BB">
        <w:rPr>
          <w:rFonts w:ascii="Arial" w:hAnsi="Arial" w:cs="Arial"/>
          <w:lang w:val="fr-CA"/>
        </w:rPr>
        <w:t>a déc</w:t>
      </w:r>
      <w:r w:rsidR="00552094" w:rsidRPr="003231BB">
        <w:rPr>
          <w:rFonts w:ascii="Arial" w:hAnsi="Arial" w:cs="Arial"/>
          <w:lang w:val="fr-CA"/>
        </w:rPr>
        <w:t xml:space="preserve">laré dans son témoignage que la formulation </w:t>
      </w:r>
      <w:r w:rsidRPr="003231BB">
        <w:rPr>
          <w:rFonts w:ascii="Arial" w:hAnsi="Arial" w:cs="Arial"/>
          <w:lang w:val="fr-CA"/>
        </w:rPr>
        <w:t>de la déclaration qu’il a faite pour suspendre les accusations, le 1</w:t>
      </w:r>
      <w:r w:rsidRPr="003231BB">
        <w:rPr>
          <w:rFonts w:ascii="Arial" w:hAnsi="Arial" w:cs="Arial"/>
          <w:vertAlign w:val="superscript"/>
          <w:lang w:val="fr-CA"/>
        </w:rPr>
        <w:t>er</w:t>
      </w:r>
      <w:r w:rsidRPr="003231BB">
        <w:rPr>
          <w:rFonts w:ascii="Arial" w:hAnsi="Arial" w:cs="Arial"/>
          <w:lang w:val="fr-CA"/>
        </w:rPr>
        <w:t xml:space="preserve"> mars </w:t>
      </w:r>
      <w:r w:rsidR="00F26411" w:rsidRPr="003231BB">
        <w:rPr>
          <w:rFonts w:ascii="Arial" w:hAnsi="Arial" w:cs="Arial"/>
          <w:lang w:val="fr-CA"/>
        </w:rPr>
        <w:t>2017</w:t>
      </w:r>
      <w:r w:rsidR="00B27C82" w:rsidRPr="003231BB">
        <w:rPr>
          <w:rFonts w:ascii="Arial" w:hAnsi="Arial" w:cs="Arial"/>
          <w:lang w:val="fr-CA"/>
        </w:rPr>
        <w:t xml:space="preserve"> – </w:t>
      </w:r>
      <w:r w:rsidRPr="003231BB">
        <w:rPr>
          <w:rFonts w:ascii="Arial" w:hAnsi="Arial" w:cs="Arial"/>
          <w:lang w:val="fr-CA"/>
        </w:rPr>
        <w:t>« Je peux demander que toutes les dénonciations soient suspendues »</w:t>
      </w:r>
      <w:r w:rsidR="00B27C82" w:rsidRPr="003231BB">
        <w:rPr>
          <w:rFonts w:ascii="Arial" w:hAnsi="Arial" w:cs="Arial"/>
          <w:lang w:val="fr-CA"/>
        </w:rPr>
        <w:t xml:space="preserve"> – </w:t>
      </w:r>
      <w:r w:rsidRPr="003231BB">
        <w:rPr>
          <w:rFonts w:ascii="Arial" w:hAnsi="Arial" w:cs="Arial"/>
          <w:lang w:val="fr-CA"/>
        </w:rPr>
        <w:t xml:space="preserve">était une figure de rhétorique polie, demandant la suspension, mais n’exigeant pas du juge de paix de faire ce que le </w:t>
      </w:r>
      <w:r w:rsidRPr="003231BB">
        <w:rPr>
          <w:rFonts w:ascii="Arial" w:hAnsi="Arial" w:cs="Arial"/>
          <w:lang w:val="fr-CA"/>
        </w:rPr>
        <w:lastRenderedPageBreak/>
        <w:t xml:space="preserve">procureur de la Couronne a le pouvoir de faire. M. </w:t>
      </w:r>
      <w:proofErr w:type="spellStart"/>
      <w:r w:rsidR="00B27C82" w:rsidRPr="003231BB">
        <w:rPr>
          <w:rFonts w:ascii="Arial" w:hAnsi="Arial" w:cs="Arial"/>
          <w:lang w:val="fr-CA"/>
        </w:rPr>
        <w:t>Ofiara</w:t>
      </w:r>
      <w:proofErr w:type="spellEnd"/>
      <w:r w:rsidR="00B27C82" w:rsidRPr="003231BB">
        <w:rPr>
          <w:rFonts w:ascii="Arial" w:hAnsi="Arial" w:cs="Arial"/>
          <w:lang w:val="fr-CA"/>
        </w:rPr>
        <w:t xml:space="preserve"> </w:t>
      </w:r>
      <w:r w:rsidR="00EA43C2" w:rsidRPr="003231BB">
        <w:rPr>
          <w:rFonts w:ascii="Arial" w:hAnsi="Arial" w:cs="Arial"/>
          <w:lang w:val="fr-CA"/>
        </w:rPr>
        <w:t xml:space="preserve">estimait qu’après ça, le juge de paix </w:t>
      </w:r>
      <w:r w:rsidR="00C669D6" w:rsidRPr="003231BB">
        <w:rPr>
          <w:rFonts w:ascii="Arial" w:hAnsi="Arial" w:cs="Arial"/>
          <w:lang w:val="fr-CA"/>
        </w:rPr>
        <w:t>Welsh</w:t>
      </w:r>
      <w:r w:rsidR="00B27C82" w:rsidRPr="003231BB">
        <w:rPr>
          <w:rFonts w:ascii="Arial" w:hAnsi="Arial" w:cs="Arial"/>
          <w:lang w:val="fr-CA"/>
        </w:rPr>
        <w:t xml:space="preserve"> </w:t>
      </w:r>
      <w:r w:rsidR="00EA43C2" w:rsidRPr="003231BB">
        <w:rPr>
          <w:rFonts w:ascii="Arial" w:hAnsi="Arial" w:cs="Arial"/>
          <w:lang w:val="fr-CA"/>
        </w:rPr>
        <w:t>« n’a fait que laisser M. Lochner exprimer sa colère »</w:t>
      </w:r>
      <w:r w:rsidR="00B27C82" w:rsidRPr="003231BB">
        <w:rPr>
          <w:rFonts w:ascii="Arial" w:hAnsi="Arial" w:cs="Arial"/>
          <w:lang w:val="fr-CA"/>
        </w:rPr>
        <w:t>.</w:t>
      </w:r>
      <w:r w:rsidR="00EA43C2" w:rsidRPr="003231BB">
        <w:rPr>
          <w:rFonts w:ascii="Arial" w:hAnsi="Arial" w:cs="Arial"/>
          <w:lang w:val="fr-CA"/>
        </w:rPr>
        <w:t xml:space="preserve"> </w:t>
      </w:r>
      <w:r w:rsidR="00F26411" w:rsidRPr="003231BB">
        <w:rPr>
          <w:rFonts w:ascii="Arial" w:hAnsi="Arial" w:cs="Arial"/>
          <w:lang w:val="fr-CA"/>
        </w:rPr>
        <w:t>M.</w:t>
      </w:r>
      <w:r w:rsidR="00EA43C2" w:rsidRPr="003231BB">
        <w:rPr>
          <w:rFonts w:ascii="Arial" w:hAnsi="Arial" w:cs="Arial"/>
          <w:lang w:val="fr-CA"/>
        </w:rPr>
        <w:t> </w:t>
      </w:r>
      <w:proofErr w:type="spellStart"/>
      <w:r w:rsidR="00F26411" w:rsidRPr="003231BB">
        <w:rPr>
          <w:rFonts w:ascii="Arial" w:hAnsi="Arial" w:cs="Arial"/>
          <w:lang w:val="fr-CA"/>
        </w:rPr>
        <w:t>Ofiara</w:t>
      </w:r>
      <w:proofErr w:type="spellEnd"/>
      <w:r w:rsidR="00F26411" w:rsidRPr="003231BB">
        <w:rPr>
          <w:rFonts w:ascii="Arial" w:hAnsi="Arial" w:cs="Arial"/>
          <w:lang w:val="fr-CA"/>
        </w:rPr>
        <w:t xml:space="preserve"> </w:t>
      </w:r>
      <w:r w:rsidR="00EA43C2" w:rsidRPr="003231BB">
        <w:rPr>
          <w:rFonts w:ascii="Arial" w:hAnsi="Arial" w:cs="Arial"/>
          <w:lang w:val="fr-CA"/>
        </w:rPr>
        <w:t>a jugé que « M</w:t>
      </w:r>
      <w:r w:rsidR="00F26411" w:rsidRPr="003231BB">
        <w:rPr>
          <w:rFonts w:ascii="Arial" w:hAnsi="Arial" w:cs="Arial"/>
          <w:lang w:val="fr-CA"/>
        </w:rPr>
        <w:t xml:space="preserve">. Lochner </w:t>
      </w:r>
      <w:r w:rsidR="00EA43C2" w:rsidRPr="003231BB">
        <w:rPr>
          <w:rFonts w:ascii="Arial" w:hAnsi="Arial" w:cs="Arial"/>
          <w:lang w:val="fr-CA"/>
        </w:rPr>
        <w:t>est un homme violent qu</w:t>
      </w:r>
      <w:r w:rsidR="00125557" w:rsidRPr="003231BB">
        <w:rPr>
          <w:rFonts w:ascii="Arial" w:hAnsi="Arial" w:cs="Arial"/>
          <w:lang w:val="fr-CA"/>
        </w:rPr>
        <w:t>i</w:t>
      </w:r>
      <w:r w:rsidR="00EA43C2" w:rsidRPr="003231BB">
        <w:rPr>
          <w:rFonts w:ascii="Arial" w:hAnsi="Arial" w:cs="Arial"/>
          <w:lang w:val="fr-CA"/>
        </w:rPr>
        <w:t xml:space="preserve"> aime se plaindre sans arrêt et </w:t>
      </w:r>
      <w:r w:rsidR="00125557" w:rsidRPr="003231BB">
        <w:rPr>
          <w:rFonts w:ascii="Arial" w:hAnsi="Arial" w:cs="Arial"/>
          <w:lang w:val="fr-CA"/>
        </w:rPr>
        <w:t>qui parfois finit par s’essouffler » et après, il « perd le cap et laisse tomber</w:t>
      </w:r>
      <w:r w:rsidR="00125557" w:rsidRPr="003231BB">
        <w:rPr>
          <w:rFonts w:ascii="Arial" w:hAnsi="Arial" w:cs="Arial"/>
          <w:sz w:val="28"/>
          <w:lang w:val="fr-CA"/>
        </w:rPr>
        <w:t> »</w:t>
      </w:r>
      <w:r w:rsidR="00F26411" w:rsidRPr="003231BB">
        <w:rPr>
          <w:rFonts w:ascii="Arial" w:hAnsi="Arial" w:cs="Arial"/>
          <w:lang w:val="fr-CA"/>
        </w:rPr>
        <w:t xml:space="preserve">. </w:t>
      </w:r>
      <w:r w:rsidR="00B27C82" w:rsidRPr="003231BB">
        <w:rPr>
          <w:rFonts w:ascii="Arial" w:hAnsi="Arial" w:cs="Arial"/>
          <w:lang w:val="fr-CA"/>
        </w:rPr>
        <w:t xml:space="preserve">M. </w:t>
      </w:r>
      <w:proofErr w:type="spellStart"/>
      <w:r w:rsidR="00B27C82" w:rsidRPr="003231BB">
        <w:rPr>
          <w:rFonts w:ascii="Arial" w:hAnsi="Arial" w:cs="Arial"/>
          <w:lang w:val="fr-CA"/>
        </w:rPr>
        <w:t>Ofiara</w:t>
      </w:r>
      <w:proofErr w:type="spellEnd"/>
      <w:r w:rsidR="00B27C82" w:rsidRPr="003231BB">
        <w:rPr>
          <w:rFonts w:ascii="Arial" w:hAnsi="Arial" w:cs="Arial"/>
          <w:lang w:val="fr-CA"/>
        </w:rPr>
        <w:t xml:space="preserve"> </w:t>
      </w:r>
      <w:r w:rsidR="00125557" w:rsidRPr="003231BB">
        <w:rPr>
          <w:rFonts w:ascii="Arial" w:hAnsi="Arial" w:cs="Arial"/>
          <w:lang w:val="fr-CA"/>
        </w:rPr>
        <w:t>a perdu patience, voulant mettre fin à l’instance, est intervenu et a répété qu’il avait suspendu les accusations</w:t>
      </w:r>
      <w:r w:rsidR="00B27C82" w:rsidRPr="003231BB">
        <w:rPr>
          <w:rFonts w:ascii="Arial" w:hAnsi="Arial" w:cs="Arial"/>
          <w:lang w:val="fr-CA"/>
        </w:rPr>
        <w:t xml:space="preserve">.  </w:t>
      </w:r>
    </w:p>
    <w:p w14:paraId="1856E8F9" w14:textId="7F490FE1" w:rsidR="00B27C82" w:rsidRPr="003231BB" w:rsidRDefault="00B27C82"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M. </w:t>
      </w:r>
      <w:proofErr w:type="spellStart"/>
      <w:r w:rsidRPr="003231BB">
        <w:rPr>
          <w:rFonts w:ascii="Arial" w:hAnsi="Arial" w:cs="Arial"/>
          <w:lang w:val="fr-CA"/>
        </w:rPr>
        <w:t>Ofiara</w:t>
      </w:r>
      <w:proofErr w:type="spellEnd"/>
      <w:r w:rsidRPr="003231BB">
        <w:rPr>
          <w:rFonts w:ascii="Arial" w:hAnsi="Arial" w:cs="Arial"/>
          <w:lang w:val="fr-CA"/>
        </w:rPr>
        <w:t xml:space="preserve"> </w:t>
      </w:r>
      <w:r w:rsidR="00125557" w:rsidRPr="003231BB">
        <w:rPr>
          <w:rFonts w:ascii="Arial" w:hAnsi="Arial" w:cs="Arial"/>
          <w:lang w:val="fr-CA"/>
        </w:rPr>
        <w:t xml:space="preserve">était d’avis que rien dans la conduite, le comportement ou la manière dont le juge de paix Welsh a conduit l’instance ne suscitait d’inquiétude concernant sa conduite judiciaire. Il a affirmé dans son témoignage que le juge de paix </w:t>
      </w:r>
      <w:r w:rsidR="00C669D6" w:rsidRPr="003231BB">
        <w:rPr>
          <w:rFonts w:ascii="Arial" w:hAnsi="Arial" w:cs="Arial"/>
          <w:lang w:val="fr-CA"/>
        </w:rPr>
        <w:t>Welsh</w:t>
      </w:r>
      <w:r w:rsidRPr="003231BB">
        <w:rPr>
          <w:rFonts w:ascii="Arial" w:hAnsi="Arial" w:cs="Arial"/>
          <w:lang w:val="fr-CA"/>
        </w:rPr>
        <w:t xml:space="preserve"> </w:t>
      </w:r>
      <w:r w:rsidR="00125557" w:rsidRPr="003231BB">
        <w:rPr>
          <w:rFonts w:ascii="Arial" w:hAnsi="Arial" w:cs="Arial"/>
          <w:lang w:val="fr-CA"/>
        </w:rPr>
        <w:t xml:space="preserve">avait bien maîtrisé </w:t>
      </w:r>
      <w:r w:rsidRPr="003231BB">
        <w:rPr>
          <w:rFonts w:ascii="Arial" w:hAnsi="Arial" w:cs="Arial"/>
          <w:lang w:val="fr-CA"/>
        </w:rPr>
        <w:t xml:space="preserve">M. </w:t>
      </w:r>
      <w:r w:rsidR="00303C59" w:rsidRPr="003231BB">
        <w:rPr>
          <w:rFonts w:ascii="Arial" w:hAnsi="Arial" w:cs="Arial"/>
          <w:lang w:val="fr-CA"/>
        </w:rPr>
        <w:t>Lochner</w:t>
      </w:r>
      <w:r w:rsidRPr="003231BB">
        <w:rPr>
          <w:rFonts w:ascii="Arial" w:hAnsi="Arial" w:cs="Arial"/>
          <w:lang w:val="fr-CA"/>
        </w:rPr>
        <w:t xml:space="preserve">, </w:t>
      </w:r>
      <w:r w:rsidR="00125557" w:rsidRPr="003231BB">
        <w:rPr>
          <w:rFonts w:ascii="Arial" w:hAnsi="Arial" w:cs="Arial"/>
          <w:lang w:val="fr-CA"/>
        </w:rPr>
        <w:t>ne le laissant pas parler et se lancer dans des diatribes sur d’autres gens</w:t>
      </w:r>
      <w:r w:rsidR="00552094" w:rsidRPr="003231BB">
        <w:rPr>
          <w:rFonts w:ascii="Arial" w:hAnsi="Arial" w:cs="Arial"/>
          <w:lang w:val="fr-CA"/>
        </w:rPr>
        <w:t>,</w:t>
      </w:r>
      <w:r w:rsidR="00125557" w:rsidRPr="003231BB">
        <w:rPr>
          <w:rFonts w:ascii="Arial" w:hAnsi="Arial" w:cs="Arial"/>
          <w:lang w:val="fr-CA"/>
        </w:rPr>
        <w:t xml:space="preserve"> et qu’il « avait tenté </w:t>
      </w:r>
      <w:r w:rsidR="009F0F83" w:rsidRPr="003231BB">
        <w:rPr>
          <w:rFonts w:ascii="Arial" w:hAnsi="Arial" w:cs="Arial"/>
          <w:lang w:val="fr-CA"/>
        </w:rPr>
        <w:t>de contrôler la situation du mieux possible »</w:t>
      </w:r>
      <w:r w:rsidRPr="003231BB">
        <w:rPr>
          <w:rFonts w:ascii="Arial" w:hAnsi="Arial" w:cs="Arial"/>
          <w:lang w:val="fr-CA"/>
        </w:rPr>
        <w:t>.</w:t>
      </w:r>
    </w:p>
    <w:p w14:paraId="39A1E31E" w14:textId="666E8348" w:rsidR="00B27C82" w:rsidRPr="003231BB" w:rsidRDefault="009F0F83" w:rsidP="001610D4">
      <w:pPr>
        <w:spacing w:before="240" w:after="240"/>
        <w:ind w:left="567" w:hanging="567"/>
        <w:jc w:val="both"/>
        <w:rPr>
          <w:rFonts w:ascii="Arial" w:hAnsi="Arial" w:cs="Arial"/>
          <w:b/>
          <w:lang w:val="fr-CA"/>
        </w:rPr>
      </w:pPr>
      <w:r w:rsidRPr="003231BB">
        <w:rPr>
          <w:rFonts w:ascii="Arial" w:hAnsi="Arial" w:cs="Arial"/>
          <w:b/>
          <w:lang w:val="fr-CA"/>
        </w:rPr>
        <w:t>Comparutions subséquen</w:t>
      </w:r>
      <w:r w:rsidR="00750F69">
        <w:rPr>
          <w:rFonts w:ascii="Arial" w:hAnsi="Arial" w:cs="Arial"/>
          <w:b/>
          <w:lang w:val="fr-CA"/>
        </w:rPr>
        <w:t>t</w:t>
      </w:r>
      <w:r w:rsidRPr="003231BB">
        <w:rPr>
          <w:rFonts w:ascii="Arial" w:hAnsi="Arial" w:cs="Arial"/>
          <w:b/>
          <w:lang w:val="fr-CA"/>
        </w:rPr>
        <w:t xml:space="preserve">es connexes </w:t>
      </w:r>
    </w:p>
    <w:p w14:paraId="7AD940DF" w14:textId="26D5DEA0" w:rsidR="00A27E00" w:rsidRPr="003231BB" w:rsidRDefault="009F0F83"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Après l’instance, M.</w:t>
      </w:r>
      <w:r w:rsidR="00C7465A" w:rsidRPr="003231BB">
        <w:rPr>
          <w:rFonts w:ascii="Arial" w:hAnsi="Arial" w:cs="Arial"/>
          <w:lang w:val="fr-CA"/>
        </w:rPr>
        <w:t xml:space="preserve"> Lochner </w:t>
      </w:r>
      <w:r w:rsidRPr="003231BB">
        <w:rPr>
          <w:rFonts w:ascii="Arial" w:hAnsi="Arial" w:cs="Arial"/>
          <w:lang w:val="fr-CA"/>
        </w:rPr>
        <w:t>a déposé une demande de</w:t>
      </w:r>
      <w:r w:rsidR="00C7465A" w:rsidRPr="003231BB">
        <w:rPr>
          <w:rFonts w:ascii="Arial" w:hAnsi="Arial" w:cs="Arial"/>
          <w:lang w:val="fr-CA"/>
        </w:rPr>
        <w:t xml:space="preserve"> </w:t>
      </w:r>
      <w:r w:rsidR="00C7465A" w:rsidRPr="003231BB">
        <w:rPr>
          <w:rFonts w:ascii="Arial" w:hAnsi="Arial" w:cs="Arial"/>
          <w:i/>
          <w:iCs/>
          <w:lang w:val="fr-CA"/>
        </w:rPr>
        <w:t>mandamus</w:t>
      </w:r>
      <w:r w:rsidRPr="003231BB">
        <w:rPr>
          <w:rFonts w:ascii="Arial" w:hAnsi="Arial" w:cs="Arial"/>
          <w:lang w:val="fr-CA"/>
        </w:rPr>
        <w:t xml:space="preserve"> à la Cour supérieure de justice. Dans une décision publiée à </w:t>
      </w:r>
      <w:r w:rsidR="005C1566" w:rsidRPr="003231BB">
        <w:rPr>
          <w:rFonts w:ascii="Arial" w:hAnsi="Arial" w:cs="Arial"/>
          <w:i/>
          <w:iCs/>
          <w:lang w:val="fr-CA"/>
        </w:rPr>
        <w:t>Lochner v. Attorney General of Ontario</w:t>
      </w:r>
      <w:r w:rsidR="005C1566" w:rsidRPr="003231BB">
        <w:rPr>
          <w:rFonts w:ascii="Arial" w:hAnsi="Arial" w:cs="Arial"/>
          <w:lang w:val="fr-CA"/>
        </w:rPr>
        <w:t xml:space="preserve"> 2017 ONSC 5293, </w:t>
      </w:r>
      <w:r w:rsidRPr="003231BB">
        <w:rPr>
          <w:rFonts w:ascii="Arial" w:hAnsi="Arial" w:cs="Arial"/>
          <w:lang w:val="fr-CA"/>
        </w:rPr>
        <w:t xml:space="preserve">le juge </w:t>
      </w:r>
      <w:r w:rsidR="00A27E00" w:rsidRPr="003231BB">
        <w:rPr>
          <w:rFonts w:ascii="Arial" w:hAnsi="Arial" w:cs="Arial"/>
          <w:lang w:val="fr-CA"/>
        </w:rPr>
        <w:t>Quigley</w:t>
      </w:r>
      <w:r w:rsidRPr="003231BB">
        <w:rPr>
          <w:rFonts w:ascii="Arial" w:hAnsi="Arial" w:cs="Arial"/>
          <w:lang w:val="fr-CA"/>
        </w:rPr>
        <w:t xml:space="preserve"> a rejeté la demande </w:t>
      </w:r>
      <w:r w:rsidR="000B4237" w:rsidRPr="003231BB">
        <w:rPr>
          <w:rFonts w:ascii="Arial" w:hAnsi="Arial" w:cs="Arial"/>
          <w:lang w:val="fr-CA"/>
        </w:rPr>
        <w:t xml:space="preserve">de </w:t>
      </w:r>
      <w:r w:rsidR="00A27E00" w:rsidRPr="003231BB">
        <w:rPr>
          <w:rFonts w:ascii="Arial" w:hAnsi="Arial" w:cs="Arial"/>
          <w:i/>
          <w:iCs/>
          <w:lang w:val="fr-CA"/>
        </w:rPr>
        <w:t>mandamus</w:t>
      </w:r>
      <w:r w:rsidR="00A27E00" w:rsidRPr="003231BB">
        <w:rPr>
          <w:rFonts w:ascii="Arial" w:hAnsi="Arial" w:cs="Arial"/>
          <w:lang w:val="fr-CA"/>
        </w:rPr>
        <w:t xml:space="preserve">. </w:t>
      </w:r>
      <w:r w:rsidRPr="003231BB">
        <w:rPr>
          <w:rFonts w:ascii="Arial" w:hAnsi="Arial" w:cs="Arial"/>
          <w:lang w:val="fr-CA"/>
        </w:rPr>
        <w:t xml:space="preserve">Les </w:t>
      </w:r>
      <w:r w:rsidR="00A27E00" w:rsidRPr="003231BB">
        <w:rPr>
          <w:rFonts w:ascii="Arial" w:hAnsi="Arial" w:cs="Arial"/>
          <w:lang w:val="fr-CA"/>
        </w:rPr>
        <w:t xml:space="preserve">Lochner </w:t>
      </w:r>
      <w:r w:rsidRPr="003231BB">
        <w:rPr>
          <w:rFonts w:ascii="Arial" w:hAnsi="Arial" w:cs="Arial"/>
          <w:lang w:val="fr-CA"/>
        </w:rPr>
        <w:t>ont ensuite tenté de présenter les mêmes accusations et une nouvelle audience de pré-enquête a eu lieu devant un juge de paix différent</w:t>
      </w:r>
      <w:r w:rsidR="00A27E00" w:rsidRPr="003231BB">
        <w:rPr>
          <w:rFonts w:ascii="Arial" w:hAnsi="Arial" w:cs="Arial"/>
          <w:lang w:val="fr-CA"/>
        </w:rPr>
        <w:t xml:space="preserve">, </w:t>
      </w:r>
      <w:r w:rsidRPr="003231BB">
        <w:rPr>
          <w:rFonts w:ascii="Arial" w:hAnsi="Arial" w:cs="Arial"/>
          <w:lang w:val="fr-CA"/>
        </w:rPr>
        <w:t xml:space="preserve">en octobre et novembre </w:t>
      </w:r>
      <w:r w:rsidR="00A27E00" w:rsidRPr="003231BB">
        <w:rPr>
          <w:rFonts w:ascii="Arial" w:hAnsi="Arial" w:cs="Arial"/>
          <w:lang w:val="fr-CA"/>
        </w:rPr>
        <w:t xml:space="preserve">2017. </w:t>
      </w:r>
      <w:r w:rsidRPr="003231BB">
        <w:rPr>
          <w:rFonts w:ascii="Arial" w:hAnsi="Arial" w:cs="Arial"/>
          <w:lang w:val="fr-CA"/>
        </w:rPr>
        <w:t xml:space="preserve">Lorsque cette procédure a été refusée, ils ont déposé une autre demande </w:t>
      </w:r>
      <w:r w:rsidR="000B4237" w:rsidRPr="003231BB">
        <w:rPr>
          <w:rFonts w:ascii="Arial" w:hAnsi="Arial" w:cs="Arial"/>
          <w:lang w:val="fr-CA"/>
        </w:rPr>
        <w:t xml:space="preserve">de </w:t>
      </w:r>
      <w:r w:rsidR="00A27E00" w:rsidRPr="003231BB">
        <w:rPr>
          <w:rFonts w:ascii="Arial" w:hAnsi="Arial" w:cs="Arial"/>
          <w:i/>
          <w:iCs/>
          <w:lang w:val="fr-CA"/>
        </w:rPr>
        <w:t>mandamus</w:t>
      </w:r>
      <w:r w:rsidR="00A27E00" w:rsidRPr="003231BB">
        <w:rPr>
          <w:rFonts w:ascii="Arial" w:hAnsi="Arial" w:cs="Arial"/>
          <w:lang w:val="fr-CA"/>
        </w:rPr>
        <w:t xml:space="preserve"> </w:t>
      </w:r>
      <w:r w:rsidRPr="003231BB">
        <w:rPr>
          <w:rFonts w:ascii="Arial" w:hAnsi="Arial" w:cs="Arial"/>
          <w:lang w:val="fr-CA"/>
        </w:rPr>
        <w:t>à la Cour supérieure de justice, qui a été rejetée par la juge </w:t>
      </w:r>
      <w:proofErr w:type="spellStart"/>
      <w:r w:rsidR="00A27E00" w:rsidRPr="003231BB">
        <w:rPr>
          <w:rFonts w:ascii="Arial" w:hAnsi="Arial" w:cs="Arial"/>
          <w:lang w:val="fr-CA"/>
        </w:rPr>
        <w:t>Molloy</w:t>
      </w:r>
      <w:proofErr w:type="spellEnd"/>
      <w:r w:rsidR="00A27E00" w:rsidRPr="003231BB">
        <w:rPr>
          <w:rFonts w:ascii="Arial" w:hAnsi="Arial" w:cs="Arial"/>
          <w:lang w:val="fr-CA"/>
        </w:rPr>
        <w:t xml:space="preserve">, </w:t>
      </w:r>
      <w:r w:rsidRPr="003231BB">
        <w:rPr>
          <w:rFonts w:ascii="Arial" w:hAnsi="Arial" w:cs="Arial"/>
          <w:lang w:val="fr-CA"/>
        </w:rPr>
        <w:t xml:space="preserve">dans la décision publiée à </w:t>
      </w:r>
      <w:r w:rsidR="00A27E00" w:rsidRPr="003231BB">
        <w:rPr>
          <w:rFonts w:ascii="Arial" w:hAnsi="Arial" w:cs="Arial"/>
          <w:i/>
          <w:iCs/>
          <w:lang w:val="fr-CA"/>
        </w:rPr>
        <w:t>Lochner v. Ontario (Attorney General)</w:t>
      </w:r>
      <w:r w:rsidR="00A27E00" w:rsidRPr="003231BB">
        <w:rPr>
          <w:rFonts w:ascii="Arial" w:hAnsi="Arial" w:cs="Arial"/>
          <w:lang w:val="fr-CA"/>
        </w:rPr>
        <w:t xml:space="preserve"> 2018 ONSC 2994. </w:t>
      </w:r>
      <w:r w:rsidRPr="003231BB">
        <w:rPr>
          <w:rFonts w:ascii="Arial" w:hAnsi="Arial" w:cs="Arial"/>
          <w:lang w:val="fr-CA"/>
        </w:rPr>
        <w:t xml:space="preserve">Environ un an plus tard, le juge </w:t>
      </w:r>
      <w:r w:rsidR="00A27E00" w:rsidRPr="003231BB">
        <w:rPr>
          <w:rFonts w:ascii="Arial" w:hAnsi="Arial" w:cs="Arial"/>
          <w:lang w:val="fr-CA"/>
        </w:rPr>
        <w:t>Corbett</w:t>
      </w:r>
      <w:r w:rsidRPr="003231BB">
        <w:rPr>
          <w:rFonts w:ascii="Arial" w:hAnsi="Arial" w:cs="Arial"/>
          <w:lang w:val="fr-CA"/>
        </w:rPr>
        <w:t xml:space="preserve">, dans une décision publiée à </w:t>
      </w:r>
      <w:r w:rsidR="00A27E00" w:rsidRPr="003231BB">
        <w:rPr>
          <w:rFonts w:ascii="Arial" w:hAnsi="Arial" w:cs="Arial"/>
          <w:i/>
          <w:iCs/>
          <w:lang w:val="fr-CA"/>
        </w:rPr>
        <w:t xml:space="preserve">Lochner v. Ontario </w:t>
      </w:r>
      <w:proofErr w:type="spellStart"/>
      <w:r w:rsidR="00A27E00" w:rsidRPr="003231BB">
        <w:rPr>
          <w:rFonts w:ascii="Arial" w:hAnsi="Arial" w:cs="Arial"/>
          <w:i/>
          <w:iCs/>
          <w:lang w:val="fr-CA"/>
        </w:rPr>
        <w:t>Civilian</w:t>
      </w:r>
      <w:proofErr w:type="spellEnd"/>
      <w:r w:rsidR="00A27E00" w:rsidRPr="003231BB">
        <w:rPr>
          <w:rFonts w:ascii="Arial" w:hAnsi="Arial" w:cs="Arial"/>
          <w:i/>
          <w:iCs/>
          <w:lang w:val="fr-CA"/>
        </w:rPr>
        <w:t xml:space="preserve"> Police Commission</w:t>
      </w:r>
      <w:r w:rsidR="00A27E00" w:rsidRPr="003231BB">
        <w:rPr>
          <w:rFonts w:ascii="Arial" w:hAnsi="Arial" w:cs="Arial"/>
          <w:lang w:val="fr-CA"/>
        </w:rPr>
        <w:t xml:space="preserve">, 2019 ONSC 3048, </w:t>
      </w:r>
      <w:r w:rsidRPr="003231BB">
        <w:rPr>
          <w:rFonts w:ascii="Arial" w:hAnsi="Arial" w:cs="Arial"/>
          <w:lang w:val="fr-CA"/>
        </w:rPr>
        <w:t xml:space="preserve">a déclaré que </w:t>
      </w:r>
      <w:proofErr w:type="spellStart"/>
      <w:r w:rsidR="00A27E00" w:rsidRPr="003231BB">
        <w:rPr>
          <w:rFonts w:ascii="Arial" w:hAnsi="Arial" w:cs="Arial"/>
          <w:lang w:val="fr-CA"/>
        </w:rPr>
        <w:t>Silvano</w:t>
      </w:r>
      <w:proofErr w:type="spellEnd"/>
      <w:r w:rsidR="00A27E00" w:rsidRPr="003231BB">
        <w:rPr>
          <w:rFonts w:ascii="Arial" w:hAnsi="Arial" w:cs="Arial"/>
          <w:lang w:val="fr-CA"/>
        </w:rPr>
        <w:t xml:space="preserve"> Lochner</w:t>
      </w:r>
      <w:r w:rsidRPr="003231BB">
        <w:rPr>
          <w:rFonts w:ascii="Arial" w:hAnsi="Arial" w:cs="Arial"/>
          <w:lang w:val="fr-CA"/>
        </w:rPr>
        <w:t xml:space="preserve"> était une partie vexatoire, a limité son accès aux tribunaux et l’a condamné à une brève peine d’emprisonnement pour outrage au tribunal</w:t>
      </w:r>
      <w:r w:rsidR="00A27E00" w:rsidRPr="003231BB">
        <w:rPr>
          <w:rFonts w:ascii="Arial" w:hAnsi="Arial" w:cs="Arial"/>
          <w:lang w:val="fr-CA"/>
        </w:rPr>
        <w:t xml:space="preserve">. </w:t>
      </w:r>
      <w:r w:rsidRPr="003231BB">
        <w:rPr>
          <w:rFonts w:ascii="Arial" w:hAnsi="Arial" w:cs="Arial"/>
          <w:lang w:val="fr-CA"/>
        </w:rPr>
        <w:t xml:space="preserve">Les </w:t>
      </w:r>
      <w:r w:rsidR="00A27E00" w:rsidRPr="003231BB">
        <w:rPr>
          <w:rFonts w:ascii="Arial" w:hAnsi="Arial" w:cs="Arial"/>
          <w:lang w:val="fr-CA"/>
        </w:rPr>
        <w:t xml:space="preserve">Lochner </w:t>
      </w:r>
      <w:r w:rsidRPr="003231BB">
        <w:rPr>
          <w:rFonts w:ascii="Arial" w:hAnsi="Arial" w:cs="Arial"/>
          <w:lang w:val="fr-CA"/>
        </w:rPr>
        <w:t>ont continué de tenter de déposer des accusations criminelles, transmettant les mêmes renseignements et demandant des audiences de pré-enquêtes d</w:t>
      </w:r>
      <w:r w:rsidR="005C5735" w:rsidRPr="003231BB">
        <w:rPr>
          <w:rFonts w:ascii="Arial" w:hAnsi="Arial" w:cs="Arial"/>
          <w:lang w:val="fr-CA"/>
        </w:rPr>
        <w:t xml:space="preserve">evant </w:t>
      </w:r>
      <w:r w:rsidRPr="003231BB">
        <w:rPr>
          <w:rFonts w:ascii="Arial" w:hAnsi="Arial" w:cs="Arial"/>
          <w:lang w:val="fr-CA"/>
        </w:rPr>
        <w:t>d</w:t>
      </w:r>
      <w:r w:rsidR="005C5735" w:rsidRPr="003231BB">
        <w:rPr>
          <w:rFonts w:ascii="Arial" w:hAnsi="Arial" w:cs="Arial"/>
          <w:lang w:val="fr-CA"/>
        </w:rPr>
        <w:t>ifférents tribunaux</w:t>
      </w:r>
      <w:r w:rsidRPr="003231BB">
        <w:rPr>
          <w:rFonts w:ascii="Arial" w:hAnsi="Arial" w:cs="Arial"/>
          <w:lang w:val="fr-CA"/>
        </w:rPr>
        <w:t xml:space="preserve">. </w:t>
      </w:r>
      <w:r w:rsidR="005C5735" w:rsidRPr="003231BB">
        <w:rPr>
          <w:rFonts w:ascii="Arial" w:hAnsi="Arial" w:cs="Arial"/>
          <w:lang w:val="fr-CA"/>
        </w:rPr>
        <w:t xml:space="preserve">En septembre </w:t>
      </w:r>
      <w:r w:rsidR="00A27E00" w:rsidRPr="003231BB">
        <w:rPr>
          <w:rFonts w:ascii="Arial" w:hAnsi="Arial" w:cs="Arial"/>
          <w:lang w:val="fr-CA"/>
        </w:rPr>
        <w:t>2019</w:t>
      </w:r>
      <w:r w:rsidR="005C5735" w:rsidRPr="003231BB">
        <w:rPr>
          <w:rFonts w:ascii="Arial" w:hAnsi="Arial" w:cs="Arial"/>
          <w:lang w:val="fr-CA"/>
        </w:rPr>
        <w:t>, leurs appels avaient atteint la Cour d’appel de l’Ontario, qui a jugé, dans la décision</w:t>
      </w:r>
      <w:r w:rsidR="00A27E00" w:rsidRPr="003231BB">
        <w:rPr>
          <w:rFonts w:ascii="Arial" w:hAnsi="Arial" w:cs="Arial"/>
          <w:lang w:val="fr-CA"/>
        </w:rPr>
        <w:t xml:space="preserve"> </w:t>
      </w:r>
      <w:r w:rsidR="00A27E00" w:rsidRPr="003231BB">
        <w:rPr>
          <w:rFonts w:ascii="Arial" w:hAnsi="Arial" w:cs="Arial"/>
          <w:i/>
          <w:iCs/>
          <w:lang w:val="fr-CA"/>
        </w:rPr>
        <w:t>Lochner v. Ontario (Attorney General)</w:t>
      </w:r>
      <w:r w:rsidR="00A27E00" w:rsidRPr="003231BB">
        <w:rPr>
          <w:rFonts w:ascii="Arial" w:hAnsi="Arial" w:cs="Arial"/>
          <w:lang w:val="fr-CA"/>
        </w:rPr>
        <w:t xml:space="preserve"> 2019 ONCA 730, </w:t>
      </w:r>
      <w:r w:rsidR="005C5735" w:rsidRPr="003231BB">
        <w:rPr>
          <w:rFonts w:ascii="Arial" w:hAnsi="Arial" w:cs="Arial"/>
          <w:lang w:val="fr-CA"/>
        </w:rPr>
        <w:t xml:space="preserve">que les </w:t>
      </w:r>
      <w:r w:rsidR="00A27E00" w:rsidRPr="003231BB">
        <w:rPr>
          <w:rFonts w:ascii="Arial" w:hAnsi="Arial" w:cs="Arial"/>
          <w:lang w:val="fr-CA"/>
        </w:rPr>
        <w:t xml:space="preserve">Lochner </w:t>
      </w:r>
      <w:r w:rsidR="005C5735" w:rsidRPr="003231BB">
        <w:rPr>
          <w:rFonts w:ascii="Arial" w:hAnsi="Arial" w:cs="Arial"/>
          <w:lang w:val="fr-CA"/>
        </w:rPr>
        <w:t>« avaient entrepris de rechercher inlassablement un tribunal favorable avec tromperie</w:t>
      </w:r>
      <w:r w:rsidR="00F363E4" w:rsidRPr="003231BB">
        <w:rPr>
          <w:rFonts w:ascii="Arial" w:hAnsi="Arial" w:cs="Arial"/>
          <w:lang w:val="fr-CA"/>
        </w:rPr>
        <w:t>,</w:t>
      </w:r>
      <w:r w:rsidR="005C5735" w:rsidRPr="003231BB">
        <w:rPr>
          <w:rFonts w:ascii="Arial" w:hAnsi="Arial" w:cs="Arial"/>
          <w:lang w:val="fr-CA"/>
        </w:rPr>
        <w:t xml:space="preserve"> donnant l’impression qu’il s’agissait d’une première fois »</w:t>
      </w:r>
      <w:r w:rsidR="009730A0" w:rsidRPr="003231BB">
        <w:rPr>
          <w:rFonts w:ascii="Arial" w:hAnsi="Arial" w:cs="Arial"/>
          <w:lang w:val="fr-CA"/>
        </w:rPr>
        <w:t xml:space="preserve"> (para. 24).</w:t>
      </w:r>
      <w:r w:rsidR="00A27E00" w:rsidRPr="003231BB">
        <w:rPr>
          <w:rFonts w:ascii="Arial" w:hAnsi="Arial" w:cs="Arial"/>
          <w:lang w:val="fr-CA"/>
        </w:rPr>
        <w:t xml:space="preserve"> </w:t>
      </w:r>
      <w:r w:rsidR="005C5735" w:rsidRPr="003231BB">
        <w:rPr>
          <w:rFonts w:ascii="Arial" w:hAnsi="Arial" w:cs="Arial"/>
          <w:lang w:val="fr-CA"/>
        </w:rPr>
        <w:t>La Cour d’appel a rejeté leur appel au motif qu’il était frivole et vexatoire</w:t>
      </w:r>
      <w:r w:rsidR="00A27E00" w:rsidRPr="003231BB">
        <w:rPr>
          <w:rFonts w:ascii="Arial" w:hAnsi="Arial" w:cs="Arial"/>
          <w:lang w:val="fr-CA"/>
        </w:rPr>
        <w:t xml:space="preserve">.    </w:t>
      </w:r>
    </w:p>
    <w:p w14:paraId="7B9AA391" w14:textId="30890E84" w:rsidR="00A27E00" w:rsidRPr="003231BB" w:rsidRDefault="00E67E67"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Dans le contexte de ces autres instances, divers juges ont eu l’occasion de faire des commentaires sur le comportement des Lochner dans la salle d’audience</w:t>
      </w:r>
      <w:r w:rsidR="00A27E00" w:rsidRPr="003231BB">
        <w:rPr>
          <w:rFonts w:ascii="Arial" w:hAnsi="Arial" w:cs="Arial"/>
          <w:lang w:val="fr-CA"/>
        </w:rPr>
        <w:t xml:space="preserve">.   </w:t>
      </w:r>
    </w:p>
    <w:p w14:paraId="7681FBEA" w14:textId="798C0B72" w:rsidR="00A27E00" w:rsidRPr="003231BB" w:rsidRDefault="00E67E67"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Le juge </w:t>
      </w:r>
      <w:r w:rsidR="00A27E00" w:rsidRPr="003231BB">
        <w:rPr>
          <w:rFonts w:ascii="Arial" w:hAnsi="Arial" w:cs="Arial"/>
          <w:lang w:val="fr-CA"/>
        </w:rPr>
        <w:t xml:space="preserve">Quigley </w:t>
      </w:r>
      <w:r w:rsidRPr="003231BB">
        <w:rPr>
          <w:rFonts w:ascii="Arial" w:hAnsi="Arial" w:cs="Arial"/>
          <w:lang w:val="fr-CA"/>
        </w:rPr>
        <w:t xml:space="preserve">a déclaré qu’ils « étaient des parties difficiles, agressives et manquant de respect. À plusieurs reprises, </w:t>
      </w:r>
      <w:r w:rsidR="00B50E3C" w:rsidRPr="003231BB">
        <w:rPr>
          <w:rFonts w:ascii="Arial" w:hAnsi="Arial" w:cs="Arial"/>
          <w:lang w:val="fr-CA"/>
        </w:rPr>
        <w:t xml:space="preserve">dans des comparutions, c’était à qui </w:t>
      </w:r>
      <w:r w:rsidR="00F363E4" w:rsidRPr="003231BB">
        <w:rPr>
          <w:rFonts w:ascii="Arial" w:hAnsi="Arial" w:cs="Arial"/>
          <w:lang w:val="fr-CA"/>
        </w:rPr>
        <w:t>crierai</w:t>
      </w:r>
      <w:r w:rsidR="00B50E3C" w:rsidRPr="003231BB">
        <w:rPr>
          <w:rFonts w:ascii="Arial" w:hAnsi="Arial" w:cs="Arial"/>
          <w:lang w:val="fr-CA"/>
        </w:rPr>
        <w:t xml:space="preserve">t le plus fort dans la salle d’audience </w:t>
      </w:r>
      <w:r w:rsidR="00A27E00" w:rsidRPr="003231BB">
        <w:rPr>
          <w:rFonts w:ascii="Arial" w:hAnsi="Arial" w:cs="Arial"/>
          <w:lang w:val="fr-CA"/>
        </w:rPr>
        <w:t>…</w:t>
      </w:r>
      <w:r w:rsidR="00B50E3C" w:rsidRPr="003231BB">
        <w:rPr>
          <w:rFonts w:ascii="Arial" w:hAnsi="Arial" w:cs="Arial"/>
          <w:lang w:val="fr-CA"/>
        </w:rPr>
        <w:t> », « avec des allégations de partialité, de conspiration,…, de tromperie et de corruption »</w:t>
      </w:r>
      <w:r w:rsidR="00792793" w:rsidRPr="003231BB">
        <w:rPr>
          <w:rFonts w:ascii="Arial" w:hAnsi="Arial" w:cs="Arial"/>
          <w:lang w:val="fr-CA"/>
        </w:rPr>
        <w:t xml:space="preserve"> </w:t>
      </w:r>
      <w:r w:rsidR="00592226" w:rsidRPr="003231BB">
        <w:rPr>
          <w:rFonts w:ascii="Arial" w:hAnsi="Arial" w:cs="Arial"/>
          <w:lang w:val="fr-CA"/>
        </w:rPr>
        <w:t>(para. 67)</w:t>
      </w:r>
      <w:r w:rsidR="00792793" w:rsidRPr="003231BB">
        <w:rPr>
          <w:rFonts w:ascii="Arial" w:hAnsi="Arial" w:cs="Arial"/>
          <w:lang w:val="fr-CA"/>
        </w:rPr>
        <w:t>.</w:t>
      </w:r>
      <w:r w:rsidR="00A27E00" w:rsidRPr="003231BB">
        <w:rPr>
          <w:rFonts w:ascii="Arial" w:hAnsi="Arial" w:cs="Arial"/>
          <w:lang w:val="fr-CA"/>
        </w:rPr>
        <w:t xml:space="preserve"> </w:t>
      </w:r>
      <w:r w:rsidR="00B50E3C" w:rsidRPr="003231BB">
        <w:rPr>
          <w:rFonts w:ascii="Arial" w:hAnsi="Arial" w:cs="Arial"/>
          <w:lang w:val="fr-CA"/>
        </w:rPr>
        <w:t xml:space="preserve">Il a relevé qu’ils « étaient </w:t>
      </w:r>
      <w:r w:rsidR="00F363E4" w:rsidRPr="003231BB">
        <w:rPr>
          <w:rFonts w:ascii="Arial" w:hAnsi="Arial" w:cs="Arial"/>
          <w:lang w:val="fr-CA"/>
        </w:rPr>
        <w:t xml:space="preserve">la plupart du temps </w:t>
      </w:r>
      <w:r w:rsidR="00B50E3C" w:rsidRPr="003231BB">
        <w:rPr>
          <w:rFonts w:ascii="Arial" w:hAnsi="Arial" w:cs="Arial"/>
          <w:lang w:val="fr-CA"/>
        </w:rPr>
        <w:t>ingérables dans ces instances judiciaires</w:t>
      </w:r>
      <w:r w:rsidR="00F363E4" w:rsidRPr="003231BB">
        <w:rPr>
          <w:rFonts w:ascii="Arial" w:hAnsi="Arial" w:cs="Arial"/>
          <w:lang w:val="fr-CA"/>
        </w:rPr>
        <w:t> », qu’ils « </w:t>
      </w:r>
      <w:r w:rsidR="00B50E3C" w:rsidRPr="003231BB">
        <w:rPr>
          <w:rFonts w:ascii="Arial" w:hAnsi="Arial" w:cs="Arial"/>
          <w:lang w:val="fr-CA"/>
        </w:rPr>
        <w:t>avaient rejeté les principes a</w:t>
      </w:r>
      <w:r w:rsidR="005C609F" w:rsidRPr="003231BB">
        <w:rPr>
          <w:rFonts w:ascii="Arial" w:hAnsi="Arial" w:cs="Arial"/>
          <w:lang w:val="fr-CA"/>
        </w:rPr>
        <w:t xml:space="preserve">pplicables de droit qui régissent ces instances, leur rôle dans ces instances ou les preuves qu’ils ont le droit de produire. Ils ne cessaient pas d’interrompre l’instance, tentant de parler plus fort que … le procureur de la </w:t>
      </w:r>
      <w:r w:rsidR="005C609F" w:rsidRPr="003231BB">
        <w:rPr>
          <w:rFonts w:ascii="Arial" w:hAnsi="Arial" w:cs="Arial"/>
          <w:lang w:val="fr-CA"/>
        </w:rPr>
        <w:lastRenderedPageBreak/>
        <w:t>Couronne dans ces instances criminelles à huis clos ou que le juge ou le juge de paix qui préside</w:t>
      </w:r>
      <w:r w:rsidR="00A27E00" w:rsidRPr="003231BB">
        <w:rPr>
          <w:rFonts w:ascii="Arial" w:hAnsi="Arial" w:cs="Arial"/>
          <w:lang w:val="fr-CA"/>
        </w:rPr>
        <w:t xml:space="preserve">.  … </w:t>
      </w:r>
      <w:r w:rsidR="005C609F" w:rsidRPr="003231BB">
        <w:rPr>
          <w:rFonts w:ascii="Arial" w:hAnsi="Arial" w:cs="Arial"/>
          <w:lang w:val="fr-CA"/>
        </w:rPr>
        <w:t>Cela rendait les instances très difficiles »</w:t>
      </w:r>
      <w:r w:rsidR="00792793" w:rsidRPr="003231BB">
        <w:rPr>
          <w:rFonts w:ascii="Arial" w:hAnsi="Arial" w:cs="Arial"/>
          <w:lang w:val="fr-CA"/>
        </w:rPr>
        <w:t xml:space="preserve"> (para. 72).  </w:t>
      </w:r>
      <w:r w:rsidR="00A27E00" w:rsidRPr="003231BB">
        <w:rPr>
          <w:rFonts w:ascii="Arial" w:hAnsi="Arial" w:cs="Arial"/>
          <w:lang w:val="fr-CA"/>
        </w:rPr>
        <w:t xml:space="preserve">  </w:t>
      </w:r>
    </w:p>
    <w:p w14:paraId="73AA4527" w14:textId="3C0508BE" w:rsidR="00A27E00" w:rsidRPr="003231BB" w:rsidRDefault="009C0485"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La juge </w:t>
      </w:r>
      <w:proofErr w:type="spellStart"/>
      <w:r w:rsidR="00A27E00" w:rsidRPr="003231BB">
        <w:rPr>
          <w:rFonts w:ascii="Arial" w:hAnsi="Arial" w:cs="Arial"/>
          <w:lang w:val="fr-CA"/>
        </w:rPr>
        <w:t>Molloy</w:t>
      </w:r>
      <w:proofErr w:type="spellEnd"/>
      <w:r w:rsidR="00A27E00" w:rsidRPr="003231BB">
        <w:rPr>
          <w:rFonts w:ascii="Arial" w:hAnsi="Arial" w:cs="Arial"/>
          <w:lang w:val="fr-CA"/>
        </w:rPr>
        <w:t xml:space="preserve"> </w:t>
      </w:r>
      <w:r w:rsidRPr="003231BB">
        <w:rPr>
          <w:rFonts w:ascii="Arial" w:hAnsi="Arial" w:cs="Arial"/>
          <w:lang w:val="fr-CA"/>
        </w:rPr>
        <w:t xml:space="preserve">a souligné la conduite « extrêmement violente » et injurieuse de </w:t>
      </w:r>
      <w:proofErr w:type="spellStart"/>
      <w:r w:rsidR="00A27E00" w:rsidRPr="003231BB">
        <w:rPr>
          <w:rFonts w:ascii="Arial" w:hAnsi="Arial" w:cs="Arial"/>
          <w:lang w:val="fr-CA"/>
        </w:rPr>
        <w:t>Silvano</w:t>
      </w:r>
      <w:proofErr w:type="spellEnd"/>
      <w:r w:rsidR="00A27E00" w:rsidRPr="003231BB">
        <w:rPr>
          <w:rFonts w:ascii="Arial" w:hAnsi="Arial" w:cs="Arial"/>
          <w:lang w:val="fr-CA"/>
        </w:rPr>
        <w:t xml:space="preserve"> Lochner </w:t>
      </w:r>
      <w:r w:rsidRPr="003231BB">
        <w:rPr>
          <w:rFonts w:ascii="Arial" w:hAnsi="Arial" w:cs="Arial"/>
          <w:lang w:val="fr-CA"/>
        </w:rPr>
        <w:t xml:space="preserve">envers un autre juge de paix </w:t>
      </w:r>
      <w:r w:rsidR="00792793" w:rsidRPr="003231BB">
        <w:rPr>
          <w:rFonts w:ascii="Arial" w:hAnsi="Arial" w:cs="Arial"/>
          <w:lang w:val="fr-CA"/>
        </w:rPr>
        <w:t xml:space="preserve">(para. 18), </w:t>
      </w:r>
      <w:r w:rsidRPr="003231BB">
        <w:rPr>
          <w:rFonts w:ascii="Arial" w:hAnsi="Arial" w:cs="Arial"/>
          <w:lang w:val="fr-CA"/>
        </w:rPr>
        <w:t>la décrivant comme « un manque total de courtoisie, un comportement profondément choquant »</w:t>
      </w:r>
      <w:r w:rsidR="00792793" w:rsidRPr="003231BB">
        <w:rPr>
          <w:rFonts w:ascii="Arial" w:hAnsi="Arial" w:cs="Arial"/>
          <w:lang w:val="fr-CA"/>
        </w:rPr>
        <w:t xml:space="preserve"> (para. 28).</w:t>
      </w:r>
      <w:r w:rsidR="00A27E00" w:rsidRPr="003231BB">
        <w:rPr>
          <w:rFonts w:ascii="Arial" w:hAnsi="Arial" w:cs="Arial"/>
          <w:lang w:val="fr-CA"/>
        </w:rPr>
        <w:t xml:space="preserve"> </w:t>
      </w:r>
      <w:r w:rsidRPr="003231BB">
        <w:rPr>
          <w:rFonts w:ascii="Arial" w:hAnsi="Arial" w:cs="Arial"/>
          <w:lang w:val="fr-CA"/>
        </w:rPr>
        <w:t xml:space="preserve">Le juge </w:t>
      </w:r>
      <w:r w:rsidR="00A27E00" w:rsidRPr="003231BB">
        <w:rPr>
          <w:rFonts w:ascii="Arial" w:hAnsi="Arial" w:cs="Arial"/>
          <w:lang w:val="fr-CA"/>
        </w:rPr>
        <w:t xml:space="preserve">Corbett </w:t>
      </w:r>
      <w:r w:rsidRPr="003231BB">
        <w:rPr>
          <w:rFonts w:ascii="Arial" w:hAnsi="Arial" w:cs="Arial"/>
          <w:lang w:val="fr-CA"/>
        </w:rPr>
        <w:t xml:space="preserve">a décrit en détail un comportement dans sa salle d’audience qui l’a conduit à condamner M. Lochner à une peine d’emprisonnement pour outrage. Il a également conclu que « même un examen rapide de décisions précédentes concernant ces affaires démontre clairement que </w:t>
      </w:r>
      <w:r w:rsidR="00A27E00" w:rsidRPr="003231BB">
        <w:rPr>
          <w:rFonts w:ascii="Arial" w:hAnsi="Arial" w:cs="Arial"/>
          <w:lang w:val="fr-CA"/>
        </w:rPr>
        <w:t>M</w:t>
      </w:r>
      <w:r w:rsidR="000B0FF6" w:rsidRPr="003231BB">
        <w:rPr>
          <w:rFonts w:ascii="Arial" w:hAnsi="Arial" w:cs="Arial"/>
          <w:lang w:val="fr-CA"/>
        </w:rPr>
        <w:t>.</w:t>
      </w:r>
      <w:r w:rsidR="00A27E00" w:rsidRPr="003231BB">
        <w:rPr>
          <w:rFonts w:ascii="Arial" w:hAnsi="Arial" w:cs="Arial"/>
          <w:lang w:val="fr-CA"/>
        </w:rPr>
        <w:t xml:space="preserve"> Lochner</w:t>
      </w:r>
      <w:r w:rsidRPr="003231BB">
        <w:rPr>
          <w:rFonts w:ascii="Arial" w:hAnsi="Arial" w:cs="Arial"/>
          <w:lang w:val="fr-CA"/>
        </w:rPr>
        <w:t xml:space="preserve"> se comporte comme une partie déraisonnable, ingérable depuis assez longtemps »</w:t>
      </w:r>
      <w:r w:rsidR="00792793" w:rsidRPr="003231BB">
        <w:rPr>
          <w:rFonts w:ascii="Arial" w:hAnsi="Arial" w:cs="Arial"/>
          <w:lang w:val="fr-CA"/>
        </w:rPr>
        <w:t xml:space="preserve"> (para. 13).  </w:t>
      </w:r>
    </w:p>
    <w:p w14:paraId="759A8458" w14:textId="6607A22D" w:rsidR="00F518DA" w:rsidRPr="003231BB" w:rsidRDefault="009C0485" w:rsidP="001610D4">
      <w:pPr>
        <w:spacing w:before="240" w:after="240"/>
        <w:ind w:left="567" w:hanging="567"/>
        <w:jc w:val="both"/>
        <w:rPr>
          <w:rFonts w:ascii="Arial" w:hAnsi="Arial" w:cs="Arial"/>
          <w:b/>
          <w:bCs/>
          <w:lang w:val="fr-CA"/>
        </w:rPr>
      </w:pPr>
      <w:r w:rsidRPr="003231BB">
        <w:rPr>
          <w:rFonts w:ascii="Arial" w:hAnsi="Arial" w:cs="Arial"/>
          <w:b/>
          <w:bCs/>
          <w:lang w:val="fr-CA"/>
        </w:rPr>
        <w:t xml:space="preserve">La conduite du juge de paix </w:t>
      </w:r>
      <w:r w:rsidR="00C669D6" w:rsidRPr="003231BB">
        <w:rPr>
          <w:rFonts w:ascii="Arial" w:hAnsi="Arial" w:cs="Arial"/>
          <w:b/>
          <w:bCs/>
          <w:lang w:val="fr-CA"/>
        </w:rPr>
        <w:t>Welsh</w:t>
      </w:r>
      <w:r w:rsidRPr="003231BB">
        <w:rPr>
          <w:rFonts w:ascii="Arial" w:hAnsi="Arial" w:cs="Arial"/>
          <w:b/>
          <w:bCs/>
          <w:lang w:val="fr-CA"/>
        </w:rPr>
        <w:t xml:space="preserve"> à l’instance du 1</w:t>
      </w:r>
      <w:r w:rsidRPr="003231BB">
        <w:rPr>
          <w:rFonts w:ascii="Arial" w:hAnsi="Arial" w:cs="Arial"/>
          <w:b/>
          <w:bCs/>
          <w:vertAlign w:val="superscript"/>
          <w:lang w:val="fr-CA"/>
        </w:rPr>
        <w:t>er</w:t>
      </w:r>
      <w:r w:rsidRPr="003231BB">
        <w:rPr>
          <w:rFonts w:ascii="Arial" w:hAnsi="Arial" w:cs="Arial"/>
          <w:b/>
          <w:bCs/>
          <w:lang w:val="fr-CA"/>
        </w:rPr>
        <w:t xml:space="preserve"> mars </w:t>
      </w:r>
      <w:r w:rsidR="00B27C82" w:rsidRPr="003231BB">
        <w:rPr>
          <w:rFonts w:ascii="Arial" w:hAnsi="Arial" w:cs="Arial"/>
          <w:b/>
          <w:bCs/>
          <w:lang w:val="fr-CA"/>
        </w:rPr>
        <w:t xml:space="preserve">2017 </w:t>
      </w:r>
    </w:p>
    <w:p w14:paraId="629CA72E" w14:textId="434557A6" w:rsidR="00F518DA" w:rsidRPr="003231BB" w:rsidRDefault="009C0485"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La preuve révèle que l’instance du 1</w:t>
      </w:r>
      <w:r w:rsidRPr="003231BB">
        <w:rPr>
          <w:rFonts w:ascii="Arial" w:hAnsi="Arial" w:cs="Arial"/>
          <w:vertAlign w:val="superscript"/>
          <w:lang w:val="fr-CA"/>
        </w:rPr>
        <w:t>er</w:t>
      </w:r>
      <w:r w:rsidRPr="003231BB">
        <w:rPr>
          <w:rFonts w:ascii="Arial" w:hAnsi="Arial" w:cs="Arial"/>
          <w:lang w:val="fr-CA"/>
        </w:rPr>
        <w:t xml:space="preserve"> mars </w:t>
      </w:r>
      <w:r w:rsidR="00923232" w:rsidRPr="003231BB">
        <w:rPr>
          <w:rFonts w:ascii="Arial" w:hAnsi="Arial" w:cs="Arial"/>
          <w:lang w:val="fr-CA"/>
        </w:rPr>
        <w:t>2017</w:t>
      </w:r>
      <w:r w:rsidR="006B1E71" w:rsidRPr="003231BB">
        <w:rPr>
          <w:rFonts w:ascii="Arial" w:hAnsi="Arial" w:cs="Arial"/>
          <w:lang w:val="fr-CA"/>
        </w:rPr>
        <w:t xml:space="preserve"> </w:t>
      </w:r>
      <w:r w:rsidRPr="003231BB">
        <w:rPr>
          <w:rFonts w:ascii="Arial" w:hAnsi="Arial" w:cs="Arial"/>
          <w:lang w:val="fr-CA"/>
        </w:rPr>
        <w:t xml:space="preserve">était une audience chaotique, </w:t>
      </w:r>
      <w:r w:rsidR="00F363E4" w:rsidRPr="003231BB">
        <w:rPr>
          <w:rFonts w:ascii="Arial" w:hAnsi="Arial" w:cs="Arial"/>
          <w:lang w:val="fr-CA"/>
        </w:rPr>
        <w:t>avec</w:t>
      </w:r>
      <w:r w:rsidRPr="003231BB">
        <w:rPr>
          <w:rFonts w:ascii="Arial" w:hAnsi="Arial" w:cs="Arial"/>
          <w:lang w:val="fr-CA"/>
        </w:rPr>
        <w:t xml:space="preserve"> une partie indisciplinée</w:t>
      </w:r>
      <w:r w:rsidR="006B1E71" w:rsidRPr="003231BB">
        <w:rPr>
          <w:rFonts w:ascii="Arial" w:hAnsi="Arial" w:cs="Arial"/>
          <w:lang w:val="fr-CA"/>
        </w:rPr>
        <w:t xml:space="preserve">. </w:t>
      </w:r>
    </w:p>
    <w:p w14:paraId="262F3052" w14:textId="66B631F8" w:rsidR="005D3CE0" w:rsidRPr="003231BB" w:rsidRDefault="00ED4B2B"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Les aspects cruciaux de l’audience, pour ce qui nous concerne, étaient les moments où le procureur de la Couronne a indiqué qu’il intervenait et suspendait les accusations que les </w:t>
      </w:r>
      <w:r w:rsidR="00BE78A2" w:rsidRPr="003231BB">
        <w:rPr>
          <w:rFonts w:ascii="Arial" w:hAnsi="Arial" w:cs="Arial"/>
          <w:lang w:val="fr-CA"/>
        </w:rPr>
        <w:t>Loch</w:t>
      </w:r>
      <w:r w:rsidR="00D50886" w:rsidRPr="003231BB">
        <w:rPr>
          <w:rFonts w:ascii="Arial" w:hAnsi="Arial" w:cs="Arial"/>
          <w:lang w:val="fr-CA"/>
        </w:rPr>
        <w:t>n</w:t>
      </w:r>
      <w:r w:rsidR="00BE78A2" w:rsidRPr="003231BB">
        <w:rPr>
          <w:rFonts w:ascii="Arial" w:hAnsi="Arial" w:cs="Arial"/>
          <w:lang w:val="fr-CA"/>
        </w:rPr>
        <w:t xml:space="preserve">er </w:t>
      </w:r>
      <w:r w:rsidRPr="003231BB">
        <w:rPr>
          <w:rFonts w:ascii="Arial" w:hAnsi="Arial" w:cs="Arial"/>
          <w:lang w:val="fr-CA"/>
        </w:rPr>
        <w:t>essaient de déposer</w:t>
      </w:r>
      <w:r w:rsidR="00BE78A2" w:rsidRPr="003231BB">
        <w:rPr>
          <w:rFonts w:ascii="Arial" w:hAnsi="Arial" w:cs="Arial"/>
          <w:lang w:val="fr-CA"/>
        </w:rPr>
        <w:t xml:space="preserve">. </w:t>
      </w:r>
    </w:p>
    <w:p w14:paraId="2AD82CCD" w14:textId="2771A943" w:rsidR="00283B9A" w:rsidRPr="003231BB" w:rsidRDefault="0056733B"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Dans l’Avis d’audience devant notre comité d’audition, l</w:t>
      </w:r>
      <w:r w:rsidR="008A115A" w:rsidRPr="003231BB">
        <w:rPr>
          <w:rFonts w:ascii="Arial" w:hAnsi="Arial" w:cs="Arial"/>
          <w:lang w:val="fr-CA"/>
        </w:rPr>
        <w:t xml:space="preserve">a preuve relative à la première intervention est résumée comme ceci, au </w:t>
      </w:r>
      <w:r w:rsidR="00CD2E70" w:rsidRPr="003231BB">
        <w:rPr>
          <w:rFonts w:ascii="Arial" w:hAnsi="Arial" w:cs="Arial"/>
          <w:lang w:val="fr-CA"/>
        </w:rPr>
        <w:t>para. 9</w:t>
      </w:r>
      <w:r w:rsidR="008A115A" w:rsidRPr="003231BB">
        <w:rPr>
          <w:rFonts w:ascii="Arial" w:hAnsi="Arial" w:cs="Arial"/>
          <w:lang w:val="fr-CA"/>
        </w:rPr>
        <w:t xml:space="preserve"> </w:t>
      </w:r>
      <w:r w:rsidR="00AC5919" w:rsidRPr="003231BB">
        <w:rPr>
          <w:rFonts w:ascii="Arial" w:hAnsi="Arial" w:cs="Arial"/>
          <w:lang w:val="fr-CA"/>
        </w:rPr>
        <w:t xml:space="preserve">: </w:t>
      </w:r>
      <w:r w:rsidR="008A115A" w:rsidRPr="003231BB">
        <w:rPr>
          <w:rFonts w:ascii="Arial" w:hAnsi="Arial" w:cs="Arial"/>
          <w:lang w:val="fr-CA"/>
        </w:rPr>
        <w:t>« </w:t>
      </w:r>
      <w:r w:rsidR="00F363E4" w:rsidRPr="003231BB">
        <w:rPr>
          <w:rFonts w:ascii="Arial" w:hAnsi="Arial" w:cs="Arial"/>
          <w:lang w:val="fr-CA"/>
        </w:rPr>
        <w:t xml:space="preserve">Le procureur </w:t>
      </w:r>
      <w:r w:rsidR="008A115A" w:rsidRPr="003231BB">
        <w:rPr>
          <w:rFonts w:ascii="Arial" w:hAnsi="Arial" w:cs="Arial"/>
          <w:lang w:val="fr-CA"/>
        </w:rPr>
        <w:t>de la Couronne a ensuite indiqué au juge de paix qu’il exerçait le droit de la Couronne d’arrêter l</w:t>
      </w:r>
      <w:r w:rsidR="00F363E4" w:rsidRPr="003231BB">
        <w:rPr>
          <w:rFonts w:ascii="Arial" w:hAnsi="Arial" w:cs="Arial"/>
          <w:lang w:val="fr-CA"/>
        </w:rPr>
        <w:t>es</w:t>
      </w:r>
      <w:r w:rsidR="008A115A" w:rsidRPr="003231BB">
        <w:rPr>
          <w:rFonts w:ascii="Arial" w:hAnsi="Arial" w:cs="Arial"/>
          <w:lang w:val="fr-CA"/>
        </w:rPr>
        <w:t xml:space="preserve"> procédure</w:t>
      </w:r>
      <w:r w:rsidR="00F363E4" w:rsidRPr="003231BB">
        <w:rPr>
          <w:rFonts w:ascii="Arial" w:hAnsi="Arial" w:cs="Arial"/>
          <w:lang w:val="fr-CA"/>
        </w:rPr>
        <w:t>s</w:t>
      </w:r>
      <w:r w:rsidR="008A115A" w:rsidRPr="003231BB">
        <w:rPr>
          <w:rFonts w:ascii="Arial" w:hAnsi="Arial" w:cs="Arial"/>
          <w:lang w:val="fr-CA"/>
        </w:rPr>
        <w:t xml:space="preserve"> conformément au paragraphe </w:t>
      </w:r>
      <w:r w:rsidR="00AC5919" w:rsidRPr="003231BB">
        <w:rPr>
          <w:rFonts w:ascii="Arial" w:hAnsi="Arial" w:cs="Arial"/>
          <w:lang w:val="fr-CA"/>
        </w:rPr>
        <w:t>579</w:t>
      </w:r>
      <w:r w:rsidR="008A115A" w:rsidRPr="003231BB">
        <w:rPr>
          <w:rFonts w:ascii="Arial" w:hAnsi="Arial" w:cs="Arial"/>
          <w:lang w:val="fr-CA"/>
        </w:rPr>
        <w:t> </w:t>
      </w:r>
      <w:r w:rsidR="00AC5919" w:rsidRPr="003231BB">
        <w:rPr>
          <w:rFonts w:ascii="Arial" w:hAnsi="Arial" w:cs="Arial"/>
          <w:lang w:val="fr-CA"/>
        </w:rPr>
        <w:t xml:space="preserve">(1) </w:t>
      </w:r>
      <w:r w:rsidR="008A115A" w:rsidRPr="003231BB">
        <w:rPr>
          <w:rFonts w:ascii="Arial" w:hAnsi="Arial" w:cs="Arial"/>
          <w:lang w:val="fr-CA"/>
        </w:rPr>
        <w:t xml:space="preserve">du </w:t>
      </w:r>
      <w:r w:rsidR="00AC5919" w:rsidRPr="003231BB">
        <w:rPr>
          <w:rFonts w:ascii="Arial" w:hAnsi="Arial" w:cs="Arial"/>
          <w:i/>
          <w:lang w:val="fr-CA"/>
        </w:rPr>
        <w:t>C</w:t>
      </w:r>
      <w:r w:rsidR="008A115A" w:rsidRPr="003231BB">
        <w:rPr>
          <w:rFonts w:ascii="Arial" w:hAnsi="Arial" w:cs="Arial"/>
          <w:i/>
          <w:lang w:val="fr-CA"/>
        </w:rPr>
        <w:t>ode criminel »</w:t>
      </w:r>
      <w:r w:rsidR="00AC5919" w:rsidRPr="003231BB">
        <w:rPr>
          <w:rFonts w:ascii="Arial" w:hAnsi="Arial" w:cs="Arial"/>
          <w:lang w:val="fr-CA"/>
        </w:rPr>
        <w:t>.</w:t>
      </w:r>
      <w:r w:rsidR="008A115A" w:rsidRPr="003231BB">
        <w:rPr>
          <w:rFonts w:ascii="Arial" w:hAnsi="Arial" w:cs="Arial"/>
          <w:lang w:val="fr-CA"/>
        </w:rPr>
        <w:t xml:space="preserve"> Cette déclaration a entraîné les plaintes qui ont suivi, parce que, comme le précise l’Avis d’audience, « aux termes du paragraphe </w:t>
      </w:r>
      <w:r w:rsidR="00AE7526" w:rsidRPr="003231BB">
        <w:rPr>
          <w:rFonts w:ascii="Arial" w:hAnsi="Arial" w:cs="Arial"/>
          <w:lang w:val="fr-CA"/>
        </w:rPr>
        <w:t>579</w:t>
      </w:r>
      <w:r w:rsidR="008A115A" w:rsidRPr="003231BB">
        <w:rPr>
          <w:rFonts w:ascii="Arial" w:hAnsi="Arial" w:cs="Arial"/>
          <w:lang w:val="fr-CA"/>
        </w:rPr>
        <w:t> </w:t>
      </w:r>
      <w:r w:rsidR="00AE7526" w:rsidRPr="003231BB">
        <w:rPr>
          <w:rFonts w:ascii="Arial" w:hAnsi="Arial" w:cs="Arial"/>
          <w:lang w:val="fr-CA"/>
        </w:rPr>
        <w:t xml:space="preserve">(1), </w:t>
      </w:r>
      <w:r w:rsidR="008A115A" w:rsidRPr="003231BB">
        <w:rPr>
          <w:rFonts w:ascii="Arial" w:hAnsi="Arial" w:cs="Arial"/>
          <w:lang w:val="fr-CA"/>
        </w:rPr>
        <w:t>lorsque le procureur ordonne d’arrêter les procédures, cela doit être fait séance tenante ».</w:t>
      </w:r>
      <w:r w:rsidR="00AE7526" w:rsidRPr="003231BB">
        <w:rPr>
          <w:rFonts w:ascii="Arial" w:hAnsi="Arial" w:cs="Arial"/>
          <w:lang w:val="fr-CA"/>
        </w:rPr>
        <w:t xml:space="preserve">  </w:t>
      </w:r>
    </w:p>
    <w:p w14:paraId="127792A8" w14:textId="6FBDC0D3" w:rsidR="00AE7526" w:rsidRPr="003231BB" w:rsidRDefault="009A7A86"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À la suite d’un</w:t>
      </w:r>
      <w:r w:rsidR="008A115A" w:rsidRPr="003231BB">
        <w:rPr>
          <w:rFonts w:ascii="Arial" w:hAnsi="Arial" w:cs="Arial"/>
          <w:lang w:val="fr-CA"/>
        </w:rPr>
        <w:t xml:space="preserve"> examen attentif des éléments de preuve devant nous</w:t>
      </w:r>
      <w:r w:rsidRPr="003231BB">
        <w:rPr>
          <w:rFonts w:ascii="Arial" w:hAnsi="Arial" w:cs="Arial"/>
          <w:lang w:val="fr-CA"/>
        </w:rPr>
        <w:t>, notre comité d’audition conclut que l’Avis d’audience exagère la clarté de la déclaration du procureur de la Couronne au cours de l’audience</w:t>
      </w:r>
      <w:r w:rsidR="00AE7526" w:rsidRPr="003231BB">
        <w:rPr>
          <w:rFonts w:ascii="Arial" w:hAnsi="Arial" w:cs="Arial"/>
          <w:lang w:val="fr-CA"/>
        </w:rPr>
        <w:t xml:space="preserve">.  </w:t>
      </w:r>
    </w:p>
    <w:p w14:paraId="7CE756F3" w14:textId="1EB28026" w:rsidR="000B327A" w:rsidRPr="003231BB" w:rsidRDefault="009A7A86" w:rsidP="009A7A86">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Au milieu de l’instance du 1</w:t>
      </w:r>
      <w:r w:rsidRPr="003231BB">
        <w:rPr>
          <w:rFonts w:ascii="Arial" w:hAnsi="Arial" w:cs="Arial"/>
          <w:vertAlign w:val="superscript"/>
          <w:lang w:val="fr-CA"/>
        </w:rPr>
        <w:t>er</w:t>
      </w:r>
      <w:r w:rsidRPr="003231BB">
        <w:rPr>
          <w:rFonts w:ascii="Arial" w:hAnsi="Arial" w:cs="Arial"/>
          <w:lang w:val="fr-CA"/>
        </w:rPr>
        <w:t xml:space="preserve"> mars </w:t>
      </w:r>
      <w:r w:rsidR="00B27C82" w:rsidRPr="003231BB">
        <w:rPr>
          <w:rFonts w:ascii="Arial" w:hAnsi="Arial" w:cs="Arial"/>
          <w:lang w:val="fr-CA"/>
        </w:rPr>
        <w:t xml:space="preserve">2017, </w:t>
      </w:r>
      <w:r w:rsidR="007714EB" w:rsidRPr="003231BB">
        <w:rPr>
          <w:rFonts w:ascii="Arial" w:hAnsi="Arial" w:cs="Arial"/>
          <w:lang w:val="fr-CA"/>
        </w:rPr>
        <w:t xml:space="preserve">M. </w:t>
      </w:r>
      <w:proofErr w:type="spellStart"/>
      <w:r w:rsidR="007714EB" w:rsidRPr="003231BB">
        <w:rPr>
          <w:rFonts w:ascii="Arial" w:hAnsi="Arial" w:cs="Arial"/>
          <w:lang w:val="fr-CA"/>
        </w:rPr>
        <w:t>Ofiara</w:t>
      </w:r>
      <w:proofErr w:type="spellEnd"/>
      <w:r w:rsidR="007714EB" w:rsidRPr="003231BB">
        <w:rPr>
          <w:rFonts w:ascii="Arial" w:hAnsi="Arial" w:cs="Arial"/>
          <w:lang w:val="fr-CA"/>
        </w:rPr>
        <w:t xml:space="preserve"> </w:t>
      </w:r>
      <w:r w:rsidRPr="003231BB">
        <w:rPr>
          <w:rFonts w:ascii="Arial" w:hAnsi="Arial" w:cs="Arial"/>
          <w:lang w:val="fr-CA"/>
        </w:rPr>
        <w:t xml:space="preserve">est intervenu, déclarant qu’il avait examiné tous les documents </w:t>
      </w:r>
      <w:r w:rsidR="00F363E4" w:rsidRPr="003231BB">
        <w:rPr>
          <w:rFonts w:ascii="Arial" w:hAnsi="Arial" w:cs="Arial"/>
          <w:lang w:val="fr-CA"/>
        </w:rPr>
        <w:t>à sa disposition</w:t>
      </w:r>
      <w:r w:rsidRPr="003231BB">
        <w:rPr>
          <w:rFonts w:ascii="Arial" w:hAnsi="Arial" w:cs="Arial"/>
          <w:lang w:val="fr-CA"/>
        </w:rPr>
        <w:t xml:space="preserve"> et qu’il avait déterminé qu’il n'y avait aucun espoir raisonnable d'obtenir une déclaration de culpabilité et qu’il n’y avait aucun intérêt pour le public à poursuivre l’instance. Il a ensuite déclaré : « Je peux demander que toutes les dénonciations devant le tribunal aujourd’hui soient suspendues, si vous le voulez bien. »</w:t>
      </w:r>
      <w:r w:rsidR="0038299A" w:rsidRPr="003231BB">
        <w:rPr>
          <w:rFonts w:ascii="Arial" w:hAnsi="Arial" w:cs="Arial"/>
          <w:lang w:val="fr-CA"/>
        </w:rPr>
        <w:t xml:space="preserve">   </w:t>
      </w:r>
    </w:p>
    <w:p w14:paraId="59CDEB74" w14:textId="0F11C197" w:rsidR="008D4EF8" w:rsidRPr="003231BB" w:rsidRDefault="009A7A86"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Nous estimons que M</w:t>
      </w:r>
      <w:r w:rsidR="008D4EF8" w:rsidRPr="003231BB">
        <w:rPr>
          <w:rFonts w:ascii="Arial" w:hAnsi="Arial" w:cs="Arial"/>
          <w:lang w:val="fr-CA"/>
        </w:rPr>
        <w:t xml:space="preserve">. </w:t>
      </w:r>
      <w:proofErr w:type="spellStart"/>
      <w:r w:rsidR="008D4EF8" w:rsidRPr="003231BB">
        <w:rPr>
          <w:rFonts w:ascii="Arial" w:hAnsi="Arial" w:cs="Arial"/>
          <w:lang w:val="fr-CA"/>
        </w:rPr>
        <w:t>Ofiara</w:t>
      </w:r>
      <w:proofErr w:type="spellEnd"/>
      <w:r w:rsidR="00A80447" w:rsidRPr="003231BB">
        <w:rPr>
          <w:rFonts w:ascii="Arial" w:hAnsi="Arial" w:cs="Arial"/>
          <w:lang w:val="fr-CA"/>
        </w:rPr>
        <w:t xml:space="preserve"> </w:t>
      </w:r>
      <w:r w:rsidRPr="003231BB">
        <w:rPr>
          <w:rFonts w:ascii="Arial" w:hAnsi="Arial" w:cs="Arial"/>
          <w:lang w:val="fr-CA"/>
        </w:rPr>
        <w:t xml:space="preserve">n’a pas présenté la question de la façon décrite au paragraphe 9 de l’Avis d’audience. En écoutant et lisant les paroles prononcées et selon le témoignage de </w:t>
      </w:r>
      <w:r w:rsidR="009B24E7" w:rsidRPr="003231BB">
        <w:rPr>
          <w:rFonts w:ascii="Arial" w:hAnsi="Arial" w:cs="Arial"/>
          <w:lang w:val="fr-CA"/>
        </w:rPr>
        <w:t xml:space="preserve">M. </w:t>
      </w:r>
      <w:proofErr w:type="spellStart"/>
      <w:r w:rsidR="009B24E7" w:rsidRPr="003231BB">
        <w:rPr>
          <w:rFonts w:ascii="Arial" w:hAnsi="Arial" w:cs="Arial"/>
          <w:lang w:val="fr-CA"/>
        </w:rPr>
        <w:t>Ofiara</w:t>
      </w:r>
      <w:proofErr w:type="spellEnd"/>
      <w:r w:rsidRPr="003231BB">
        <w:rPr>
          <w:rFonts w:ascii="Arial" w:hAnsi="Arial" w:cs="Arial"/>
          <w:lang w:val="fr-CA"/>
        </w:rPr>
        <w:t xml:space="preserve">, nous sommes d’avis que sa formulation était quelque peu ambiguë. Il n’a pas </w:t>
      </w:r>
      <w:r w:rsidR="00FA7679" w:rsidRPr="003231BB">
        <w:rPr>
          <w:rFonts w:ascii="Arial" w:hAnsi="Arial" w:cs="Arial"/>
          <w:lang w:val="fr-CA"/>
        </w:rPr>
        <w:t>déclaré</w:t>
      </w:r>
      <w:r w:rsidRPr="003231BB">
        <w:rPr>
          <w:rFonts w:ascii="Arial" w:hAnsi="Arial" w:cs="Arial"/>
          <w:lang w:val="fr-CA"/>
        </w:rPr>
        <w:t xml:space="preserve"> qu’il se fondait sur le pouvoir que lui confère l’article </w:t>
      </w:r>
      <w:r w:rsidR="008D4EF8" w:rsidRPr="003231BB">
        <w:rPr>
          <w:rFonts w:ascii="Arial" w:hAnsi="Arial" w:cs="Arial"/>
          <w:lang w:val="fr-CA"/>
        </w:rPr>
        <w:t xml:space="preserve">579 </w:t>
      </w:r>
      <w:r w:rsidRPr="003231BB">
        <w:rPr>
          <w:rFonts w:ascii="Arial" w:hAnsi="Arial" w:cs="Arial"/>
          <w:lang w:val="fr-CA"/>
        </w:rPr>
        <w:t xml:space="preserve">du </w:t>
      </w:r>
      <w:r w:rsidRPr="003231BB">
        <w:rPr>
          <w:rFonts w:ascii="Arial" w:hAnsi="Arial" w:cs="Arial"/>
          <w:i/>
          <w:lang w:val="fr-CA"/>
        </w:rPr>
        <w:t>Code criminel</w:t>
      </w:r>
      <w:r w:rsidRPr="003231BB">
        <w:rPr>
          <w:rFonts w:ascii="Arial" w:hAnsi="Arial" w:cs="Arial"/>
          <w:lang w:val="fr-CA"/>
        </w:rPr>
        <w:t xml:space="preserve"> ou sur une autre autorité légale ou de </w:t>
      </w:r>
      <w:proofErr w:type="spellStart"/>
      <w:r w:rsidRPr="003231BB">
        <w:rPr>
          <w:rFonts w:ascii="Arial" w:hAnsi="Arial" w:cs="Arial"/>
          <w:i/>
          <w:lang w:val="fr-CA"/>
        </w:rPr>
        <w:t>common</w:t>
      </w:r>
      <w:proofErr w:type="spellEnd"/>
      <w:r w:rsidRPr="003231BB">
        <w:rPr>
          <w:rFonts w:ascii="Arial" w:hAnsi="Arial" w:cs="Arial"/>
          <w:i/>
          <w:lang w:val="fr-CA"/>
        </w:rPr>
        <w:t xml:space="preserve"> </w:t>
      </w:r>
      <w:proofErr w:type="spellStart"/>
      <w:r w:rsidRPr="003231BB">
        <w:rPr>
          <w:rFonts w:ascii="Arial" w:hAnsi="Arial" w:cs="Arial"/>
          <w:i/>
          <w:lang w:val="fr-CA"/>
        </w:rPr>
        <w:t>law</w:t>
      </w:r>
      <w:proofErr w:type="spellEnd"/>
      <w:r w:rsidRPr="003231BB">
        <w:rPr>
          <w:rFonts w:ascii="Arial" w:hAnsi="Arial" w:cs="Arial"/>
          <w:lang w:val="fr-CA"/>
        </w:rPr>
        <w:t xml:space="preserve">. Comme il l’a lui-même déclaré dans son témoignage, sa </w:t>
      </w:r>
      <w:r w:rsidR="00FA7679" w:rsidRPr="003231BB">
        <w:rPr>
          <w:rFonts w:ascii="Arial" w:hAnsi="Arial" w:cs="Arial"/>
          <w:lang w:val="fr-CA"/>
        </w:rPr>
        <w:t>formulation</w:t>
      </w:r>
      <w:r w:rsidRPr="003231BB">
        <w:rPr>
          <w:rFonts w:ascii="Arial" w:hAnsi="Arial" w:cs="Arial"/>
          <w:lang w:val="fr-CA"/>
        </w:rPr>
        <w:t xml:space="preserve"> était polie et il n’a pas directement ordonné au juge de paix d’ordonner l’arrêt des procédures</w:t>
      </w:r>
      <w:r w:rsidR="00A8357B" w:rsidRPr="003231BB">
        <w:rPr>
          <w:rFonts w:ascii="Arial" w:hAnsi="Arial" w:cs="Arial"/>
          <w:lang w:val="fr-CA"/>
        </w:rPr>
        <w:t xml:space="preserve">.  </w:t>
      </w:r>
    </w:p>
    <w:p w14:paraId="4EE8CF66" w14:textId="20E42446" w:rsidR="001318C9" w:rsidRPr="003231BB" w:rsidRDefault="008C786E"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lastRenderedPageBreak/>
        <w:t xml:space="preserve">Après l’intervention du procureur de la Couronne à l’audience, le juge de paix </w:t>
      </w:r>
      <w:r w:rsidR="00C669D6" w:rsidRPr="003231BB">
        <w:rPr>
          <w:rFonts w:ascii="Arial" w:hAnsi="Arial" w:cs="Arial"/>
          <w:lang w:val="fr-CA"/>
        </w:rPr>
        <w:t>Welsh</w:t>
      </w:r>
      <w:r w:rsidR="003C614A" w:rsidRPr="003231BB">
        <w:rPr>
          <w:rFonts w:ascii="Arial" w:hAnsi="Arial" w:cs="Arial"/>
          <w:lang w:val="fr-CA"/>
        </w:rPr>
        <w:t xml:space="preserve"> </w:t>
      </w:r>
      <w:r w:rsidRPr="003231BB">
        <w:rPr>
          <w:rFonts w:ascii="Arial" w:hAnsi="Arial" w:cs="Arial"/>
          <w:lang w:val="fr-CA"/>
        </w:rPr>
        <w:t>a invité les avocats des témoins à faire des observations, puis il a invité M. </w:t>
      </w:r>
      <w:r w:rsidR="00BA086E" w:rsidRPr="003231BB">
        <w:rPr>
          <w:rFonts w:ascii="Arial" w:hAnsi="Arial" w:cs="Arial"/>
          <w:lang w:val="fr-CA"/>
        </w:rPr>
        <w:t xml:space="preserve">Lochner </w:t>
      </w:r>
      <w:r w:rsidRPr="003231BB">
        <w:rPr>
          <w:rFonts w:ascii="Arial" w:hAnsi="Arial" w:cs="Arial"/>
          <w:lang w:val="fr-CA"/>
        </w:rPr>
        <w:t xml:space="preserve">à faire des observations orales, allant jusqu’au point de suggérer que M. </w:t>
      </w:r>
      <w:r w:rsidR="00BA086E" w:rsidRPr="003231BB">
        <w:rPr>
          <w:rFonts w:ascii="Arial" w:hAnsi="Arial" w:cs="Arial"/>
          <w:lang w:val="fr-CA"/>
        </w:rPr>
        <w:t xml:space="preserve">Lochner </w:t>
      </w:r>
      <w:r w:rsidRPr="003231BB">
        <w:rPr>
          <w:rFonts w:ascii="Arial" w:hAnsi="Arial" w:cs="Arial"/>
          <w:lang w:val="fr-CA"/>
        </w:rPr>
        <w:t>pourrait faire un témoignage à l’audience de pré-enquête. Ensuite, M. </w:t>
      </w:r>
      <w:proofErr w:type="spellStart"/>
      <w:r w:rsidRPr="003231BB">
        <w:rPr>
          <w:rFonts w:ascii="Arial" w:hAnsi="Arial" w:cs="Arial"/>
          <w:lang w:val="fr-CA"/>
        </w:rPr>
        <w:t>Ofiara</w:t>
      </w:r>
      <w:proofErr w:type="spellEnd"/>
      <w:r w:rsidRPr="003231BB">
        <w:rPr>
          <w:rFonts w:ascii="Arial" w:hAnsi="Arial" w:cs="Arial"/>
          <w:lang w:val="fr-CA"/>
        </w:rPr>
        <w:t xml:space="preserve"> est intervenu une deuxième fois et a dit : « Je viens d’arrêter les procédures, Votre Honneur ». Le juge de paix Welsh a alors répondu : « Je sais</w:t>
      </w:r>
      <w:r w:rsidR="00591CEA" w:rsidRPr="003231BB">
        <w:rPr>
          <w:rFonts w:ascii="Arial" w:hAnsi="Arial" w:cs="Arial"/>
          <w:lang w:val="fr-CA"/>
        </w:rPr>
        <w:t xml:space="preserve"> que vous l’avez fait</w:t>
      </w:r>
      <w:r w:rsidRPr="003231BB">
        <w:rPr>
          <w:rFonts w:ascii="Arial" w:hAnsi="Arial" w:cs="Arial"/>
          <w:lang w:val="fr-CA"/>
        </w:rPr>
        <w:t>. C’est donc terminé. »</w:t>
      </w:r>
      <w:r w:rsidR="001318C9" w:rsidRPr="003231BB">
        <w:rPr>
          <w:rFonts w:ascii="Arial" w:hAnsi="Arial" w:cs="Arial"/>
          <w:lang w:val="fr-CA"/>
        </w:rPr>
        <w:t xml:space="preserve">  </w:t>
      </w:r>
    </w:p>
    <w:p w14:paraId="68686C87" w14:textId="373C6BB6" w:rsidR="001318C9" w:rsidRPr="003231BB" w:rsidRDefault="00573FC8"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L’avocat chargé de présenter le dossier nous demande de conclure que c’est la preuve que le juge de paix Welsh savait depuis le début que l’audience n’irait pas plus loin et que, malgré cela, il s’est moqué des Lochner</w:t>
      </w:r>
      <w:r w:rsidR="00FA7679" w:rsidRPr="003231BB">
        <w:rPr>
          <w:rFonts w:ascii="Arial" w:hAnsi="Arial" w:cs="Arial"/>
          <w:lang w:val="fr-CA"/>
        </w:rPr>
        <w:t>, les a pris de haut</w:t>
      </w:r>
      <w:r w:rsidRPr="003231BB">
        <w:rPr>
          <w:rFonts w:ascii="Arial" w:hAnsi="Arial" w:cs="Arial"/>
          <w:lang w:val="fr-CA"/>
        </w:rPr>
        <w:t xml:space="preserve"> et les a délibérément trompés en feignant que l’audience se poursuivait. Nous ne sommes pas d’accord. </w:t>
      </w:r>
    </w:p>
    <w:p w14:paraId="3DA8AF99" w14:textId="76C7CCDB" w:rsidR="00A4683C" w:rsidRPr="003231BB" w:rsidRDefault="002F1687"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La réponse du juge de paix </w:t>
      </w:r>
      <w:r w:rsidR="00C669D6" w:rsidRPr="003231BB">
        <w:rPr>
          <w:rFonts w:ascii="Arial" w:hAnsi="Arial" w:cs="Arial"/>
          <w:lang w:val="fr-CA"/>
        </w:rPr>
        <w:t>Welsh</w:t>
      </w:r>
      <w:r w:rsidRPr="003231BB">
        <w:rPr>
          <w:rFonts w:ascii="Arial" w:hAnsi="Arial" w:cs="Arial"/>
          <w:lang w:val="fr-CA"/>
        </w:rPr>
        <w:t xml:space="preserve"> </w:t>
      </w:r>
      <w:r w:rsidR="00A4683C" w:rsidRPr="003231BB">
        <w:rPr>
          <w:rFonts w:ascii="Arial" w:hAnsi="Arial" w:cs="Arial"/>
          <w:lang w:val="fr-CA"/>
        </w:rPr>
        <w:t xml:space="preserve">– </w:t>
      </w:r>
      <w:r w:rsidRPr="003231BB">
        <w:rPr>
          <w:rFonts w:ascii="Arial" w:hAnsi="Arial" w:cs="Arial"/>
          <w:lang w:val="fr-CA"/>
        </w:rPr>
        <w:t xml:space="preserve">« Je sais que vous l’avez fait » </w:t>
      </w:r>
      <w:r w:rsidR="00D01E0C" w:rsidRPr="003231BB">
        <w:rPr>
          <w:rFonts w:ascii="Arial" w:hAnsi="Arial" w:cs="Arial"/>
          <w:lang w:val="fr-CA"/>
        </w:rPr>
        <w:t xml:space="preserve">– </w:t>
      </w:r>
      <w:r w:rsidRPr="003231BB">
        <w:rPr>
          <w:rFonts w:ascii="Arial" w:hAnsi="Arial" w:cs="Arial"/>
          <w:lang w:val="fr-CA"/>
        </w:rPr>
        <w:t xml:space="preserve">prête un peu à confusion et est inopportune. </w:t>
      </w:r>
      <w:r w:rsidR="00FA7679" w:rsidRPr="003231BB">
        <w:rPr>
          <w:rFonts w:ascii="Arial" w:hAnsi="Arial" w:cs="Arial"/>
          <w:lang w:val="fr-CA"/>
        </w:rPr>
        <w:t xml:space="preserve">Avant la deuxième intervention du procureur de la Couronne, le juge de paix Welsh </w:t>
      </w:r>
      <w:r w:rsidRPr="003231BB">
        <w:rPr>
          <w:rFonts w:ascii="Arial" w:hAnsi="Arial" w:cs="Arial"/>
          <w:lang w:val="fr-CA"/>
        </w:rPr>
        <w:t>n’a pas semblé savoir que le procureur de la Couronne avait arrêté les procédures et il aurait été approprié que sa réponse soit plus franch</w:t>
      </w:r>
      <w:r w:rsidR="00FA7679" w:rsidRPr="003231BB">
        <w:rPr>
          <w:rFonts w:ascii="Arial" w:hAnsi="Arial" w:cs="Arial"/>
          <w:lang w:val="fr-CA"/>
        </w:rPr>
        <w:t>e, reconnaissant que la procédure prête à confusion</w:t>
      </w:r>
      <w:r w:rsidRPr="003231BB">
        <w:rPr>
          <w:rFonts w:ascii="Arial" w:hAnsi="Arial" w:cs="Arial"/>
          <w:lang w:val="fr-CA"/>
        </w:rPr>
        <w:t xml:space="preserve">. </w:t>
      </w:r>
      <w:r w:rsidR="00102E7A" w:rsidRPr="003231BB">
        <w:rPr>
          <w:rFonts w:ascii="Arial" w:hAnsi="Arial" w:cs="Arial"/>
          <w:lang w:val="fr-CA"/>
        </w:rPr>
        <w:t>Cependant, comme nous l’avons relevé, le procureur de la Couronne n’avait pas été très clair dans sa phrase déclarant qu’il arrêtait les procédures</w:t>
      </w:r>
      <w:r w:rsidR="006E3EDC" w:rsidRPr="003231BB">
        <w:rPr>
          <w:rFonts w:ascii="Arial" w:hAnsi="Arial" w:cs="Arial"/>
          <w:lang w:val="fr-CA"/>
        </w:rPr>
        <w:t xml:space="preserve">, </w:t>
      </w:r>
      <w:r w:rsidR="00102E7A" w:rsidRPr="003231BB">
        <w:rPr>
          <w:rFonts w:ascii="Arial" w:hAnsi="Arial" w:cs="Arial"/>
          <w:lang w:val="fr-CA"/>
        </w:rPr>
        <w:t>il n’a pas cité la disposition légale sur laquelle il se fondait et, à notre avis, dans le contexte de cette audience chaotique, il n’a pas affirmé clairement qu’il intervena</w:t>
      </w:r>
      <w:r w:rsidR="00FA7679" w:rsidRPr="003231BB">
        <w:rPr>
          <w:rFonts w:ascii="Arial" w:hAnsi="Arial" w:cs="Arial"/>
          <w:lang w:val="fr-CA"/>
        </w:rPr>
        <w:t>i</w:t>
      </w:r>
      <w:r w:rsidR="00102E7A" w:rsidRPr="003231BB">
        <w:rPr>
          <w:rFonts w:ascii="Arial" w:hAnsi="Arial" w:cs="Arial"/>
          <w:lang w:val="fr-CA"/>
        </w:rPr>
        <w:t xml:space="preserve">t </w:t>
      </w:r>
      <w:r w:rsidR="00FA7679" w:rsidRPr="003231BB">
        <w:rPr>
          <w:rFonts w:ascii="Arial" w:hAnsi="Arial" w:cs="Arial"/>
          <w:lang w:val="fr-CA"/>
        </w:rPr>
        <w:t xml:space="preserve">pour </w:t>
      </w:r>
      <w:r w:rsidR="00102E7A" w:rsidRPr="003231BB">
        <w:rPr>
          <w:rFonts w:ascii="Arial" w:hAnsi="Arial" w:cs="Arial"/>
          <w:lang w:val="fr-CA"/>
        </w:rPr>
        <w:t>suspend</w:t>
      </w:r>
      <w:r w:rsidR="00FA7679" w:rsidRPr="003231BB">
        <w:rPr>
          <w:rFonts w:ascii="Arial" w:hAnsi="Arial" w:cs="Arial"/>
          <w:lang w:val="fr-CA"/>
        </w:rPr>
        <w:t>re</w:t>
      </w:r>
      <w:r w:rsidR="00102E7A" w:rsidRPr="003231BB">
        <w:rPr>
          <w:rFonts w:ascii="Arial" w:hAnsi="Arial" w:cs="Arial"/>
          <w:lang w:val="fr-CA"/>
        </w:rPr>
        <w:t xml:space="preserve"> les accusations. Il est compréhensible que le juge de paix Welsh ait été un peu perplexe</w:t>
      </w:r>
      <w:r w:rsidR="0085404B" w:rsidRPr="003231BB">
        <w:rPr>
          <w:rFonts w:ascii="Arial" w:hAnsi="Arial" w:cs="Arial"/>
          <w:lang w:val="fr-CA"/>
        </w:rPr>
        <w:t xml:space="preserve">.  </w:t>
      </w:r>
      <w:r w:rsidR="006E3EDC" w:rsidRPr="003231BB">
        <w:rPr>
          <w:rFonts w:ascii="Arial" w:hAnsi="Arial" w:cs="Arial"/>
          <w:lang w:val="fr-CA"/>
        </w:rPr>
        <w:t xml:space="preserve">   </w:t>
      </w:r>
    </w:p>
    <w:p w14:paraId="7CB20D5E" w14:textId="5B434E91" w:rsidR="00D17E36" w:rsidRPr="003231BB" w:rsidRDefault="004C6AA7"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M. </w:t>
      </w:r>
      <w:proofErr w:type="spellStart"/>
      <w:r w:rsidRPr="003231BB">
        <w:rPr>
          <w:rFonts w:ascii="Arial" w:hAnsi="Arial" w:cs="Arial"/>
          <w:lang w:val="fr-CA"/>
        </w:rPr>
        <w:t>Ofiara</w:t>
      </w:r>
      <w:proofErr w:type="spellEnd"/>
      <w:r w:rsidRPr="003231BB">
        <w:rPr>
          <w:rFonts w:ascii="Arial" w:hAnsi="Arial" w:cs="Arial"/>
          <w:lang w:val="fr-CA"/>
        </w:rPr>
        <w:t xml:space="preserve"> </w:t>
      </w:r>
      <w:r w:rsidR="00E64263" w:rsidRPr="003231BB">
        <w:rPr>
          <w:rFonts w:ascii="Arial" w:hAnsi="Arial" w:cs="Arial"/>
          <w:lang w:val="fr-CA"/>
        </w:rPr>
        <w:t xml:space="preserve">a expliqué dans son témoignage qu’il n’avait trouvé aucun manquement dans la conduite du juge de paix Welsh, entre la première intervention où il a essayé de suspendre les accusations et la deuxième intervention où il a clarifié sa position. À son avis, le juge de paix </w:t>
      </w:r>
      <w:r w:rsidR="00C669D6" w:rsidRPr="003231BB">
        <w:rPr>
          <w:rFonts w:ascii="Arial" w:hAnsi="Arial" w:cs="Arial"/>
          <w:lang w:val="fr-CA"/>
        </w:rPr>
        <w:t>Welsh</w:t>
      </w:r>
      <w:r w:rsidR="00A811EF" w:rsidRPr="003231BB">
        <w:rPr>
          <w:rFonts w:ascii="Arial" w:hAnsi="Arial" w:cs="Arial"/>
          <w:lang w:val="fr-CA"/>
        </w:rPr>
        <w:t xml:space="preserve"> </w:t>
      </w:r>
      <w:r w:rsidR="00E64263" w:rsidRPr="003231BB">
        <w:rPr>
          <w:rFonts w:ascii="Arial" w:hAnsi="Arial" w:cs="Arial"/>
          <w:lang w:val="fr-CA"/>
        </w:rPr>
        <w:t>a laissé M. Lochner terminer sa diatribe</w:t>
      </w:r>
      <w:r w:rsidR="0050149B" w:rsidRPr="003231BB">
        <w:rPr>
          <w:rFonts w:ascii="Arial" w:hAnsi="Arial" w:cs="Arial"/>
          <w:lang w:val="fr-CA"/>
        </w:rPr>
        <w:t xml:space="preserve">.  </w:t>
      </w:r>
    </w:p>
    <w:p w14:paraId="741A49F3" w14:textId="3DBC70C7" w:rsidR="00B22705" w:rsidRPr="003231BB" w:rsidRDefault="008E638A"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Le juge</w:t>
      </w:r>
      <w:r w:rsidR="0050149B" w:rsidRPr="003231BB">
        <w:rPr>
          <w:rFonts w:ascii="Arial" w:hAnsi="Arial" w:cs="Arial"/>
          <w:lang w:val="fr-CA"/>
        </w:rPr>
        <w:t xml:space="preserve"> Quigley </w:t>
      </w:r>
      <w:r w:rsidRPr="003231BB">
        <w:rPr>
          <w:rFonts w:ascii="Arial" w:hAnsi="Arial" w:cs="Arial"/>
          <w:lang w:val="fr-CA"/>
        </w:rPr>
        <w:t xml:space="preserve">a examiné l’instance dans le cadre de la demande de </w:t>
      </w:r>
      <w:r w:rsidR="0050149B" w:rsidRPr="003231BB">
        <w:rPr>
          <w:rFonts w:ascii="Arial" w:hAnsi="Arial" w:cs="Arial"/>
          <w:i/>
          <w:iCs/>
          <w:lang w:val="fr-CA"/>
        </w:rPr>
        <w:t>mandamus</w:t>
      </w:r>
      <w:r w:rsidR="0050149B" w:rsidRPr="003231BB">
        <w:rPr>
          <w:rFonts w:ascii="Arial" w:hAnsi="Arial" w:cs="Arial"/>
          <w:lang w:val="fr-CA"/>
        </w:rPr>
        <w:t xml:space="preserve">. </w:t>
      </w:r>
      <w:r w:rsidRPr="003231BB">
        <w:rPr>
          <w:rFonts w:ascii="Arial" w:hAnsi="Arial" w:cs="Arial"/>
          <w:lang w:val="fr-CA"/>
        </w:rPr>
        <w:t xml:space="preserve">Bien qu’il ne se soit pas penché sur la question de la conduite du juge de paix </w:t>
      </w:r>
      <w:r w:rsidR="00C669D6" w:rsidRPr="003231BB">
        <w:rPr>
          <w:rFonts w:ascii="Arial" w:hAnsi="Arial" w:cs="Arial"/>
          <w:lang w:val="fr-CA"/>
        </w:rPr>
        <w:t>Welsh</w:t>
      </w:r>
      <w:r w:rsidRPr="003231BB">
        <w:rPr>
          <w:rFonts w:ascii="Arial" w:hAnsi="Arial" w:cs="Arial"/>
          <w:lang w:val="fr-CA"/>
        </w:rPr>
        <w:t xml:space="preserve">, il y a lieu de relever qu’il a soigneusement examiné cette partie de la transcription et qu’il n’a fait aucun commentaire négatif sur la façon dont le juge de paix Welsh a géré la situation à ce stade de l’instance. Le juge </w:t>
      </w:r>
      <w:r w:rsidR="00167C38" w:rsidRPr="003231BB">
        <w:rPr>
          <w:rFonts w:ascii="Arial" w:hAnsi="Arial" w:cs="Arial"/>
          <w:lang w:val="fr-CA"/>
        </w:rPr>
        <w:t xml:space="preserve">Quigley </w:t>
      </w:r>
      <w:r w:rsidRPr="003231BB">
        <w:rPr>
          <w:rFonts w:ascii="Arial" w:hAnsi="Arial" w:cs="Arial"/>
          <w:lang w:val="fr-CA"/>
        </w:rPr>
        <w:t xml:space="preserve">a très bien compris que la première intervention avait pour effet d’arrêter les procédures et que la deuxième intervention du procureur de la Couronne a eu pour effet de clarifier toute ambiguïté. Après avoir cité les paroles du procureur de la Couronne lors de la première intervention, le juge </w:t>
      </w:r>
      <w:r w:rsidR="00AE2A67" w:rsidRPr="003231BB">
        <w:rPr>
          <w:rFonts w:ascii="Arial" w:hAnsi="Arial" w:cs="Arial"/>
          <w:lang w:val="fr-CA"/>
        </w:rPr>
        <w:t xml:space="preserve">Quigley </w:t>
      </w:r>
      <w:r w:rsidRPr="003231BB">
        <w:rPr>
          <w:rFonts w:ascii="Arial" w:hAnsi="Arial" w:cs="Arial"/>
          <w:lang w:val="fr-CA"/>
        </w:rPr>
        <w:t xml:space="preserve">a déclaré, au </w:t>
      </w:r>
      <w:r w:rsidR="00713204" w:rsidRPr="003231BB">
        <w:rPr>
          <w:rFonts w:ascii="Arial" w:hAnsi="Arial" w:cs="Arial"/>
          <w:lang w:val="fr-CA"/>
        </w:rPr>
        <w:t xml:space="preserve">para. </w:t>
      </w:r>
      <w:r w:rsidR="00AE2A67" w:rsidRPr="003231BB">
        <w:rPr>
          <w:rFonts w:ascii="Arial" w:hAnsi="Arial" w:cs="Arial"/>
          <w:lang w:val="fr-CA"/>
        </w:rPr>
        <w:t>78</w:t>
      </w:r>
      <w:r w:rsidRPr="003231BB">
        <w:rPr>
          <w:rFonts w:ascii="Arial" w:hAnsi="Arial" w:cs="Arial"/>
          <w:lang w:val="fr-CA"/>
        </w:rPr>
        <w:t xml:space="preserve"> </w:t>
      </w:r>
      <w:r w:rsidR="00AE2A67" w:rsidRPr="003231BB">
        <w:rPr>
          <w:rFonts w:ascii="Arial" w:hAnsi="Arial" w:cs="Arial"/>
          <w:lang w:val="fr-CA"/>
        </w:rPr>
        <w:t>:</w:t>
      </w:r>
      <w:r w:rsidRPr="003231BB">
        <w:rPr>
          <w:rFonts w:ascii="Arial" w:hAnsi="Arial" w:cs="Arial"/>
          <w:lang w:val="fr-CA"/>
        </w:rPr>
        <w:t xml:space="preserve"> « Même s’il y avait un doute à l’égard du choix des paroles prononcées et de la mention des </w:t>
      </w:r>
      <w:r w:rsidR="00AE2A67" w:rsidRPr="003231BB">
        <w:rPr>
          <w:rFonts w:ascii="Arial" w:hAnsi="Arial" w:cs="Arial"/>
          <w:lang w:val="fr-CA"/>
        </w:rPr>
        <w:t>“</w:t>
      </w:r>
      <w:r w:rsidRPr="003231BB">
        <w:rPr>
          <w:rFonts w:ascii="Arial" w:hAnsi="Arial" w:cs="Arial"/>
          <w:lang w:val="fr-CA"/>
        </w:rPr>
        <w:t>dénonciations</w:t>
      </w:r>
      <w:r w:rsidR="00AE2A67" w:rsidRPr="003231BB">
        <w:rPr>
          <w:rFonts w:ascii="Arial" w:hAnsi="Arial" w:cs="Arial"/>
          <w:lang w:val="fr-CA"/>
        </w:rPr>
        <w:t xml:space="preserve">” </w:t>
      </w:r>
      <w:r w:rsidRPr="003231BB">
        <w:rPr>
          <w:rFonts w:ascii="Arial" w:hAnsi="Arial" w:cs="Arial"/>
          <w:lang w:val="fr-CA"/>
        </w:rPr>
        <w:t>relativement au pouvoir qu’il invoquait pour arrêter les procédures, et je ne crois pas que ce soit le cas, toute incertitude aurait été levée, quelques minutes plus tard, lorsque M</w:t>
      </w:r>
      <w:r w:rsidR="00C13234" w:rsidRPr="003231BB">
        <w:rPr>
          <w:rFonts w:ascii="Arial" w:hAnsi="Arial" w:cs="Arial"/>
          <w:lang w:val="fr-CA"/>
        </w:rPr>
        <w:t xml:space="preserve">. </w:t>
      </w:r>
      <w:proofErr w:type="spellStart"/>
      <w:r w:rsidR="00C13234" w:rsidRPr="003231BB">
        <w:rPr>
          <w:rFonts w:ascii="Arial" w:hAnsi="Arial" w:cs="Arial"/>
          <w:lang w:val="fr-CA"/>
        </w:rPr>
        <w:t>Ofiara</w:t>
      </w:r>
      <w:proofErr w:type="spellEnd"/>
      <w:r w:rsidR="00C13234" w:rsidRPr="003231BB">
        <w:rPr>
          <w:rFonts w:ascii="Arial" w:hAnsi="Arial" w:cs="Arial"/>
          <w:lang w:val="fr-CA"/>
        </w:rPr>
        <w:t xml:space="preserve"> </w:t>
      </w:r>
      <w:r w:rsidRPr="003231BB">
        <w:rPr>
          <w:rFonts w:ascii="Arial" w:hAnsi="Arial" w:cs="Arial"/>
          <w:lang w:val="fr-CA"/>
        </w:rPr>
        <w:t>est intervenu une deuxième fois. Après la première déclaration, M.</w:t>
      </w:r>
      <w:r w:rsidR="00713204" w:rsidRPr="003231BB">
        <w:rPr>
          <w:rFonts w:ascii="Arial" w:hAnsi="Arial" w:cs="Arial"/>
          <w:lang w:val="fr-CA"/>
        </w:rPr>
        <w:t xml:space="preserve"> Lochner </w:t>
      </w:r>
      <w:r w:rsidRPr="003231BB">
        <w:rPr>
          <w:rFonts w:ascii="Arial" w:hAnsi="Arial" w:cs="Arial"/>
          <w:lang w:val="fr-CA"/>
        </w:rPr>
        <w:t>a continué de crier contre le juge de paix parce qu’il voulait poursuivre l’instance</w:t>
      </w:r>
      <w:r w:rsidR="000C48E7" w:rsidRPr="003231BB">
        <w:rPr>
          <w:rFonts w:ascii="Arial" w:hAnsi="Arial" w:cs="Arial"/>
          <w:lang w:val="fr-CA"/>
        </w:rPr>
        <w:t xml:space="preserve"> …</w:t>
      </w:r>
      <w:r w:rsidR="00FC1324" w:rsidRPr="003231BB">
        <w:rPr>
          <w:rFonts w:ascii="Arial" w:hAnsi="Arial" w:cs="Arial"/>
          <w:lang w:val="fr-CA"/>
        </w:rPr>
        <w:t>.</w:t>
      </w:r>
      <w:r w:rsidRPr="003231BB">
        <w:rPr>
          <w:rFonts w:ascii="Arial" w:hAnsi="Arial" w:cs="Arial"/>
          <w:lang w:val="fr-CA"/>
        </w:rPr>
        <w:t> »</w:t>
      </w:r>
      <w:r w:rsidR="000C48E7" w:rsidRPr="003231BB">
        <w:rPr>
          <w:rFonts w:ascii="Arial" w:hAnsi="Arial" w:cs="Arial"/>
          <w:lang w:val="fr-CA"/>
        </w:rPr>
        <w:t xml:space="preserve">   </w:t>
      </w:r>
    </w:p>
    <w:p w14:paraId="6151D6F2" w14:textId="21B0EFCB" w:rsidR="00CC0BDE" w:rsidRPr="003231BB" w:rsidRDefault="008E638A" w:rsidP="00CC0BDE">
      <w:pPr>
        <w:spacing w:before="240" w:after="240"/>
        <w:jc w:val="both"/>
        <w:rPr>
          <w:rFonts w:ascii="Arial" w:hAnsi="Arial" w:cs="Arial"/>
          <w:b/>
          <w:lang w:val="fr-CA"/>
        </w:rPr>
      </w:pPr>
      <w:r w:rsidRPr="003231BB">
        <w:rPr>
          <w:rFonts w:ascii="Arial" w:hAnsi="Arial" w:cs="Arial"/>
          <w:b/>
          <w:lang w:val="fr-CA"/>
        </w:rPr>
        <w:t>La Loi</w:t>
      </w:r>
      <w:r w:rsidR="00303C59" w:rsidRPr="003231BB">
        <w:rPr>
          <w:rFonts w:ascii="Arial" w:hAnsi="Arial" w:cs="Arial"/>
          <w:b/>
          <w:lang w:val="fr-CA"/>
        </w:rPr>
        <w:t xml:space="preserve"> </w:t>
      </w:r>
    </w:p>
    <w:p w14:paraId="009500C4" w14:textId="1EF741C9" w:rsidR="00016F5C" w:rsidRPr="003231BB" w:rsidRDefault="006265CF" w:rsidP="00CC0BDE">
      <w:pPr>
        <w:pStyle w:val="ListParagraph"/>
        <w:numPr>
          <w:ilvl w:val="0"/>
          <w:numId w:val="2"/>
        </w:numPr>
        <w:spacing w:before="240" w:after="240"/>
        <w:ind w:left="567" w:hanging="567"/>
        <w:contextualSpacing w:val="0"/>
        <w:jc w:val="both"/>
        <w:rPr>
          <w:rFonts w:ascii="Arial" w:hAnsi="Arial" w:cs="Arial"/>
          <w:kern w:val="26"/>
          <w:lang w:val="fr-CA"/>
        </w:rPr>
      </w:pPr>
      <w:r w:rsidRPr="003231BB">
        <w:rPr>
          <w:rFonts w:ascii="Arial" w:hAnsi="Arial" w:cs="Arial"/>
          <w:kern w:val="26"/>
          <w:lang w:val="fr-CA"/>
        </w:rPr>
        <w:lastRenderedPageBreak/>
        <w:t xml:space="preserve">Dans la décision du Conseil de la magistrature de l’Ontario dans l’affaire </w:t>
      </w:r>
      <w:r w:rsidR="0038777F" w:rsidRPr="003231BB">
        <w:rPr>
          <w:rFonts w:ascii="Arial" w:hAnsi="Arial" w:cs="Arial"/>
          <w:i/>
          <w:kern w:val="26"/>
          <w:lang w:val="fr-CA"/>
        </w:rPr>
        <w:t>Re Douglas</w:t>
      </w:r>
      <w:r w:rsidR="0038777F" w:rsidRPr="003231BB">
        <w:rPr>
          <w:rFonts w:ascii="Arial" w:hAnsi="Arial" w:cs="Arial"/>
          <w:kern w:val="26"/>
          <w:lang w:val="fr-CA"/>
        </w:rPr>
        <w:t xml:space="preserve">, OJC 2006, </w:t>
      </w:r>
      <w:r w:rsidRPr="003231BB">
        <w:rPr>
          <w:rFonts w:ascii="Arial" w:hAnsi="Arial" w:cs="Arial"/>
          <w:kern w:val="26"/>
          <w:lang w:val="fr-CA"/>
        </w:rPr>
        <w:t>le comité d’audience a décrit le critère à appliquer pour établir l’inconduite judiciaire en ces termes </w:t>
      </w:r>
      <w:r w:rsidR="00016F5C" w:rsidRPr="003231BB">
        <w:rPr>
          <w:rFonts w:ascii="Arial" w:hAnsi="Arial" w:cs="Arial"/>
          <w:kern w:val="26"/>
          <w:lang w:val="fr-CA"/>
        </w:rPr>
        <w:t>:</w:t>
      </w:r>
    </w:p>
    <w:p w14:paraId="6F4B0CD5" w14:textId="3F8489B2" w:rsidR="00016F5C" w:rsidRPr="003231BB" w:rsidRDefault="00016F5C" w:rsidP="001610D4">
      <w:pPr>
        <w:ind w:left="1134" w:right="573"/>
        <w:jc w:val="both"/>
        <w:rPr>
          <w:rFonts w:ascii="Arial" w:hAnsi="Arial" w:cs="Arial"/>
          <w:i/>
          <w:u w:val="single"/>
          <w:lang w:val="fr-CA"/>
        </w:rPr>
      </w:pPr>
      <w:r w:rsidRPr="003231BB">
        <w:rPr>
          <w:rFonts w:ascii="Arial" w:hAnsi="Arial" w:cs="Arial"/>
          <w:lang w:val="fr-CA"/>
        </w:rPr>
        <w:t xml:space="preserve">8. </w:t>
      </w:r>
      <w:r w:rsidR="008E638A" w:rsidRPr="003231BB">
        <w:rPr>
          <w:rFonts w:ascii="Arial" w:hAnsi="Arial" w:cs="Arial"/>
          <w:color w:val="000000"/>
          <w:shd w:val="clear" w:color="auto" w:fill="FFFFFF"/>
          <w:lang w:val="fr-CA"/>
        </w:rPr>
        <w:t xml:space="preserve">Selon les arrêts Re : Baldwin et Re : Evans, le test de l’inconduite judiciaire réunit deux critères interreliés : 1) confiance du public; 2) impartialité, intégrité et indépendance du juge ou du système de justice. Le premier critère exige que le comité d’examen considère non seulement la conduite en cause, mais également l’apparence que revêt cette conduite aux yeux de la population. </w:t>
      </w:r>
      <w:r w:rsidR="008E638A" w:rsidRPr="003231BB">
        <w:rPr>
          <w:rFonts w:ascii="Arial" w:hAnsi="Arial" w:cs="Arial"/>
          <w:color w:val="000000"/>
          <w:u w:val="single"/>
          <w:shd w:val="clear" w:color="auto" w:fill="FFFFFF"/>
          <w:lang w:val="fr-CA"/>
        </w:rPr>
        <w:t xml:space="preserve">Tel que l’énonce l’arrêt </w:t>
      </w:r>
      <w:r w:rsidR="008E638A" w:rsidRPr="003231BB">
        <w:rPr>
          <w:rFonts w:ascii="Arial" w:hAnsi="Arial" w:cs="Arial"/>
          <w:u w:val="single"/>
          <w:shd w:val="clear" w:color="auto" w:fill="FFFFFF"/>
          <w:lang w:val="fr-CA"/>
        </w:rPr>
        <w:t>Therrien, la population exigera à tout le moins d’un juge qu’il donne l’apparence de l’impartialité, de l’indépendance et de l’intégrité. On voit donc que le maintien de la confiance que le public place en le juge personnellement et en son système de justice sont des considérations centrales pour l’évaluation de la conduite reprochée. De plus, cette conduite doit être telle qu’elle compromet l’impartialité, l’indépendance et l’intégrité de l’appareil judiciaire ou du système de justice</w:t>
      </w:r>
      <w:r w:rsidRPr="003231BB">
        <w:rPr>
          <w:rFonts w:ascii="Arial" w:hAnsi="Arial" w:cs="Arial"/>
          <w:u w:val="single"/>
          <w:lang w:val="fr-CA"/>
        </w:rPr>
        <w:t>.</w:t>
      </w:r>
    </w:p>
    <w:p w14:paraId="6CFD29B8" w14:textId="77777777" w:rsidR="001610D4" w:rsidRPr="003231BB" w:rsidRDefault="001610D4" w:rsidP="001610D4">
      <w:pPr>
        <w:ind w:left="1134" w:right="573"/>
        <w:jc w:val="both"/>
        <w:rPr>
          <w:rFonts w:ascii="Arial" w:hAnsi="Arial" w:cs="Arial"/>
          <w:lang w:val="fr-CA"/>
        </w:rPr>
      </w:pPr>
    </w:p>
    <w:p w14:paraId="60EE758E" w14:textId="327C0E11" w:rsidR="00016F5C" w:rsidRPr="003231BB" w:rsidRDefault="00016F5C" w:rsidP="001610D4">
      <w:pPr>
        <w:ind w:left="1134" w:right="573"/>
        <w:jc w:val="both"/>
        <w:rPr>
          <w:rFonts w:ascii="Arial" w:hAnsi="Arial" w:cs="Arial"/>
          <w:u w:val="single"/>
          <w:lang w:val="fr-CA"/>
        </w:rPr>
      </w:pPr>
      <w:r w:rsidRPr="003231BB">
        <w:rPr>
          <w:rFonts w:ascii="Arial" w:hAnsi="Arial" w:cs="Arial"/>
          <w:lang w:val="fr-CA"/>
        </w:rPr>
        <w:t xml:space="preserve">9. </w:t>
      </w:r>
      <w:r w:rsidR="006265CF" w:rsidRPr="003231BB">
        <w:rPr>
          <w:rFonts w:ascii="Arial" w:hAnsi="Arial" w:cs="Arial"/>
          <w:shd w:val="clear" w:color="auto" w:fill="FFFFFF"/>
          <w:lang w:val="fr-CA"/>
        </w:rPr>
        <w:t xml:space="preserve">Par conséquent, </w:t>
      </w:r>
      <w:r w:rsidR="006265CF" w:rsidRPr="003231BB">
        <w:rPr>
          <w:rFonts w:ascii="Arial" w:hAnsi="Arial" w:cs="Arial"/>
          <w:u w:val="single"/>
          <w:shd w:val="clear" w:color="auto" w:fill="FFFFFF"/>
          <w:lang w:val="fr-CA"/>
        </w:rPr>
        <w:t xml:space="preserve">les juges doivent agir de façon impartiale et indépendante et en présenter l’apparence. Ils doivent être dotés d’intégrité personnelle ou le sembler. Si un juge se conduit d’une manière affichant un manque de l’un ou l’autre de ces </w:t>
      </w:r>
      <w:r w:rsidR="006265CF" w:rsidRPr="003231BB">
        <w:rPr>
          <w:rFonts w:ascii="Arial" w:hAnsi="Arial" w:cs="Arial"/>
          <w:color w:val="000000"/>
          <w:u w:val="single"/>
          <w:shd w:val="clear" w:color="auto" w:fill="FFFFFF"/>
          <w:lang w:val="fr-CA"/>
        </w:rPr>
        <w:t>attributs, il sera susceptible de se faire reprocher une inconduite judiciaire</w:t>
      </w:r>
      <w:r w:rsidRPr="003231BB">
        <w:rPr>
          <w:rFonts w:ascii="Arial" w:hAnsi="Arial" w:cs="Arial"/>
          <w:u w:val="single"/>
          <w:lang w:val="fr-CA"/>
        </w:rPr>
        <w:t xml:space="preserve">. </w:t>
      </w:r>
    </w:p>
    <w:p w14:paraId="7F3CA521" w14:textId="3031FB8F" w:rsidR="00016F5C" w:rsidRPr="003231BB" w:rsidRDefault="00016F5C" w:rsidP="001610D4">
      <w:pPr>
        <w:spacing w:before="240" w:after="240"/>
        <w:ind w:left="1134"/>
        <w:jc w:val="both"/>
        <w:rPr>
          <w:rFonts w:ascii="Arial" w:hAnsi="Arial" w:cs="Arial"/>
          <w:lang w:val="fr-CA"/>
        </w:rPr>
      </w:pPr>
      <w:r w:rsidRPr="003231BB">
        <w:rPr>
          <w:rFonts w:ascii="Arial" w:hAnsi="Arial" w:cs="Arial"/>
          <w:lang w:val="fr-CA"/>
        </w:rPr>
        <w:t>[</w:t>
      </w:r>
      <w:proofErr w:type="gramStart"/>
      <w:r w:rsidR="006265CF" w:rsidRPr="003231BB">
        <w:rPr>
          <w:rFonts w:ascii="Arial" w:hAnsi="Arial" w:cs="Arial"/>
          <w:lang w:val="fr-CA"/>
        </w:rPr>
        <w:t>mise</w:t>
      </w:r>
      <w:proofErr w:type="gramEnd"/>
      <w:r w:rsidR="006265CF" w:rsidRPr="003231BB">
        <w:rPr>
          <w:rFonts w:ascii="Arial" w:hAnsi="Arial" w:cs="Arial"/>
          <w:lang w:val="fr-CA"/>
        </w:rPr>
        <w:t xml:space="preserve"> en valeur ajoutée</w:t>
      </w:r>
      <w:r w:rsidRPr="003231BB">
        <w:rPr>
          <w:rFonts w:ascii="Arial" w:hAnsi="Arial" w:cs="Arial"/>
          <w:lang w:val="fr-CA"/>
        </w:rPr>
        <w:t>.]</w:t>
      </w:r>
    </w:p>
    <w:p w14:paraId="3B82CE3D" w14:textId="2EF69E80" w:rsidR="00016F5C" w:rsidRPr="003231BB" w:rsidRDefault="006265CF"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kern w:val="26"/>
          <w:lang w:val="fr-CA"/>
        </w:rPr>
        <w:t xml:space="preserve">La confiance du public doit être évaluée de la perspective d’une </w:t>
      </w:r>
      <w:r w:rsidRPr="003231BB">
        <w:rPr>
          <w:rFonts w:ascii="Arial" w:hAnsi="Arial" w:cs="Arial"/>
          <w:color w:val="000000"/>
          <w:shd w:val="clear" w:color="auto" w:fill="FFFFFF"/>
          <w:lang w:val="fr-CA"/>
        </w:rPr>
        <w:t>« personne raisonnable, impartiale et bien informée »</w:t>
      </w:r>
      <w:r w:rsidR="00016F5C" w:rsidRPr="003231BB">
        <w:rPr>
          <w:rFonts w:ascii="Arial" w:hAnsi="Arial" w:cs="Arial"/>
          <w:kern w:val="26"/>
          <w:lang w:val="fr-CA"/>
        </w:rPr>
        <w:t xml:space="preserve"> (</w:t>
      </w:r>
      <w:r w:rsidR="00016F5C" w:rsidRPr="003231BB">
        <w:rPr>
          <w:rFonts w:ascii="Arial" w:hAnsi="Arial" w:cs="Arial"/>
          <w:i/>
          <w:kern w:val="26"/>
          <w:lang w:val="fr-CA"/>
        </w:rPr>
        <w:t>Re Baldwin</w:t>
      </w:r>
      <w:r w:rsidR="00016F5C" w:rsidRPr="003231BB">
        <w:rPr>
          <w:rFonts w:ascii="Arial" w:hAnsi="Arial" w:cs="Arial"/>
          <w:kern w:val="26"/>
          <w:lang w:val="fr-CA"/>
        </w:rPr>
        <w:t xml:space="preserve">, OJC 2002). </w:t>
      </w:r>
      <w:r w:rsidRPr="003231BB">
        <w:rPr>
          <w:rFonts w:ascii="Arial" w:hAnsi="Arial" w:cs="Arial"/>
          <w:kern w:val="26"/>
          <w:lang w:val="fr-CA"/>
        </w:rPr>
        <w:t>La preuve d’une mauvaise foi, de motifs ultérieurs ou d’inconduite délibérée n’est pas nécessaire pour arriver à une conclusion d’inconduite judiciaire</w:t>
      </w:r>
      <w:r w:rsidR="00016F5C" w:rsidRPr="003231BB">
        <w:rPr>
          <w:rFonts w:ascii="Arial" w:hAnsi="Arial" w:cs="Arial"/>
          <w:kern w:val="26"/>
          <w:lang w:val="fr-CA"/>
        </w:rPr>
        <w:t xml:space="preserve">. </w:t>
      </w:r>
    </w:p>
    <w:p w14:paraId="7CC3ED7C" w14:textId="31638920" w:rsidR="006A55B5" w:rsidRPr="003231BB" w:rsidRDefault="006265CF" w:rsidP="001610D4">
      <w:pPr>
        <w:spacing w:before="240" w:after="240"/>
        <w:ind w:left="567" w:hanging="567"/>
        <w:jc w:val="both"/>
        <w:rPr>
          <w:rFonts w:asciiTheme="minorHAnsi" w:hAnsiTheme="minorHAnsi" w:cstheme="minorHAnsi"/>
          <w:b/>
          <w:kern w:val="26"/>
          <w:lang w:val="fr-CA"/>
        </w:rPr>
      </w:pPr>
      <w:r w:rsidRPr="003231BB">
        <w:rPr>
          <w:rFonts w:asciiTheme="minorHAnsi" w:hAnsiTheme="minorHAnsi" w:cstheme="minorHAnsi"/>
          <w:b/>
          <w:kern w:val="26"/>
          <w:lang w:val="fr-CA"/>
        </w:rPr>
        <w:t>Les principes de la charge judiciaire</w:t>
      </w:r>
      <w:r w:rsidR="006A55B5" w:rsidRPr="003231BB">
        <w:rPr>
          <w:rFonts w:asciiTheme="minorHAnsi" w:hAnsiTheme="minorHAnsi" w:cstheme="minorHAnsi"/>
          <w:b/>
          <w:kern w:val="26"/>
          <w:lang w:val="fr-CA"/>
        </w:rPr>
        <w:t xml:space="preserve"> </w:t>
      </w:r>
    </w:p>
    <w:p w14:paraId="1FAA1D3B" w14:textId="7D011D21" w:rsidR="006A55B5" w:rsidRPr="003231BB" w:rsidRDefault="006265CF" w:rsidP="001610D4">
      <w:pPr>
        <w:pStyle w:val="ListParagraph"/>
        <w:numPr>
          <w:ilvl w:val="0"/>
          <w:numId w:val="2"/>
        </w:numPr>
        <w:spacing w:before="240" w:after="240"/>
        <w:ind w:left="567" w:hanging="567"/>
        <w:contextualSpacing w:val="0"/>
        <w:jc w:val="both"/>
        <w:rPr>
          <w:rFonts w:ascii="Arial" w:eastAsia="Arial" w:hAnsi="Arial" w:cs="Arial"/>
          <w:lang w:val="fr-CA"/>
        </w:rPr>
      </w:pPr>
      <w:r w:rsidRPr="003231BB">
        <w:rPr>
          <w:rFonts w:ascii="Arial" w:hAnsi="Arial" w:cs="Arial"/>
          <w:lang w:val="fr-CA"/>
        </w:rPr>
        <w:t>Bien que les principes de la charge judiciaire ne constituent pas un code de conduite prohibitif, ils créent plutôt un cadre général de valeurs et de considérations qui sont nécessairement pertinentes pour évaluer des allégations d’inconduite de la part d’un juge de paix. Le fait qu’une conduite reprochée soit incompatible avec les Principes de déontologie, ou contraire à ceux-ci, est un facteur important lorsqu’il s’agit de déterminer s’il y a eu inconduite judiciaire</w:t>
      </w:r>
      <w:r w:rsidR="006A55B5" w:rsidRPr="003231BB">
        <w:rPr>
          <w:rFonts w:ascii="Arial" w:hAnsi="Arial" w:cs="Arial"/>
          <w:lang w:val="fr-CA"/>
        </w:rPr>
        <w:t>.</w:t>
      </w:r>
    </w:p>
    <w:p w14:paraId="0650C4CD" w14:textId="27FC0D08" w:rsidR="006A55B5" w:rsidRPr="003231BB" w:rsidRDefault="006265CF" w:rsidP="001610D4">
      <w:pPr>
        <w:pStyle w:val="ListParagraph"/>
        <w:numPr>
          <w:ilvl w:val="0"/>
          <w:numId w:val="2"/>
        </w:numPr>
        <w:spacing w:before="240" w:after="240"/>
        <w:ind w:left="567" w:hanging="567"/>
        <w:contextualSpacing w:val="0"/>
        <w:jc w:val="both"/>
        <w:rPr>
          <w:rFonts w:ascii="Arial" w:eastAsia="Arial" w:hAnsi="Arial" w:cs="Arial"/>
          <w:lang w:val="fr-CA"/>
        </w:rPr>
      </w:pPr>
      <w:r w:rsidRPr="003231BB">
        <w:rPr>
          <w:rFonts w:ascii="Arial" w:hAnsi="Arial" w:cs="Arial"/>
          <w:lang w:val="fr-CA"/>
        </w:rPr>
        <w:t xml:space="preserve">Le préambule des </w:t>
      </w:r>
      <w:r w:rsidRPr="003231BB">
        <w:rPr>
          <w:rFonts w:ascii="Arial" w:hAnsi="Arial" w:cs="Arial"/>
          <w:i/>
          <w:lang w:val="fr-CA"/>
        </w:rPr>
        <w:t>Principes de la charge judiciaire des juges de paix de la Cour de justice de l’Ontario</w:t>
      </w:r>
      <w:r w:rsidRPr="003231BB">
        <w:rPr>
          <w:rFonts w:ascii="Arial" w:hAnsi="Arial" w:cs="Arial"/>
          <w:lang w:val="fr-CA"/>
        </w:rPr>
        <w:t xml:space="preserve"> </w:t>
      </w:r>
      <w:r w:rsidR="006A55B5" w:rsidRPr="003231BB">
        <w:rPr>
          <w:rFonts w:ascii="Arial" w:hAnsi="Arial" w:cs="Arial"/>
          <w:lang w:val="fr-CA"/>
        </w:rPr>
        <w:t>(</w:t>
      </w:r>
      <w:r w:rsidRPr="003231BB">
        <w:rPr>
          <w:rFonts w:ascii="Arial" w:hAnsi="Arial" w:cs="Arial"/>
          <w:lang w:val="fr-CA"/>
        </w:rPr>
        <w:t>les « Principes »</w:t>
      </w:r>
      <w:r w:rsidR="006A55B5" w:rsidRPr="003231BB">
        <w:rPr>
          <w:rFonts w:ascii="Arial" w:hAnsi="Arial" w:cs="Arial"/>
          <w:lang w:val="fr-CA"/>
        </w:rPr>
        <w:t>)</w:t>
      </w:r>
      <w:r w:rsidR="002E0320" w:rsidRPr="003231BB">
        <w:rPr>
          <w:rFonts w:ascii="Arial" w:hAnsi="Arial" w:cs="Arial"/>
          <w:lang w:val="fr-CA"/>
        </w:rPr>
        <w:t xml:space="preserve"> </w:t>
      </w:r>
      <w:r w:rsidRPr="003231BB">
        <w:rPr>
          <w:rFonts w:ascii="Arial" w:hAnsi="Arial" w:cs="Arial"/>
          <w:lang w:val="fr-CA"/>
        </w:rPr>
        <w:t>déclare notamment :</w:t>
      </w:r>
    </w:p>
    <w:p w14:paraId="3FD1499C" w14:textId="37FC9E14" w:rsidR="006A55B5" w:rsidRPr="003231BB" w:rsidRDefault="006265CF" w:rsidP="001610D4">
      <w:pPr>
        <w:pStyle w:val="BodyB"/>
        <w:ind w:left="1134" w:right="573"/>
        <w:jc w:val="both"/>
        <w:rPr>
          <w:rFonts w:ascii="Arial"/>
          <w:lang w:val="fr-CA"/>
        </w:rPr>
      </w:pPr>
      <w:r w:rsidRPr="003231BB">
        <w:rPr>
          <w:rStyle w:val="s4"/>
          <w:sz w:val="24"/>
          <w:lang w:val="fr-CA"/>
        </w:rPr>
        <w:t xml:space="preserve">Les juges de paix de la Cour de justice de l’Ontario reconnaissent qu’il leur incombe d’adopter, de maintenir et d’encourager une conduite et un professionnalisme irréprochables de manière à préserver l’indépendance et l’intégrité de leur charge judiciaire ainsi que la confiance accordée par </w:t>
      </w:r>
      <w:r w:rsidRPr="003231BB">
        <w:rPr>
          <w:rStyle w:val="s4"/>
          <w:sz w:val="24"/>
          <w:lang w:val="fr-CA"/>
        </w:rPr>
        <w:lastRenderedPageBreak/>
        <w:t>la société aux hommes et aux femmes qui ont accepté les responsabilités liées à la charge judiciaire</w:t>
      </w:r>
      <w:r w:rsidR="006A55B5" w:rsidRPr="003231BB">
        <w:rPr>
          <w:rFonts w:ascii="Arial"/>
          <w:lang w:val="fr-CA"/>
        </w:rPr>
        <w:t>.</w:t>
      </w:r>
    </w:p>
    <w:p w14:paraId="5C6C685B" w14:textId="47E9DABD" w:rsidR="006A55B5" w:rsidRPr="003231BB" w:rsidRDefault="006265CF" w:rsidP="001610D4">
      <w:pPr>
        <w:pStyle w:val="ListParagraph"/>
        <w:numPr>
          <w:ilvl w:val="0"/>
          <w:numId w:val="2"/>
        </w:numPr>
        <w:spacing w:before="240" w:after="240"/>
        <w:ind w:left="567" w:hanging="567"/>
        <w:contextualSpacing w:val="0"/>
        <w:jc w:val="both"/>
        <w:rPr>
          <w:rFonts w:asciiTheme="minorHAnsi" w:hAnsiTheme="minorHAnsi" w:cstheme="minorHAnsi"/>
          <w:lang w:val="fr-CA"/>
        </w:rPr>
      </w:pPr>
      <w:r w:rsidRPr="003231BB">
        <w:rPr>
          <w:rStyle w:val="s4"/>
          <w:sz w:val="24"/>
          <w:lang w:val="fr-CA"/>
        </w:rPr>
        <w:t xml:space="preserve">Les </w:t>
      </w:r>
      <w:r w:rsidRPr="003231BB">
        <w:rPr>
          <w:rStyle w:val="s5"/>
          <w:rFonts w:ascii="Arial" w:hAnsi="Arial"/>
          <w:iCs/>
          <w:sz w:val="24"/>
          <w:lang w:val="fr-CA"/>
        </w:rPr>
        <w:t>Principes</w:t>
      </w:r>
      <w:r w:rsidRPr="003231BB">
        <w:rPr>
          <w:rStyle w:val="s4"/>
          <w:sz w:val="24"/>
          <w:lang w:val="fr-CA"/>
        </w:rPr>
        <w:t xml:space="preserve"> prévoient également ce qui suit :</w:t>
      </w:r>
    </w:p>
    <w:p w14:paraId="73FC03B8" w14:textId="4008C324" w:rsidR="006A55B5" w:rsidRPr="003231BB" w:rsidRDefault="006A55B5" w:rsidP="001610D4">
      <w:pPr>
        <w:widowControl w:val="0"/>
        <w:suppressAutoHyphens/>
        <w:autoSpaceDE w:val="0"/>
        <w:autoSpaceDN w:val="0"/>
        <w:adjustRightInd w:val="0"/>
        <w:ind w:left="1559" w:right="573" w:hanging="426"/>
        <w:jc w:val="both"/>
        <w:textAlignment w:val="center"/>
        <w:rPr>
          <w:rFonts w:asciiTheme="minorHAnsi" w:hAnsiTheme="minorHAnsi" w:cstheme="minorHAnsi"/>
          <w:lang w:val="fr-CA"/>
        </w:rPr>
      </w:pPr>
      <w:r w:rsidRPr="003231BB">
        <w:rPr>
          <w:rFonts w:asciiTheme="minorHAnsi" w:hAnsiTheme="minorHAnsi" w:cstheme="minorHAnsi"/>
          <w:lang w:val="fr-CA"/>
        </w:rPr>
        <w:t>1.1</w:t>
      </w:r>
      <w:r w:rsidRPr="003231BB">
        <w:rPr>
          <w:rFonts w:asciiTheme="minorHAnsi" w:hAnsiTheme="minorHAnsi" w:cstheme="minorHAnsi"/>
          <w:lang w:val="fr-CA"/>
        </w:rPr>
        <w:tab/>
      </w:r>
      <w:r w:rsidR="006265CF" w:rsidRPr="003231BB">
        <w:rPr>
          <w:rStyle w:val="s4"/>
          <w:sz w:val="24"/>
          <w:lang w:val="fr-CA"/>
        </w:rPr>
        <w:t>Les juges de paix doivent être impartiaux et objectifs dans l’exercice de leurs fonctions judiciaires.</w:t>
      </w:r>
    </w:p>
    <w:p w14:paraId="2A5DE0AB" w14:textId="77777777" w:rsidR="001610D4" w:rsidRPr="003231BB" w:rsidRDefault="001610D4" w:rsidP="001610D4">
      <w:pPr>
        <w:widowControl w:val="0"/>
        <w:suppressAutoHyphens/>
        <w:autoSpaceDE w:val="0"/>
        <w:autoSpaceDN w:val="0"/>
        <w:adjustRightInd w:val="0"/>
        <w:ind w:left="1559" w:right="573"/>
        <w:jc w:val="both"/>
        <w:textAlignment w:val="center"/>
        <w:rPr>
          <w:rFonts w:asciiTheme="minorHAnsi" w:hAnsiTheme="minorHAnsi" w:cstheme="minorHAnsi"/>
          <w:i/>
          <w:iCs/>
          <w:lang w:val="fr-CA"/>
        </w:rPr>
      </w:pPr>
    </w:p>
    <w:p w14:paraId="262797C4" w14:textId="63432410" w:rsidR="006A55B5" w:rsidRPr="003231BB" w:rsidRDefault="006265CF" w:rsidP="001610D4">
      <w:pPr>
        <w:widowControl w:val="0"/>
        <w:suppressAutoHyphens/>
        <w:autoSpaceDE w:val="0"/>
        <w:autoSpaceDN w:val="0"/>
        <w:adjustRightInd w:val="0"/>
        <w:ind w:left="1559" w:right="573"/>
        <w:jc w:val="both"/>
        <w:textAlignment w:val="center"/>
        <w:rPr>
          <w:rFonts w:asciiTheme="minorHAnsi" w:hAnsiTheme="minorHAnsi" w:cstheme="minorHAnsi"/>
          <w:i/>
          <w:lang w:val="fr-CA"/>
        </w:rPr>
      </w:pPr>
      <w:r w:rsidRPr="003231BB">
        <w:rPr>
          <w:rStyle w:val="s4"/>
          <w:i/>
          <w:sz w:val="24"/>
          <w:lang w:val="fr-CA"/>
        </w:rPr>
        <w:t>Commentaires :</w:t>
      </w:r>
    </w:p>
    <w:p w14:paraId="57F5FFA9" w14:textId="16AE1DDD" w:rsidR="006A55B5" w:rsidRPr="003231BB" w:rsidRDefault="006A55B5" w:rsidP="001610D4">
      <w:pPr>
        <w:widowControl w:val="0"/>
        <w:suppressAutoHyphens/>
        <w:autoSpaceDE w:val="0"/>
        <w:autoSpaceDN w:val="0"/>
        <w:adjustRightInd w:val="0"/>
        <w:ind w:left="1559" w:right="573" w:hanging="426"/>
        <w:jc w:val="both"/>
        <w:textAlignment w:val="center"/>
        <w:rPr>
          <w:rFonts w:asciiTheme="minorHAnsi" w:hAnsiTheme="minorHAnsi" w:cstheme="minorHAnsi"/>
          <w:lang w:val="fr-CA"/>
        </w:rPr>
      </w:pPr>
      <w:r w:rsidRPr="003231BB">
        <w:rPr>
          <w:rFonts w:asciiTheme="minorHAnsi" w:hAnsiTheme="minorHAnsi" w:cstheme="minorHAnsi"/>
          <w:lang w:val="fr-CA"/>
        </w:rPr>
        <w:tab/>
      </w:r>
      <w:r w:rsidR="006265CF" w:rsidRPr="003231BB">
        <w:rPr>
          <w:rStyle w:val="s4"/>
          <w:sz w:val="24"/>
          <w:lang w:val="fr-CA"/>
        </w:rPr>
        <w:t>Les juges de paix ne devraient pas être influencés par les intérêts partisans, les pressions du public ou la crainte de la critique</w:t>
      </w:r>
      <w:r w:rsidRPr="003231BB">
        <w:rPr>
          <w:rFonts w:asciiTheme="minorHAnsi" w:hAnsiTheme="minorHAnsi" w:cstheme="minorHAnsi"/>
          <w:lang w:val="fr-CA"/>
        </w:rPr>
        <w:t>.</w:t>
      </w:r>
    </w:p>
    <w:p w14:paraId="5088CA0C" w14:textId="77777777" w:rsidR="008530F3" w:rsidRPr="003231BB" w:rsidRDefault="008530F3" w:rsidP="001610D4">
      <w:pPr>
        <w:widowControl w:val="0"/>
        <w:suppressAutoHyphens/>
        <w:autoSpaceDE w:val="0"/>
        <w:autoSpaceDN w:val="0"/>
        <w:adjustRightInd w:val="0"/>
        <w:ind w:left="1559" w:right="573" w:hanging="426"/>
        <w:jc w:val="both"/>
        <w:textAlignment w:val="center"/>
        <w:rPr>
          <w:rFonts w:asciiTheme="minorHAnsi" w:hAnsiTheme="minorHAnsi" w:cstheme="minorHAnsi"/>
          <w:lang w:val="fr-CA"/>
        </w:rPr>
      </w:pPr>
    </w:p>
    <w:p w14:paraId="135DDED9" w14:textId="6F6D2A67" w:rsidR="006A55B5" w:rsidRPr="003231BB" w:rsidRDefault="006A55B5" w:rsidP="001610D4">
      <w:pPr>
        <w:widowControl w:val="0"/>
        <w:suppressAutoHyphens/>
        <w:autoSpaceDE w:val="0"/>
        <w:autoSpaceDN w:val="0"/>
        <w:adjustRightInd w:val="0"/>
        <w:ind w:left="1559" w:right="573" w:hanging="426"/>
        <w:jc w:val="both"/>
        <w:textAlignment w:val="center"/>
        <w:rPr>
          <w:rFonts w:asciiTheme="minorHAnsi" w:hAnsiTheme="minorHAnsi" w:cstheme="minorHAnsi"/>
          <w:lang w:val="fr-CA"/>
        </w:rPr>
      </w:pPr>
      <w:r w:rsidRPr="003231BB">
        <w:rPr>
          <w:rFonts w:asciiTheme="minorHAnsi" w:hAnsiTheme="minorHAnsi" w:cstheme="minorHAnsi"/>
          <w:lang w:val="fr-CA"/>
        </w:rPr>
        <w:tab/>
      </w:r>
      <w:r w:rsidR="006265CF" w:rsidRPr="003231BB">
        <w:rPr>
          <w:rStyle w:val="s4"/>
          <w:sz w:val="24"/>
          <w:lang w:val="fr-CA"/>
        </w:rPr>
        <w:t>Les juges de paix devraient conserver leur objectivité ou ne pas manifester, par leurs paroles ou leur conduite, du favoritisme, un parti pris ou un préjugé envers quelque partie ou intérêt que ce soit</w:t>
      </w:r>
      <w:r w:rsidRPr="003231BB">
        <w:rPr>
          <w:rFonts w:asciiTheme="minorHAnsi" w:hAnsiTheme="minorHAnsi" w:cstheme="minorHAnsi"/>
          <w:lang w:val="fr-CA"/>
        </w:rPr>
        <w:t>.</w:t>
      </w:r>
    </w:p>
    <w:p w14:paraId="5E08DD20" w14:textId="77777777" w:rsidR="001610D4" w:rsidRPr="003231BB" w:rsidRDefault="001610D4" w:rsidP="001610D4">
      <w:pPr>
        <w:widowControl w:val="0"/>
        <w:suppressAutoHyphens/>
        <w:autoSpaceDE w:val="0"/>
        <w:autoSpaceDN w:val="0"/>
        <w:adjustRightInd w:val="0"/>
        <w:ind w:left="1559" w:right="573" w:hanging="426"/>
        <w:jc w:val="both"/>
        <w:textAlignment w:val="center"/>
        <w:rPr>
          <w:rFonts w:asciiTheme="minorHAnsi" w:hAnsiTheme="minorHAnsi" w:cstheme="minorHAnsi"/>
          <w:lang w:val="fr-CA"/>
        </w:rPr>
      </w:pPr>
    </w:p>
    <w:p w14:paraId="092D3BF8" w14:textId="3B522D03" w:rsidR="006A55B5" w:rsidRPr="003231BB" w:rsidRDefault="006A55B5" w:rsidP="001610D4">
      <w:pPr>
        <w:widowControl w:val="0"/>
        <w:suppressAutoHyphens/>
        <w:autoSpaceDE w:val="0"/>
        <w:autoSpaceDN w:val="0"/>
        <w:adjustRightInd w:val="0"/>
        <w:ind w:left="1559" w:right="573" w:hanging="426"/>
        <w:jc w:val="both"/>
        <w:textAlignment w:val="center"/>
        <w:rPr>
          <w:rFonts w:asciiTheme="minorHAnsi" w:hAnsiTheme="minorHAnsi" w:cstheme="minorHAnsi"/>
          <w:lang w:val="fr-CA"/>
        </w:rPr>
      </w:pPr>
      <w:r w:rsidRPr="003231BB">
        <w:rPr>
          <w:rFonts w:asciiTheme="minorHAnsi" w:hAnsiTheme="minorHAnsi" w:cstheme="minorHAnsi"/>
          <w:lang w:val="fr-CA"/>
        </w:rPr>
        <w:t>1.3</w:t>
      </w:r>
      <w:r w:rsidRPr="003231BB">
        <w:rPr>
          <w:rFonts w:asciiTheme="minorHAnsi" w:hAnsiTheme="minorHAnsi" w:cstheme="minorHAnsi"/>
          <w:lang w:val="fr-CA"/>
        </w:rPr>
        <w:tab/>
      </w:r>
      <w:r w:rsidR="006265CF" w:rsidRPr="003231BB">
        <w:rPr>
          <w:rFonts w:asciiTheme="minorHAnsi" w:hAnsiTheme="minorHAnsi" w:cstheme="minorHAnsi"/>
          <w:lang w:val="fr-CA"/>
        </w:rPr>
        <w:t>Les juges de paix s’emploient à maintenir l’ordre et le décorum dans la salle d’audience</w:t>
      </w:r>
      <w:r w:rsidRPr="003231BB">
        <w:rPr>
          <w:rFonts w:asciiTheme="minorHAnsi" w:hAnsiTheme="minorHAnsi" w:cstheme="minorHAnsi"/>
          <w:lang w:val="fr-CA"/>
        </w:rPr>
        <w:t>.</w:t>
      </w:r>
    </w:p>
    <w:p w14:paraId="56E6E611" w14:textId="77777777" w:rsidR="001610D4" w:rsidRPr="003231BB" w:rsidRDefault="001610D4" w:rsidP="001610D4">
      <w:pPr>
        <w:widowControl w:val="0"/>
        <w:suppressAutoHyphens/>
        <w:autoSpaceDE w:val="0"/>
        <w:autoSpaceDN w:val="0"/>
        <w:adjustRightInd w:val="0"/>
        <w:ind w:left="1559" w:right="573"/>
        <w:jc w:val="both"/>
        <w:textAlignment w:val="center"/>
        <w:rPr>
          <w:rFonts w:asciiTheme="minorHAnsi" w:hAnsiTheme="minorHAnsi" w:cstheme="minorHAnsi"/>
          <w:i/>
          <w:iCs/>
          <w:lang w:val="fr-CA"/>
        </w:rPr>
      </w:pPr>
    </w:p>
    <w:p w14:paraId="27625D9E" w14:textId="6B021AFF" w:rsidR="006A55B5" w:rsidRPr="003231BB" w:rsidRDefault="006A55B5" w:rsidP="001610D4">
      <w:pPr>
        <w:widowControl w:val="0"/>
        <w:suppressAutoHyphens/>
        <w:autoSpaceDE w:val="0"/>
        <w:autoSpaceDN w:val="0"/>
        <w:adjustRightInd w:val="0"/>
        <w:ind w:left="1559" w:right="573"/>
        <w:jc w:val="both"/>
        <w:textAlignment w:val="center"/>
        <w:rPr>
          <w:rFonts w:asciiTheme="minorHAnsi" w:hAnsiTheme="minorHAnsi" w:cstheme="minorHAnsi"/>
          <w:lang w:val="fr-CA"/>
        </w:rPr>
      </w:pPr>
      <w:r w:rsidRPr="003231BB">
        <w:rPr>
          <w:rFonts w:asciiTheme="minorHAnsi" w:hAnsiTheme="minorHAnsi" w:cstheme="minorHAnsi"/>
          <w:i/>
          <w:iCs/>
          <w:lang w:val="fr-CA"/>
        </w:rPr>
        <w:t>Commentai</w:t>
      </w:r>
      <w:r w:rsidR="006265CF" w:rsidRPr="003231BB">
        <w:rPr>
          <w:rFonts w:asciiTheme="minorHAnsi" w:hAnsiTheme="minorHAnsi" w:cstheme="minorHAnsi"/>
          <w:i/>
          <w:iCs/>
          <w:lang w:val="fr-CA"/>
        </w:rPr>
        <w:t>r</w:t>
      </w:r>
      <w:r w:rsidRPr="003231BB">
        <w:rPr>
          <w:rFonts w:asciiTheme="minorHAnsi" w:hAnsiTheme="minorHAnsi" w:cstheme="minorHAnsi"/>
          <w:i/>
          <w:iCs/>
          <w:lang w:val="fr-CA"/>
        </w:rPr>
        <w:t>es</w:t>
      </w:r>
      <w:r w:rsidR="006265CF" w:rsidRPr="003231BB">
        <w:rPr>
          <w:rFonts w:asciiTheme="minorHAnsi" w:hAnsiTheme="minorHAnsi" w:cstheme="minorHAnsi"/>
          <w:i/>
          <w:iCs/>
          <w:lang w:val="fr-CA"/>
        </w:rPr>
        <w:t xml:space="preserve"> </w:t>
      </w:r>
      <w:r w:rsidRPr="003231BB">
        <w:rPr>
          <w:rFonts w:asciiTheme="minorHAnsi" w:hAnsiTheme="minorHAnsi" w:cstheme="minorHAnsi"/>
          <w:i/>
          <w:iCs/>
          <w:lang w:val="fr-CA"/>
        </w:rPr>
        <w:t>:</w:t>
      </w:r>
    </w:p>
    <w:p w14:paraId="03AE414B" w14:textId="482B5670" w:rsidR="006A55B5" w:rsidRPr="003231BB" w:rsidRDefault="006265CF" w:rsidP="001610D4">
      <w:pPr>
        <w:widowControl w:val="0"/>
        <w:suppressAutoHyphens/>
        <w:autoSpaceDE w:val="0"/>
        <w:autoSpaceDN w:val="0"/>
        <w:adjustRightInd w:val="0"/>
        <w:ind w:left="1559" w:right="573"/>
        <w:jc w:val="both"/>
        <w:textAlignment w:val="center"/>
        <w:rPr>
          <w:rFonts w:asciiTheme="minorHAnsi" w:hAnsiTheme="minorHAnsi" w:cstheme="minorHAnsi"/>
          <w:lang w:val="fr-CA"/>
        </w:rPr>
      </w:pPr>
      <w:r w:rsidRPr="003231BB">
        <w:rPr>
          <w:rFonts w:asciiTheme="minorHAnsi" w:hAnsiTheme="minorHAnsi" w:cstheme="minorHAnsi"/>
          <w:lang w:val="fr-CA"/>
        </w:rPr>
        <w:t>Les juges de paix doivent s’efforcer d’être patients, dignes et courtois dans l’exercice des fonctions de la charge judiciaire et remplir leur rôle avec intégrité, avec une fermeté appropriée et avec honneur</w:t>
      </w:r>
      <w:r w:rsidR="006A55B5" w:rsidRPr="003231BB">
        <w:rPr>
          <w:rFonts w:asciiTheme="minorHAnsi" w:hAnsiTheme="minorHAnsi" w:cstheme="minorHAnsi"/>
          <w:lang w:val="fr-CA"/>
        </w:rPr>
        <w:t>.</w:t>
      </w:r>
    </w:p>
    <w:p w14:paraId="0E24436C" w14:textId="77777777" w:rsidR="00963B37" w:rsidRPr="003231BB" w:rsidRDefault="00963B37" w:rsidP="001610D4">
      <w:pPr>
        <w:spacing w:before="240" w:after="240"/>
        <w:ind w:left="567" w:hanging="567"/>
        <w:jc w:val="both"/>
        <w:rPr>
          <w:rFonts w:asciiTheme="minorHAnsi" w:hAnsiTheme="minorHAnsi" w:cstheme="minorHAnsi"/>
          <w:b/>
          <w:kern w:val="26"/>
          <w:lang w:val="fr-CA"/>
        </w:rPr>
      </w:pPr>
    </w:p>
    <w:p w14:paraId="404E8C76" w14:textId="2C9DD66A" w:rsidR="00B838AC" w:rsidRPr="003231BB" w:rsidRDefault="00B838AC" w:rsidP="001610D4">
      <w:pPr>
        <w:spacing w:before="240" w:after="240"/>
        <w:ind w:left="567" w:hanging="567"/>
        <w:jc w:val="both"/>
        <w:rPr>
          <w:rFonts w:asciiTheme="minorHAnsi" w:hAnsiTheme="minorHAnsi" w:cstheme="minorHAnsi"/>
          <w:b/>
          <w:kern w:val="26"/>
          <w:lang w:val="fr-CA"/>
        </w:rPr>
      </w:pPr>
      <w:r w:rsidRPr="003231BB">
        <w:rPr>
          <w:rFonts w:asciiTheme="minorHAnsi" w:hAnsiTheme="minorHAnsi" w:cstheme="minorHAnsi"/>
          <w:b/>
          <w:kern w:val="26"/>
          <w:lang w:val="fr-CA"/>
        </w:rPr>
        <w:t>Analys</w:t>
      </w:r>
      <w:r w:rsidR="006265CF" w:rsidRPr="003231BB">
        <w:rPr>
          <w:rFonts w:asciiTheme="minorHAnsi" w:hAnsiTheme="minorHAnsi" w:cstheme="minorHAnsi"/>
          <w:b/>
          <w:kern w:val="26"/>
          <w:lang w:val="fr-CA"/>
        </w:rPr>
        <w:t>e</w:t>
      </w:r>
    </w:p>
    <w:p w14:paraId="371F7A7C" w14:textId="4B714505" w:rsidR="00963B37" w:rsidRPr="003231BB" w:rsidRDefault="003231BB" w:rsidP="001610D4">
      <w:pPr>
        <w:spacing w:before="240" w:after="240"/>
        <w:ind w:left="567" w:hanging="567"/>
        <w:jc w:val="both"/>
        <w:rPr>
          <w:rFonts w:asciiTheme="minorHAnsi" w:hAnsiTheme="minorHAnsi" w:cstheme="minorHAnsi"/>
          <w:b/>
          <w:lang w:val="fr-CA"/>
        </w:rPr>
      </w:pPr>
      <w:r>
        <w:rPr>
          <w:rFonts w:ascii="Arial" w:hAnsi="Arial" w:cs="Arial"/>
          <w:bCs/>
          <w:i/>
          <w:lang w:val="fr-CA"/>
        </w:rPr>
        <w:t>L’o</w:t>
      </w:r>
      <w:r w:rsidR="000B3F29" w:rsidRPr="003231BB">
        <w:rPr>
          <w:rFonts w:ascii="Arial" w:hAnsi="Arial" w:cs="Arial"/>
          <w:bCs/>
          <w:i/>
          <w:lang w:val="fr-CA"/>
        </w:rPr>
        <w:t>mission de traiter les plaignants d’une manière judicieuse, respectueuse et digne</w:t>
      </w:r>
    </w:p>
    <w:p w14:paraId="0AD4B238" w14:textId="2B69522E" w:rsidR="009410B6" w:rsidRPr="003231BB" w:rsidRDefault="00464E14" w:rsidP="006014C6">
      <w:pPr>
        <w:widowControl w:val="0"/>
        <w:numPr>
          <w:ilvl w:val="0"/>
          <w:numId w:val="2"/>
        </w:numPr>
        <w:tabs>
          <w:tab w:val="left" w:pos="-2127"/>
          <w:tab w:val="left" w:pos="1560"/>
        </w:tabs>
        <w:suppressAutoHyphens/>
        <w:ind w:left="567" w:hanging="567"/>
        <w:jc w:val="both"/>
        <w:rPr>
          <w:rFonts w:ascii="Arial" w:hAnsi="Arial" w:cs="Arial"/>
          <w:lang w:val="fr-CA"/>
        </w:rPr>
      </w:pPr>
      <w:r w:rsidRPr="003231BB">
        <w:rPr>
          <w:rFonts w:ascii="Arial" w:hAnsi="Arial" w:cs="Arial"/>
          <w:lang w:val="fr-CA"/>
        </w:rPr>
        <w:t xml:space="preserve">Notre comité d’audition a été </w:t>
      </w:r>
      <w:r w:rsidR="00860927">
        <w:rPr>
          <w:rFonts w:ascii="Arial" w:hAnsi="Arial" w:cs="Arial"/>
          <w:lang w:val="fr-CA"/>
        </w:rPr>
        <w:t xml:space="preserve"> </w:t>
      </w:r>
      <w:r w:rsidRPr="003231BB">
        <w:rPr>
          <w:rFonts w:ascii="Arial" w:hAnsi="Arial" w:cs="Arial"/>
          <w:lang w:val="fr-CA"/>
        </w:rPr>
        <w:t>renvoyé à des décisions du Conseil d’évaluation des juges de paix dans lesquelles une inconduite judiciaire a été déclarée à l’égard d’un comportement impoli, violent ou inapproprié de la part d’un juge de paix. Dans un</w:t>
      </w:r>
      <w:r w:rsidR="00860927">
        <w:rPr>
          <w:rFonts w:ascii="Arial" w:hAnsi="Arial" w:cs="Arial"/>
          <w:lang w:val="fr-CA"/>
        </w:rPr>
        <w:t xml:space="preserve"> cas</w:t>
      </w:r>
      <w:r w:rsidRPr="003231BB">
        <w:rPr>
          <w:rFonts w:ascii="Arial" w:hAnsi="Arial" w:cs="Arial"/>
          <w:lang w:val="fr-CA"/>
        </w:rPr>
        <w:t xml:space="preserve">, </w:t>
      </w:r>
      <w:r w:rsidR="00860927">
        <w:rPr>
          <w:rFonts w:ascii="Arial" w:hAnsi="Arial" w:cs="Arial"/>
          <w:lang w:val="fr-CA"/>
        </w:rPr>
        <w:t xml:space="preserve">l’affaire </w:t>
      </w:r>
      <w:r w:rsidR="00206929" w:rsidRPr="003231BB">
        <w:rPr>
          <w:rFonts w:ascii="Arial" w:hAnsi="Arial" w:cs="Arial"/>
          <w:i/>
          <w:iCs/>
          <w:lang w:val="fr-CA"/>
        </w:rPr>
        <w:t>Re Bisson</w:t>
      </w:r>
      <w:r w:rsidR="00206929" w:rsidRPr="003231BB">
        <w:rPr>
          <w:rFonts w:ascii="Arial" w:hAnsi="Arial" w:cs="Arial"/>
          <w:lang w:val="fr-CA"/>
        </w:rPr>
        <w:t xml:space="preserve"> (JPRC, July 10, 2018), </w:t>
      </w:r>
      <w:r w:rsidRPr="003231BB">
        <w:rPr>
          <w:rFonts w:ascii="Arial" w:hAnsi="Arial" w:cs="Arial"/>
          <w:lang w:val="fr-CA"/>
        </w:rPr>
        <w:t>le juge de paix s’est conduit, notamment, d’une manière impolie, discourtoise, dénigrante, impatiente et sarcastique; il s’est moqué d’aspects du système judiciaire, suggérant par exemple qu’une partie s’était comportée de façon malhonnête</w:t>
      </w:r>
      <w:r w:rsidR="00324E88" w:rsidRPr="003231BB">
        <w:rPr>
          <w:rFonts w:ascii="Arial" w:hAnsi="Arial" w:cs="Arial"/>
          <w:lang w:val="fr-CA"/>
        </w:rPr>
        <w:t xml:space="preserve">; </w:t>
      </w:r>
      <w:r w:rsidRPr="003231BB">
        <w:rPr>
          <w:rFonts w:ascii="Arial" w:hAnsi="Arial" w:cs="Arial"/>
          <w:lang w:val="fr-CA"/>
        </w:rPr>
        <w:t>et il a démontré une tendance à commettre des erreurs juridiques et à appliquer la loi incorrectement</w:t>
      </w:r>
      <w:r w:rsidR="00694DC9" w:rsidRPr="003231BB">
        <w:rPr>
          <w:rFonts w:ascii="Arial" w:hAnsi="Arial" w:cs="Arial"/>
          <w:lang w:val="fr-CA"/>
        </w:rPr>
        <w:t xml:space="preserve">.   </w:t>
      </w:r>
      <w:r w:rsidR="00A273CB" w:rsidRPr="003231BB">
        <w:rPr>
          <w:rFonts w:ascii="Arial" w:hAnsi="Arial" w:cs="Arial"/>
          <w:lang w:val="fr-CA"/>
        </w:rPr>
        <w:t xml:space="preserve">  </w:t>
      </w:r>
    </w:p>
    <w:p w14:paraId="1127D312" w14:textId="4911013C" w:rsidR="00C12C23" w:rsidRPr="003231BB" w:rsidRDefault="00820F80"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Le juge de paix Welsh ne s’est pas comporté de la sorte dans l’instance en question</w:t>
      </w:r>
      <w:r w:rsidR="008B589E" w:rsidRPr="003231BB">
        <w:rPr>
          <w:rFonts w:ascii="Arial" w:hAnsi="Arial" w:cs="Arial"/>
          <w:lang w:val="fr-CA"/>
        </w:rPr>
        <w:t xml:space="preserve">.  </w:t>
      </w:r>
    </w:p>
    <w:p w14:paraId="4E4DAC69" w14:textId="39680CEA" w:rsidR="00481F1E" w:rsidRPr="003231BB" w:rsidRDefault="0093321F"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A</w:t>
      </w:r>
      <w:r w:rsidR="00820F80" w:rsidRPr="003231BB">
        <w:rPr>
          <w:rFonts w:ascii="Arial" w:hAnsi="Arial" w:cs="Arial"/>
          <w:lang w:val="fr-CA"/>
        </w:rPr>
        <w:t xml:space="preserve">u pire, le juge de paix a été abrupt dans sa libération des témoins sans explication. En outre, un commentaire qu’il a fait à la fin de l’instance </w:t>
      </w:r>
      <w:r w:rsidR="00BE7E70" w:rsidRPr="003231BB">
        <w:rPr>
          <w:rFonts w:ascii="Arial" w:hAnsi="Arial" w:cs="Arial"/>
          <w:lang w:val="fr-CA"/>
        </w:rPr>
        <w:t xml:space="preserve">– </w:t>
      </w:r>
      <w:r w:rsidR="00820F80" w:rsidRPr="003231BB">
        <w:rPr>
          <w:rFonts w:ascii="Arial" w:hAnsi="Arial" w:cs="Arial"/>
          <w:lang w:val="fr-CA"/>
        </w:rPr>
        <w:t>« Vous aimez comment j’ai réglé ça</w:t>
      </w:r>
      <w:r w:rsidR="00BE7E70" w:rsidRPr="003231BB">
        <w:rPr>
          <w:rFonts w:ascii="Arial" w:hAnsi="Arial" w:cs="Arial"/>
          <w:lang w:val="fr-CA"/>
        </w:rPr>
        <w:t>?</w:t>
      </w:r>
      <w:r w:rsidR="00820F80" w:rsidRPr="003231BB">
        <w:rPr>
          <w:rFonts w:ascii="Arial" w:hAnsi="Arial" w:cs="Arial"/>
          <w:lang w:val="fr-CA"/>
        </w:rPr>
        <w:t> »</w:t>
      </w:r>
      <w:r w:rsidR="00BE7E70" w:rsidRPr="003231BB">
        <w:rPr>
          <w:rFonts w:ascii="Arial" w:hAnsi="Arial" w:cs="Arial"/>
          <w:lang w:val="fr-CA"/>
        </w:rPr>
        <w:t xml:space="preserve"> </w:t>
      </w:r>
      <w:r w:rsidR="00910130" w:rsidRPr="003231BB">
        <w:rPr>
          <w:rFonts w:ascii="Arial" w:hAnsi="Arial" w:cs="Arial"/>
          <w:lang w:val="fr-CA"/>
        </w:rPr>
        <w:t>–</w:t>
      </w:r>
      <w:r w:rsidR="00BE7E70" w:rsidRPr="003231BB">
        <w:rPr>
          <w:rFonts w:ascii="Arial" w:hAnsi="Arial" w:cs="Arial"/>
          <w:lang w:val="fr-CA"/>
        </w:rPr>
        <w:t xml:space="preserve"> </w:t>
      </w:r>
      <w:r w:rsidR="00820F80" w:rsidRPr="003231BB">
        <w:rPr>
          <w:rFonts w:ascii="Arial" w:hAnsi="Arial" w:cs="Arial"/>
          <w:lang w:val="fr-CA"/>
        </w:rPr>
        <w:t xml:space="preserve">était inapproprié, étant donné qu’il s’agissait d’une instance explosive avec une partie difficile qui se représentait elle-même. Cependant, notre comité d’audition doit tenir compte du comportement du juge de paix Welsh dans son ensemble dans l’instance et des personnes avec qui il avait affaire. </w:t>
      </w:r>
      <w:r w:rsidR="00113DA5" w:rsidRPr="003231BB">
        <w:rPr>
          <w:rFonts w:ascii="Arial" w:hAnsi="Arial" w:cs="Arial"/>
          <w:lang w:val="fr-CA"/>
        </w:rPr>
        <w:t xml:space="preserve">M. Lochner </w:t>
      </w:r>
      <w:r w:rsidR="00820F80" w:rsidRPr="003231BB">
        <w:rPr>
          <w:rFonts w:ascii="Arial" w:hAnsi="Arial" w:cs="Arial"/>
          <w:lang w:val="fr-CA"/>
        </w:rPr>
        <w:t xml:space="preserve">était une partie dont les comparutions au tribunal étaient désordonnées, </w:t>
      </w:r>
      <w:r w:rsidR="00820F80" w:rsidRPr="003231BB">
        <w:rPr>
          <w:rFonts w:ascii="Arial" w:hAnsi="Arial" w:cs="Arial"/>
          <w:lang w:val="fr-CA"/>
        </w:rPr>
        <w:lastRenderedPageBreak/>
        <w:t>irrespectueuses et perturbatrices</w:t>
      </w:r>
      <w:r w:rsidR="008076EE" w:rsidRPr="003231BB">
        <w:rPr>
          <w:rFonts w:ascii="Arial" w:hAnsi="Arial" w:cs="Arial"/>
          <w:lang w:val="fr-CA"/>
        </w:rPr>
        <w:t xml:space="preserve">. </w:t>
      </w:r>
      <w:r w:rsidR="00851323" w:rsidRPr="003231BB">
        <w:rPr>
          <w:rFonts w:ascii="Arial" w:hAnsi="Arial" w:cs="Arial"/>
          <w:lang w:val="fr-CA"/>
        </w:rPr>
        <w:t xml:space="preserve">Une audience précédente devant le juge de paix </w:t>
      </w:r>
      <w:r w:rsidR="00C8366E" w:rsidRPr="003231BB">
        <w:rPr>
          <w:rFonts w:ascii="Arial" w:hAnsi="Arial" w:cs="Arial"/>
          <w:lang w:val="fr-CA"/>
        </w:rPr>
        <w:t xml:space="preserve">Phillips </w:t>
      </w:r>
      <w:r w:rsidR="00851323" w:rsidRPr="003231BB">
        <w:rPr>
          <w:rFonts w:ascii="Arial" w:hAnsi="Arial" w:cs="Arial"/>
          <w:lang w:val="fr-CA"/>
        </w:rPr>
        <w:t>s’était résumée à un concours de cris et de crises de colère. Lors d’une instance civile antérieure, un avocat avait été agressé</w:t>
      </w:r>
      <w:r w:rsidR="00B51957" w:rsidRPr="003231BB">
        <w:rPr>
          <w:rFonts w:ascii="Arial" w:hAnsi="Arial" w:cs="Arial"/>
          <w:lang w:val="fr-CA"/>
        </w:rPr>
        <w:t xml:space="preserve">. </w:t>
      </w:r>
      <w:r w:rsidR="00851323" w:rsidRPr="003231BB">
        <w:rPr>
          <w:rFonts w:ascii="Arial" w:hAnsi="Arial" w:cs="Arial"/>
          <w:lang w:val="fr-CA"/>
        </w:rPr>
        <w:t xml:space="preserve">Lors d’une audience subséquente devant le juge </w:t>
      </w:r>
      <w:r w:rsidR="00B51957" w:rsidRPr="003231BB">
        <w:rPr>
          <w:rFonts w:ascii="Arial" w:hAnsi="Arial" w:cs="Arial"/>
          <w:lang w:val="fr-CA"/>
        </w:rPr>
        <w:t>Corbett</w:t>
      </w:r>
      <w:r w:rsidR="00851323" w:rsidRPr="003231BB">
        <w:rPr>
          <w:rFonts w:ascii="Arial" w:hAnsi="Arial" w:cs="Arial"/>
          <w:lang w:val="fr-CA"/>
        </w:rPr>
        <w:t xml:space="preserve">, M. </w:t>
      </w:r>
      <w:r w:rsidR="00B51957" w:rsidRPr="003231BB">
        <w:rPr>
          <w:rFonts w:ascii="Arial" w:hAnsi="Arial" w:cs="Arial"/>
          <w:lang w:val="fr-CA"/>
        </w:rPr>
        <w:t xml:space="preserve">Lochner </w:t>
      </w:r>
      <w:r w:rsidR="00851323" w:rsidRPr="003231BB">
        <w:rPr>
          <w:rFonts w:ascii="Arial" w:hAnsi="Arial" w:cs="Arial"/>
          <w:lang w:val="fr-CA"/>
        </w:rPr>
        <w:t xml:space="preserve">a fini par être envoyé en prison pour outrage au tribunal. Dans ce contexte, on peut dire que le juge de paix </w:t>
      </w:r>
      <w:r w:rsidR="00C669D6" w:rsidRPr="003231BB">
        <w:rPr>
          <w:rFonts w:ascii="Arial" w:hAnsi="Arial" w:cs="Arial"/>
          <w:lang w:val="fr-CA"/>
        </w:rPr>
        <w:t>Welsh</w:t>
      </w:r>
      <w:r w:rsidR="006E2FB0" w:rsidRPr="003231BB">
        <w:rPr>
          <w:rFonts w:ascii="Arial" w:hAnsi="Arial" w:cs="Arial"/>
          <w:lang w:val="fr-CA"/>
        </w:rPr>
        <w:t xml:space="preserve"> </w:t>
      </w:r>
      <w:r w:rsidR="00851323" w:rsidRPr="003231BB">
        <w:rPr>
          <w:rFonts w:ascii="Arial" w:hAnsi="Arial" w:cs="Arial"/>
          <w:lang w:val="fr-CA"/>
        </w:rPr>
        <w:t xml:space="preserve">a fait preuve d’un niveau de contrôle raisonnable envers </w:t>
      </w:r>
      <w:r w:rsidR="006E2FB0" w:rsidRPr="003231BB">
        <w:rPr>
          <w:rFonts w:ascii="Arial" w:hAnsi="Arial" w:cs="Arial"/>
          <w:lang w:val="fr-CA"/>
        </w:rPr>
        <w:t>M.</w:t>
      </w:r>
      <w:r w:rsidR="00851323" w:rsidRPr="003231BB">
        <w:rPr>
          <w:rFonts w:ascii="Arial" w:hAnsi="Arial" w:cs="Arial"/>
          <w:lang w:val="fr-CA"/>
        </w:rPr>
        <w:t> </w:t>
      </w:r>
      <w:r w:rsidR="006E2FB0" w:rsidRPr="003231BB">
        <w:rPr>
          <w:rFonts w:ascii="Arial" w:hAnsi="Arial" w:cs="Arial"/>
          <w:lang w:val="fr-CA"/>
        </w:rPr>
        <w:t>Lochner</w:t>
      </w:r>
      <w:r w:rsidR="00851323" w:rsidRPr="003231BB">
        <w:rPr>
          <w:rFonts w:ascii="Arial" w:hAnsi="Arial" w:cs="Arial"/>
          <w:lang w:val="fr-CA"/>
        </w:rPr>
        <w:t xml:space="preserve">, laissant peut-être l’instance se dérouler plus longtemps qu’il ne le fallait légalement, mais, en fin de compte, il y a mis fin et tout le monde a pu </w:t>
      </w:r>
      <w:r w:rsidR="00750F69">
        <w:rPr>
          <w:rFonts w:ascii="Arial" w:hAnsi="Arial" w:cs="Arial"/>
          <w:lang w:val="fr-CA"/>
        </w:rPr>
        <w:t>s'en aller</w:t>
      </w:r>
      <w:r w:rsidR="00851323" w:rsidRPr="003231BB">
        <w:rPr>
          <w:rFonts w:ascii="Arial" w:hAnsi="Arial" w:cs="Arial"/>
          <w:lang w:val="fr-CA"/>
        </w:rPr>
        <w:t xml:space="preserve"> sans cris ou violence. Il y a lieu de souligner que l’instance devant le juge de paix </w:t>
      </w:r>
      <w:r w:rsidR="00C669D6" w:rsidRPr="003231BB">
        <w:rPr>
          <w:rFonts w:ascii="Arial" w:hAnsi="Arial" w:cs="Arial"/>
          <w:lang w:val="fr-CA"/>
        </w:rPr>
        <w:t>Welsh</w:t>
      </w:r>
      <w:r w:rsidR="005B2546" w:rsidRPr="003231BB">
        <w:rPr>
          <w:rFonts w:ascii="Arial" w:hAnsi="Arial" w:cs="Arial"/>
          <w:lang w:val="fr-CA"/>
        </w:rPr>
        <w:t xml:space="preserve"> </w:t>
      </w:r>
      <w:r w:rsidR="00851323" w:rsidRPr="003231BB">
        <w:rPr>
          <w:rFonts w:ascii="Arial" w:hAnsi="Arial" w:cs="Arial"/>
          <w:lang w:val="fr-CA"/>
        </w:rPr>
        <w:t>s’est terminé</w:t>
      </w:r>
      <w:r w:rsidR="00860927">
        <w:rPr>
          <w:rFonts w:ascii="Arial" w:hAnsi="Arial" w:cs="Arial"/>
          <w:lang w:val="fr-CA"/>
        </w:rPr>
        <w:t>e</w:t>
      </w:r>
      <w:r w:rsidR="00851323" w:rsidRPr="003231BB">
        <w:rPr>
          <w:rFonts w:ascii="Arial" w:hAnsi="Arial" w:cs="Arial"/>
          <w:lang w:val="fr-CA"/>
        </w:rPr>
        <w:t xml:space="preserve"> mieux que les autres instances auxquelles ont participé M. </w:t>
      </w:r>
      <w:r w:rsidR="005B2546" w:rsidRPr="003231BB">
        <w:rPr>
          <w:rFonts w:ascii="Arial" w:hAnsi="Arial" w:cs="Arial"/>
          <w:lang w:val="fr-CA"/>
        </w:rPr>
        <w:t xml:space="preserve">Lochner </w:t>
      </w:r>
      <w:r w:rsidR="00851323" w:rsidRPr="003231BB">
        <w:rPr>
          <w:rFonts w:ascii="Arial" w:hAnsi="Arial" w:cs="Arial"/>
          <w:lang w:val="fr-CA"/>
        </w:rPr>
        <w:t>et sa famille</w:t>
      </w:r>
      <w:r w:rsidR="005B2546" w:rsidRPr="003231BB">
        <w:rPr>
          <w:rFonts w:ascii="Arial" w:hAnsi="Arial" w:cs="Arial"/>
          <w:lang w:val="fr-CA"/>
        </w:rPr>
        <w:t xml:space="preserve">.   </w:t>
      </w:r>
    </w:p>
    <w:p w14:paraId="651E636C" w14:textId="58B774B4" w:rsidR="006274CA" w:rsidRPr="003231BB" w:rsidRDefault="00491497"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Notre comité d’audition ne trouve aucune preuve étayant les allégations que le juge de paix Welsh </w:t>
      </w:r>
      <w:r w:rsidR="00FD3297" w:rsidRPr="003231BB">
        <w:rPr>
          <w:rFonts w:ascii="Arial" w:hAnsi="Arial" w:cs="Arial"/>
          <w:lang w:val="fr-CA"/>
        </w:rPr>
        <w:t>s’est moqué des Lochner</w:t>
      </w:r>
      <w:r w:rsidR="00860927">
        <w:rPr>
          <w:rFonts w:ascii="Arial" w:hAnsi="Arial" w:cs="Arial"/>
          <w:lang w:val="fr-CA"/>
        </w:rPr>
        <w:t>, les a pris de haut ou</w:t>
      </w:r>
      <w:r w:rsidR="00FD3297" w:rsidRPr="003231BB">
        <w:rPr>
          <w:rFonts w:ascii="Arial" w:hAnsi="Arial" w:cs="Arial"/>
          <w:lang w:val="fr-CA"/>
        </w:rPr>
        <w:t xml:space="preserve"> les a délibérément trompés</w:t>
      </w:r>
      <w:r w:rsidR="0068559C" w:rsidRPr="003231BB">
        <w:rPr>
          <w:rFonts w:ascii="Arial" w:hAnsi="Arial" w:cs="Arial"/>
          <w:lang w:val="fr-CA"/>
        </w:rPr>
        <w:t xml:space="preserve">. </w:t>
      </w:r>
      <w:r w:rsidR="00FD3297" w:rsidRPr="003231BB">
        <w:rPr>
          <w:rFonts w:ascii="Arial" w:hAnsi="Arial" w:cs="Arial"/>
          <w:lang w:val="fr-CA"/>
        </w:rPr>
        <w:t xml:space="preserve">Nous concluons qu’il n’a pas feint que l’instance se poursuivait. Au contraire, nous estimons qu’il s’agissait d’une audience extrêmement difficile, que le juge de paix Welsh a présidée d’une manière qui serait considérée comme </w:t>
      </w:r>
      <w:r w:rsidR="00860927">
        <w:rPr>
          <w:rFonts w:ascii="Arial" w:hAnsi="Arial" w:cs="Arial"/>
          <w:lang w:val="fr-CA"/>
        </w:rPr>
        <w:t>équitable</w:t>
      </w:r>
      <w:r w:rsidR="00FD3297" w:rsidRPr="003231BB">
        <w:rPr>
          <w:rFonts w:ascii="Arial" w:hAnsi="Arial" w:cs="Arial"/>
          <w:lang w:val="fr-CA"/>
        </w:rPr>
        <w:t xml:space="preserve"> et raisonnable par un observateur impartial</w:t>
      </w:r>
      <w:r w:rsidR="00CA481A" w:rsidRPr="003231BB">
        <w:rPr>
          <w:rFonts w:ascii="Arial" w:hAnsi="Arial" w:cs="Arial"/>
          <w:lang w:val="fr-CA"/>
        </w:rPr>
        <w:t xml:space="preserve">.  </w:t>
      </w:r>
      <w:r w:rsidR="0068559C" w:rsidRPr="003231BB">
        <w:rPr>
          <w:rFonts w:ascii="Arial" w:hAnsi="Arial" w:cs="Arial"/>
          <w:lang w:val="fr-CA"/>
        </w:rPr>
        <w:t xml:space="preserve"> </w:t>
      </w:r>
      <w:r w:rsidR="00F41B52" w:rsidRPr="003231BB">
        <w:rPr>
          <w:rFonts w:ascii="Arial" w:hAnsi="Arial" w:cs="Arial"/>
          <w:lang w:val="fr-CA"/>
        </w:rPr>
        <w:t xml:space="preserve">  </w:t>
      </w:r>
    </w:p>
    <w:p w14:paraId="17377983" w14:textId="6501BB5A" w:rsidR="0038777F" w:rsidRPr="003231BB" w:rsidRDefault="00FD3297" w:rsidP="00963B37">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L’Avis d’audience allègue que le juge de paix </w:t>
      </w:r>
      <w:r w:rsidR="0038777F" w:rsidRPr="003231BB">
        <w:rPr>
          <w:rFonts w:ascii="Arial" w:hAnsi="Arial" w:cs="Arial"/>
          <w:lang w:val="fr-CA"/>
        </w:rPr>
        <w:t xml:space="preserve">Welsh </w:t>
      </w:r>
      <w:r w:rsidRPr="003231BB">
        <w:rPr>
          <w:rFonts w:ascii="Arial" w:hAnsi="Arial" w:cs="Arial"/>
          <w:lang w:val="fr-CA"/>
        </w:rPr>
        <w:t>n’a pas traité les plaignants d’une manière judicieuse, respectueuse et digne au cours de l’instance. Nous sommes d’avis que la preuve n’étaye pas cette allégation</w:t>
      </w:r>
      <w:r w:rsidR="0038777F" w:rsidRPr="003231BB">
        <w:rPr>
          <w:rFonts w:ascii="Arial" w:hAnsi="Arial" w:cs="Arial"/>
          <w:lang w:val="fr-CA"/>
        </w:rPr>
        <w:t xml:space="preserve">.  </w:t>
      </w:r>
    </w:p>
    <w:p w14:paraId="677D8EEE" w14:textId="06AD2D24" w:rsidR="009F0F15" w:rsidRPr="003231BB" w:rsidRDefault="00860927" w:rsidP="001610D4">
      <w:pPr>
        <w:spacing w:before="240" w:after="240"/>
        <w:ind w:left="567" w:hanging="567"/>
        <w:jc w:val="both"/>
        <w:rPr>
          <w:rFonts w:ascii="Arial" w:hAnsi="Arial" w:cs="Arial"/>
          <w:bCs/>
          <w:i/>
          <w:lang w:val="fr-CA"/>
        </w:rPr>
      </w:pPr>
      <w:r>
        <w:rPr>
          <w:rFonts w:ascii="Arial" w:hAnsi="Arial" w:cs="Arial"/>
          <w:bCs/>
          <w:i/>
          <w:lang w:val="fr-CA"/>
        </w:rPr>
        <w:t>L’a</w:t>
      </w:r>
      <w:r w:rsidR="009F0F15" w:rsidRPr="003231BB">
        <w:rPr>
          <w:rFonts w:ascii="Arial" w:hAnsi="Arial" w:cs="Arial"/>
          <w:bCs/>
          <w:i/>
          <w:lang w:val="fr-CA"/>
        </w:rPr>
        <w:t xml:space="preserve">ssistance </w:t>
      </w:r>
      <w:r w:rsidR="00FD3297" w:rsidRPr="003231BB">
        <w:rPr>
          <w:rFonts w:ascii="Arial" w:hAnsi="Arial" w:cs="Arial"/>
          <w:bCs/>
          <w:i/>
          <w:lang w:val="fr-CA"/>
        </w:rPr>
        <w:t xml:space="preserve">à une partie qui se représente elle-même </w:t>
      </w:r>
    </w:p>
    <w:p w14:paraId="2E54B678" w14:textId="49C63419" w:rsidR="001E1F22" w:rsidRPr="003231BB" w:rsidRDefault="00FD3297"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L’Avis d’audience allègue aussi que le juge de paix n’a pas fourni aux Lochner le niveau d’assistance minimum qu’il devait </w:t>
      </w:r>
      <w:r w:rsidR="00860927">
        <w:rPr>
          <w:rFonts w:ascii="Arial" w:hAnsi="Arial" w:cs="Arial"/>
          <w:lang w:val="fr-CA"/>
        </w:rPr>
        <w:t xml:space="preserve">démontrer </w:t>
      </w:r>
      <w:r w:rsidRPr="003231BB">
        <w:rPr>
          <w:rFonts w:ascii="Arial" w:hAnsi="Arial" w:cs="Arial"/>
          <w:lang w:val="fr-CA"/>
        </w:rPr>
        <w:t>à une partie qui se représente elle-même.</w:t>
      </w:r>
      <w:r w:rsidR="0033625E" w:rsidRPr="003231BB">
        <w:rPr>
          <w:rFonts w:ascii="Arial" w:hAnsi="Arial" w:cs="Arial"/>
          <w:lang w:val="fr-CA"/>
        </w:rPr>
        <w:t xml:space="preserve">  </w:t>
      </w:r>
    </w:p>
    <w:p w14:paraId="658D192B" w14:textId="58C43BFB" w:rsidR="00514F9D" w:rsidRPr="003231BB" w:rsidRDefault="00FD3297"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Pour évaluer cette allégation, notre comité d’audition a dû </w:t>
      </w:r>
      <w:r w:rsidR="000A4C22" w:rsidRPr="003231BB">
        <w:rPr>
          <w:rFonts w:ascii="Arial" w:hAnsi="Arial" w:cs="Arial"/>
          <w:lang w:val="fr-CA"/>
        </w:rPr>
        <w:t>tenir compte du fait</w:t>
      </w:r>
      <w:r w:rsidRPr="003231BB">
        <w:rPr>
          <w:rFonts w:ascii="Arial" w:hAnsi="Arial" w:cs="Arial"/>
          <w:lang w:val="fr-CA"/>
        </w:rPr>
        <w:t xml:space="preserve"> que l’instance en question était une audience de pré-enquê</w:t>
      </w:r>
      <w:r w:rsidR="00853617" w:rsidRPr="003231BB">
        <w:rPr>
          <w:rFonts w:ascii="Arial" w:hAnsi="Arial" w:cs="Arial"/>
          <w:lang w:val="fr-CA"/>
        </w:rPr>
        <w:t>te</w:t>
      </w:r>
      <w:r w:rsidRPr="003231BB">
        <w:rPr>
          <w:rFonts w:ascii="Arial" w:hAnsi="Arial" w:cs="Arial"/>
          <w:lang w:val="fr-CA"/>
        </w:rPr>
        <w:t xml:space="preserve"> et que </w:t>
      </w:r>
      <w:r w:rsidR="00A82579" w:rsidRPr="003231BB">
        <w:rPr>
          <w:rFonts w:ascii="Arial" w:hAnsi="Arial" w:cs="Arial"/>
          <w:lang w:val="fr-CA"/>
        </w:rPr>
        <w:t>M. Lochner</w:t>
      </w:r>
      <w:r w:rsidRPr="003231BB">
        <w:rPr>
          <w:rFonts w:ascii="Arial" w:hAnsi="Arial" w:cs="Arial"/>
          <w:lang w:val="fr-CA"/>
        </w:rPr>
        <w:t xml:space="preserve"> était un dénonciateur privé, pas un accusé. Il n’a été exposé à aucun </w:t>
      </w:r>
      <w:r w:rsidR="00860927">
        <w:rPr>
          <w:rFonts w:ascii="Arial" w:hAnsi="Arial" w:cs="Arial"/>
          <w:lang w:val="fr-CA"/>
        </w:rPr>
        <w:t>risque</w:t>
      </w:r>
      <w:r w:rsidRPr="003231BB">
        <w:rPr>
          <w:rFonts w:ascii="Arial" w:hAnsi="Arial" w:cs="Arial"/>
          <w:lang w:val="fr-CA"/>
        </w:rPr>
        <w:t xml:space="preserve"> à la suite de l’instance, que ce soit sur le plan d’une peine ou d’une condamnation</w:t>
      </w:r>
      <w:r w:rsidR="00411689" w:rsidRPr="003231BB">
        <w:rPr>
          <w:rFonts w:ascii="Arial" w:hAnsi="Arial" w:cs="Arial"/>
          <w:lang w:val="fr-CA"/>
        </w:rPr>
        <w:t xml:space="preserve">.  </w:t>
      </w:r>
    </w:p>
    <w:p w14:paraId="3681C925" w14:textId="6B8E58DD" w:rsidR="00C12C23" w:rsidRPr="003231BB" w:rsidRDefault="00FD3297"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Étant donné qu’il s’agissait d’une audience de pré-enquête, et pas d’un procès, </w:t>
      </w:r>
      <w:r w:rsidR="000A4C22" w:rsidRPr="003231BB">
        <w:rPr>
          <w:rFonts w:ascii="Arial" w:hAnsi="Arial" w:cs="Arial"/>
          <w:lang w:val="fr-CA"/>
        </w:rPr>
        <w:t xml:space="preserve">nous concluons que le juge de paix </w:t>
      </w:r>
      <w:r w:rsidR="00C669D6" w:rsidRPr="003231BB">
        <w:rPr>
          <w:rFonts w:ascii="Arial" w:hAnsi="Arial" w:cs="Arial"/>
          <w:lang w:val="fr-CA"/>
        </w:rPr>
        <w:t>Welsh</w:t>
      </w:r>
      <w:r w:rsidR="00A11B56" w:rsidRPr="003231BB">
        <w:rPr>
          <w:rFonts w:ascii="Arial" w:hAnsi="Arial" w:cs="Arial"/>
          <w:lang w:val="fr-CA"/>
        </w:rPr>
        <w:t xml:space="preserve"> </w:t>
      </w:r>
      <w:r w:rsidR="000A4C22" w:rsidRPr="003231BB">
        <w:rPr>
          <w:rFonts w:ascii="Arial" w:hAnsi="Arial" w:cs="Arial"/>
          <w:lang w:val="fr-CA"/>
        </w:rPr>
        <w:t xml:space="preserve">a fourni aux </w:t>
      </w:r>
      <w:r w:rsidR="00A11B56" w:rsidRPr="003231BB">
        <w:rPr>
          <w:rFonts w:ascii="Arial" w:hAnsi="Arial" w:cs="Arial"/>
          <w:lang w:val="fr-CA"/>
        </w:rPr>
        <w:t xml:space="preserve">Lochner </w:t>
      </w:r>
      <w:r w:rsidR="000A4C22" w:rsidRPr="003231BB">
        <w:rPr>
          <w:rFonts w:ascii="Arial" w:hAnsi="Arial" w:cs="Arial"/>
          <w:lang w:val="fr-CA"/>
        </w:rPr>
        <w:t xml:space="preserve">le niveau d’information nécessaire au sujet de leur rôle dans l’instance. </w:t>
      </w:r>
    </w:p>
    <w:p w14:paraId="409457E1" w14:textId="4EE4918E" w:rsidR="00C12C23" w:rsidRPr="003231BB" w:rsidRDefault="005B1ABB"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Si l’audience avait eu lieu, </w:t>
      </w:r>
      <w:r w:rsidR="00796CDC" w:rsidRPr="003231BB">
        <w:rPr>
          <w:rFonts w:ascii="Arial" w:hAnsi="Arial" w:cs="Arial"/>
          <w:lang w:val="fr-CA"/>
        </w:rPr>
        <w:t xml:space="preserve">M. Lochner </w:t>
      </w:r>
      <w:r w:rsidRPr="003231BB">
        <w:rPr>
          <w:rFonts w:ascii="Arial" w:hAnsi="Arial" w:cs="Arial"/>
          <w:lang w:val="fr-CA"/>
        </w:rPr>
        <w:t xml:space="preserve">aurait pu présenter son témoignage au juge de paix, à huis clos, comme le juge de paix </w:t>
      </w:r>
      <w:r w:rsidR="00C669D6" w:rsidRPr="003231BB">
        <w:rPr>
          <w:rFonts w:ascii="Arial" w:hAnsi="Arial" w:cs="Arial"/>
          <w:lang w:val="fr-CA"/>
        </w:rPr>
        <w:t>Welsh</w:t>
      </w:r>
      <w:r w:rsidRPr="003231BB">
        <w:rPr>
          <w:rFonts w:ascii="Arial" w:hAnsi="Arial" w:cs="Arial"/>
          <w:lang w:val="fr-CA"/>
        </w:rPr>
        <w:t xml:space="preserve"> le lui a indiqué</w:t>
      </w:r>
      <w:r w:rsidR="00985D91" w:rsidRPr="003231BB">
        <w:rPr>
          <w:rFonts w:ascii="Arial" w:hAnsi="Arial" w:cs="Arial"/>
          <w:lang w:val="fr-CA"/>
        </w:rPr>
        <w:t xml:space="preserve">.    </w:t>
      </w:r>
    </w:p>
    <w:p w14:paraId="4AD8231E" w14:textId="42ED62E7" w:rsidR="00E83F0B" w:rsidRPr="003231BB" w:rsidRDefault="005B1ABB" w:rsidP="005B1ABB">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Nous ne trouvons rien à redire à la manière dont le juge de paix Welsh a expliqué l'arrêt des procédures, à la fin de l'audience</w:t>
      </w:r>
      <w:r w:rsidR="00E83F0B" w:rsidRPr="003231BB">
        <w:rPr>
          <w:rFonts w:ascii="Arial" w:hAnsi="Arial" w:cs="Arial"/>
          <w:lang w:val="fr-CA"/>
        </w:rPr>
        <w:t xml:space="preserve">. </w:t>
      </w:r>
      <w:r w:rsidRPr="003231BB">
        <w:rPr>
          <w:rFonts w:ascii="Arial" w:hAnsi="Arial" w:cs="Arial"/>
          <w:lang w:val="fr-CA"/>
        </w:rPr>
        <w:t>Il a expliqué clairement, malgré les nombreuses interruptions de M. Lochner, que l’instance était terminée, qu’il avait été mis fin aux procédures, que le procureur de la Couronne avait le droit d’intervenir et que le processus était terminé</w:t>
      </w:r>
      <w:r w:rsidR="00031FFD" w:rsidRPr="003231BB">
        <w:rPr>
          <w:rFonts w:ascii="Arial" w:hAnsi="Arial" w:cs="Arial"/>
          <w:lang w:val="fr-CA"/>
        </w:rPr>
        <w:t xml:space="preserve">. </w:t>
      </w:r>
    </w:p>
    <w:p w14:paraId="42C2BE74" w14:textId="2F4F04F0" w:rsidR="00C12C23" w:rsidRPr="003231BB" w:rsidRDefault="005B1ABB"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Nous concluons que le juge de paix aurait pu fournir davantage d’information sur </w:t>
      </w:r>
      <w:r w:rsidR="00645033">
        <w:rPr>
          <w:rFonts w:ascii="Arial" w:hAnsi="Arial" w:cs="Arial"/>
          <w:lang w:val="fr-CA"/>
        </w:rPr>
        <w:t>sa décision de libérer les</w:t>
      </w:r>
      <w:r w:rsidRPr="003231BB">
        <w:rPr>
          <w:rFonts w:ascii="Arial" w:hAnsi="Arial" w:cs="Arial"/>
          <w:lang w:val="fr-CA"/>
        </w:rPr>
        <w:t xml:space="preserve"> témoins, mais qu’il avait </w:t>
      </w:r>
      <w:r w:rsidR="00645033">
        <w:rPr>
          <w:rFonts w:ascii="Arial" w:hAnsi="Arial" w:cs="Arial"/>
          <w:lang w:val="fr-CA"/>
        </w:rPr>
        <w:t xml:space="preserve">eu raison </w:t>
      </w:r>
      <w:r w:rsidRPr="003231BB">
        <w:rPr>
          <w:rFonts w:ascii="Arial" w:hAnsi="Arial" w:cs="Arial"/>
          <w:lang w:val="fr-CA"/>
        </w:rPr>
        <w:t xml:space="preserve">légalement de </w:t>
      </w:r>
      <w:r w:rsidR="00645033">
        <w:rPr>
          <w:rFonts w:ascii="Arial" w:hAnsi="Arial" w:cs="Arial"/>
          <w:lang w:val="fr-CA"/>
        </w:rPr>
        <w:t>le faire,</w:t>
      </w:r>
      <w:r w:rsidRPr="003231BB">
        <w:rPr>
          <w:rFonts w:ascii="Arial" w:hAnsi="Arial" w:cs="Arial"/>
          <w:lang w:val="fr-CA"/>
        </w:rPr>
        <w:t xml:space="preserve"> et </w:t>
      </w:r>
      <w:r w:rsidRPr="003231BB">
        <w:rPr>
          <w:rFonts w:ascii="Arial" w:hAnsi="Arial" w:cs="Arial"/>
          <w:lang w:val="fr-CA"/>
        </w:rPr>
        <w:lastRenderedPageBreak/>
        <w:t xml:space="preserve">qu’il se trouvait face à une partie difficile, qui n’était pas prête à accepter des explications sur les procédures juridiques. </w:t>
      </w:r>
    </w:p>
    <w:p w14:paraId="38AFF01A" w14:textId="72944F58" w:rsidR="00906FE3" w:rsidRPr="003231BB" w:rsidRDefault="00906FE3" w:rsidP="005B1ABB">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M. </w:t>
      </w:r>
      <w:r w:rsidR="001C42B5" w:rsidRPr="003231BB">
        <w:rPr>
          <w:rFonts w:ascii="Arial" w:hAnsi="Arial" w:cs="Arial"/>
          <w:lang w:val="fr-CA"/>
        </w:rPr>
        <w:t xml:space="preserve">Lochner </w:t>
      </w:r>
      <w:r w:rsidR="005B1ABB" w:rsidRPr="003231BB">
        <w:rPr>
          <w:rFonts w:ascii="Arial" w:hAnsi="Arial" w:cs="Arial"/>
          <w:lang w:val="fr-CA"/>
        </w:rPr>
        <w:t xml:space="preserve">n’a pas accepté l’issue de l’instance, mais il a démontré qu’il la comprenait. Il a déclaré avoir l’intention de déposer « une audience de </w:t>
      </w:r>
      <w:proofErr w:type="spellStart"/>
      <w:r w:rsidR="00CD515B" w:rsidRPr="003231BB">
        <w:rPr>
          <w:rFonts w:ascii="Arial" w:hAnsi="Arial" w:cs="Arial"/>
          <w:lang w:val="fr-CA"/>
        </w:rPr>
        <w:t>mandamnesty</w:t>
      </w:r>
      <w:proofErr w:type="spellEnd"/>
      <w:r w:rsidR="00CD515B" w:rsidRPr="003231BB">
        <w:rPr>
          <w:rFonts w:ascii="Arial" w:hAnsi="Arial" w:cs="Arial"/>
          <w:lang w:val="fr-CA"/>
        </w:rPr>
        <w:t xml:space="preserve"> [</w:t>
      </w:r>
      <w:r w:rsidR="00CD515B" w:rsidRPr="003231BB">
        <w:rPr>
          <w:rFonts w:ascii="Arial" w:hAnsi="Arial" w:cs="Arial"/>
          <w:i/>
          <w:lang w:val="fr-CA"/>
        </w:rPr>
        <w:t>sic</w:t>
      </w:r>
      <w:r w:rsidR="00CD515B" w:rsidRPr="003231BB">
        <w:rPr>
          <w:rFonts w:ascii="Arial" w:hAnsi="Arial" w:cs="Arial"/>
          <w:lang w:val="fr-CA"/>
        </w:rPr>
        <w:t>]</w:t>
      </w:r>
      <w:r w:rsidR="005B1ABB" w:rsidRPr="003231BB">
        <w:rPr>
          <w:rFonts w:ascii="Arial" w:hAnsi="Arial" w:cs="Arial"/>
          <w:lang w:val="fr-CA"/>
        </w:rPr>
        <w:t> »</w:t>
      </w:r>
      <w:r w:rsidR="00395C60" w:rsidRPr="003231BB">
        <w:rPr>
          <w:rFonts w:ascii="Arial" w:hAnsi="Arial" w:cs="Arial"/>
          <w:lang w:val="fr-CA"/>
        </w:rPr>
        <w:t xml:space="preserve">, </w:t>
      </w:r>
      <w:r w:rsidR="005B1ABB" w:rsidRPr="003231BB">
        <w:rPr>
          <w:rFonts w:ascii="Arial" w:hAnsi="Arial" w:cs="Arial"/>
          <w:lang w:val="fr-CA"/>
        </w:rPr>
        <w:t xml:space="preserve">voulant évidemment dire </w:t>
      </w:r>
      <w:r w:rsidR="00395C60" w:rsidRPr="003231BB">
        <w:rPr>
          <w:rFonts w:ascii="Arial" w:hAnsi="Arial" w:cs="Arial"/>
          <w:i/>
          <w:iCs/>
          <w:lang w:val="fr-CA"/>
        </w:rPr>
        <w:t>mandamus</w:t>
      </w:r>
      <w:r w:rsidR="00395C60" w:rsidRPr="003231BB">
        <w:rPr>
          <w:rFonts w:ascii="Arial" w:hAnsi="Arial" w:cs="Arial"/>
          <w:lang w:val="fr-CA"/>
        </w:rPr>
        <w:t xml:space="preserve">. </w:t>
      </w:r>
      <w:r w:rsidR="005B1ABB" w:rsidRPr="003231BB">
        <w:rPr>
          <w:rFonts w:ascii="Arial" w:hAnsi="Arial" w:cs="Arial"/>
          <w:lang w:val="fr-CA"/>
        </w:rPr>
        <w:t>C’est le recours juridique correct pour obtenir un réexamen. M.</w:t>
      </w:r>
      <w:r w:rsidR="00395C60" w:rsidRPr="003231BB">
        <w:rPr>
          <w:rFonts w:ascii="Arial" w:hAnsi="Arial" w:cs="Arial"/>
          <w:lang w:val="fr-CA"/>
        </w:rPr>
        <w:t xml:space="preserve"> Lochner </w:t>
      </w:r>
      <w:r w:rsidR="005B1ABB" w:rsidRPr="003231BB">
        <w:rPr>
          <w:rFonts w:ascii="Arial" w:hAnsi="Arial" w:cs="Arial"/>
          <w:lang w:val="fr-CA"/>
        </w:rPr>
        <w:t xml:space="preserve">a bien déposé une demande de </w:t>
      </w:r>
      <w:r w:rsidR="00395C60" w:rsidRPr="003231BB">
        <w:rPr>
          <w:rFonts w:ascii="Arial" w:hAnsi="Arial" w:cs="Arial"/>
          <w:i/>
          <w:iCs/>
          <w:lang w:val="fr-CA"/>
        </w:rPr>
        <w:t>mandamus</w:t>
      </w:r>
      <w:r w:rsidR="00395C60" w:rsidRPr="003231BB">
        <w:rPr>
          <w:rFonts w:ascii="Arial" w:hAnsi="Arial" w:cs="Arial"/>
          <w:lang w:val="fr-CA"/>
        </w:rPr>
        <w:t xml:space="preserve">, </w:t>
      </w:r>
      <w:r w:rsidR="005B1ABB" w:rsidRPr="003231BB">
        <w:rPr>
          <w:rFonts w:ascii="Arial" w:hAnsi="Arial" w:cs="Arial"/>
          <w:lang w:val="fr-CA"/>
        </w:rPr>
        <w:t xml:space="preserve">qui a été entendue par le juge </w:t>
      </w:r>
      <w:r w:rsidR="00395C60" w:rsidRPr="003231BB">
        <w:rPr>
          <w:rFonts w:ascii="Arial" w:hAnsi="Arial" w:cs="Arial"/>
          <w:lang w:val="fr-CA"/>
        </w:rPr>
        <w:t>Quigley</w:t>
      </w:r>
      <w:r w:rsidR="005B1ABB" w:rsidRPr="003231BB">
        <w:rPr>
          <w:rFonts w:ascii="Arial" w:hAnsi="Arial" w:cs="Arial"/>
          <w:lang w:val="fr-CA"/>
        </w:rPr>
        <w:t xml:space="preserve">, le 5 juillet </w:t>
      </w:r>
      <w:r w:rsidR="007648C7" w:rsidRPr="003231BB">
        <w:rPr>
          <w:rFonts w:ascii="Arial" w:hAnsi="Arial" w:cs="Arial"/>
          <w:lang w:val="fr-CA"/>
        </w:rPr>
        <w:t>2017</w:t>
      </w:r>
      <w:r w:rsidR="001372DD" w:rsidRPr="003231BB">
        <w:rPr>
          <w:rFonts w:ascii="Arial" w:hAnsi="Arial" w:cs="Arial"/>
          <w:lang w:val="fr-CA"/>
        </w:rPr>
        <w:t>,</w:t>
      </w:r>
      <w:r w:rsidR="005B1ABB" w:rsidRPr="003231BB">
        <w:rPr>
          <w:rFonts w:ascii="Arial" w:hAnsi="Arial" w:cs="Arial"/>
          <w:lang w:val="fr-CA"/>
        </w:rPr>
        <w:t xml:space="preserve"> et </w:t>
      </w:r>
      <w:r w:rsidR="00645033">
        <w:rPr>
          <w:rFonts w:ascii="Arial" w:hAnsi="Arial" w:cs="Arial"/>
          <w:lang w:val="fr-CA"/>
        </w:rPr>
        <w:t xml:space="preserve">en fin de compte </w:t>
      </w:r>
      <w:r w:rsidR="005B1ABB" w:rsidRPr="003231BB">
        <w:rPr>
          <w:rFonts w:ascii="Arial" w:hAnsi="Arial" w:cs="Arial"/>
          <w:lang w:val="fr-CA"/>
        </w:rPr>
        <w:t>rejetée</w:t>
      </w:r>
      <w:r w:rsidR="00645033">
        <w:rPr>
          <w:rFonts w:ascii="Arial" w:hAnsi="Arial" w:cs="Arial"/>
          <w:lang w:val="fr-CA"/>
        </w:rPr>
        <w:t>. Cette procédure a eu lieu</w:t>
      </w:r>
      <w:r w:rsidR="005B1ABB" w:rsidRPr="003231BB">
        <w:rPr>
          <w:rFonts w:ascii="Arial" w:hAnsi="Arial" w:cs="Arial"/>
          <w:lang w:val="fr-CA"/>
        </w:rPr>
        <w:t xml:space="preserve"> quatre mois seulement après l’instance devant le juge de paix </w:t>
      </w:r>
      <w:r w:rsidR="00C669D6" w:rsidRPr="003231BB">
        <w:rPr>
          <w:rFonts w:ascii="Arial" w:hAnsi="Arial" w:cs="Arial"/>
          <w:lang w:val="fr-CA"/>
        </w:rPr>
        <w:t>Welsh</w:t>
      </w:r>
      <w:r w:rsidR="007648C7" w:rsidRPr="003231BB">
        <w:rPr>
          <w:rFonts w:ascii="Arial" w:hAnsi="Arial" w:cs="Arial"/>
          <w:lang w:val="fr-CA"/>
        </w:rPr>
        <w:t xml:space="preserve">. </w:t>
      </w:r>
      <w:r w:rsidR="005B1ABB" w:rsidRPr="003231BB">
        <w:rPr>
          <w:rFonts w:ascii="Arial" w:hAnsi="Arial" w:cs="Arial"/>
          <w:lang w:val="fr-CA"/>
        </w:rPr>
        <w:t>I</w:t>
      </w:r>
      <w:r w:rsidR="00645033">
        <w:rPr>
          <w:rFonts w:ascii="Arial" w:hAnsi="Arial" w:cs="Arial"/>
          <w:lang w:val="fr-CA"/>
        </w:rPr>
        <w:t>l</w:t>
      </w:r>
      <w:r w:rsidR="005B1ABB" w:rsidRPr="003231BB">
        <w:rPr>
          <w:rFonts w:ascii="Arial" w:hAnsi="Arial" w:cs="Arial"/>
          <w:lang w:val="fr-CA"/>
        </w:rPr>
        <w:t xml:space="preserve"> est évident que M.</w:t>
      </w:r>
      <w:r w:rsidR="001867F4" w:rsidRPr="003231BB">
        <w:rPr>
          <w:rFonts w:ascii="Arial" w:hAnsi="Arial" w:cs="Arial"/>
          <w:lang w:val="fr-CA"/>
        </w:rPr>
        <w:t xml:space="preserve"> Lochner </w:t>
      </w:r>
      <w:r w:rsidR="005B1ABB" w:rsidRPr="003231BB">
        <w:rPr>
          <w:rFonts w:ascii="Arial" w:hAnsi="Arial" w:cs="Arial"/>
          <w:lang w:val="fr-CA"/>
        </w:rPr>
        <w:t>a quitté l’instance du 1</w:t>
      </w:r>
      <w:r w:rsidR="005B1ABB" w:rsidRPr="003231BB">
        <w:rPr>
          <w:rFonts w:ascii="Arial" w:hAnsi="Arial" w:cs="Arial"/>
          <w:vertAlign w:val="superscript"/>
          <w:lang w:val="fr-CA"/>
        </w:rPr>
        <w:t>er</w:t>
      </w:r>
      <w:r w:rsidR="005B1ABB" w:rsidRPr="003231BB">
        <w:rPr>
          <w:rFonts w:ascii="Arial" w:hAnsi="Arial" w:cs="Arial"/>
          <w:lang w:val="fr-CA"/>
        </w:rPr>
        <w:t xml:space="preserve"> mars </w:t>
      </w:r>
      <w:r w:rsidR="00C12C23" w:rsidRPr="003231BB">
        <w:rPr>
          <w:rFonts w:ascii="Arial" w:hAnsi="Arial" w:cs="Arial"/>
          <w:lang w:val="fr-CA"/>
        </w:rPr>
        <w:t>2017</w:t>
      </w:r>
      <w:r w:rsidR="001867F4" w:rsidRPr="003231BB">
        <w:rPr>
          <w:rFonts w:ascii="Arial" w:hAnsi="Arial" w:cs="Arial"/>
          <w:lang w:val="fr-CA"/>
        </w:rPr>
        <w:t xml:space="preserve"> </w:t>
      </w:r>
      <w:r w:rsidR="005B1ABB" w:rsidRPr="003231BB">
        <w:rPr>
          <w:rFonts w:ascii="Arial" w:hAnsi="Arial" w:cs="Arial"/>
          <w:lang w:val="fr-CA"/>
        </w:rPr>
        <w:t>en sachant très bien ce qu</w:t>
      </w:r>
      <w:r w:rsidR="008B289E">
        <w:rPr>
          <w:rFonts w:ascii="Arial" w:hAnsi="Arial" w:cs="Arial"/>
          <w:lang w:val="fr-CA"/>
        </w:rPr>
        <w:t>’il</w:t>
      </w:r>
      <w:r w:rsidR="005B1ABB" w:rsidRPr="003231BB">
        <w:rPr>
          <w:rFonts w:ascii="Arial" w:hAnsi="Arial" w:cs="Arial"/>
          <w:lang w:val="fr-CA"/>
        </w:rPr>
        <w:t xml:space="preserve"> s’y était passé. Il a agi rapidement en demandant une révision à la Cour supérieure de justice et a pu le faire sans délai. Rien dans les éléments de preuve dont nous disposons ne montre qu'il n'a pas compris l’issue de l’instance. </w:t>
      </w:r>
    </w:p>
    <w:p w14:paraId="3F972946" w14:textId="1C23005F" w:rsidR="00C12C23" w:rsidRPr="003231BB" w:rsidRDefault="0065061E"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Nous ne trouvons pas que le juge de paix </w:t>
      </w:r>
      <w:r w:rsidR="00C669D6" w:rsidRPr="003231BB">
        <w:rPr>
          <w:rFonts w:ascii="Arial" w:hAnsi="Arial" w:cs="Arial"/>
          <w:lang w:val="fr-CA"/>
        </w:rPr>
        <w:t>Welsh</w:t>
      </w:r>
      <w:r w:rsidR="00C12C23" w:rsidRPr="003231BB">
        <w:rPr>
          <w:rFonts w:ascii="Arial" w:hAnsi="Arial" w:cs="Arial"/>
          <w:lang w:val="fr-CA"/>
        </w:rPr>
        <w:t xml:space="preserve"> </w:t>
      </w:r>
      <w:r w:rsidRPr="003231BB">
        <w:rPr>
          <w:rFonts w:ascii="Arial" w:hAnsi="Arial" w:cs="Arial"/>
          <w:lang w:val="fr-CA"/>
        </w:rPr>
        <w:t xml:space="preserve">a omis de fournir à </w:t>
      </w:r>
      <w:r w:rsidR="00C12C23" w:rsidRPr="003231BB">
        <w:rPr>
          <w:rFonts w:ascii="Arial" w:hAnsi="Arial" w:cs="Arial"/>
          <w:lang w:val="fr-CA"/>
        </w:rPr>
        <w:t>M.</w:t>
      </w:r>
      <w:r w:rsidRPr="003231BB">
        <w:rPr>
          <w:rFonts w:ascii="Arial" w:hAnsi="Arial" w:cs="Arial"/>
          <w:lang w:val="fr-CA"/>
        </w:rPr>
        <w:t> </w:t>
      </w:r>
      <w:r w:rsidR="00C12C23" w:rsidRPr="003231BB">
        <w:rPr>
          <w:rFonts w:ascii="Arial" w:hAnsi="Arial" w:cs="Arial"/>
          <w:lang w:val="fr-CA"/>
        </w:rPr>
        <w:t xml:space="preserve">Lochner </w:t>
      </w:r>
      <w:r w:rsidRPr="003231BB">
        <w:rPr>
          <w:rFonts w:ascii="Arial" w:hAnsi="Arial" w:cs="Arial"/>
          <w:lang w:val="fr-CA"/>
        </w:rPr>
        <w:t>le niveau d’assistance nécessaire. Nous concluons que c’était le comportement agressi</w:t>
      </w:r>
      <w:r w:rsidR="00374AAE" w:rsidRPr="003231BB">
        <w:rPr>
          <w:rFonts w:ascii="Arial" w:hAnsi="Arial" w:cs="Arial"/>
          <w:lang w:val="fr-CA"/>
        </w:rPr>
        <w:t>f</w:t>
      </w:r>
      <w:r w:rsidRPr="003231BB">
        <w:rPr>
          <w:rFonts w:ascii="Arial" w:hAnsi="Arial" w:cs="Arial"/>
          <w:lang w:val="fr-CA"/>
        </w:rPr>
        <w:t xml:space="preserve">, violent et irrespectueux de M. </w:t>
      </w:r>
      <w:r w:rsidR="00C12C23" w:rsidRPr="003231BB">
        <w:rPr>
          <w:rFonts w:ascii="Arial" w:hAnsi="Arial" w:cs="Arial"/>
          <w:lang w:val="fr-CA"/>
        </w:rPr>
        <w:t>Lochner</w:t>
      </w:r>
      <w:r w:rsidR="00374AAE" w:rsidRPr="003231BB">
        <w:rPr>
          <w:rFonts w:ascii="Arial" w:hAnsi="Arial" w:cs="Arial"/>
          <w:lang w:val="fr-CA"/>
        </w:rPr>
        <w:t xml:space="preserve">, ainsi que ses constantes interruptions du juge de paix </w:t>
      </w:r>
      <w:r w:rsidR="00C669D6" w:rsidRPr="003231BB">
        <w:rPr>
          <w:rFonts w:ascii="Arial" w:hAnsi="Arial" w:cs="Arial"/>
          <w:lang w:val="fr-CA"/>
        </w:rPr>
        <w:t>Welsh</w:t>
      </w:r>
      <w:r w:rsidR="00C12C23" w:rsidRPr="003231BB">
        <w:rPr>
          <w:rFonts w:ascii="Arial" w:hAnsi="Arial" w:cs="Arial"/>
          <w:lang w:val="fr-CA"/>
        </w:rPr>
        <w:t xml:space="preserve"> </w:t>
      </w:r>
      <w:r w:rsidR="00374AAE" w:rsidRPr="003231BB">
        <w:rPr>
          <w:rFonts w:ascii="Arial" w:hAnsi="Arial" w:cs="Arial"/>
          <w:lang w:val="fr-CA"/>
        </w:rPr>
        <w:t>et des autres personnes présentes, qui ont nui aux tentatives du juge de paix de l’aider</w:t>
      </w:r>
      <w:r w:rsidR="00C12C23" w:rsidRPr="003231BB">
        <w:rPr>
          <w:rFonts w:ascii="Arial" w:hAnsi="Arial" w:cs="Arial"/>
          <w:lang w:val="fr-CA"/>
        </w:rPr>
        <w:t xml:space="preserve">.  </w:t>
      </w:r>
    </w:p>
    <w:p w14:paraId="573942FF" w14:textId="77777777" w:rsidR="00455C0A" w:rsidRPr="003231BB" w:rsidRDefault="00455C0A" w:rsidP="001610D4">
      <w:pPr>
        <w:spacing w:before="240" w:after="240"/>
        <w:ind w:left="567" w:hanging="567"/>
        <w:jc w:val="both"/>
        <w:rPr>
          <w:rFonts w:ascii="Arial" w:hAnsi="Arial" w:cs="Arial"/>
          <w:b/>
          <w:bCs/>
          <w:lang w:val="fr-CA"/>
        </w:rPr>
      </w:pPr>
      <w:r w:rsidRPr="003231BB">
        <w:rPr>
          <w:rFonts w:ascii="Arial" w:hAnsi="Arial" w:cs="Arial"/>
          <w:b/>
          <w:bCs/>
          <w:lang w:val="fr-CA"/>
        </w:rPr>
        <w:t>Conclusion</w:t>
      </w:r>
    </w:p>
    <w:p w14:paraId="5C6178FE" w14:textId="5592CEA6" w:rsidR="00BA5C6A" w:rsidRPr="003231BB" w:rsidRDefault="009B78F2" w:rsidP="00385F3E">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Il s'agissait d'une affaire difficile pour tout juriste, avec un plaideur qui était incroyablement récalcitrant</w:t>
      </w:r>
      <w:r w:rsidR="00A5558D" w:rsidRPr="003231BB">
        <w:rPr>
          <w:rFonts w:ascii="Arial" w:hAnsi="Arial" w:cs="Arial"/>
          <w:lang w:val="fr-CA"/>
        </w:rPr>
        <w:t xml:space="preserve">. </w:t>
      </w:r>
      <w:r w:rsidRPr="003231BB">
        <w:rPr>
          <w:rFonts w:ascii="Arial" w:hAnsi="Arial" w:cs="Arial"/>
          <w:lang w:val="fr-CA"/>
        </w:rPr>
        <w:t xml:space="preserve">Il y a eu des moments au cours de l'audience où le juge de paix Welsh a été brusque avec M. Lochner, mais nous sommes d'accord avec </w:t>
      </w:r>
      <w:r w:rsidR="00A533EC" w:rsidRPr="003231BB">
        <w:rPr>
          <w:rFonts w:ascii="Arial" w:hAnsi="Arial" w:cs="Arial"/>
          <w:lang w:val="fr-CA"/>
        </w:rPr>
        <w:t>M.</w:t>
      </w:r>
      <w:r w:rsidRPr="003231BB">
        <w:rPr>
          <w:rFonts w:ascii="Arial" w:hAnsi="Arial" w:cs="Arial"/>
          <w:lang w:val="fr-CA"/>
        </w:rPr>
        <w:t> </w:t>
      </w:r>
      <w:proofErr w:type="spellStart"/>
      <w:r w:rsidR="00A533EC" w:rsidRPr="003231BB">
        <w:rPr>
          <w:rFonts w:ascii="Arial" w:hAnsi="Arial" w:cs="Arial"/>
          <w:lang w:val="fr-CA"/>
        </w:rPr>
        <w:t>Ofiara</w:t>
      </w:r>
      <w:proofErr w:type="spellEnd"/>
      <w:r w:rsidRPr="003231BB">
        <w:rPr>
          <w:rFonts w:ascii="Arial" w:hAnsi="Arial" w:cs="Arial"/>
          <w:lang w:val="fr-CA"/>
        </w:rPr>
        <w:t xml:space="preserve"> que M. Lochner devait être contrôlé afin de </w:t>
      </w:r>
      <w:r w:rsidR="008B289E">
        <w:rPr>
          <w:rFonts w:ascii="Arial" w:hAnsi="Arial" w:cs="Arial"/>
          <w:lang w:val="fr-CA"/>
        </w:rPr>
        <w:t>garder le cap</w:t>
      </w:r>
      <w:r w:rsidRPr="003231BB">
        <w:rPr>
          <w:rFonts w:ascii="Arial" w:hAnsi="Arial" w:cs="Arial"/>
          <w:lang w:val="fr-CA"/>
        </w:rPr>
        <w:t xml:space="preserve">, et c’est exactement ce qu’a fait le juge de paix </w:t>
      </w:r>
      <w:r w:rsidR="00C669D6" w:rsidRPr="003231BB">
        <w:rPr>
          <w:rFonts w:ascii="Arial" w:hAnsi="Arial" w:cs="Arial"/>
          <w:lang w:val="fr-CA"/>
        </w:rPr>
        <w:t>Welsh</w:t>
      </w:r>
      <w:r w:rsidR="00B9087F" w:rsidRPr="003231BB">
        <w:rPr>
          <w:rFonts w:ascii="Arial" w:hAnsi="Arial" w:cs="Arial"/>
          <w:lang w:val="fr-CA"/>
        </w:rPr>
        <w:t xml:space="preserve">. </w:t>
      </w:r>
      <w:r w:rsidRPr="003231BB">
        <w:rPr>
          <w:rFonts w:ascii="Arial" w:hAnsi="Arial" w:cs="Arial"/>
          <w:lang w:val="fr-CA"/>
        </w:rPr>
        <w:t xml:space="preserve">À d’autres moments, notamment avant que l’arrêt des procédures soit clarifié, le juge de paix était trop accommodant avec M. Lochner. </w:t>
      </w:r>
      <w:r w:rsidR="00385F3E" w:rsidRPr="003231BB">
        <w:rPr>
          <w:rFonts w:ascii="Arial" w:hAnsi="Arial" w:cs="Arial"/>
          <w:lang w:val="fr-CA"/>
        </w:rPr>
        <w:t xml:space="preserve">Dans l'ensemble, nous constatons que le juge de paix Welsh a trouvé un équilibre raisonnable dans son interaction avec </w:t>
      </w:r>
      <w:r w:rsidR="00B9087F" w:rsidRPr="003231BB">
        <w:rPr>
          <w:rFonts w:ascii="Arial" w:hAnsi="Arial" w:cs="Arial"/>
          <w:lang w:val="fr-CA"/>
        </w:rPr>
        <w:t>M.</w:t>
      </w:r>
      <w:r w:rsidR="00385F3E" w:rsidRPr="003231BB">
        <w:rPr>
          <w:rFonts w:ascii="Arial" w:hAnsi="Arial" w:cs="Arial"/>
          <w:lang w:val="fr-CA"/>
        </w:rPr>
        <w:t> </w:t>
      </w:r>
      <w:r w:rsidR="00B9087F" w:rsidRPr="003231BB">
        <w:rPr>
          <w:rFonts w:ascii="Arial" w:hAnsi="Arial" w:cs="Arial"/>
          <w:lang w:val="fr-CA"/>
        </w:rPr>
        <w:t>Lochner</w:t>
      </w:r>
      <w:r w:rsidR="00385F3E" w:rsidRPr="003231BB">
        <w:rPr>
          <w:rFonts w:ascii="Arial" w:hAnsi="Arial" w:cs="Arial"/>
          <w:lang w:val="fr-CA"/>
        </w:rPr>
        <w:t xml:space="preserve"> et qu'il a fait preuve de patience avec lui, malgré ses nombreuses interruptions et son manque de respect pour le décorum du tribunal</w:t>
      </w:r>
      <w:r w:rsidR="00BA5C6A" w:rsidRPr="003231BB">
        <w:rPr>
          <w:rFonts w:ascii="Arial" w:hAnsi="Arial" w:cs="Arial"/>
          <w:lang w:val="fr-CA"/>
        </w:rPr>
        <w:t xml:space="preserve">.  </w:t>
      </w:r>
    </w:p>
    <w:p w14:paraId="599356EF" w14:textId="58495076" w:rsidR="00141AB1" w:rsidRPr="003231BB" w:rsidRDefault="00385F3E"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Pour conclure, nous sommes d’avis que les allégations formulées dans l’Avis d’audience n’ont pas été prouvées</w:t>
      </w:r>
      <w:r w:rsidR="00963B37" w:rsidRPr="003231BB">
        <w:rPr>
          <w:rFonts w:ascii="Arial" w:hAnsi="Arial" w:cs="Arial"/>
          <w:lang w:val="fr-CA"/>
        </w:rPr>
        <w:t xml:space="preserve">. </w:t>
      </w:r>
      <w:r w:rsidRPr="003231BB">
        <w:rPr>
          <w:rFonts w:ascii="Arial" w:hAnsi="Arial" w:cs="Arial"/>
          <w:lang w:val="fr-CA"/>
        </w:rPr>
        <w:t xml:space="preserve">La conduite du juge de paix </w:t>
      </w:r>
      <w:r w:rsidR="00C669D6" w:rsidRPr="003231BB">
        <w:rPr>
          <w:rFonts w:ascii="Arial" w:hAnsi="Arial" w:cs="Arial"/>
          <w:lang w:val="fr-CA"/>
        </w:rPr>
        <w:t>Welsh</w:t>
      </w:r>
      <w:r w:rsidRPr="003231BB">
        <w:rPr>
          <w:rFonts w:ascii="Arial" w:hAnsi="Arial" w:cs="Arial"/>
          <w:lang w:val="fr-CA"/>
        </w:rPr>
        <w:t xml:space="preserve"> n’a pas compromis l’intégrité et l’impartialité de sa charge judiciaire</w:t>
      </w:r>
      <w:r w:rsidR="00963B37" w:rsidRPr="003231BB">
        <w:rPr>
          <w:rFonts w:ascii="Arial" w:hAnsi="Arial" w:cs="Arial"/>
          <w:lang w:val="fr-CA"/>
        </w:rPr>
        <w:t>.</w:t>
      </w:r>
      <w:r w:rsidR="00B1183C" w:rsidRPr="003231BB">
        <w:rPr>
          <w:rFonts w:ascii="Arial" w:hAnsi="Arial" w:cs="Arial"/>
          <w:lang w:val="fr-CA"/>
        </w:rPr>
        <w:t xml:space="preserve"> </w:t>
      </w:r>
      <w:r w:rsidRPr="003231BB">
        <w:rPr>
          <w:rFonts w:ascii="Arial" w:hAnsi="Arial" w:cs="Arial"/>
          <w:lang w:val="fr-CA"/>
        </w:rPr>
        <w:t>Une personne raisonnable et au courant de tous les faits ne trouverait pas que la confiance du public dans la magistrature ou l’administration de la justice a été érodée</w:t>
      </w:r>
      <w:r w:rsidR="00141AB1" w:rsidRPr="003231BB">
        <w:rPr>
          <w:rFonts w:ascii="Arial" w:hAnsi="Arial" w:cs="Arial"/>
          <w:lang w:val="fr-CA"/>
        </w:rPr>
        <w:t xml:space="preserve">. </w:t>
      </w:r>
    </w:p>
    <w:p w14:paraId="6122EE23" w14:textId="1F81791C" w:rsidR="00B1183C" w:rsidRPr="003231BB" w:rsidRDefault="00385F3E"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 xml:space="preserve">En conséquence, la plainte est rejetée. La date de présentation des observations sur la mesure à prendre, fixée au 11 mars </w:t>
      </w:r>
      <w:r w:rsidR="00B1183C" w:rsidRPr="003231BB">
        <w:rPr>
          <w:rFonts w:ascii="Arial" w:hAnsi="Arial" w:cs="Arial"/>
          <w:lang w:val="fr-CA"/>
        </w:rPr>
        <w:t>2020</w:t>
      </w:r>
      <w:r w:rsidRPr="003231BB">
        <w:rPr>
          <w:rFonts w:ascii="Arial" w:hAnsi="Arial" w:cs="Arial"/>
          <w:lang w:val="fr-CA"/>
        </w:rPr>
        <w:t>, est libérée</w:t>
      </w:r>
      <w:r w:rsidR="00B80361" w:rsidRPr="003231BB">
        <w:rPr>
          <w:rFonts w:ascii="Arial" w:hAnsi="Arial" w:cs="Arial"/>
          <w:lang w:val="fr-CA"/>
        </w:rPr>
        <w:t>.</w:t>
      </w:r>
      <w:r w:rsidR="00B1183C" w:rsidRPr="003231BB">
        <w:rPr>
          <w:rFonts w:ascii="Arial" w:hAnsi="Arial" w:cs="Arial"/>
          <w:lang w:val="fr-CA"/>
        </w:rPr>
        <w:t xml:space="preserve"> </w:t>
      </w:r>
    </w:p>
    <w:p w14:paraId="07EDF3BB" w14:textId="248C8EE7" w:rsidR="00B1183C" w:rsidRPr="003231BB" w:rsidRDefault="00385F3E" w:rsidP="001610D4">
      <w:pPr>
        <w:pStyle w:val="ListParagraph"/>
        <w:numPr>
          <w:ilvl w:val="0"/>
          <w:numId w:val="2"/>
        </w:numPr>
        <w:spacing w:before="240" w:after="240"/>
        <w:ind w:left="567" w:hanging="567"/>
        <w:contextualSpacing w:val="0"/>
        <w:jc w:val="both"/>
        <w:rPr>
          <w:rFonts w:ascii="Arial" w:hAnsi="Arial" w:cs="Arial"/>
          <w:lang w:val="fr-CA"/>
        </w:rPr>
      </w:pPr>
      <w:r w:rsidRPr="003231BB">
        <w:rPr>
          <w:rFonts w:ascii="Arial" w:hAnsi="Arial" w:cs="Arial"/>
          <w:lang w:val="fr-CA"/>
        </w:rPr>
        <w:t>Si le juge de paix demande, conformément à l’article 11.1 de la Loi, que le comité d’audition recommande au procureur général qu’il soit indemni</w:t>
      </w:r>
      <w:r w:rsidR="00FE5F68" w:rsidRPr="003231BB">
        <w:rPr>
          <w:rFonts w:ascii="Arial" w:hAnsi="Arial" w:cs="Arial"/>
          <w:lang w:val="fr-CA"/>
        </w:rPr>
        <w:t>s</w:t>
      </w:r>
      <w:r w:rsidRPr="003231BB">
        <w:rPr>
          <w:rFonts w:ascii="Arial" w:hAnsi="Arial" w:cs="Arial"/>
          <w:lang w:val="fr-CA"/>
        </w:rPr>
        <w:t xml:space="preserve">é des frais pour services juridiques qu’il a </w:t>
      </w:r>
      <w:r w:rsidR="00FE5F68" w:rsidRPr="003231BB">
        <w:rPr>
          <w:rFonts w:ascii="Arial" w:hAnsi="Arial" w:cs="Arial"/>
          <w:lang w:val="fr-CA"/>
        </w:rPr>
        <w:t>engagés</w:t>
      </w:r>
      <w:r w:rsidRPr="003231BB">
        <w:rPr>
          <w:rFonts w:ascii="Arial" w:hAnsi="Arial" w:cs="Arial"/>
          <w:lang w:val="fr-CA"/>
        </w:rPr>
        <w:t xml:space="preserve"> relativement à l’audience, des observations écrites peuvent être déposées au bureau du Conseil d’évaluation des juges de paix. </w:t>
      </w:r>
    </w:p>
    <w:p w14:paraId="081F7666" w14:textId="38974004" w:rsidR="004D1198" w:rsidRPr="003231BB" w:rsidRDefault="00385F3E" w:rsidP="00185838">
      <w:pPr>
        <w:pStyle w:val="ListParagraph"/>
        <w:spacing w:before="1440" w:after="240"/>
        <w:ind w:left="0"/>
        <w:contextualSpacing w:val="0"/>
        <w:jc w:val="both"/>
        <w:rPr>
          <w:rFonts w:asciiTheme="minorHAnsi" w:hAnsiTheme="minorHAnsi" w:cstheme="minorHAnsi"/>
          <w:lang w:val="fr-CA"/>
        </w:rPr>
      </w:pPr>
      <w:r w:rsidRPr="003231BB">
        <w:rPr>
          <w:rFonts w:ascii="Arial" w:hAnsi="Arial" w:cs="Arial"/>
          <w:lang w:val="fr-CA"/>
        </w:rPr>
        <w:lastRenderedPageBreak/>
        <w:t xml:space="preserve">Fait dans la ville de Toronto, dans la province de l’Ontario, le 2 mars </w:t>
      </w:r>
      <w:r w:rsidR="004D1198" w:rsidRPr="003231BB">
        <w:rPr>
          <w:rFonts w:asciiTheme="minorHAnsi" w:hAnsiTheme="minorHAnsi" w:cstheme="minorHAnsi"/>
          <w:lang w:val="fr-CA"/>
        </w:rPr>
        <w:t>20</w:t>
      </w:r>
      <w:r w:rsidR="00185838" w:rsidRPr="003231BB">
        <w:rPr>
          <w:rFonts w:asciiTheme="minorHAnsi" w:hAnsiTheme="minorHAnsi" w:cstheme="minorHAnsi"/>
          <w:lang w:val="fr-CA"/>
        </w:rPr>
        <w:t>20</w:t>
      </w:r>
      <w:r w:rsidR="004D1198" w:rsidRPr="003231BB">
        <w:rPr>
          <w:rFonts w:asciiTheme="minorHAnsi" w:hAnsiTheme="minorHAnsi" w:cstheme="minorHAnsi"/>
          <w:lang w:val="fr-CA"/>
        </w:rPr>
        <w:t xml:space="preserve">. </w:t>
      </w:r>
    </w:p>
    <w:p w14:paraId="3A0DD1FD" w14:textId="77777777" w:rsidR="008B75A3" w:rsidRPr="003231BB" w:rsidRDefault="008B75A3" w:rsidP="00385F3E">
      <w:pPr>
        <w:ind w:right="-446"/>
        <w:rPr>
          <w:rFonts w:asciiTheme="minorHAnsi" w:hAnsiTheme="minorHAnsi" w:cstheme="minorHAnsi"/>
          <w:lang w:val="fr-CA"/>
        </w:rPr>
      </w:pPr>
    </w:p>
    <w:p w14:paraId="3F3DB3D2" w14:textId="22507B51" w:rsidR="00B04EF9" w:rsidRPr="003231BB" w:rsidRDefault="00385F3E" w:rsidP="001610D4">
      <w:pPr>
        <w:ind w:right="-446"/>
        <w:rPr>
          <w:rFonts w:asciiTheme="minorHAnsi" w:hAnsiTheme="minorHAnsi" w:cstheme="minorHAnsi"/>
          <w:lang w:val="fr-CA"/>
        </w:rPr>
      </w:pPr>
      <w:r w:rsidRPr="003231BB">
        <w:rPr>
          <w:rFonts w:asciiTheme="minorHAnsi" w:hAnsiTheme="minorHAnsi" w:cstheme="minorHAnsi"/>
          <w:lang w:val="fr-CA"/>
        </w:rPr>
        <w:t xml:space="preserve">COMITÉ D’AUDITION </w:t>
      </w:r>
      <w:r w:rsidR="009F6E2F" w:rsidRPr="003231BB">
        <w:rPr>
          <w:rFonts w:asciiTheme="minorHAnsi" w:hAnsiTheme="minorHAnsi" w:cstheme="minorHAnsi"/>
          <w:lang w:val="fr-CA"/>
        </w:rPr>
        <w:t>:</w:t>
      </w:r>
    </w:p>
    <w:p w14:paraId="09938924" w14:textId="77777777" w:rsidR="00385F3E" w:rsidRPr="008B289E" w:rsidRDefault="00385F3E" w:rsidP="00385F3E">
      <w:pPr>
        <w:spacing w:before="240" w:after="240"/>
        <w:rPr>
          <w:rFonts w:asciiTheme="minorHAnsi" w:hAnsiTheme="minorHAnsi" w:cstheme="minorHAnsi"/>
          <w:lang w:val="fr-CA"/>
        </w:rPr>
      </w:pPr>
      <w:r w:rsidRPr="008B289E">
        <w:rPr>
          <w:rFonts w:ascii="Arial" w:hAnsi="Arial" w:cs="Arial"/>
          <w:lang w:val="fr-CA"/>
        </w:rPr>
        <w:t xml:space="preserve">L’honorable juge </w:t>
      </w:r>
      <w:r w:rsidRPr="008B289E">
        <w:rPr>
          <w:rFonts w:asciiTheme="minorHAnsi" w:hAnsiTheme="minorHAnsi" w:cstheme="minorHAnsi"/>
          <w:lang w:val="fr-CA"/>
        </w:rPr>
        <w:t xml:space="preserve">Robert Wadden, </w:t>
      </w:r>
      <w:r w:rsidRPr="008B289E">
        <w:rPr>
          <w:rFonts w:ascii="Arial" w:hAnsi="Arial" w:cs="Arial"/>
          <w:lang w:val="fr-CA"/>
        </w:rPr>
        <w:t>président</w:t>
      </w:r>
    </w:p>
    <w:p w14:paraId="7C00E711" w14:textId="77777777" w:rsidR="00385F3E" w:rsidRPr="008B289E" w:rsidRDefault="00385F3E" w:rsidP="00385F3E">
      <w:pPr>
        <w:spacing w:before="240" w:after="240"/>
        <w:rPr>
          <w:rFonts w:asciiTheme="minorHAnsi" w:hAnsiTheme="minorHAnsi" w:cstheme="minorHAnsi"/>
          <w:lang w:val="fr-CA"/>
        </w:rPr>
      </w:pPr>
      <w:r w:rsidRPr="008B289E">
        <w:rPr>
          <w:rFonts w:ascii="Arial" w:hAnsi="Arial" w:cs="Arial"/>
          <w:lang w:val="fr-CA"/>
        </w:rPr>
        <w:t xml:space="preserve">La juge de paix </w:t>
      </w:r>
      <w:r w:rsidRPr="008B289E">
        <w:rPr>
          <w:rFonts w:asciiTheme="minorHAnsi" w:hAnsiTheme="minorHAnsi" w:cstheme="minorHAnsi"/>
          <w:lang w:val="fr-CA"/>
        </w:rPr>
        <w:t xml:space="preserve">Christine Smythe, </w:t>
      </w:r>
      <w:r w:rsidRPr="008B289E">
        <w:rPr>
          <w:rFonts w:ascii="Arial" w:hAnsi="Arial" w:cs="Arial"/>
          <w:lang w:val="fr-CA"/>
        </w:rPr>
        <w:t>membre juge de paix</w:t>
      </w:r>
    </w:p>
    <w:p w14:paraId="79F087A9" w14:textId="49AD71D5" w:rsidR="004D1198" w:rsidRPr="008B289E" w:rsidRDefault="00385F3E" w:rsidP="00385F3E">
      <w:pPr>
        <w:spacing w:before="240" w:after="240"/>
        <w:ind w:right="-448"/>
        <w:rPr>
          <w:rFonts w:asciiTheme="minorHAnsi" w:hAnsiTheme="minorHAnsi" w:cstheme="minorHAnsi"/>
          <w:lang w:val="fr-CA"/>
        </w:rPr>
      </w:pPr>
      <w:r w:rsidRPr="008B289E">
        <w:rPr>
          <w:rFonts w:ascii="Arial" w:hAnsi="Arial" w:cs="Arial"/>
          <w:lang w:val="fr-CA"/>
        </w:rPr>
        <w:t xml:space="preserve">Madame </w:t>
      </w:r>
      <w:r w:rsidRPr="008B289E">
        <w:rPr>
          <w:rFonts w:asciiTheme="minorHAnsi" w:hAnsiTheme="minorHAnsi" w:cstheme="minorHAnsi"/>
          <w:lang w:val="fr-CA"/>
        </w:rPr>
        <w:t xml:space="preserve">Lauren Rakowski, </w:t>
      </w:r>
      <w:r w:rsidRPr="008B289E">
        <w:rPr>
          <w:rFonts w:ascii="Arial" w:hAnsi="Arial" w:cs="Arial"/>
          <w:lang w:val="fr-CA"/>
        </w:rPr>
        <w:t>membre du public</w:t>
      </w:r>
    </w:p>
    <w:sectPr w:rsidR="004D1198" w:rsidRPr="008B289E" w:rsidSect="006075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F35F1F" w14:textId="77777777" w:rsidR="00491497" w:rsidRDefault="00491497" w:rsidP="00F72078">
      <w:r>
        <w:separator/>
      </w:r>
    </w:p>
  </w:endnote>
  <w:endnote w:type="continuationSeparator" w:id="0">
    <w:p w14:paraId="15C87FB8" w14:textId="77777777" w:rsidR="00491497" w:rsidRDefault="00491497" w:rsidP="00F72078">
      <w:r>
        <w:continuationSeparator/>
      </w:r>
    </w:p>
  </w:endnote>
  <w:endnote w:type="continuationNotice" w:id="1">
    <w:p w14:paraId="54084390" w14:textId="77777777" w:rsidR="00491497" w:rsidRDefault="00491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Italic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8D9AD" w14:textId="77777777" w:rsidR="00750F69" w:rsidRDefault="00750F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5298185"/>
      <w:docPartObj>
        <w:docPartGallery w:val="Page Numbers (Bottom of Page)"/>
        <w:docPartUnique/>
      </w:docPartObj>
    </w:sdtPr>
    <w:sdtEndPr>
      <w:rPr>
        <w:noProof/>
      </w:rPr>
    </w:sdtEndPr>
    <w:sdtContent>
      <w:p w14:paraId="2C0D9DBE" w14:textId="618BA3BE" w:rsidR="00491497" w:rsidRDefault="00491497">
        <w:pPr>
          <w:pStyle w:val="Footer"/>
          <w:jc w:val="center"/>
        </w:pPr>
        <w:r>
          <w:fldChar w:fldCharType="begin"/>
        </w:r>
        <w:r>
          <w:instrText xml:space="preserve"> PAGE   \* MERGEFORMAT </w:instrText>
        </w:r>
        <w:r>
          <w:fldChar w:fldCharType="separate"/>
        </w:r>
        <w:r w:rsidR="00750F69">
          <w:rPr>
            <w:noProof/>
          </w:rPr>
          <w:t>10</w:t>
        </w:r>
        <w:r>
          <w:rPr>
            <w:noProof/>
          </w:rPr>
          <w:fldChar w:fldCharType="end"/>
        </w:r>
      </w:p>
    </w:sdtContent>
  </w:sdt>
  <w:p w14:paraId="20F93157" w14:textId="77777777" w:rsidR="00491497" w:rsidRDefault="004914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4DB03" w14:textId="77777777" w:rsidR="00750F69" w:rsidRDefault="00750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3526B" w14:textId="77777777" w:rsidR="00491497" w:rsidRDefault="00491497" w:rsidP="00F72078">
      <w:r>
        <w:separator/>
      </w:r>
    </w:p>
  </w:footnote>
  <w:footnote w:type="continuationSeparator" w:id="0">
    <w:p w14:paraId="33877D16" w14:textId="77777777" w:rsidR="00491497" w:rsidRDefault="00491497" w:rsidP="00F72078">
      <w:r>
        <w:continuationSeparator/>
      </w:r>
    </w:p>
  </w:footnote>
  <w:footnote w:type="continuationNotice" w:id="1">
    <w:p w14:paraId="129D30CC" w14:textId="77777777" w:rsidR="00491497" w:rsidRDefault="004914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80104" w14:textId="77777777" w:rsidR="00750F69" w:rsidRDefault="00750F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B7A99" w14:textId="77777777" w:rsidR="00750F69" w:rsidRDefault="00750F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F077" w14:textId="77777777" w:rsidR="00750F69" w:rsidRDefault="00750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0DEE"/>
    <w:multiLevelType w:val="hybridMultilevel"/>
    <w:tmpl w:val="0CC07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2183E39"/>
    <w:multiLevelType w:val="multilevel"/>
    <w:tmpl w:val="C6727C5E"/>
    <w:styleLink w:val="List6"/>
    <w:lvl w:ilvl="0">
      <w:start w:val="21"/>
      <w:numFmt w:val="decimal"/>
      <w:lvlText w:val="%1."/>
      <w:lvlJc w:val="left"/>
      <w:pPr>
        <w:tabs>
          <w:tab w:val="num" w:pos="773"/>
        </w:tabs>
        <w:ind w:left="773" w:hanging="773"/>
      </w:pPr>
      <w:rPr>
        <w:rFonts w:ascii="Arial" w:eastAsia="Arial" w:hAnsi="Arial" w:cs="Arial"/>
        <w:position w:val="0"/>
        <w:sz w:val="24"/>
        <w:szCs w:val="24"/>
      </w:rPr>
    </w:lvl>
    <w:lvl w:ilvl="1">
      <w:start w:val="1"/>
      <w:numFmt w:val="decimal"/>
      <w:lvlText w:val="%2."/>
      <w:lvlJc w:val="left"/>
      <w:pPr>
        <w:tabs>
          <w:tab w:val="num" w:pos="116"/>
        </w:tabs>
      </w:pPr>
      <w:rPr>
        <w:rFonts w:ascii="Arial" w:eastAsia="Arial" w:hAnsi="Arial" w:cs="Arial"/>
        <w:position w:val="0"/>
        <w:sz w:val="24"/>
        <w:szCs w:val="24"/>
      </w:rPr>
    </w:lvl>
    <w:lvl w:ilvl="2">
      <w:start w:val="1"/>
      <w:numFmt w:val="lowerRoman"/>
      <w:lvlText w:val="%3."/>
      <w:lvlJc w:val="left"/>
      <w:pPr>
        <w:tabs>
          <w:tab w:val="num" w:pos="116"/>
        </w:tabs>
      </w:pPr>
      <w:rPr>
        <w:rFonts w:ascii="Arial" w:eastAsia="Arial" w:hAnsi="Arial" w:cs="Arial"/>
        <w:position w:val="0"/>
        <w:sz w:val="24"/>
        <w:szCs w:val="24"/>
      </w:rPr>
    </w:lvl>
    <w:lvl w:ilvl="3">
      <w:start w:val="1"/>
      <w:numFmt w:val="decimal"/>
      <w:lvlText w:val="%4."/>
      <w:lvlJc w:val="left"/>
      <w:pPr>
        <w:tabs>
          <w:tab w:val="num" w:pos="116"/>
        </w:tabs>
      </w:pPr>
      <w:rPr>
        <w:rFonts w:ascii="Arial" w:eastAsia="Arial" w:hAnsi="Arial" w:cs="Arial"/>
        <w:position w:val="0"/>
        <w:sz w:val="24"/>
        <w:szCs w:val="24"/>
      </w:rPr>
    </w:lvl>
    <w:lvl w:ilvl="4">
      <w:start w:val="1"/>
      <w:numFmt w:val="lowerLetter"/>
      <w:lvlText w:val="%5."/>
      <w:lvlJc w:val="left"/>
      <w:pPr>
        <w:tabs>
          <w:tab w:val="num" w:pos="116"/>
        </w:tabs>
      </w:pPr>
      <w:rPr>
        <w:rFonts w:ascii="Arial" w:eastAsia="Arial" w:hAnsi="Arial" w:cs="Arial"/>
        <w:position w:val="0"/>
        <w:sz w:val="24"/>
        <w:szCs w:val="24"/>
      </w:rPr>
    </w:lvl>
    <w:lvl w:ilvl="5">
      <w:start w:val="1"/>
      <w:numFmt w:val="lowerRoman"/>
      <w:lvlText w:val="%6."/>
      <w:lvlJc w:val="left"/>
      <w:pPr>
        <w:tabs>
          <w:tab w:val="num" w:pos="116"/>
        </w:tabs>
      </w:pPr>
      <w:rPr>
        <w:rFonts w:ascii="Arial" w:eastAsia="Arial" w:hAnsi="Arial" w:cs="Arial"/>
        <w:position w:val="0"/>
        <w:sz w:val="24"/>
        <w:szCs w:val="24"/>
      </w:rPr>
    </w:lvl>
    <w:lvl w:ilvl="6">
      <w:start w:val="1"/>
      <w:numFmt w:val="decimal"/>
      <w:lvlText w:val="%7."/>
      <w:lvlJc w:val="left"/>
      <w:pPr>
        <w:tabs>
          <w:tab w:val="num" w:pos="116"/>
        </w:tabs>
      </w:pPr>
      <w:rPr>
        <w:rFonts w:ascii="Arial" w:eastAsia="Arial" w:hAnsi="Arial" w:cs="Arial"/>
        <w:position w:val="0"/>
        <w:sz w:val="24"/>
        <w:szCs w:val="24"/>
      </w:rPr>
    </w:lvl>
    <w:lvl w:ilvl="7">
      <w:start w:val="1"/>
      <w:numFmt w:val="lowerLetter"/>
      <w:lvlText w:val="%8."/>
      <w:lvlJc w:val="left"/>
      <w:pPr>
        <w:tabs>
          <w:tab w:val="num" w:pos="116"/>
        </w:tabs>
      </w:pPr>
      <w:rPr>
        <w:rFonts w:ascii="Arial" w:eastAsia="Arial" w:hAnsi="Arial" w:cs="Arial"/>
        <w:position w:val="0"/>
        <w:sz w:val="24"/>
        <w:szCs w:val="24"/>
      </w:rPr>
    </w:lvl>
    <w:lvl w:ilvl="8">
      <w:start w:val="1"/>
      <w:numFmt w:val="lowerRoman"/>
      <w:lvlText w:val="%9."/>
      <w:lvlJc w:val="left"/>
      <w:pPr>
        <w:tabs>
          <w:tab w:val="num" w:pos="116"/>
        </w:tabs>
      </w:pPr>
      <w:rPr>
        <w:rFonts w:ascii="Arial" w:eastAsia="Arial" w:hAnsi="Arial" w:cs="Arial"/>
        <w:position w:val="0"/>
        <w:sz w:val="24"/>
        <w:szCs w:val="24"/>
      </w:rPr>
    </w:lvl>
  </w:abstractNum>
  <w:abstractNum w:abstractNumId="2" w15:restartNumberingAfterBreak="0">
    <w:nsid w:val="316F1E96"/>
    <w:multiLevelType w:val="multilevel"/>
    <w:tmpl w:val="121C0B9A"/>
    <w:styleLink w:val="List51"/>
    <w:lvl w:ilvl="0">
      <w:start w:val="12"/>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3"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5"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77751ADF"/>
    <w:multiLevelType w:val="hybridMultilevel"/>
    <w:tmpl w:val="C87A6BF6"/>
    <w:lvl w:ilvl="0" w:tplc="151075AC">
      <w:start w:val="1"/>
      <w:numFmt w:val="decimal"/>
      <w:lvlText w:val="[%1]"/>
      <w:lvlJc w:val="left"/>
      <w:pPr>
        <w:ind w:left="36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4"/>
  </w:num>
  <w:num w:numId="7">
    <w:abstractNumId w:val="2"/>
    <w:lvlOverride w:ilvl="0">
      <w:lvl w:ilvl="0">
        <w:start w:val="12"/>
        <w:numFmt w:val="decimal"/>
        <w:lvlText w:val="%1."/>
        <w:lvlJc w:val="left"/>
        <w:rPr>
          <w:rFonts w:ascii="Arial" w:eastAsia="Arial" w:hAnsi="Arial" w:cs="Arial"/>
          <w:position w:val="0"/>
        </w:rPr>
      </w:lvl>
    </w:lvlOverride>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98"/>
    <w:rsid w:val="00000477"/>
    <w:rsid w:val="00001E17"/>
    <w:rsid w:val="00002FE3"/>
    <w:rsid w:val="00012EF6"/>
    <w:rsid w:val="00016F5C"/>
    <w:rsid w:val="00020AB0"/>
    <w:rsid w:val="00027112"/>
    <w:rsid w:val="00031898"/>
    <w:rsid w:val="00031FFD"/>
    <w:rsid w:val="000369E4"/>
    <w:rsid w:val="00037DF5"/>
    <w:rsid w:val="000419CD"/>
    <w:rsid w:val="0005763E"/>
    <w:rsid w:val="0006700B"/>
    <w:rsid w:val="000671CB"/>
    <w:rsid w:val="000862E7"/>
    <w:rsid w:val="000943D6"/>
    <w:rsid w:val="00094A31"/>
    <w:rsid w:val="000A0119"/>
    <w:rsid w:val="000A09D0"/>
    <w:rsid w:val="000A1C87"/>
    <w:rsid w:val="000A4C22"/>
    <w:rsid w:val="000A4E7E"/>
    <w:rsid w:val="000B0FF6"/>
    <w:rsid w:val="000B327A"/>
    <w:rsid w:val="000B32DE"/>
    <w:rsid w:val="000B3F29"/>
    <w:rsid w:val="000B4237"/>
    <w:rsid w:val="000B4AFD"/>
    <w:rsid w:val="000B74C0"/>
    <w:rsid w:val="000C30E9"/>
    <w:rsid w:val="000C48E7"/>
    <w:rsid w:val="000C7746"/>
    <w:rsid w:val="000D17D8"/>
    <w:rsid w:val="000D1E39"/>
    <w:rsid w:val="000D7B3F"/>
    <w:rsid w:val="000F01D6"/>
    <w:rsid w:val="000F04DE"/>
    <w:rsid w:val="000F1181"/>
    <w:rsid w:val="00102E7A"/>
    <w:rsid w:val="0010584B"/>
    <w:rsid w:val="00113DA5"/>
    <w:rsid w:val="00115409"/>
    <w:rsid w:val="0011742B"/>
    <w:rsid w:val="001221EB"/>
    <w:rsid w:val="00124A56"/>
    <w:rsid w:val="00125557"/>
    <w:rsid w:val="001318C9"/>
    <w:rsid w:val="001372DD"/>
    <w:rsid w:val="00137D7D"/>
    <w:rsid w:val="00141AB1"/>
    <w:rsid w:val="00145B44"/>
    <w:rsid w:val="00156FBB"/>
    <w:rsid w:val="00157AF6"/>
    <w:rsid w:val="001610D4"/>
    <w:rsid w:val="00167C38"/>
    <w:rsid w:val="00170C44"/>
    <w:rsid w:val="001749F1"/>
    <w:rsid w:val="00174A90"/>
    <w:rsid w:val="00175987"/>
    <w:rsid w:val="00175E74"/>
    <w:rsid w:val="001809F3"/>
    <w:rsid w:val="00182A04"/>
    <w:rsid w:val="00183F73"/>
    <w:rsid w:val="00185838"/>
    <w:rsid w:val="001867F4"/>
    <w:rsid w:val="0019740D"/>
    <w:rsid w:val="00197D2B"/>
    <w:rsid w:val="001A17C4"/>
    <w:rsid w:val="001A2CDC"/>
    <w:rsid w:val="001B52E4"/>
    <w:rsid w:val="001B678C"/>
    <w:rsid w:val="001C1B3E"/>
    <w:rsid w:val="001C37B4"/>
    <w:rsid w:val="001C42B5"/>
    <w:rsid w:val="001E1D87"/>
    <w:rsid w:val="001E1F22"/>
    <w:rsid w:val="001F129E"/>
    <w:rsid w:val="00206929"/>
    <w:rsid w:val="002119FE"/>
    <w:rsid w:val="00212CAD"/>
    <w:rsid w:val="00214117"/>
    <w:rsid w:val="002169AD"/>
    <w:rsid w:val="00223129"/>
    <w:rsid w:val="00224AC1"/>
    <w:rsid w:val="00225BE4"/>
    <w:rsid w:val="0023165C"/>
    <w:rsid w:val="00231C25"/>
    <w:rsid w:val="00241DC5"/>
    <w:rsid w:val="002452A7"/>
    <w:rsid w:val="002646AE"/>
    <w:rsid w:val="00283B9A"/>
    <w:rsid w:val="00283DA6"/>
    <w:rsid w:val="002965EB"/>
    <w:rsid w:val="002A04AB"/>
    <w:rsid w:val="002B4E40"/>
    <w:rsid w:val="002B62E0"/>
    <w:rsid w:val="002C0521"/>
    <w:rsid w:val="002C1CDB"/>
    <w:rsid w:val="002D2F67"/>
    <w:rsid w:val="002E0320"/>
    <w:rsid w:val="002E28BD"/>
    <w:rsid w:val="002E4039"/>
    <w:rsid w:val="002E65C5"/>
    <w:rsid w:val="002E6FF6"/>
    <w:rsid w:val="002F1687"/>
    <w:rsid w:val="002F18E3"/>
    <w:rsid w:val="002F5A7E"/>
    <w:rsid w:val="002F6167"/>
    <w:rsid w:val="00303C59"/>
    <w:rsid w:val="003040F8"/>
    <w:rsid w:val="00310A44"/>
    <w:rsid w:val="00310A9E"/>
    <w:rsid w:val="00317F1F"/>
    <w:rsid w:val="00320653"/>
    <w:rsid w:val="003231BB"/>
    <w:rsid w:val="00324E88"/>
    <w:rsid w:val="0033625E"/>
    <w:rsid w:val="00340ACB"/>
    <w:rsid w:val="003445B8"/>
    <w:rsid w:val="00345EB1"/>
    <w:rsid w:val="00346A00"/>
    <w:rsid w:val="0035756A"/>
    <w:rsid w:val="0036413B"/>
    <w:rsid w:val="00374AAE"/>
    <w:rsid w:val="0038073D"/>
    <w:rsid w:val="0038299A"/>
    <w:rsid w:val="00385F3E"/>
    <w:rsid w:val="0038777F"/>
    <w:rsid w:val="00392AA9"/>
    <w:rsid w:val="0039534D"/>
    <w:rsid w:val="00395C60"/>
    <w:rsid w:val="00396950"/>
    <w:rsid w:val="003A1435"/>
    <w:rsid w:val="003A186A"/>
    <w:rsid w:val="003B1B33"/>
    <w:rsid w:val="003C04DC"/>
    <w:rsid w:val="003C0885"/>
    <w:rsid w:val="003C614A"/>
    <w:rsid w:val="003E21D0"/>
    <w:rsid w:val="003E2F13"/>
    <w:rsid w:val="003F481D"/>
    <w:rsid w:val="00404C1A"/>
    <w:rsid w:val="004055BF"/>
    <w:rsid w:val="00411689"/>
    <w:rsid w:val="00423379"/>
    <w:rsid w:val="00455C0A"/>
    <w:rsid w:val="00460D8C"/>
    <w:rsid w:val="00464E14"/>
    <w:rsid w:val="00467CFC"/>
    <w:rsid w:val="00477C6D"/>
    <w:rsid w:val="00480E5B"/>
    <w:rsid w:val="0048176C"/>
    <w:rsid w:val="00481F1E"/>
    <w:rsid w:val="00483506"/>
    <w:rsid w:val="00486A5B"/>
    <w:rsid w:val="00487378"/>
    <w:rsid w:val="00491497"/>
    <w:rsid w:val="004A2238"/>
    <w:rsid w:val="004A392D"/>
    <w:rsid w:val="004A4842"/>
    <w:rsid w:val="004B0DFC"/>
    <w:rsid w:val="004B347D"/>
    <w:rsid w:val="004B4C0F"/>
    <w:rsid w:val="004B5096"/>
    <w:rsid w:val="004B69F7"/>
    <w:rsid w:val="004C6AA7"/>
    <w:rsid w:val="004D055D"/>
    <w:rsid w:val="004D1198"/>
    <w:rsid w:val="004D3CEA"/>
    <w:rsid w:val="004D52BD"/>
    <w:rsid w:val="004E127B"/>
    <w:rsid w:val="004E3F4A"/>
    <w:rsid w:val="004F1B03"/>
    <w:rsid w:val="004F20C3"/>
    <w:rsid w:val="004F2564"/>
    <w:rsid w:val="0050149B"/>
    <w:rsid w:val="00501B2D"/>
    <w:rsid w:val="005044FE"/>
    <w:rsid w:val="005060E9"/>
    <w:rsid w:val="00511ABD"/>
    <w:rsid w:val="00513DF8"/>
    <w:rsid w:val="00514AA9"/>
    <w:rsid w:val="00514F9D"/>
    <w:rsid w:val="0051607E"/>
    <w:rsid w:val="005259BF"/>
    <w:rsid w:val="00526104"/>
    <w:rsid w:val="00552094"/>
    <w:rsid w:val="005562F9"/>
    <w:rsid w:val="00565496"/>
    <w:rsid w:val="0056733B"/>
    <w:rsid w:val="00570828"/>
    <w:rsid w:val="00573CB6"/>
    <w:rsid w:val="00573FC8"/>
    <w:rsid w:val="0057735C"/>
    <w:rsid w:val="005840CC"/>
    <w:rsid w:val="00587FE6"/>
    <w:rsid w:val="00591CEA"/>
    <w:rsid w:val="00592226"/>
    <w:rsid w:val="0059388E"/>
    <w:rsid w:val="0059441B"/>
    <w:rsid w:val="005A66A8"/>
    <w:rsid w:val="005B1ABB"/>
    <w:rsid w:val="005B2546"/>
    <w:rsid w:val="005B422F"/>
    <w:rsid w:val="005B7E1D"/>
    <w:rsid w:val="005C1566"/>
    <w:rsid w:val="005C1FFF"/>
    <w:rsid w:val="005C4D6B"/>
    <w:rsid w:val="005C5735"/>
    <w:rsid w:val="005C609F"/>
    <w:rsid w:val="005C6651"/>
    <w:rsid w:val="005C7F4C"/>
    <w:rsid w:val="005D3CE0"/>
    <w:rsid w:val="006014C6"/>
    <w:rsid w:val="0060736D"/>
    <w:rsid w:val="006075C0"/>
    <w:rsid w:val="00612449"/>
    <w:rsid w:val="006222B1"/>
    <w:rsid w:val="006222E4"/>
    <w:rsid w:val="00624B02"/>
    <w:rsid w:val="006265CF"/>
    <w:rsid w:val="006274CA"/>
    <w:rsid w:val="00632808"/>
    <w:rsid w:val="006339D0"/>
    <w:rsid w:val="006445E6"/>
    <w:rsid w:val="00645033"/>
    <w:rsid w:val="0065061E"/>
    <w:rsid w:val="0065462E"/>
    <w:rsid w:val="00661398"/>
    <w:rsid w:val="00662B50"/>
    <w:rsid w:val="0066402D"/>
    <w:rsid w:val="006647BA"/>
    <w:rsid w:val="00664DBC"/>
    <w:rsid w:val="006651F8"/>
    <w:rsid w:val="00665245"/>
    <w:rsid w:val="00674485"/>
    <w:rsid w:val="00675C64"/>
    <w:rsid w:val="00675D60"/>
    <w:rsid w:val="00685122"/>
    <w:rsid w:val="0068559C"/>
    <w:rsid w:val="00687D65"/>
    <w:rsid w:val="00694DC9"/>
    <w:rsid w:val="00695E04"/>
    <w:rsid w:val="00696933"/>
    <w:rsid w:val="00696FD4"/>
    <w:rsid w:val="006A516C"/>
    <w:rsid w:val="006A55B5"/>
    <w:rsid w:val="006A5C82"/>
    <w:rsid w:val="006A753C"/>
    <w:rsid w:val="006A7DC2"/>
    <w:rsid w:val="006B1E71"/>
    <w:rsid w:val="006C3060"/>
    <w:rsid w:val="006C53E5"/>
    <w:rsid w:val="006C7751"/>
    <w:rsid w:val="006D3F17"/>
    <w:rsid w:val="006D6680"/>
    <w:rsid w:val="006D72AA"/>
    <w:rsid w:val="006E23CE"/>
    <w:rsid w:val="006E2FB0"/>
    <w:rsid w:val="006E3EDC"/>
    <w:rsid w:val="006E6AAE"/>
    <w:rsid w:val="006F6B26"/>
    <w:rsid w:val="00713204"/>
    <w:rsid w:val="00713F95"/>
    <w:rsid w:val="007160B4"/>
    <w:rsid w:val="00717ECA"/>
    <w:rsid w:val="00721A10"/>
    <w:rsid w:val="007322DE"/>
    <w:rsid w:val="00733C26"/>
    <w:rsid w:val="00742973"/>
    <w:rsid w:val="00750F69"/>
    <w:rsid w:val="00760986"/>
    <w:rsid w:val="007648C7"/>
    <w:rsid w:val="00767151"/>
    <w:rsid w:val="007707B1"/>
    <w:rsid w:val="007714EB"/>
    <w:rsid w:val="00781500"/>
    <w:rsid w:val="00791478"/>
    <w:rsid w:val="00792793"/>
    <w:rsid w:val="00794C32"/>
    <w:rsid w:val="00795C0A"/>
    <w:rsid w:val="00796CDC"/>
    <w:rsid w:val="007A2B46"/>
    <w:rsid w:val="007A4D06"/>
    <w:rsid w:val="007B31A6"/>
    <w:rsid w:val="007B76A5"/>
    <w:rsid w:val="007B7AA2"/>
    <w:rsid w:val="007D5900"/>
    <w:rsid w:val="007D6DDD"/>
    <w:rsid w:val="007E0FDB"/>
    <w:rsid w:val="007F01CB"/>
    <w:rsid w:val="007F29A5"/>
    <w:rsid w:val="007F420A"/>
    <w:rsid w:val="008076EE"/>
    <w:rsid w:val="00820F80"/>
    <w:rsid w:val="0083421F"/>
    <w:rsid w:val="008378E1"/>
    <w:rsid w:val="00842EB8"/>
    <w:rsid w:val="00843DFC"/>
    <w:rsid w:val="008511BC"/>
    <w:rsid w:val="00851323"/>
    <w:rsid w:val="008530F3"/>
    <w:rsid w:val="00853617"/>
    <w:rsid w:val="0085404B"/>
    <w:rsid w:val="0086062A"/>
    <w:rsid w:val="00860927"/>
    <w:rsid w:val="00862D53"/>
    <w:rsid w:val="00871054"/>
    <w:rsid w:val="008867C4"/>
    <w:rsid w:val="00894795"/>
    <w:rsid w:val="008A07B9"/>
    <w:rsid w:val="008A115A"/>
    <w:rsid w:val="008A151C"/>
    <w:rsid w:val="008A64E5"/>
    <w:rsid w:val="008B1A09"/>
    <w:rsid w:val="008B289E"/>
    <w:rsid w:val="008B3CBF"/>
    <w:rsid w:val="008B589E"/>
    <w:rsid w:val="008B75A3"/>
    <w:rsid w:val="008C786E"/>
    <w:rsid w:val="008D1C8A"/>
    <w:rsid w:val="008D4EF8"/>
    <w:rsid w:val="008E00F1"/>
    <w:rsid w:val="008E2C59"/>
    <w:rsid w:val="008E638A"/>
    <w:rsid w:val="008F73A8"/>
    <w:rsid w:val="008F751E"/>
    <w:rsid w:val="00906FE3"/>
    <w:rsid w:val="00910130"/>
    <w:rsid w:val="0092014F"/>
    <w:rsid w:val="009201D0"/>
    <w:rsid w:val="0092301F"/>
    <w:rsid w:val="00923232"/>
    <w:rsid w:val="0093321F"/>
    <w:rsid w:val="0093798F"/>
    <w:rsid w:val="009410B6"/>
    <w:rsid w:val="00944B6A"/>
    <w:rsid w:val="009452CB"/>
    <w:rsid w:val="00947FE4"/>
    <w:rsid w:val="00954F23"/>
    <w:rsid w:val="00956D96"/>
    <w:rsid w:val="00957597"/>
    <w:rsid w:val="00960377"/>
    <w:rsid w:val="00963B37"/>
    <w:rsid w:val="009730A0"/>
    <w:rsid w:val="00976A6E"/>
    <w:rsid w:val="00983403"/>
    <w:rsid w:val="00985D91"/>
    <w:rsid w:val="009A1689"/>
    <w:rsid w:val="009A570A"/>
    <w:rsid w:val="009A5716"/>
    <w:rsid w:val="009A7A86"/>
    <w:rsid w:val="009B1D63"/>
    <w:rsid w:val="009B24E7"/>
    <w:rsid w:val="009B65DE"/>
    <w:rsid w:val="009B78F2"/>
    <w:rsid w:val="009C0485"/>
    <w:rsid w:val="009C1613"/>
    <w:rsid w:val="009C602F"/>
    <w:rsid w:val="009D1FB1"/>
    <w:rsid w:val="009F0F15"/>
    <w:rsid w:val="009F0F83"/>
    <w:rsid w:val="009F3DAF"/>
    <w:rsid w:val="009F6E2F"/>
    <w:rsid w:val="009F7F86"/>
    <w:rsid w:val="00A11B56"/>
    <w:rsid w:val="00A16434"/>
    <w:rsid w:val="00A22CAA"/>
    <w:rsid w:val="00A258DF"/>
    <w:rsid w:val="00A25C71"/>
    <w:rsid w:val="00A2680D"/>
    <w:rsid w:val="00A26CA2"/>
    <w:rsid w:val="00A273CB"/>
    <w:rsid w:val="00A27E00"/>
    <w:rsid w:val="00A3314B"/>
    <w:rsid w:val="00A45DD5"/>
    <w:rsid w:val="00A4683C"/>
    <w:rsid w:val="00A4736E"/>
    <w:rsid w:val="00A533EC"/>
    <w:rsid w:val="00A5558D"/>
    <w:rsid w:val="00A77196"/>
    <w:rsid w:val="00A80447"/>
    <w:rsid w:val="00A811EF"/>
    <w:rsid w:val="00A82579"/>
    <w:rsid w:val="00A8357B"/>
    <w:rsid w:val="00A922B8"/>
    <w:rsid w:val="00A963FC"/>
    <w:rsid w:val="00AA6E29"/>
    <w:rsid w:val="00AB1A4C"/>
    <w:rsid w:val="00AB5A4A"/>
    <w:rsid w:val="00AB7A26"/>
    <w:rsid w:val="00AC5919"/>
    <w:rsid w:val="00AC6106"/>
    <w:rsid w:val="00AD71CE"/>
    <w:rsid w:val="00AE107A"/>
    <w:rsid w:val="00AE2A67"/>
    <w:rsid w:val="00AE73C0"/>
    <w:rsid w:val="00AE7526"/>
    <w:rsid w:val="00AF78D2"/>
    <w:rsid w:val="00B04EF9"/>
    <w:rsid w:val="00B062C4"/>
    <w:rsid w:val="00B1183C"/>
    <w:rsid w:val="00B15731"/>
    <w:rsid w:val="00B20FFE"/>
    <w:rsid w:val="00B22705"/>
    <w:rsid w:val="00B233B2"/>
    <w:rsid w:val="00B25C1F"/>
    <w:rsid w:val="00B27C82"/>
    <w:rsid w:val="00B50E3C"/>
    <w:rsid w:val="00B51957"/>
    <w:rsid w:val="00B56C88"/>
    <w:rsid w:val="00B70B64"/>
    <w:rsid w:val="00B7123B"/>
    <w:rsid w:val="00B71BDB"/>
    <w:rsid w:val="00B7693E"/>
    <w:rsid w:val="00B80361"/>
    <w:rsid w:val="00B80CDB"/>
    <w:rsid w:val="00B818CA"/>
    <w:rsid w:val="00B81C18"/>
    <w:rsid w:val="00B838AC"/>
    <w:rsid w:val="00B9087F"/>
    <w:rsid w:val="00B93223"/>
    <w:rsid w:val="00B96F32"/>
    <w:rsid w:val="00BA0344"/>
    <w:rsid w:val="00BA086E"/>
    <w:rsid w:val="00BA5C6A"/>
    <w:rsid w:val="00BB4B72"/>
    <w:rsid w:val="00BB54F2"/>
    <w:rsid w:val="00BB5840"/>
    <w:rsid w:val="00BB5C1F"/>
    <w:rsid w:val="00BC3425"/>
    <w:rsid w:val="00BD0059"/>
    <w:rsid w:val="00BE284A"/>
    <w:rsid w:val="00BE78A2"/>
    <w:rsid w:val="00BE7E70"/>
    <w:rsid w:val="00BF6A61"/>
    <w:rsid w:val="00BF7662"/>
    <w:rsid w:val="00C002EC"/>
    <w:rsid w:val="00C029AC"/>
    <w:rsid w:val="00C10238"/>
    <w:rsid w:val="00C11E0D"/>
    <w:rsid w:val="00C12C23"/>
    <w:rsid w:val="00C13234"/>
    <w:rsid w:val="00C14580"/>
    <w:rsid w:val="00C15F9A"/>
    <w:rsid w:val="00C17932"/>
    <w:rsid w:val="00C32FD7"/>
    <w:rsid w:val="00C4065C"/>
    <w:rsid w:val="00C442F5"/>
    <w:rsid w:val="00C458D8"/>
    <w:rsid w:val="00C45B28"/>
    <w:rsid w:val="00C669D6"/>
    <w:rsid w:val="00C7465A"/>
    <w:rsid w:val="00C74BE4"/>
    <w:rsid w:val="00C8366E"/>
    <w:rsid w:val="00C93AB7"/>
    <w:rsid w:val="00C9692A"/>
    <w:rsid w:val="00CA1CAF"/>
    <w:rsid w:val="00CA481A"/>
    <w:rsid w:val="00CB5DA2"/>
    <w:rsid w:val="00CC034D"/>
    <w:rsid w:val="00CC0BDE"/>
    <w:rsid w:val="00CC24BE"/>
    <w:rsid w:val="00CC2F99"/>
    <w:rsid w:val="00CC619C"/>
    <w:rsid w:val="00CD09A5"/>
    <w:rsid w:val="00CD2E70"/>
    <w:rsid w:val="00CD33A0"/>
    <w:rsid w:val="00CD515B"/>
    <w:rsid w:val="00CE2452"/>
    <w:rsid w:val="00CE4402"/>
    <w:rsid w:val="00CF5F6A"/>
    <w:rsid w:val="00D01E0C"/>
    <w:rsid w:val="00D13EA8"/>
    <w:rsid w:val="00D17E36"/>
    <w:rsid w:val="00D21A49"/>
    <w:rsid w:val="00D244B3"/>
    <w:rsid w:val="00D27124"/>
    <w:rsid w:val="00D321BF"/>
    <w:rsid w:val="00D3244A"/>
    <w:rsid w:val="00D40B9E"/>
    <w:rsid w:val="00D411EF"/>
    <w:rsid w:val="00D50886"/>
    <w:rsid w:val="00D54CF5"/>
    <w:rsid w:val="00D578C4"/>
    <w:rsid w:val="00D57DB4"/>
    <w:rsid w:val="00D61A55"/>
    <w:rsid w:val="00D62444"/>
    <w:rsid w:val="00D633B1"/>
    <w:rsid w:val="00D6677D"/>
    <w:rsid w:val="00D83F89"/>
    <w:rsid w:val="00D84D7F"/>
    <w:rsid w:val="00D85685"/>
    <w:rsid w:val="00DB3994"/>
    <w:rsid w:val="00DB7876"/>
    <w:rsid w:val="00DC6F3C"/>
    <w:rsid w:val="00DD0B91"/>
    <w:rsid w:val="00DD0FF9"/>
    <w:rsid w:val="00DD3B4D"/>
    <w:rsid w:val="00DD5DE8"/>
    <w:rsid w:val="00DF00D8"/>
    <w:rsid w:val="00DF2215"/>
    <w:rsid w:val="00DF49E0"/>
    <w:rsid w:val="00E0320E"/>
    <w:rsid w:val="00E11C95"/>
    <w:rsid w:val="00E12553"/>
    <w:rsid w:val="00E17415"/>
    <w:rsid w:val="00E3124E"/>
    <w:rsid w:val="00E44104"/>
    <w:rsid w:val="00E474C1"/>
    <w:rsid w:val="00E60A44"/>
    <w:rsid w:val="00E61688"/>
    <w:rsid w:val="00E64263"/>
    <w:rsid w:val="00E656AD"/>
    <w:rsid w:val="00E67E67"/>
    <w:rsid w:val="00E710FD"/>
    <w:rsid w:val="00E72563"/>
    <w:rsid w:val="00E83616"/>
    <w:rsid w:val="00E83F0B"/>
    <w:rsid w:val="00E872DE"/>
    <w:rsid w:val="00E90187"/>
    <w:rsid w:val="00E97290"/>
    <w:rsid w:val="00EA4265"/>
    <w:rsid w:val="00EA43C2"/>
    <w:rsid w:val="00EA5C38"/>
    <w:rsid w:val="00EB1395"/>
    <w:rsid w:val="00EB2880"/>
    <w:rsid w:val="00EB385A"/>
    <w:rsid w:val="00ED4B2B"/>
    <w:rsid w:val="00ED65EB"/>
    <w:rsid w:val="00EF513D"/>
    <w:rsid w:val="00F1767C"/>
    <w:rsid w:val="00F17B57"/>
    <w:rsid w:val="00F263AC"/>
    <w:rsid w:val="00F26411"/>
    <w:rsid w:val="00F32C4B"/>
    <w:rsid w:val="00F34517"/>
    <w:rsid w:val="00F363E4"/>
    <w:rsid w:val="00F40554"/>
    <w:rsid w:val="00F41B52"/>
    <w:rsid w:val="00F41D42"/>
    <w:rsid w:val="00F42190"/>
    <w:rsid w:val="00F42F90"/>
    <w:rsid w:val="00F453A7"/>
    <w:rsid w:val="00F518DA"/>
    <w:rsid w:val="00F602FA"/>
    <w:rsid w:val="00F61F85"/>
    <w:rsid w:val="00F62C7D"/>
    <w:rsid w:val="00F6612B"/>
    <w:rsid w:val="00F70F06"/>
    <w:rsid w:val="00F71364"/>
    <w:rsid w:val="00F72078"/>
    <w:rsid w:val="00F85186"/>
    <w:rsid w:val="00F85BE5"/>
    <w:rsid w:val="00F90188"/>
    <w:rsid w:val="00F97456"/>
    <w:rsid w:val="00FA17BF"/>
    <w:rsid w:val="00FA62DB"/>
    <w:rsid w:val="00FA7679"/>
    <w:rsid w:val="00FB11EB"/>
    <w:rsid w:val="00FC1324"/>
    <w:rsid w:val="00FC4BBE"/>
    <w:rsid w:val="00FC5BA5"/>
    <w:rsid w:val="00FD0881"/>
    <w:rsid w:val="00FD3297"/>
    <w:rsid w:val="00FD6725"/>
    <w:rsid w:val="00FD7CDC"/>
    <w:rsid w:val="00FE01F6"/>
    <w:rsid w:val="00FE363E"/>
    <w:rsid w:val="00FE49AA"/>
    <w:rsid w:val="00FE5F68"/>
    <w:rsid w:val="00FF02E4"/>
    <w:rsid w:val="00FF1925"/>
    <w:rsid w:val="00FF3D47"/>
    <w:rsid w:val="00FF4954"/>
    <w:rsid w:val="00FF57CE"/>
    <w:rsid w:val="00FF6D6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C968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777F"/>
    <w:pPr>
      <w:spacing w:after="0" w:line="240" w:lineRule="auto"/>
    </w:pPr>
    <w:rPr>
      <w:rFonts w:ascii="Times New Roman" w:eastAsia="Times New Roman" w:hAnsi="Times New Roman" w:cs="Times New Roman"/>
      <w:sz w:val="24"/>
      <w:szCs w:val="24"/>
      <w:lang w:eastAsia="en-CA"/>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 w:type="paragraph" w:styleId="FootnoteText">
    <w:name w:val="footnote text"/>
    <w:basedOn w:val="Normal"/>
    <w:link w:val="FootnoteTextChar"/>
    <w:uiPriority w:val="99"/>
    <w:semiHidden/>
    <w:unhideWhenUsed/>
    <w:rsid w:val="002119FE"/>
    <w:rPr>
      <w:sz w:val="20"/>
      <w:szCs w:val="20"/>
    </w:rPr>
  </w:style>
  <w:style w:type="character" w:customStyle="1" w:styleId="FootnoteTextChar">
    <w:name w:val="Footnote Text Char"/>
    <w:basedOn w:val="DefaultParagraphFont"/>
    <w:link w:val="FootnoteText"/>
    <w:uiPriority w:val="99"/>
    <w:semiHidden/>
    <w:rsid w:val="002119FE"/>
    <w:rPr>
      <w:rFonts w:ascii="Times New Roman" w:eastAsia="Times New Roman" w:hAnsi="Times New Roman" w:cs="Times New Roman"/>
      <w:sz w:val="20"/>
      <w:szCs w:val="20"/>
      <w:lang w:eastAsia="en-CA"/>
    </w:rPr>
  </w:style>
  <w:style w:type="character" w:styleId="FootnoteReference">
    <w:name w:val="footnote reference"/>
    <w:basedOn w:val="DefaultParagraphFont"/>
    <w:uiPriority w:val="99"/>
    <w:semiHidden/>
    <w:unhideWhenUsed/>
    <w:rsid w:val="002119FE"/>
    <w:rPr>
      <w:vertAlign w:val="superscript"/>
    </w:rPr>
  </w:style>
  <w:style w:type="character" w:styleId="CommentReference">
    <w:name w:val="annotation reference"/>
    <w:basedOn w:val="DefaultParagraphFont"/>
    <w:uiPriority w:val="99"/>
    <w:semiHidden/>
    <w:unhideWhenUsed/>
    <w:rsid w:val="00197D2B"/>
    <w:rPr>
      <w:sz w:val="18"/>
      <w:szCs w:val="18"/>
    </w:rPr>
  </w:style>
  <w:style w:type="paragraph" w:styleId="CommentText">
    <w:name w:val="annotation text"/>
    <w:basedOn w:val="Normal"/>
    <w:link w:val="CommentTextChar"/>
    <w:uiPriority w:val="99"/>
    <w:semiHidden/>
    <w:unhideWhenUsed/>
    <w:rsid w:val="00197D2B"/>
  </w:style>
  <w:style w:type="character" w:customStyle="1" w:styleId="CommentTextChar">
    <w:name w:val="Comment Text Char"/>
    <w:basedOn w:val="DefaultParagraphFont"/>
    <w:link w:val="CommentText"/>
    <w:uiPriority w:val="99"/>
    <w:semiHidden/>
    <w:rsid w:val="00197D2B"/>
    <w:rPr>
      <w:rFonts w:ascii="Times New Roman" w:eastAsia="Times New Roman" w:hAnsi="Times New Roman" w:cs="Times New Roman"/>
      <w:sz w:val="24"/>
      <w:szCs w:val="24"/>
      <w:lang w:eastAsia="en-CA"/>
    </w:rPr>
  </w:style>
  <w:style w:type="paragraph" w:styleId="CommentSubject">
    <w:name w:val="annotation subject"/>
    <w:basedOn w:val="CommentText"/>
    <w:next w:val="CommentText"/>
    <w:link w:val="CommentSubjectChar"/>
    <w:uiPriority w:val="99"/>
    <w:semiHidden/>
    <w:unhideWhenUsed/>
    <w:rsid w:val="00197D2B"/>
    <w:rPr>
      <w:b/>
      <w:bCs/>
      <w:sz w:val="20"/>
      <w:szCs w:val="20"/>
    </w:rPr>
  </w:style>
  <w:style w:type="character" w:customStyle="1" w:styleId="CommentSubjectChar">
    <w:name w:val="Comment Subject Char"/>
    <w:basedOn w:val="CommentTextChar"/>
    <w:link w:val="CommentSubject"/>
    <w:uiPriority w:val="99"/>
    <w:semiHidden/>
    <w:rsid w:val="00197D2B"/>
    <w:rPr>
      <w:rFonts w:ascii="Times New Roman" w:eastAsia="Times New Roman" w:hAnsi="Times New Roman" w:cs="Times New Roman"/>
      <w:b/>
      <w:bCs/>
      <w:sz w:val="20"/>
      <w:szCs w:val="20"/>
      <w:lang w:eastAsia="en-CA"/>
    </w:rPr>
  </w:style>
  <w:style w:type="paragraph" w:styleId="Revision">
    <w:name w:val="Revision"/>
    <w:hidden/>
    <w:uiPriority w:val="99"/>
    <w:semiHidden/>
    <w:rsid w:val="00CC2F99"/>
    <w:pPr>
      <w:spacing w:after="0" w:line="240" w:lineRule="auto"/>
    </w:pPr>
    <w:rPr>
      <w:rFonts w:ascii="Times New Roman" w:eastAsia="Times New Roman" w:hAnsi="Times New Roman" w:cs="Times New Roman"/>
      <w:sz w:val="24"/>
      <w:szCs w:val="24"/>
      <w:lang w:eastAsia="en-CA"/>
    </w:rPr>
  </w:style>
  <w:style w:type="paragraph" w:customStyle="1" w:styleId="BodyB">
    <w:name w:val="Body B"/>
    <w:rsid w:val="006A55B5"/>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n-US" w:eastAsia="en-CA"/>
    </w:rPr>
  </w:style>
  <w:style w:type="numbering" w:customStyle="1" w:styleId="List51">
    <w:name w:val="List 51"/>
    <w:basedOn w:val="NoList"/>
    <w:rsid w:val="006A55B5"/>
    <w:pPr>
      <w:numPr>
        <w:numId w:val="8"/>
      </w:numPr>
    </w:pPr>
  </w:style>
  <w:style w:type="numbering" w:customStyle="1" w:styleId="List6">
    <w:name w:val="List 6"/>
    <w:basedOn w:val="NoList"/>
    <w:rsid w:val="006A55B5"/>
    <w:pPr>
      <w:numPr>
        <w:numId w:val="9"/>
      </w:numPr>
    </w:pPr>
  </w:style>
  <w:style w:type="character" w:customStyle="1" w:styleId="s4">
    <w:name w:val="s4"/>
    <w:rsid w:val="006265CF"/>
    <w:rPr>
      <w:rFonts w:ascii="Arial" w:hAnsi="Arial"/>
      <w:sz w:val="36"/>
    </w:rPr>
  </w:style>
  <w:style w:type="character" w:customStyle="1" w:styleId="s5">
    <w:name w:val="s5"/>
    <w:rsid w:val="006265CF"/>
    <w:rPr>
      <w:rFonts w:ascii="Arial-ItalicMT" w:hAnsi="Arial-ItalicMT"/>
      <w:i/>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1761E-0414-4B43-98B8-84D52A8B6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4875</Words>
  <Characters>27789</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2020-03-24T19:30:00Z</dcterms:created>
  <dcterms:modified xsi:type="dcterms:W3CDTF">2020-03-24T19:30:00Z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2020-03-02T21:21:14.7841453Z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c368bfab-1ce5-4fae-9149-4d693149e744</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