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92C" w:rsidRPr="0017266C" w:rsidRDefault="00CF5685" w:rsidP="00BD392C">
      <w:pPr>
        <w:spacing w:after="0" w:line="240" w:lineRule="auto"/>
        <w:jc w:val="center"/>
        <w:rPr>
          <w:rFonts w:eastAsia="Times New Roman" w:cstheme="minorHAnsi"/>
          <w:b/>
          <w:sz w:val="44"/>
          <w:szCs w:val="44"/>
          <w:lang w:val="fr-CA" w:eastAsia="en-CA"/>
        </w:rPr>
      </w:pPr>
      <w:bookmarkStart w:id="0" w:name="_GoBack"/>
      <w:bookmarkEnd w:id="0"/>
      <w:r w:rsidRPr="00F74E3E">
        <w:rPr>
          <w:rFonts w:cstheme="minorHAnsi"/>
          <w:b/>
          <w:sz w:val="44"/>
          <w:szCs w:val="44"/>
          <w:lang w:val="fr-CA"/>
        </w:rPr>
        <w:t>Conseil d’évaluation des juges de paix</w:t>
      </w:r>
    </w:p>
    <w:p w:rsidR="00BD392C" w:rsidRPr="0017266C" w:rsidRDefault="006F43EA" w:rsidP="00BD392C">
      <w:pPr>
        <w:spacing w:after="0" w:line="240" w:lineRule="auto"/>
        <w:ind w:firstLine="3402"/>
        <w:rPr>
          <w:rFonts w:eastAsia="Times New Roman" w:cstheme="minorHAnsi"/>
          <w:b/>
          <w:sz w:val="32"/>
          <w:szCs w:val="32"/>
          <w:lang w:val="fr-CA" w:eastAsia="en-CA"/>
        </w:rPr>
      </w:pPr>
      <w:r w:rsidRPr="0017266C">
        <w:rPr>
          <w:rFonts w:eastAsia="Times New Roman" w:cstheme="minorHAnsi"/>
          <w:b/>
          <w:sz w:val="44"/>
          <w:szCs w:val="44"/>
          <w:lang w:val="fr-CA" w:eastAsia="en-CA"/>
        </w:rPr>
        <w:br w:type="textWrapping" w:clear="all"/>
      </w:r>
    </w:p>
    <w:p w:rsidR="00BD392C" w:rsidRPr="0017266C" w:rsidRDefault="00BD392C" w:rsidP="00BD392C">
      <w:pPr>
        <w:spacing w:after="0" w:line="240" w:lineRule="auto"/>
        <w:rPr>
          <w:rFonts w:eastAsia="Times New Roman" w:cstheme="minorHAnsi"/>
          <w:b/>
          <w:sz w:val="32"/>
          <w:szCs w:val="32"/>
          <w:lang w:val="fr-CA" w:eastAsia="en-CA"/>
        </w:rPr>
      </w:pPr>
    </w:p>
    <w:p w:rsidR="006F43EA" w:rsidRPr="0017266C" w:rsidRDefault="00CF5685" w:rsidP="00BD392C">
      <w:pPr>
        <w:spacing w:after="0" w:line="240" w:lineRule="auto"/>
        <w:jc w:val="center"/>
        <w:rPr>
          <w:rFonts w:eastAsia="Times New Roman" w:cstheme="minorHAnsi"/>
          <w:b/>
          <w:sz w:val="28"/>
          <w:szCs w:val="28"/>
          <w:lang w:val="fr-CA" w:eastAsia="en-CA"/>
        </w:rPr>
      </w:pPr>
      <w:r w:rsidRPr="00CF5685">
        <w:rPr>
          <w:rFonts w:eastAsia="Times New Roman" w:cstheme="minorHAnsi"/>
          <w:b/>
          <w:sz w:val="28"/>
          <w:szCs w:val="28"/>
          <w:lang w:val="fr-CA" w:eastAsia="en-CA"/>
        </w:rPr>
        <w:t xml:space="preserve">DANS L’AFFAIRE D’UNE AUDIENCE EN VERTU DE L'ARTICLE 11.1 DE LA </w:t>
      </w:r>
      <w:r w:rsidRPr="00DC43E1">
        <w:rPr>
          <w:rFonts w:eastAsia="Times New Roman" w:cstheme="minorHAnsi"/>
          <w:b/>
          <w:i/>
          <w:sz w:val="28"/>
          <w:szCs w:val="28"/>
          <w:lang w:val="fr-CA" w:eastAsia="en-CA"/>
        </w:rPr>
        <w:t>LOI SUR LES JUGES DE PAIX</w:t>
      </w:r>
      <w:r w:rsidRPr="00CF5685">
        <w:rPr>
          <w:rFonts w:eastAsia="Times New Roman" w:cstheme="minorHAnsi"/>
          <w:b/>
          <w:sz w:val="28"/>
          <w:szCs w:val="28"/>
          <w:lang w:val="fr-CA" w:eastAsia="en-CA"/>
        </w:rPr>
        <w:t>, L.R.O. 1990, ch. J.4, DANS SA VERSION MODIFIÉE</w:t>
      </w:r>
      <w:r w:rsidR="006F43EA" w:rsidRPr="0017266C">
        <w:rPr>
          <w:rFonts w:eastAsia="Times New Roman" w:cstheme="minorHAnsi"/>
          <w:b/>
          <w:sz w:val="28"/>
          <w:szCs w:val="28"/>
          <w:lang w:val="fr-CA" w:eastAsia="en-CA"/>
        </w:rPr>
        <w:t>,</w:t>
      </w:r>
    </w:p>
    <w:p w:rsidR="006123A9" w:rsidRPr="0017266C" w:rsidRDefault="006123A9" w:rsidP="006F43EA">
      <w:pPr>
        <w:spacing w:after="0" w:line="240" w:lineRule="auto"/>
        <w:jc w:val="center"/>
        <w:rPr>
          <w:rFonts w:eastAsia="Times New Roman" w:cstheme="minorHAnsi"/>
          <w:b/>
          <w:sz w:val="32"/>
          <w:szCs w:val="32"/>
          <w:lang w:val="fr-CA" w:eastAsia="en-CA"/>
        </w:rPr>
      </w:pPr>
    </w:p>
    <w:p w:rsidR="006F43EA" w:rsidRPr="0017266C" w:rsidRDefault="00CF5685" w:rsidP="00A84AD4">
      <w:pPr>
        <w:spacing w:before="600" w:after="0" w:line="240" w:lineRule="auto"/>
        <w:jc w:val="center"/>
        <w:rPr>
          <w:rFonts w:eastAsia="Times New Roman" w:cstheme="minorHAnsi"/>
          <w:b/>
          <w:sz w:val="28"/>
          <w:szCs w:val="28"/>
          <w:lang w:val="fr-CA" w:eastAsia="en-CA"/>
        </w:rPr>
      </w:pPr>
      <w:r w:rsidRPr="00CF5685">
        <w:rPr>
          <w:rFonts w:eastAsia="Times New Roman" w:cstheme="minorHAnsi"/>
          <w:b/>
          <w:sz w:val="28"/>
          <w:szCs w:val="28"/>
          <w:lang w:val="fr-CA" w:eastAsia="en-CA"/>
        </w:rPr>
        <w:t>En ce qui concerne une plainte au sujet de la conduite</w:t>
      </w:r>
      <w:r>
        <w:rPr>
          <w:rFonts w:eastAsia="Times New Roman" w:cstheme="minorHAnsi"/>
          <w:b/>
          <w:sz w:val="28"/>
          <w:szCs w:val="28"/>
          <w:lang w:val="fr-CA" w:eastAsia="en-CA"/>
        </w:rPr>
        <w:t xml:space="preserve"> de la</w:t>
      </w:r>
      <w:r w:rsidR="006F43EA" w:rsidRPr="0017266C">
        <w:rPr>
          <w:rFonts w:eastAsia="Times New Roman" w:cstheme="minorHAnsi"/>
          <w:b/>
          <w:sz w:val="28"/>
          <w:szCs w:val="28"/>
          <w:lang w:val="fr-CA" w:eastAsia="en-CA"/>
        </w:rPr>
        <w:t xml:space="preserve"> </w:t>
      </w:r>
    </w:p>
    <w:p w:rsidR="006F43EA" w:rsidRPr="0017266C" w:rsidRDefault="00CF5685" w:rsidP="006F43EA">
      <w:pPr>
        <w:spacing w:after="840" w:line="240" w:lineRule="auto"/>
        <w:jc w:val="center"/>
        <w:rPr>
          <w:rFonts w:eastAsia="Times New Roman" w:cstheme="minorHAnsi"/>
          <w:b/>
          <w:sz w:val="28"/>
          <w:szCs w:val="28"/>
          <w:lang w:val="fr-CA" w:eastAsia="en-CA"/>
        </w:rPr>
      </w:pPr>
      <w:proofErr w:type="gramStart"/>
      <w:r>
        <w:rPr>
          <w:rFonts w:eastAsia="Times New Roman" w:cstheme="minorHAnsi"/>
          <w:b/>
          <w:sz w:val="28"/>
          <w:szCs w:val="28"/>
          <w:lang w:val="fr-CA" w:eastAsia="en-CA"/>
        </w:rPr>
        <w:t>juge</w:t>
      </w:r>
      <w:proofErr w:type="gramEnd"/>
      <w:r>
        <w:rPr>
          <w:rFonts w:eastAsia="Times New Roman" w:cstheme="minorHAnsi"/>
          <w:b/>
          <w:sz w:val="28"/>
          <w:szCs w:val="28"/>
          <w:lang w:val="fr-CA" w:eastAsia="en-CA"/>
        </w:rPr>
        <w:t xml:space="preserve"> de paix</w:t>
      </w:r>
      <w:r w:rsidR="006F43EA" w:rsidRPr="0017266C">
        <w:rPr>
          <w:rFonts w:eastAsia="Times New Roman" w:cstheme="minorHAnsi"/>
          <w:b/>
          <w:sz w:val="28"/>
          <w:szCs w:val="28"/>
          <w:lang w:val="fr-CA" w:eastAsia="en-CA"/>
        </w:rPr>
        <w:t xml:space="preserve"> </w:t>
      </w:r>
      <w:r w:rsidR="00A84AD4" w:rsidRPr="0017266C">
        <w:rPr>
          <w:rFonts w:eastAsia="Times New Roman" w:cstheme="minorHAnsi"/>
          <w:b/>
          <w:sz w:val="28"/>
          <w:szCs w:val="28"/>
          <w:lang w:val="fr-CA" w:eastAsia="en-CA"/>
        </w:rPr>
        <w:t>Claire Winchester</w:t>
      </w:r>
      <w:r w:rsidR="006F43EA" w:rsidRPr="0017266C">
        <w:rPr>
          <w:rFonts w:eastAsia="Times New Roman" w:cstheme="minorHAnsi"/>
          <w:b/>
          <w:sz w:val="28"/>
          <w:szCs w:val="28"/>
          <w:lang w:val="fr-CA" w:eastAsia="en-CA"/>
        </w:rPr>
        <w:t xml:space="preserve"> </w:t>
      </w:r>
    </w:p>
    <w:p w:rsidR="005F158E" w:rsidRPr="00CF5685" w:rsidRDefault="00CF5685" w:rsidP="005F158E">
      <w:pPr>
        <w:spacing w:before="240" w:after="240" w:line="240" w:lineRule="auto"/>
        <w:ind w:right="-448" w:hanging="357"/>
        <w:rPr>
          <w:rFonts w:eastAsia="Times New Roman" w:cstheme="minorHAnsi"/>
          <w:szCs w:val="24"/>
          <w:lang w:val="fr-CA" w:eastAsia="en-CA"/>
        </w:rPr>
      </w:pPr>
      <w:r>
        <w:rPr>
          <w:rFonts w:eastAsia="Times New Roman" w:cstheme="minorHAnsi"/>
          <w:b/>
          <w:sz w:val="26"/>
          <w:szCs w:val="26"/>
          <w:lang w:val="fr-CA" w:eastAsia="en-CA"/>
        </w:rPr>
        <w:t xml:space="preserve">Devant </w:t>
      </w:r>
      <w:r w:rsidR="006F43EA" w:rsidRPr="0017266C">
        <w:rPr>
          <w:rFonts w:eastAsia="Times New Roman" w:cstheme="minorHAnsi"/>
          <w:sz w:val="26"/>
          <w:szCs w:val="26"/>
          <w:lang w:val="fr-CA" w:eastAsia="en-CA"/>
        </w:rPr>
        <w:t>:</w:t>
      </w:r>
      <w:r w:rsidR="006F43EA" w:rsidRPr="0017266C">
        <w:rPr>
          <w:rFonts w:eastAsia="Times New Roman" w:cstheme="minorHAnsi"/>
          <w:sz w:val="26"/>
          <w:szCs w:val="26"/>
          <w:lang w:val="fr-CA" w:eastAsia="en-CA"/>
        </w:rPr>
        <w:tab/>
      </w:r>
      <w:r w:rsidR="005F158E" w:rsidRPr="0017266C">
        <w:rPr>
          <w:rFonts w:eastAsia="Times New Roman" w:cstheme="minorHAnsi"/>
          <w:sz w:val="26"/>
          <w:szCs w:val="26"/>
          <w:lang w:val="fr-CA" w:eastAsia="en-CA"/>
        </w:rPr>
        <w:tab/>
      </w:r>
      <w:r w:rsidR="005F158E" w:rsidRPr="0017266C">
        <w:rPr>
          <w:rFonts w:eastAsia="Times New Roman" w:cstheme="minorHAnsi"/>
          <w:sz w:val="26"/>
          <w:szCs w:val="26"/>
          <w:lang w:val="fr-CA" w:eastAsia="en-CA"/>
        </w:rPr>
        <w:tab/>
      </w:r>
      <w:r w:rsidRPr="00CF5685">
        <w:rPr>
          <w:rFonts w:cstheme="minorHAnsi"/>
          <w:szCs w:val="24"/>
          <w:lang w:val="fr-CA"/>
        </w:rPr>
        <w:t xml:space="preserve">L’honorable juge </w:t>
      </w:r>
      <w:r w:rsidR="00A84AD4" w:rsidRPr="00CF5685">
        <w:rPr>
          <w:rFonts w:eastAsia="Times New Roman" w:cstheme="minorHAnsi"/>
          <w:szCs w:val="24"/>
          <w:lang w:val="fr-CA" w:eastAsia="en-CA"/>
        </w:rPr>
        <w:t>Martin Lambert</w:t>
      </w:r>
      <w:r w:rsidR="005F158E" w:rsidRPr="00CF5685">
        <w:rPr>
          <w:rFonts w:eastAsia="Times New Roman" w:cstheme="minorHAnsi"/>
          <w:szCs w:val="24"/>
          <w:lang w:val="fr-CA" w:eastAsia="en-CA"/>
        </w:rPr>
        <w:t xml:space="preserve">, </w:t>
      </w:r>
      <w:r w:rsidRPr="00CF5685">
        <w:rPr>
          <w:rFonts w:eastAsia="Times New Roman" w:cstheme="minorHAnsi"/>
          <w:szCs w:val="24"/>
          <w:lang w:val="fr-CA" w:eastAsia="en-CA"/>
        </w:rPr>
        <w:t>président</w:t>
      </w:r>
    </w:p>
    <w:p w:rsidR="005F158E" w:rsidRPr="00CF5685" w:rsidRDefault="00CF5685" w:rsidP="007C3A83">
      <w:pPr>
        <w:spacing w:before="240" w:after="240" w:line="240" w:lineRule="auto"/>
        <w:ind w:left="1440" w:right="-448" w:firstLine="720"/>
        <w:rPr>
          <w:rFonts w:eastAsia="Times New Roman" w:cstheme="minorHAnsi"/>
          <w:szCs w:val="24"/>
          <w:lang w:val="fr-CA" w:eastAsia="en-CA"/>
        </w:rPr>
      </w:pPr>
      <w:r w:rsidRPr="00CF5685">
        <w:rPr>
          <w:rFonts w:cstheme="minorHAnsi"/>
          <w:szCs w:val="24"/>
          <w:lang w:val="fr-CA"/>
        </w:rPr>
        <w:t>La juge de paix Kristine Diaz, membre juge de paix</w:t>
      </w:r>
    </w:p>
    <w:p w:rsidR="005F158E" w:rsidRPr="00CF5685" w:rsidRDefault="00CF5685" w:rsidP="007C3A83">
      <w:pPr>
        <w:spacing w:before="240" w:after="240" w:line="240" w:lineRule="auto"/>
        <w:ind w:left="1440" w:right="-448" w:firstLine="720"/>
        <w:rPr>
          <w:rFonts w:eastAsia="Times New Roman" w:cstheme="minorHAnsi"/>
          <w:szCs w:val="24"/>
          <w:lang w:val="fr-CA" w:eastAsia="en-CA"/>
        </w:rPr>
      </w:pPr>
      <w:r w:rsidRPr="00CF5685">
        <w:rPr>
          <w:rFonts w:ascii="Arial" w:hAnsi="Arial" w:cs="Arial"/>
          <w:szCs w:val="24"/>
          <w:lang w:val="fr-CA"/>
        </w:rPr>
        <w:t>Madame</w:t>
      </w:r>
      <w:r w:rsidR="00A84AD4" w:rsidRPr="00CF5685">
        <w:rPr>
          <w:rFonts w:eastAsia="Times New Roman" w:cstheme="minorHAnsi"/>
          <w:szCs w:val="24"/>
          <w:lang w:val="fr-CA" w:eastAsia="en-CA"/>
        </w:rPr>
        <w:t xml:space="preserve"> </w:t>
      </w:r>
      <w:proofErr w:type="spellStart"/>
      <w:r w:rsidR="00A84AD4" w:rsidRPr="00CF5685">
        <w:rPr>
          <w:rFonts w:eastAsia="Times New Roman" w:cstheme="minorHAnsi"/>
          <w:szCs w:val="24"/>
          <w:lang w:val="fr-CA" w:eastAsia="en-CA"/>
        </w:rPr>
        <w:t>Leonore</w:t>
      </w:r>
      <w:proofErr w:type="spellEnd"/>
      <w:r w:rsidR="00A84AD4" w:rsidRPr="00CF5685">
        <w:rPr>
          <w:rFonts w:eastAsia="Times New Roman" w:cstheme="minorHAnsi"/>
          <w:szCs w:val="24"/>
          <w:lang w:val="fr-CA" w:eastAsia="en-CA"/>
        </w:rPr>
        <w:t xml:space="preserve"> Foster</w:t>
      </w:r>
      <w:r w:rsidR="005F158E" w:rsidRPr="00CF5685">
        <w:rPr>
          <w:rFonts w:eastAsia="Times New Roman" w:cstheme="minorHAnsi"/>
          <w:szCs w:val="24"/>
          <w:lang w:val="fr-CA" w:eastAsia="en-CA"/>
        </w:rPr>
        <w:t xml:space="preserve">, </w:t>
      </w:r>
      <w:r w:rsidRPr="00CF5685">
        <w:rPr>
          <w:rFonts w:ascii="Arial" w:hAnsi="Arial" w:cs="Arial"/>
          <w:szCs w:val="24"/>
          <w:lang w:val="fr-CA"/>
        </w:rPr>
        <w:t>membre du public</w:t>
      </w:r>
    </w:p>
    <w:p w:rsidR="006F43EA" w:rsidRPr="0017266C" w:rsidRDefault="006F43EA" w:rsidP="005F158E">
      <w:pPr>
        <w:spacing w:before="240" w:after="240" w:line="240" w:lineRule="auto"/>
        <w:ind w:left="1440" w:hanging="1440"/>
        <w:rPr>
          <w:rFonts w:eastAsia="Times New Roman" w:cstheme="minorHAnsi"/>
          <w:sz w:val="26"/>
          <w:szCs w:val="26"/>
          <w:lang w:val="fr-CA" w:eastAsia="en-CA"/>
        </w:rPr>
      </w:pPr>
    </w:p>
    <w:p w:rsidR="004B6594" w:rsidRPr="0017266C" w:rsidRDefault="00A84AD4" w:rsidP="006123A9">
      <w:pPr>
        <w:spacing w:after="0" w:line="240" w:lineRule="auto"/>
        <w:jc w:val="center"/>
        <w:rPr>
          <w:rFonts w:eastAsia="Times New Roman" w:cstheme="minorHAnsi"/>
          <w:b/>
          <w:sz w:val="28"/>
          <w:szCs w:val="28"/>
          <w:lang w:val="fr-CA" w:eastAsia="en-CA"/>
        </w:rPr>
      </w:pPr>
      <w:r w:rsidRPr="0017266C">
        <w:rPr>
          <w:rFonts w:eastAsia="Times New Roman" w:cstheme="minorHAnsi"/>
          <w:b/>
          <w:sz w:val="28"/>
          <w:szCs w:val="28"/>
          <w:lang w:val="fr-CA" w:eastAsia="en-CA"/>
        </w:rPr>
        <w:t>D</w:t>
      </w:r>
      <w:r w:rsidR="00CF5685">
        <w:rPr>
          <w:rFonts w:eastAsia="Times New Roman" w:cstheme="minorHAnsi"/>
          <w:b/>
          <w:sz w:val="28"/>
          <w:szCs w:val="28"/>
          <w:lang w:val="fr-CA" w:eastAsia="en-CA"/>
        </w:rPr>
        <w:t>É</w:t>
      </w:r>
      <w:r w:rsidRPr="0017266C">
        <w:rPr>
          <w:rFonts w:eastAsia="Times New Roman" w:cstheme="minorHAnsi"/>
          <w:b/>
          <w:sz w:val="28"/>
          <w:szCs w:val="28"/>
          <w:lang w:val="fr-CA" w:eastAsia="en-CA"/>
        </w:rPr>
        <w:t xml:space="preserve">CISION </w:t>
      </w:r>
      <w:r w:rsidR="00CF5685">
        <w:rPr>
          <w:rFonts w:eastAsia="Times New Roman" w:cstheme="minorHAnsi"/>
          <w:b/>
          <w:sz w:val="28"/>
          <w:szCs w:val="28"/>
          <w:lang w:val="fr-CA" w:eastAsia="en-CA"/>
        </w:rPr>
        <w:t xml:space="preserve">SUR LA MOTION EN VUE D’OBTENIR UNE ORDONNANCE </w:t>
      </w:r>
    </w:p>
    <w:p w:rsidR="00CF5685" w:rsidRPr="0017266C" w:rsidRDefault="00CF5685" w:rsidP="00CF5685">
      <w:pPr>
        <w:spacing w:after="0" w:line="240" w:lineRule="auto"/>
        <w:jc w:val="center"/>
        <w:rPr>
          <w:rFonts w:eastAsia="Times New Roman" w:cstheme="minorHAnsi"/>
          <w:sz w:val="28"/>
          <w:szCs w:val="28"/>
          <w:lang w:val="fr-CA" w:eastAsia="en-CA"/>
        </w:rPr>
      </w:pPr>
      <w:r>
        <w:rPr>
          <w:rFonts w:eastAsia="Times New Roman" w:cstheme="minorHAnsi"/>
          <w:b/>
          <w:sz w:val="28"/>
          <w:szCs w:val="28"/>
          <w:lang w:val="fr-CA" w:eastAsia="en-CA"/>
        </w:rPr>
        <w:t xml:space="preserve">DÉCLARANT QUE LES DÉTAILS DE LA PLAINTE NE RELÈVENT PAS DE LA COMPÉTENCE DU COMITÉ D’AUDITION </w:t>
      </w:r>
    </w:p>
    <w:p w:rsidR="006123A9" w:rsidRPr="0017266C" w:rsidRDefault="006123A9" w:rsidP="006123A9">
      <w:pPr>
        <w:spacing w:after="0" w:line="240" w:lineRule="auto"/>
        <w:jc w:val="center"/>
        <w:rPr>
          <w:rFonts w:eastAsia="Times New Roman" w:cstheme="minorHAnsi"/>
          <w:sz w:val="28"/>
          <w:szCs w:val="28"/>
          <w:lang w:val="fr-CA" w:eastAsia="en-CA"/>
        </w:rPr>
      </w:pPr>
    </w:p>
    <w:p w:rsidR="006123A9" w:rsidRPr="0017266C" w:rsidRDefault="006123A9" w:rsidP="006123A9">
      <w:pPr>
        <w:spacing w:after="0" w:line="240" w:lineRule="auto"/>
        <w:rPr>
          <w:rFonts w:eastAsia="Times New Roman" w:cstheme="minorHAnsi"/>
          <w:b/>
          <w:sz w:val="26"/>
          <w:szCs w:val="26"/>
          <w:lang w:val="fr-CA" w:eastAsia="en-CA"/>
        </w:rPr>
      </w:pPr>
    </w:p>
    <w:p w:rsidR="00A84AD4" w:rsidRPr="0017266C" w:rsidRDefault="00A84AD4" w:rsidP="006123A9">
      <w:pPr>
        <w:spacing w:after="0" w:line="240" w:lineRule="auto"/>
        <w:rPr>
          <w:rFonts w:eastAsia="Times New Roman" w:cstheme="minorHAnsi"/>
          <w:b/>
          <w:sz w:val="26"/>
          <w:szCs w:val="26"/>
          <w:lang w:val="fr-CA" w:eastAsia="en-CA"/>
        </w:rPr>
      </w:pPr>
    </w:p>
    <w:p w:rsidR="006F43EA" w:rsidRPr="0017266C" w:rsidRDefault="00CF5685" w:rsidP="00BD392C">
      <w:pPr>
        <w:spacing w:before="720" w:after="0" w:line="240" w:lineRule="auto"/>
        <w:rPr>
          <w:rFonts w:eastAsia="Times New Roman" w:cstheme="minorHAnsi"/>
          <w:szCs w:val="24"/>
          <w:lang w:val="fr-CA" w:eastAsia="en-CA"/>
        </w:rPr>
      </w:pPr>
      <w:r>
        <w:rPr>
          <w:rFonts w:eastAsia="Times New Roman" w:cstheme="minorHAnsi"/>
          <w:b/>
          <w:szCs w:val="24"/>
          <w:lang w:val="fr-CA" w:eastAsia="en-CA"/>
        </w:rPr>
        <w:t xml:space="preserve">Avocats </w:t>
      </w:r>
      <w:r w:rsidR="006F43EA" w:rsidRPr="0017266C">
        <w:rPr>
          <w:rFonts w:eastAsia="Times New Roman" w:cstheme="minorHAnsi"/>
          <w:b/>
          <w:szCs w:val="24"/>
          <w:lang w:val="fr-CA" w:eastAsia="en-CA"/>
        </w:rPr>
        <w:t>:</w:t>
      </w:r>
    </w:p>
    <w:p w:rsidR="006123A9" w:rsidRPr="0017266C" w:rsidRDefault="006123A9" w:rsidP="006123A9">
      <w:pPr>
        <w:spacing w:after="0" w:line="240" w:lineRule="auto"/>
        <w:ind w:left="2160" w:hanging="2160"/>
        <w:rPr>
          <w:rFonts w:eastAsia="Times New Roman" w:cstheme="minorHAnsi"/>
          <w:szCs w:val="24"/>
          <w:lang w:val="fr-CA" w:eastAsia="en-CA"/>
        </w:rPr>
      </w:pPr>
    </w:p>
    <w:p w:rsidR="00A84AD4" w:rsidRPr="0017266C" w:rsidRDefault="006F43EA" w:rsidP="006123A9">
      <w:pPr>
        <w:spacing w:after="0" w:line="240" w:lineRule="auto"/>
        <w:ind w:left="2160" w:hanging="2160"/>
        <w:rPr>
          <w:rFonts w:eastAsia="Times New Roman" w:cstheme="minorHAnsi"/>
          <w:szCs w:val="24"/>
          <w:lang w:val="fr-CA" w:eastAsia="en-CA"/>
        </w:rPr>
      </w:pPr>
      <w:r w:rsidRPr="0017266C">
        <w:rPr>
          <w:rFonts w:eastAsia="Times New Roman" w:cstheme="minorHAnsi"/>
          <w:szCs w:val="24"/>
          <w:lang w:val="fr-CA" w:eastAsia="en-CA"/>
        </w:rPr>
        <w:t>M</w:t>
      </w:r>
      <w:r w:rsidR="00CF5685">
        <w:rPr>
          <w:rFonts w:eastAsia="Times New Roman" w:cstheme="minorHAnsi"/>
          <w:szCs w:val="24"/>
          <w:lang w:val="fr-CA" w:eastAsia="en-CA"/>
        </w:rPr>
        <w:t>e</w:t>
      </w:r>
      <w:r w:rsidRPr="0017266C">
        <w:rPr>
          <w:rFonts w:eastAsia="Times New Roman" w:cstheme="minorHAnsi"/>
          <w:szCs w:val="24"/>
          <w:lang w:val="fr-CA" w:eastAsia="en-CA"/>
        </w:rPr>
        <w:t xml:space="preserve"> </w:t>
      </w:r>
      <w:r w:rsidR="00803C6E" w:rsidRPr="0017266C">
        <w:rPr>
          <w:rFonts w:eastAsia="Times New Roman" w:cstheme="minorHAnsi"/>
          <w:szCs w:val="24"/>
          <w:lang w:val="fr-CA" w:eastAsia="en-CA"/>
        </w:rPr>
        <w:t xml:space="preserve">Matthew </w:t>
      </w:r>
      <w:proofErr w:type="spellStart"/>
      <w:r w:rsidR="00803C6E" w:rsidRPr="0017266C">
        <w:rPr>
          <w:rFonts w:eastAsia="Times New Roman" w:cstheme="minorHAnsi"/>
          <w:szCs w:val="24"/>
          <w:lang w:val="fr-CA" w:eastAsia="en-CA"/>
        </w:rPr>
        <w:t>Gourlay</w:t>
      </w:r>
      <w:proofErr w:type="spellEnd"/>
    </w:p>
    <w:p w:rsidR="006123A9" w:rsidRPr="00CF5685" w:rsidRDefault="00CF5685" w:rsidP="006123A9">
      <w:pPr>
        <w:spacing w:after="0" w:line="240" w:lineRule="auto"/>
        <w:ind w:left="2160" w:hanging="2160"/>
        <w:rPr>
          <w:rFonts w:eastAsia="Times New Roman" w:cstheme="minorHAnsi"/>
          <w:szCs w:val="24"/>
          <w:lang w:val="fr-CA" w:eastAsia="en-CA"/>
        </w:rPr>
      </w:pPr>
      <w:r w:rsidRPr="00CF5685">
        <w:rPr>
          <w:rFonts w:cstheme="minorHAnsi"/>
          <w:szCs w:val="24"/>
          <w:lang w:val="fr-CA"/>
        </w:rPr>
        <w:t>Avocat chargé de présenter le dossier</w:t>
      </w:r>
    </w:p>
    <w:p w:rsidR="006123A9" w:rsidRPr="00CF5685" w:rsidRDefault="006123A9" w:rsidP="006F43EA">
      <w:pPr>
        <w:spacing w:after="0" w:line="240" w:lineRule="auto"/>
        <w:ind w:left="2160" w:hanging="2160"/>
        <w:rPr>
          <w:rFonts w:eastAsia="Times New Roman" w:cstheme="minorHAnsi"/>
          <w:szCs w:val="24"/>
          <w:lang w:val="fr-CA" w:eastAsia="en-CA"/>
        </w:rPr>
      </w:pPr>
    </w:p>
    <w:p w:rsidR="00A84AD4" w:rsidRPr="00CF5685" w:rsidRDefault="006123A9" w:rsidP="006123A9">
      <w:pPr>
        <w:spacing w:after="0" w:line="240" w:lineRule="auto"/>
        <w:ind w:left="2160" w:hanging="2160"/>
        <w:rPr>
          <w:rFonts w:eastAsia="Times New Roman" w:cstheme="minorHAnsi"/>
          <w:szCs w:val="24"/>
          <w:lang w:val="fr-CA" w:eastAsia="en-CA"/>
        </w:rPr>
      </w:pPr>
      <w:r w:rsidRPr="00CF5685">
        <w:rPr>
          <w:rFonts w:eastAsia="Times New Roman" w:cstheme="minorHAnsi"/>
          <w:szCs w:val="24"/>
          <w:lang w:val="fr-CA" w:eastAsia="en-CA"/>
        </w:rPr>
        <w:t>M</w:t>
      </w:r>
      <w:r w:rsidR="00CF5685" w:rsidRPr="00CF5685">
        <w:rPr>
          <w:rFonts w:eastAsia="Times New Roman" w:cstheme="minorHAnsi"/>
          <w:szCs w:val="24"/>
          <w:lang w:val="fr-CA" w:eastAsia="en-CA"/>
        </w:rPr>
        <w:t>e</w:t>
      </w:r>
      <w:r w:rsidR="006F43EA" w:rsidRPr="00CF5685">
        <w:rPr>
          <w:rFonts w:eastAsia="Times New Roman" w:cstheme="minorHAnsi"/>
          <w:szCs w:val="24"/>
          <w:lang w:val="fr-CA" w:eastAsia="en-CA"/>
        </w:rPr>
        <w:t xml:space="preserve"> </w:t>
      </w:r>
      <w:r w:rsidR="00A84AD4" w:rsidRPr="00CF5685">
        <w:rPr>
          <w:rFonts w:eastAsia="Times New Roman" w:cstheme="minorHAnsi"/>
          <w:szCs w:val="24"/>
          <w:lang w:val="fr-CA" w:eastAsia="en-CA"/>
        </w:rPr>
        <w:t>Donald Bayne</w:t>
      </w:r>
    </w:p>
    <w:p w:rsidR="00A84AD4" w:rsidRPr="00CF5685" w:rsidRDefault="00A84AD4" w:rsidP="006123A9">
      <w:pPr>
        <w:spacing w:after="0" w:line="240" w:lineRule="auto"/>
        <w:ind w:left="2160" w:hanging="2160"/>
        <w:rPr>
          <w:rFonts w:eastAsia="Times New Roman" w:cstheme="minorHAnsi"/>
          <w:szCs w:val="24"/>
          <w:lang w:val="fr-CA" w:eastAsia="en-CA"/>
        </w:rPr>
      </w:pPr>
      <w:r w:rsidRPr="00CF5685">
        <w:rPr>
          <w:rFonts w:eastAsia="Times New Roman" w:cstheme="minorHAnsi"/>
          <w:szCs w:val="24"/>
          <w:lang w:val="fr-CA" w:eastAsia="en-CA"/>
        </w:rPr>
        <w:t>M</w:t>
      </w:r>
      <w:r w:rsidR="00CF5685" w:rsidRPr="00CF5685">
        <w:rPr>
          <w:rFonts w:eastAsia="Times New Roman" w:cstheme="minorHAnsi"/>
          <w:szCs w:val="24"/>
          <w:lang w:val="fr-CA" w:eastAsia="en-CA"/>
        </w:rPr>
        <w:t>e</w:t>
      </w:r>
      <w:r w:rsidRPr="00CF5685">
        <w:rPr>
          <w:rFonts w:eastAsia="Times New Roman" w:cstheme="minorHAnsi"/>
          <w:szCs w:val="24"/>
          <w:lang w:val="fr-CA" w:eastAsia="en-CA"/>
        </w:rPr>
        <w:t xml:space="preserve"> Michelle </w:t>
      </w:r>
      <w:proofErr w:type="spellStart"/>
      <w:r w:rsidRPr="00CF5685">
        <w:rPr>
          <w:rFonts w:eastAsia="Times New Roman" w:cstheme="minorHAnsi"/>
          <w:szCs w:val="24"/>
          <w:lang w:val="fr-CA" w:eastAsia="en-CA"/>
        </w:rPr>
        <w:t>O’Doherty</w:t>
      </w:r>
      <w:proofErr w:type="spellEnd"/>
    </w:p>
    <w:p w:rsidR="00BD392C" w:rsidRPr="00CF5685" w:rsidRDefault="00CF5685" w:rsidP="006123A9">
      <w:pPr>
        <w:spacing w:after="0" w:line="240" w:lineRule="auto"/>
        <w:ind w:left="2160" w:hanging="2160"/>
        <w:rPr>
          <w:rFonts w:eastAsia="Times New Roman" w:cstheme="minorHAnsi"/>
          <w:szCs w:val="24"/>
          <w:lang w:val="fr-CA" w:eastAsia="en-CA"/>
        </w:rPr>
      </w:pPr>
      <w:r w:rsidRPr="00CF5685">
        <w:rPr>
          <w:rFonts w:eastAsia="Times New Roman" w:cstheme="minorHAnsi"/>
          <w:szCs w:val="24"/>
          <w:lang w:val="fr-CA" w:eastAsia="en-CA"/>
        </w:rPr>
        <w:t>Avocats de la juge de paix</w:t>
      </w:r>
      <w:r w:rsidR="006F43EA" w:rsidRPr="00CF5685">
        <w:rPr>
          <w:rFonts w:eastAsia="Times New Roman" w:cstheme="minorHAnsi"/>
          <w:szCs w:val="24"/>
          <w:lang w:val="fr-CA" w:eastAsia="en-CA"/>
        </w:rPr>
        <w:t xml:space="preserve"> </w:t>
      </w:r>
    </w:p>
    <w:p w:rsidR="00BD392C" w:rsidRPr="0017266C" w:rsidRDefault="00BD392C">
      <w:pPr>
        <w:rPr>
          <w:rFonts w:eastAsia="Times New Roman" w:cstheme="minorHAnsi"/>
          <w:sz w:val="26"/>
          <w:szCs w:val="26"/>
          <w:lang w:val="fr-CA" w:eastAsia="en-CA"/>
        </w:rPr>
      </w:pPr>
      <w:r w:rsidRPr="0017266C">
        <w:rPr>
          <w:rFonts w:eastAsia="Times New Roman" w:cstheme="minorHAnsi"/>
          <w:sz w:val="26"/>
          <w:szCs w:val="26"/>
          <w:lang w:val="fr-CA" w:eastAsia="en-CA"/>
        </w:rPr>
        <w:br w:type="page"/>
      </w:r>
    </w:p>
    <w:p w:rsidR="004B6594" w:rsidRPr="0017266C" w:rsidRDefault="00CF5685" w:rsidP="00755180">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lastRenderedPageBreak/>
        <w:t xml:space="preserve">Le 15 octobre </w:t>
      </w:r>
      <w:r w:rsidR="004B6594" w:rsidRPr="0017266C">
        <w:rPr>
          <w:rFonts w:eastAsia="Times New Roman" w:cstheme="minorHAnsi"/>
          <w:szCs w:val="24"/>
          <w:lang w:val="fr-CA" w:eastAsia="en-CA"/>
        </w:rPr>
        <w:t xml:space="preserve">2019, </w:t>
      </w:r>
      <w:r>
        <w:rPr>
          <w:rFonts w:eastAsia="Times New Roman" w:cstheme="minorHAnsi"/>
          <w:szCs w:val="24"/>
          <w:lang w:val="fr-CA" w:eastAsia="en-CA"/>
        </w:rPr>
        <w:t xml:space="preserve">la juge de paix a déposé une motion en vue d’obtenir une ordonnance déclarant qu’une partie des allégations, énoncées aux paragraphes </w:t>
      </w:r>
      <w:r w:rsidR="004B6594" w:rsidRPr="0017266C">
        <w:rPr>
          <w:rFonts w:eastAsia="Times New Roman" w:cstheme="minorHAnsi"/>
          <w:szCs w:val="24"/>
          <w:lang w:val="fr-CA" w:eastAsia="en-CA"/>
        </w:rPr>
        <w:t xml:space="preserve">2B </w:t>
      </w:r>
      <w:r>
        <w:rPr>
          <w:rFonts w:eastAsia="Times New Roman" w:cstheme="minorHAnsi"/>
          <w:szCs w:val="24"/>
          <w:lang w:val="fr-CA" w:eastAsia="en-CA"/>
        </w:rPr>
        <w:t>et</w:t>
      </w:r>
      <w:r w:rsidR="004B6594" w:rsidRPr="0017266C">
        <w:rPr>
          <w:rFonts w:eastAsia="Times New Roman" w:cstheme="minorHAnsi"/>
          <w:szCs w:val="24"/>
          <w:lang w:val="fr-CA" w:eastAsia="en-CA"/>
        </w:rPr>
        <w:t xml:space="preserve"> 2D(</w:t>
      </w:r>
      <w:r w:rsidR="00277BFE">
        <w:rPr>
          <w:rFonts w:eastAsia="Times New Roman" w:cstheme="minorHAnsi"/>
          <w:szCs w:val="24"/>
          <w:lang w:val="fr-CA" w:eastAsia="en-CA"/>
        </w:rPr>
        <w:t>b</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 xml:space="preserve">de l’avis d’audience, déposé comme pièce </w:t>
      </w:r>
      <w:r w:rsidR="00DC43E1">
        <w:rPr>
          <w:rFonts w:eastAsia="Times New Roman" w:cstheme="minorHAnsi"/>
          <w:szCs w:val="24"/>
          <w:lang w:val="fr-CA" w:eastAsia="en-CA"/>
        </w:rPr>
        <w:t>1</w:t>
      </w:r>
      <w:r>
        <w:rPr>
          <w:rFonts w:eastAsia="Times New Roman" w:cstheme="minorHAnsi"/>
          <w:szCs w:val="24"/>
          <w:lang w:val="fr-CA" w:eastAsia="en-CA"/>
        </w:rPr>
        <w:t xml:space="preserve"> à l’audience, ne relèvent pas de la compétence de notre comité d’audition</w:t>
      </w:r>
      <w:r w:rsidR="004B6594" w:rsidRPr="0017266C">
        <w:rPr>
          <w:rFonts w:eastAsia="Times New Roman" w:cstheme="minorHAnsi"/>
          <w:szCs w:val="24"/>
          <w:lang w:val="fr-CA" w:eastAsia="en-CA"/>
        </w:rPr>
        <w:t xml:space="preserve">. </w:t>
      </w:r>
    </w:p>
    <w:p w:rsidR="004B6594" w:rsidRPr="0017266C" w:rsidRDefault="004B6594" w:rsidP="00755180">
      <w:pPr>
        <w:pStyle w:val="ListParagraph"/>
        <w:ind w:left="851" w:hanging="851"/>
        <w:jc w:val="both"/>
        <w:rPr>
          <w:rFonts w:eastAsia="Times New Roman" w:cstheme="minorHAnsi"/>
          <w:szCs w:val="24"/>
          <w:lang w:val="fr-CA" w:eastAsia="en-CA"/>
        </w:rPr>
      </w:pPr>
    </w:p>
    <w:p w:rsidR="00755180" w:rsidRPr="0017266C" w:rsidRDefault="00CF5685" w:rsidP="00755180">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Étant donné le manque de temps, le 15 octobre 2019, nous avons </w:t>
      </w:r>
      <w:r w:rsidR="00DC43E1">
        <w:rPr>
          <w:rFonts w:eastAsia="Times New Roman" w:cstheme="minorHAnsi"/>
          <w:szCs w:val="24"/>
          <w:lang w:val="fr-CA" w:eastAsia="en-CA"/>
        </w:rPr>
        <w:t>donné</w:t>
      </w:r>
      <w:r>
        <w:rPr>
          <w:rFonts w:eastAsia="Times New Roman" w:cstheme="minorHAnsi"/>
          <w:szCs w:val="24"/>
          <w:lang w:val="fr-CA" w:eastAsia="en-CA"/>
        </w:rPr>
        <w:t xml:space="preserve"> de brefs motifs par oral rejetant la motion et indiqué que nous présenterons des motifs par écrit, à une date ultérieure</w:t>
      </w:r>
      <w:r w:rsidR="00DC43E1">
        <w:rPr>
          <w:rFonts w:eastAsia="Times New Roman" w:cstheme="minorHAnsi"/>
          <w:szCs w:val="24"/>
          <w:lang w:val="fr-CA" w:eastAsia="en-CA"/>
        </w:rPr>
        <w:t xml:space="preserve"> du</w:t>
      </w:r>
      <w:r>
        <w:rPr>
          <w:rFonts w:eastAsia="Times New Roman" w:cstheme="minorHAnsi"/>
          <w:szCs w:val="24"/>
          <w:lang w:val="fr-CA" w:eastAsia="en-CA"/>
        </w:rPr>
        <w:t xml:space="preserve"> processus d’audience. Voici nos motifs écrits</w:t>
      </w:r>
      <w:r w:rsidR="00755180" w:rsidRPr="0017266C">
        <w:rPr>
          <w:rFonts w:eastAsia="Times New Roman" w:cstheme="minorHAnsi"/>
          <w:szCs w:val="24"/>
          <w:lang w:val="fr-CA" w:eastAsia="en-CA"/>
        </w:rPr>
        <w:t>.</w:t>
      </w:r>
    </w:p>
    <w:p w:rsidR="00755180" w:rsidRPr="0017266C" w:rsidRDefault="00755180" w:rsidP="00755180">
      <w:pPr>
        <w:pStyle w:val="ListParagraph"/>
        <w:ind w:left="851" w:hanging="851"/>
        <w:rPr>
          <w:rFonts w:eastAsia="Times New Roman" w:cstheme="minorHAnsi"/>
          <w:szCs w:val="24"/>
          <w:lang w:val="fr-CA" w:eastAsia="en-CA"/>
        </w:rPr>
      </w:pPr>
    </w:p>
    <w:p w:rsidR="004B6594" w:rsidRPr="0017266C" w:rsidRDefault="00CF5685" w:rsidP="00755180">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La date à laquelle cette motion préalable à l’audience a été présentée était malencontreuse. Une date antérieure, avant la date prévue pour le début de l’audition des preuves, aurait dû être demandée </w:t>
      </w:r>
      <w:r w:rsidR="00DC43E1">
        <w:rPr>
          <w:rFonts w:eastAsia="Times New Roman" w:cstheme="minorHAnsi"/>
          <w:szCs w:val="24"/>
          <w:lang w:val="fr-CA" w:eastAsia="en-CA"/>
        </w:rPr>
        <w:t xml:space="preserve">pour les plaidoiries, </w:t>
      </w:r>
      <w:r>
        <w:rPr>
          <w:rFonts w:eastAsia="Times New Roman" w:cstheme="minorHAnsi"/>
          <w:szCs w:val="24"/>
          <w:lang w:val="fr-CA" w:eastAsia="en-CA"/>
        </w:rPr>
        <w:t>pour nous permettre de fournir des motifs plus détaillés, avant le début de l’audience</w:t>
      </w:r>
      <w:r w:rsidR="004B6594" w:rsidRPr="0017266C">
        <w:rPr>
          <w:rFonts w:eastAsia="Times New Roman" w:cstheme="minorHAnsi"/>
          <w:szCs w:val="24"/>
          <w:lang w:val="fr-CA" w:eastAsia="en-CA"/>
        </w:rPr>
        <w:t>.</w:t>
      </w:r>
    </w:p>
    <w:p w:rsidR="004B6594" w:rsidRPr="0017266C" w:rsidRDefault="004B6594" w:rsidP="00755180">
      <w:pPr>
        <w:pStyle w:val="ListParagraph"/>
        <w:ind w:left="851" w:hanging="851"/>
        <w:rPr>
          <w:rFonts w:eastAsia="Times New Roman" w:cstheme="minorHAnsi"/>
          <w:szCs w:val="24"/>
          <w:lang w:val="fr-CA" w:eastAsia="en-CA"/>
        </w:rPr>
      </w:pPr>
    </w:p>
    <w:p w:rsidR="004B6594" w:rsidRPr="0017266C" w:rsidRDefault="00CF5685" w:rsidP="00755180">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L’avis d’audience porte sur deux allégations distinctes, à savoir </w:t>
      </w:r>
      <w:r w:rsidR="004B6594" w:rsidRPr="0017266C">
        <w:rPr>
          <w:rFonts w:eastAsia="Times New Roman" w:cstheme="minorHAnsi"/>
          <w:szCs w:val="24"/>
          <w:lang w:val="fr-CA" w:eastAsia="en-CA"/>
        </w:rPr>
        <w:t xml:space="preserve">: </w:t>
      </w:r>
    </w:p>
    <w:p w:rsidR="004B6594" w:rsidRPr="0017266C" w:rsidRDefault="004B6594" w:rsidP="002C4241">
      <w:pPr>
        <w:pStyle w:val="ListParagraph"/>
        <w:ind w:left="1134" w:hanging="850"/>
        <w:jc w:val="both"/>
        <w:rPr>
          <w:rFonts w:eastAsia="Times New Roman" w:cstheme="minorHAnsi"/>
          <w:szCs w:val="24"/>
          <w:lang w:val="fr-CA" w:eastAsia="en-CA"/>
        </w:rPr>
      </w:pPr>
    </w:p>
    <w:p w:rsidR="004B6594" w:rsidRPr="0017266C" w:rsidRDefault="00384B76" w:rsidP="002C4241">
      <w:pPr>
        <w:pStyle w:val="ListParagraph"/>
        <w:numPr>
          <w:ilvl w:val="0"/>
          <w:numId w:val="4"/>
        </w:numPr>
        <w:ind w:left="1418" w:right="571" w:hanging="284"/>
        <w:jc w:val="both"/>
        <w:rPr>
          <w:rFonts w:eastAsia="Times New Roman" w:cstheme="minorHAnsi"/>
          <w:szCs w:val="24"/>
          <w:lang w:val="fr-CA" w:eastAsia="en-CA"/>
        </w:rPr>
      </w:pPr>
      <w:r>
        <w:rPr>
          <w:rFonts w:eastAsia="Times New Roman" w:cstheme="minorHAnsi"/>
          <w:szCs w:val="24"/>
          <w:lang w:val="fr-CA" w:eastAsia="en-CA"/>
        </w:rPr>
        <w:t xml:space="preserve">La juge de paix </w:t>
      </w:r>
      <w:r w:rsidR="004B6594" w:rsidRPr="0017266C">
        <w:rPr>
          <w:rFonts w:eastAsia="Times New Roman" w:cstheme="minorHAnsi"/>
          <w:szCs w:val="24"/>
          <w:lang w:val="fr-CA" w:eastAsia="en-CA"/>
        </w:rPr>
        <w:t xml:space="preserve">Winchester </w:t>
      </w:r>
      <w:r>
        <w:rPr>
          <w:rFonts w:eastAsia="Times New Roman" w:cstheme="minorHAnsi"/>
          <w:szCs w:val="24"/>
          <w:lang w:val="fr-CA" w:eastAsia="en-CA"/>
        </w:rPr>
        <w:t xml:space="preserve">a abandonné ses fonctions judiciaires, le 23 mai </w:t>
      </w:r>
      <w:r w:rsidR="004B6594" w:rsidRPr="0017266C">
        <w:rPr>
          <w:rFonts w:eastAsia="Times New Roman" w:cstheme="minorHAnsi"/>
          <w:szCs w:val="24"/>
          <w:lang w:val="fr-CA" w:eastAsia="en-CA"/>
        </w:rPr>
        <w:t>2018</w:t>
      </w:r>
      <w:r>
        <w:rPr>
          <w:rFonts w:eastAsia="Times New Roman" w:cstheme="minorHAnsi"/>
          <w:szCs w:val="24"/>
          <w:lang w:val="fr-CA" w:eastAsia="en-CA"/>
        </w:rPr>
        <w:t xml:space="preserve">, lorsqu’elle a omis de demeurer dans la Cour des juges de paix, à </w:t>
      </w:r>
      <w:r w:rsidR="004B6594" w:rsidRPr="0017266C">
        <w:rPr>
          <w:rFonts w:eastAsia="Times New Roman" w:cstheme="minorHAnsi"/>
          <w:szCs w:val="24"/>
          <w:lang w:val="fr-CA" w:eastAsia="en-CA"/>
        </w:rPr>
        <w:t>L’Orignal</w:t>
      </w:r>
      <w:r w:rsidR="00755180" w:rsidRPr="0017266C">
        <w:rPr>
          <w:rFonts w:eastAsia="Times New Roman" w:cstheme="minorHAnsi"/>
          <w:szCs w:val="24"/>
          <w:lang w:val="fr-CA" w:eastAsia="en-CA"/>
        </w:rPr>
        <w:t>,</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 xml:space="preserve">ce qui a eu pour conséquence qu’un membre du public n’a pas </w:t>
      </w:r>
      <w:r w:rsidR="00DC43E1">
        <w:rPr>
          <w:rFonts w:eastAsia="Times New Roman" w:cstheme="minorHAnsi"/>
          <w:szCs w:val="24"/>
          <w:lang w:val="fr-CA" w:eastAsia="en-CA"/>
        </w:rPr>
        <w:t>p</w:t>
      </w:r>
      <w:r>
        <w:rPr>
          <w:rFonts w:eastAsia="Times New Roman" w:cstheme="minorHAnsi"/>
          <w:szCs w:val="24"/>
          <w:lang w:val="fr-CA" w:eastAsia="en-CA"/>
        </w:rPr>
        <w:t>u obtenir la modification des conditions de sa mise en liberté sous caution</w:t>
      </w:r>
      <w:r w:rsidR="004B6594" w:rsidRPr="0017266C">
        <w:rPr>
          <w:rFonts w:eastAsia="Times New Roman" w:cstheme="minorHAnsi"/>
          <w:szCs w:val="24"/>
          <w:lang w:val="fr-CA" w:eastAsia="en-CA"/>
        </w:rPr>
        <w:t xml:space="preserve">; </w:t>
      </w:r>
    </w:p>
    <w:p w:rsidR="004B6594" w:rsidRPr="0017266C" w:rsidRDefault="004B6594" w:rsidP="002C4241">
      <w:pPr>
        <w:pStyle w:val="ListParagraph"/>
        <w:ind w:left="1418" w:right="571" w:hanging="284"/>
        <w:jc w:val="both"/>
        <w:rPr>
          <w:rFonts w:eastAsia="Times New Roman" w:cstheme="minorHAnsi"/>
          <w:szCs w:val="24"/>
          <w:lang w:val="fr-CA" w:eastAsia="en-CA"/>
        </w:rPr>
      </w:pPr>
    </w:p>
    <w:p w:rsidR="004B6594" w:rsidRPr="0017266C" w:rsidRDefault="004B6594" w:rsidP="002C4241">
      <w:pPr>
        <w:pStyle w:val="ListParagraph"/>
        <w:ind w:left="1418" w:right="571" w:hanging="284"/>
        <w:jc w:val="both"/>
        <w:rPr>
          <w:rFonts w:eastAsia="Times New Roman" w:cstheme="minorHAnsi"/>
          <w:szCs w:val="24"/>
          <w:lang w:val="fr-CA" w:eastAsia="en-CA"/>
        </w:rPr>
      </w:pPr>
      <w:r w:rsidRPr="0017266C">
        <w:rPr>
          <w:rFonts w:eastAsia="Times New Roman" w:cstheme="minorHAnsi"/>
          <w:szCs w:val="24"/>
          <w:lang w:val="fr-CA" w:eastAsia="en-CA"/>
        </w:rPr>
        <w:t>2.</w:t>
      </w:r>
      <w:r w:rsidRPr="0017266C">
        <w:rPr>
          <w:rFonts w:eastAsia="Times New Roman" w:cstheme="minorHAnsi"/>
          <w:szCs w:val="24"/>
          <w:lang w:val="fr-CA" w:eastAsia="en-CA"/>
        </w:rPr>
        <w:tab/>
      </w:r>
      <w:r w:rsidR="00384B76">
        <w:rPr>
          <w:rFonts w:eastAsia="Times New Roman" w:cstheme="minorHAnsi"/>
          <w:szCs w:val="24"/>
          <w:lang w:val="fr-CA" w:eastAsia="en-CA"/>
        </w:rPr>
        <w:t xml:space="preserve">La juge de paix </w:t>
      </w:r>
      <w:r w:rsidR="00384B76" w:rsidRPr="0017266C">
        <w:rPr>
          <w:rFonts w:eastAsia="Times New Roman" w:cstheme="minorHAnsi"/>
          <w:szCs w:val="24"/>
          <w:lang w:val="fr-CA" w:eastAsia="en-CA"/>
        </w:rPr>
        <w:t xml:space="preserve">Winchester </w:t>
      </w:r>
      <w:r w:rsidR="00384B76">
        <w:rPr>
          <w:rFonts w:eastAsia="Times New Roman" w:cstheme="minorHAnsi"/>
          <w:szCs w:val="24"/>
          <w:lang w:val="fr-CA" w:eastAsia="en-CA"/>
        </w:rPr>
        <w:t>a</w:t>
      </w:r>
      <w:r w:rsidR="00384B76" w:rsidRPr="0017266C">
        <w:rPr>
          <w:rFonts w:eastAsia="Times New Roman" w:cstheme="minorHAnsi"/>
          <w:szCs w:val="24"/>
          <w:lang w:val="fr-CA" w:eastAsia="en-CA"/>
        </w:rPr>
        <w:t xml:space="preserve"> </w:t>
      </w:r>
      <w:r w:rsidR="00384B76">
        <w:rPr>
          <w:rFonts w:eastAsia="Times New Roman" w:cstheme="minorHAnsi"/>
          <w:szCs w:val="24"/>
          <w:lang w:val="fr-CA" w:eastAsia="en-CA"/>
        </w:rPr>
        <w:t xml:space="preserve">omis d’exécuter ses fonctions judiciaires, le 27 juin </w:t>
      </w:r>
      <w:r w:rsidRPr="0017266C">
        <w:rPr>
          <w:rFonts w:eastAsia="Times New Roman" w:cstheme="minorHAnsi"/>
          <w:szCs w:val="24"/>
          <w:lang w:val="fr-CA" w:eastAsia="en-CA"/>
        </w:rPr>
        <w:t>2018</w:t>
      </w:r>
      <w:r w:rsidR="00384B76">
        <w:rPr>
          <w:rFonts w:eastAsia="Times New Roman" w:cstheme="minorHAnsi"/>
          <w:szCs w:val="24"/>
          <w:lang w:val="fr-CA" w:eastAsia="en-CA"/>
        </w:rPr>
        <w:t xml:space="preserve">, lorsqu’elle a </w:t>
      </w:r>
      <w:r w:rsidR="00095F92">
        <w:rPr>
          <w:rFonts w:eastAsia="Times New Roman" w:cstheme="minorHAnsi"/>
          <w:szCs w:val="24"/>
          <w:lang w:val="fr-CA" w:eastAsia="en-CA"/>
        </w:rPr>
        <w:t>mis fin aux audiences du</w:t>
      </w:r>
      <w:r w:rsidR="00384B76">
        <w:rPr>
          <w:rFonts w:eastAsia="Times New Roman" w:cstheme="minorHAnsi"/>
          <w:szCs w:val="24"/>
          <w:lang w:val="fr-CA" w:eastAsia="en-CA"/>
        </w:rPr>
        <w:t xml:space="preserve"> tribunal des enquêtes sur le cautionnement plus tôt que prévu, à </w:t>
      </w:r>
      <w:r w:rsidRPr="0017266C">
        <w:rPr>
          <w:rFonts w:eastAsia="Times New Roman" w:cstheme="minorHAnsi"/>
          <w:szCs w:val="24"/>
          <w:lang w:val="fr-CA" w:eastAsia="en-CA"/>
        </w:rPr>
        <w:t>Cornwall</w:t>
      </w:r>
      <w:r w:rsidR="00384B76">
        <w:rPr>
          <w:rFonts w:eastAsia="Times New Roman" w:cstheme="minorHAnsi"/>
          <w:szCs w:val="24"/>
          <w:lang w:val="fr-CA" w:eastAsia="en-CA"/>
        </w:rPr>
        <w:t>, en sachant qu’</w:t>
      </w:r>
      <w:r w:rsidR="00DC43E1">
        <w:rPr>
          <w:rFonts w:eastAsia="Times New Roman" w:cstheme="minorHAnsi"/>
          <w:szCs w:val="24"/>
          <w:lang w:val="fr-CA" w:eastAsia="en-CA"/>
        </w:rPr>
        <w:t xml:space="preserve">il y avait une </w:t>
      </w:r>
      <w:r w:rsidR="00384B76">
        <w:rPr>
          <w:rFonts w:eastAsia="Times New Roman" w:cstheme="minorHAnsi"/>
          <w:szCs w:val="24"/>
          <w:lang w:val="fr-CA" w:eastAsia="en-CA"/>
        </w:rPr>
        <w:t>personne</w:t>
      </w:r>
      <w:r w:rsidR="00DC43E1">
        <w:rPr>
          <w:rFonts w:eastAsia="Times New Roman" w:cstheme="minorHAnsi"/>
          <w:szCs w:val="24"/>
          <w:lang w:val="fr-CA" w:eastAsia="en-CA"/>
        </w:rPr>
        <w:t xml:space="preserve"> en détention, qui, selon l’avis du procureur de la Couronne au tribunal,</w:t>
      </w:r>
      <w:r w:rsidR="00384B76">
        <w:rPr>
          <w:rFonts w:eastAsia="Times New Roman" w:cstheme="minorHAnsi"/>
          <w:szCs w:val="24"/>
          <w:lang w:val="fr-CA" w:eastAsia="en-CA"/>
        </w:rPr>
        <w:t xml:space="preserve"> pourrait être remise en liberté</w:t>
      </w:r>
      <w:r w:rsidRPr="0017266C">
        <w:rPr>
          <w:rFonts w:eastAsia="Times New Roman" w:cstheme="minorHAnsi"/>
          <w:szCs w:val="24"/>
          <w:lang w:val="fr-CA" w:eastAsia="en-CA"/>
        </w:rPr>
        <w:t>.</w:t>
      </w:r>
    </w:p>
    <w:p w:rsidR="004B6594" w:rsidRPr="0017266C" w:rsidRDefault="004B6594" w:rsidP="002C4241">
      <w:pPr>
        <w:pStyle w:val="ListParagraph"/>
        <w:ind w:left="1134" w:hanging="850"/>
        <w:jc w:val="both"/>
        <w:rPr>
          <w:rFonts w:eastAsia="Times New Roman" w:cstheme="minorHAnsi"/>
          <w:szCs w:val="24"/>
          <w:lang w:val="fr-CA" w:eastAsia="en-CA"/>
        </w:rPr>
      </w:pPr>
    </w:p>
    <w:p w:rsidR="00755180" w:rsidRPr="0017266C" w:rsidRDefault="00384B76" w:rsidP="00755180">
      <w:pPr>
        <w:pStyle w:val="ListParagraph"/>
        <w:numPr>
          <w:ilvl w:val="0"/>
          <w:numId w:val="3"/>
        </w:numPr>
        <w:ind w:left="851" w:hanging="850"/>
        <w:jc w:val="both"/>
        <w:rPr>
          <w:rFonts w:eastAsia="Times New Roman" w:cstheme="minorHAnsi"/>
          <w:szCs w:val="24"/>
          <w:lang w:val="fr-CA" w:eastAsia="en-CA"/>
        </w:rPr>
      </w:pPr>
      <w:r>
        <w:rPr>
          <w:rFonts w:eastAsia="Times New Roman" w:cstheme="minorHAnsi"/>
          <w:szCs w:val="24"/>
          <w:lang w:val="fr-CA" w:eastAsia="en-CA"/>
        </w:rPr>
        <w:t xml:space="preserve">L’avis d’audience soutient que la conduite de la juge de paix, au cours de ces </w:t>
      </w:r>
      <w:r w:rsidR="00DC43E1">
        <w:rPr>
          <w:rFonts w:eastAsia="Times New Roman" w:cstheme="minorHAnsi"/>
          <w:szCs w:val="24"/>
          <w:lang w:val="fr-CA" w:eastAsia="en-CA"/>
        </w:rPr>
        <w:t xml:space="preserve">deux </w:t>
      </w:r>
      <w:r>
        <w:rPr>
          <w:rFonts w:eastAsia="Times New Roman" w:cstheme="minorHAnsi"/>
          <w:szCs w:val="24"/>
          <w:lang w:val="fr-CA" w:eastAsia="en-CA"/>
        </w:rPr>
        <w:t xml:space="preserve">incidents, démontre une tendance à se comporter d’une façon inappropriée. L’avis d’audience précise que ces deux incidents démontrent </w:t>
      </w:r>
      <w:r w:rsidR="00755180" w:rsidRPr="0017266C">
        <w:rPr>
          <w:rFonts w:eastAsia="Times New Roman" w:cstheme="minorHAnsi"/>
          <w:szCs w:val="24"/>
          <w:lang w:val="fr-CA" w:eastAsia="en-CA"/>
        </w:rPr>
        <w:t>:</w:t>
      </w:r>
    </w:p>
    <w:p w:rsidR="00755180" w:rsidRPr="0017266C" w:rsidRDefault="00755180" w:rsidP="00755180">
      <w:pPr>
        <w:pStyle w:val="ListParagraph"/>
        <w:ind w:left="1134"/>
        <w:jc w:val="both"/>
        <w:rPr>
          <w:rFonts w:eastAsia="Times New Roman" w:cstheme="minorHAnsi"/>
          <w:szCs w:val="24"/>
          <w:lang w:val="fr-CA" w:eastAsia="en-CA"/>
        </w:rPr>
      </w:pPr>
    </w:p>
    <w:p w:rsidR="004B6594" w:rsidRPr="0017266C" w:rsidRDefault="00384B76" w:rsidP="00755180">
      <w:pPr>
        <w:pStyle w:val="ListParagraph"/>
        <w:ind w:left="1418" w:right="571"/>
        <w:jc w:val="both"/>
        <w:rPr>
          <w:rFonts w:eastAsia="Times New Roman" w:cstheme="minorHAnsi"/>
          <w:szCs w:val="24"/>
          <w:lang w:val="fr-CA" w:eastAsia="en-CA"/>
        </w:rPr>
      </w:pPr>
      <w:r>
        <w:rPr>
          <w:rFonts w:eastAsia="Times New Roman" w:cstheme="minorHAnsi"/>
          <w:szCs w:val="24"/>
          <w:lang w:val="fr-CA" w:eastAsia="en-CA"/>
        </w:rPr>
        <w:t>« </w:t>
      </w:r>
      <w:proofErr w:type="gramStart"/>
      <w:r>
        <w:rPr>
          <w:rFonts w:eastAsia="Times New Roman" w:cstheme="minorHAnsi"/>
          <w:szCs w:val="24"/>
          <w:lang w:val="fr-CA" w:eastAsia="en-CA"/>
        </w:rPr>
        <w:t>une</w:t>
      </w:r>
      <w:proofErr w:type="gramEnd"/>
      <w:r>
        <w:rPr>
          <w:rFonts w:eastAsia="Times New Roman" w:cstheme="minorHAnsi"/>
          <w:szCs w:val="24"/>
          <w:lang w:val="fr-CA" w:eastAsia="en-CA"/>
        </w:rPr>
        <w:t xml:space="preserve"> attitude cavalière et un manque d’égard </w:t>
      </w:r>
      <w:r w:rsidR="00DC43E1">
        <w:rPr>
          <w:rFonts w:eastAsia="Times New Roman" w:cstheme="minorHAnsi"/>
          <w:szCs w:val="24"/>
          <w:lang w:val="fr-CA" w:eastAsia="en-CA"/>
        </w:rPr>
        <w:t>envers</w:t>
      </w:r>
      <w:r>
        <w:rPr>
          <w:rFonts w:eastAsia="Times New Roman" w:cstheme="minorHAnsi"/>
          <w:szCs w:val="24"/>
          <w:lang w:val="fr-CA" w:eastAsia="en-CA"/>
        </w:rPr>
        <w:t xml:space="preserve"> la liberté et </w:t>
      </w:r>
      <w:r w:rsidR="00DC43E1">
        <w:rPr>
          <w:rFonts w:eastAsia="Times New Roman" w:cstheme="minorHAnsi"/>
          <w:szCs w:val="24"/>
          <w:lang w:val="fr-CA" w:eastAsia="en-CA"/>
        </w:rPr>
        <w:t>l</w:t>
      </w:r>
      <w:r>
        <w:rPr>
          <w:rFonts w:eastAsia="Times New Roman" w:cstheme="minorHAnsi"/>
          <w:szCs w:val="24"/>
          <w:lang w:val="fr-CA" w:eastAsia="en-CA"/>
        </w:rPr>
        <w:t>es droits des personnes comparaissant devant le tribunal</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 xml:space="preserve">un manque de respect à l’égard du rôle important de la justice de paix dans l’administration de la justice </w:t>
      </w:r>
      <w:r w:rsidR="00E57635">
        <w:rPr>
          <w:rFonts w:eastAsia="Times New Roman" w:cstheme="minorHAnsi"/>
          <w:szCs w:val="24"/>
          <w:lang w:val="fr-CA" w:eastAsia="en-CA"/>
        </w:rPr>
        <w:t xml:space="preserve">et un mépris pour les conséquences de la conduite d’un officier de justice sur les personnes </w:t>
      </w:r>
      <w:r w:rsidR="00DC43E1">
        <w:rPr>
          <w:rFonts w:eastAsia="Times New Roman" w:cstheme="minorHAnsi"/>
          <w:szCs w:val="24"/>
          <w:lang w:val="fr-CA" w:eastAsia="en-CA"/>
        </w:rPr>
        <w:t xml:space="preserve">se trouvant </w:t>
      </w:r>
      <w:r w:rsidR="00E57635">
        <w:rPr>
          <w:rFonts w:eastAsia="Times New Roman" w:cstheme="minorHAnsi"/>
          <w:szCs w:val="24"/>
          <w:lang w:val="fr-CA" w:eastAsia="en-CA"/>
        </w:rPr>
        <w:t>dans le système judiciaire et sur la confiance du public envers la magistrature. » [</w:t>
      </w:r>
      <w:proofErr w:type="gramStart"/>
      <w:r w:rsidR="00E57635">
        <w:rPr>
          <w:rFonts w:eastAsia="Times New Roman" w:cstheme="minorHAnsi"/>
          <w:szCs w:val="24"/>
          <w:lang w:val="fr-CA" w:eastAsia="en-CA"/>
        </w:rPr>
        <w:t>traduction</w:t>
      </w:r>
      <w:proofErr w:type="gramEnd"/>
      <w:r w:rsidR="00E57635">
        <w:rPr>
          <w:rFonts w:eastAsia="Times New Roman" w:cstheme="minorHAnsi"/>
          <w:szCs w:val="24"/>
          <w:lang w:val="fr-CA" w:eastAsia="en-CA"/>
        </w:rPr>
        <w:t>]</w:t>
      </w:r>
    </w:p>
    <w:p w:rsidR="00BD392C" w:rsidRPr="0017266C" w:rsidRDefault="00BD392C" w:rsidP="002C4241">
      <w:pPr>
        <w:pStyle w:val="ListParagraph"/>
        <w:ind w:left="1134" w:hanging="850"/>
        <w:jc w:val="both"/>
        <w:rPr>
          <w:rFonts w:eastAsia="Times New Roman" w:cstheme="minorHAnsi"/>
          <w:szCs w:val="24"/>
          <w:lang w:val="fr-CA" w:eastAsia="en-CA"/>
        </w:rPr>
      </w:pPr>
    </w:p>
    <w:p w:rsidR="004B6594" w:rsidRPr="00277BFE" w:rsidRDefault="00E57635" w:rsidP="00755180">
      <w:pPr>
        <w:pStyle w:val="ListParagraph"/>
        <w:numPr>
          <w:ilvl w:val="0"/>
          <w:numId w:val="3"/>
        </w:numPr>
        <w:ind w:left="851" w:hanging="850"/>
        <w:jc w:val="both"/>
        <w:rPr>
          <w:rFonts w:eastAsia="Times New Roman" w:cstheme="minorHAnsi"/>
          <w:szCs w:val="24"/>
          <w:lang w:val="fr-CA" w:eastAsia="en-CA"/>
        </w:rPr>
      </w:pPr>
      <w:r w:rsidRPr="00277BFE">
        <w:rPr>
          <w:rFonts w:eastAsia="Times New Roman" w:cstheme="minorHAnsi"/>
          <w:szCs w:val="24"/>
          <w:lang w:val="fr-CA" w:eastAsia="en-CA"/>
        </w:rPr>
        <w:lastRenderedPageBreak/>
        <w:t xml:space="preserve">Dans l’avis de motion, la juge de paix </w:t>
      </w:r>
      <w:r w:rsidR="004B6594" w:rsidRPr="00277BFE">
        <w:rPr>
          <w:rFonts w:eastAsia="Times New Roman" w:cstheme="minorHAnsi"/>
          <w:szCs w:val="24"/>
          <w:lang w:val="fr-CA" w:eastAsia="en-CA"/>
        </w:rPr>
        <w:t xml:space="preserve">Winchester </w:t>
      </w:r>
      <w:r w:rsidRPr="00277BFE">
        <w:rPr>
          <w:rFonts w:eastAsia="Times New Roman" w:cstheme="minorHAnsi"/>
          <w:szCs w:val="24"/>
          <w:lang w:val="fr-CA" w:eastAsia="en-CA"/>
        </w:rPr>
        <w:t xml:space="preserve">déclare que les paragraphes </w:t>
      </w:r>
      <w:r w:rsidR="004B6594" w:rsidRPr="00277BFE">
        <w:rPr>
          <w:rFonts w:eastAsia="Times New Roman" w:cstheme="minorHAnsi"/>
          <w:szCs w:val="24"/>
          <w:lang w:val="fr-CA" w:eastAsia="en-CA"/>
        </w:rPr>
        <w:t xml:space="preserve">2B </w:t>
      </w:r>
      <w:r w:rsidRPr="00277BFE">
        <w:rPr>
          <w:rFonts w:eastAsia="Times New Roman" w:cstheme="minorHAnsi"/>
          <w:szCs w:val="24"/>
          <w:lang w:val="fr-CA" w:eastAsia="en-CA"/>
        </w:rPr>
        <w:t>et 2D</w:t>
      </w:r>
      <w:r w:rsidR="00277BFE">
        <w:rPr>
          <w:rFonts w:eastAsia="Times New Roman" w:cstheme="minorHAnsi"/>
          <w:szCs w:val="24"/>
          <w:lang w:val="fr-CA" w:eastAsia="en-CA"/>
        </w:rPr>
        <w:t>(</w:t>
      </w:r>
      <w:r w:rsidR="004B6594" w:rsidRPr="00277BFE">
        <w:rPr>
          <w:rFonts w:eastAsia="Times New Roman" w:cstheme="minorHAnsi"/>
          <w:szCs w:val="24"/>
          <w:lang w:val="fr-CA" w:eastAsia="en-CA"/>
        </w:rPr>
        <w:t>b)</w:t>
      </w:r>
      <w:r w:rsidR="00BD392C" w:rsidRPr="00277BFE">
        <w:rPr>
          <w:rFonts w:eastAsia="Times New Roman" w:cstheme="minorHAnsi"/>
          <w:szCs w:val="24"/>
          <w:lang w:val="fr-CA" w:eastAsia="en-CA"/>
        </w:rPr>
        <w:t>,</w:t>
      </w:r>
      <w:r w:rsidR="004B6594" w:rsidRPr="00277BFE">
        <w:rPr>
          <w:rFonts w:eastAsia="Times New Roman" w:cstheme="minorHAnsi"/>
          <w:szCs w:val="24"/>
          <w:lang w:val="fr-CA" w:eastAsia="en-CA"/>
        </w:rPr>
        <w:t xml:space="preserve"> </w:t>
      </w:r>
      <w:r w:rsidRPr="00277BFE">
        <w:rPr>
          <w:rFonts w:eastAsia="Times New Roman" w:cstheme="minorHAnsi"/>
          <w:szCs w:val="24"/>
          <w:lang w:val="fr-CA" w:eastAsia="en-CA"/>
        </w:rPr>
        <w:t>qui forment partie intégrante de l’avis d’audience et qui traitent de l’allégation relative au 27 juin</w:t>
      </w:r>
      <w:r w:rsidR="00BD392C" w:rsidRPr="00277BFE">
        <w:rPr>
          <w:rFonts w:eastAsia="Times New Roman" w:cstheme="minorHAnsi"/>
          <w:szCs w:val="24"/>
          <w:lang w:val="fr-CA" w:eastAsia="en-CA"/>
        </w:rPr>
        <w:t>,</w:t>
      </w:r>
      <w:r w:rsidR="004B6594" w:rsidRPr="00277BFE">
        <w:rPr>
          <w:rFonts w:eastAsia="Times New Roman" w:cstheme="minorHAnsi"/>
          <w:szCs w:val="24"/>
          <w:lang w:val="fr-CA" w:eastAsia="en-CA"/>
        </w:rPr>
        <w:t xml:space="preserve"> </w:t>
      </w:r>
      <w:r w:rsidRPr="00277BFE">
        <w:rPr>
          <w:rFonts w:eastAsia="Times New Roman" w:cstheme="minorHAnsi"/>
          <w:szCs w:val="24"/>
          <w:lang w:val="fr-CA" w:eastAsia="en-CA"/>
        </w:rPr>
        <w:t xml:space="preserve">sortent du champ de compétence du Conseil, car ce que la juge de paix </w:t>
      </w:r>
      <w:r w:rsidR="00277BFE">
        <w:rPr>
          <w:rFonts w:eastAsia="Times New Roman" w:cstheme="minorHAnsi"/>
          <w:szCs w:val="24"/>
          <w:lang w:val="fr-CA" w:eastAsia="en-CA"/>
        </w:rPr>
        <w:t xml:space="preserve">a </w:t>
      </w:r>
      <w:r w:rsidRPr="00277BFE">
        <w:rPr>
          <w:rFonts w:eastAsia="Times New Roman" w:cstheme="minorHAnsi"/>
          <w:szCs w:val="24"/>
          <w:lang w:val="fr-CA" w:eastAsia="en-CA"/>
        </w:rPr>
        <w:t xml:space="preserve">fait le 27 juin </w:t>
      </w:r>
      <w:r w:rsidR="00BD5D0D" w:rsidRPr="00277BFE">
        <w:rPr>
          <w:rFonts w:eastAsia="Times New Roman" w:cstheme="minorHAnsi"/>
          <w:szCs w:val="24"/>
          <w:lang w:val="fr-CA" w:eastAsia="en-CA"/>
        </w:rPr>
        <w:t>2018</w:t>
      </w:r>
      <w:r w:rsidR="00EB6A93" w:rsidRPr="00277BFE">
        <w:rPr>
          <w:rFonts w:eastAsia="Times New Roman" w:cstheme="minorHAnsi"/>
          <w:szCs w:val="24"/>
          <w:lang w:val="fr-CA" w:eastAsia="en-CA"/>
        </w:rPr>
        <w:t xml:space="preserve"> </w:t>
      </w:r>
      <w:r w:rsidR="00277BFE">
        <w:rPr>
          <w:rFonts w:eastAsia="Times New Roman" w:cstheme="minorHAnsi"/>
          <w:szCs w:val="24"/>
          <w:lang w:val="fr-CA" w:eastAsia="en-CA"/>
        </w:rPr>
        <w:t xml:space="preserve">relevait de son pouvoir décisionnel judiciaire </w:t>
      </w:r>
      <w:r w:rsidRPr="00277BFE">
        <w:rPr>
          <w:rFonts w:eastAsia="Times New Roman" w:cstheme="minorHAnsi"/>
          <w:szCs w:val="24"/>
          <w:lang w:val="fr-CA" w:eastAsia="en-CA"/>
        </w:rPr>
        <w:t xml:space="preserve">dans </w:t>
      </w:r>
      <w:r w:rsidR="00277BFE">
        <w:rPr>
          <w:rFonts w:eastAsia="Times New Roman" w:cstheme="minorHAnsi"/>
          <w:szCs w:val="24"/>
          <w:lang w:val="fr-CA" w:eastAsia="en-CA"/>
        </w:rPr>
        <w:t>une</w:t>
      </w:r>
      <w:r w:rsidRPr="00277BFE">
        <w:rPr>
          <w:rFonts w:eastAsia="Times New Roman" w:cstheme="minorHAnsi"/>
          <w:szCs w:val="24"/>
          <w:lang w:val="fr-CA" w:eastAsia="en-CA"/>
        </w:rPr>
        <w:t xml:space="preserve"> instance publique</w:t>
      </w:r>
      <w:r w:rsidR="004B6594" w:rsidRPr="00277BFE">
        <w:rPr>
          <w:rFonts w:eastAsia="Times New Roman" w:cstheme="minorHAnsi"/>
          <w:szCs w:val="24"/>
          <w:lang w:val="fr-CA" w:eastAsia="en-CA"/>
        </w:rPr>
        <w:t>.</w:t>
      </w:r>
    </w:p>
    <w:p w:rsidR="00BD392C" w:rsidRPr="0017266C" w:rsidRDefault="00BD392C" w:rsidP="00755180">
      <w:pPr>
        <w:pStyle w:val="ListParagraph"/>
        <w:ind w:left="851" w:hanging="850"/>
        <w:rPr>
          <w:rFonts w:eastAsia="Times New Roman" w:cstheme="minorHAnsi"/>
          <w:szCs w:val="24"/>
          <w:lang w:val="fr-CA" w:eastAsia="en-CA"/>
        </w:rPr>
      </w:pPr>
    </w:p>
    <w:p w:rsidR="004B6594" w:rsidRPr="0017266C" w:rsidRDefault="00E57635" w:rsidP="00755180">
      <w:pPr>
        <w:pStyle w:val="ListParagraph"/>
        <w:numPr>
          <w:ilvl w:val="0"/>
          <w:numId w:val="3"/>
        </w:numPr>
        <w:ind w:left="851" w:hanging="850"/>
        <w:jc w:val="both"/>
        <w:rPr>
          <w:rFonts w:eastAsia="Times New Roman" w:cstheme="minorHAnsi"/>
          <w:szCs w:val="24"/>
          <w:lang w:val="fr-CA" w:eastAsia="en-CA"/>
        </w:rPr>
      </w:pPr>
      <w:r>
        <w:rPr>
          <w:rFonts w:eastAsia="Times New Roman" w:cstheme="minorHAnsi"/>
          <w:szCs w:val="24"/>
          <w:lang w:val="fr-CA" w:eastAsia="en-CA"/>
        </w:rPr>
        <w:t xml:space="preserve">La juge de paix soutient que la décision de </w:t>
      </w:r>
      <w:r w:rsidR="00892E00">
        <w:rPr>
          <w:rFonts w:eastAsia="Times New Roman" w:cstheme="minorHAnsi"/>
          <w:szCs w:val="24"/>
          <w:lang w:val="fr-CA" w:eastAsia="en-CA"/>
        </w:rPr>
        <w:t xml:space="preserve">mettre fin aux audiences </w:t>
      </w:r>
      <w:r w:rsidR="00BE03FF">
        <w:rPr>
          <w:rFonts w:eastAsia="Times New Roman" w:cstheme="minorHAnsi"/>
          <w:szCs w:val="24"/>
          <w:lang w:val="fr-CA" w:eastAsia="en-CA"/>
        </w:rPr>
        <w:t>du tribunal</w:t>
      </w:r>
      <w:r w:rsidR="00892E00">
        <w:rPr>
          <w:rFonts w:eastAsia="Times New Roman" w:cstheme="minorHAnsi"/>
          <w:szCs w:val="24"/>
          <w:lang w:val="fr-CA" w:eastAsia="en-CA"/>
        </w:rPr>
        <w:t xml:space="preserve"> </w:t>
      </w:r>
      <w:r>
        <w:rPr>
          <w:rFonts w:eastAsia="Times New Roman" w:cstheme="minorHAnsi"/>
          <w:szCs w:val="24"/>
          <w:lang w:val="fr-CA" w:eastAsia="en-CA"/>
        </w:rPr>
        <w:t>plus tôt</w:t>
      </w:r>
      <w:r w:rsidR="00BE03FF">
        <w:rPr>
          <w:rFonts w:eastAsia="Times New Roman" w:cstheme="minorHAnsi"/>
          <w:szCs w:val="24"/>
          <w:lang w:val="fr-CA" w:eastAsia="en-CA"/>
        </w:rPr>
        <w:t xml:space="preserve"> que prévu</w:t>
      </w:r>
      <w:r>
        <w:rPr>
          <w:rFonts w:eastAsia="Times New Roman" w:cstheme="minorHAnsi"/>
          <w:szCs w:val="24"/>
          <w:lang w:val="fr-CA" w:eastAsia="en-CA"/>
        </w:rPr>
        <w:t xml:space="preserve">, après avoir tenu compte du protocole de Cornwall applicable aux enquêtes sur le cautionnement, </w:t>
      </w:r>
      <w:r w:rsidR="00BE03FF">
        <w:rPr>
          <w:rFonts w:eastAsia="Times New Roman" w:cstheme="minorHAnsi"/>
          <w:szCs w:val="24"/>
          <w:lang w:val="fr-CA" w:eastAsia="en-CA"/>
        </w:rPr>
        <w:t>du</w:t>
      </w:r>
      <w:r>
        <w:rPr>
          <w:rFonts w:eastAsia="Times New Roman" w:cstheme="minorHAnsi"/>
          <w:szCs w:val="24"/>
          <w:lang w:val="fr-CA" w:eastAsia="en-CA"/>
        </w:rPr>
        <w:t xml:space="preserve"> </w:t>
      </w:r>
      <w:r w:rsidRPr="00E57635">
        <w:rPr>
          <w:rFonts w:eastAsia="Times New Roman" w:cstheme="minorHAnsi"/>
          <w:i/>
          <w:szCs w:val="24"/>
          <w:lang w:val="fr-CA" w:eastAsia="en-CA"/>
        </w:rPr>
        <w:t>Code criminel</w:t>
      </w:r>
      <w:r>
        <w:rPr>
          <w:rFonts w:eastAsia="Times New Roman" w:cstheme="minorHAnsi"/>
          <w:szCs w:val="24"/>
          <w:lang w:val="fr-CA" w:eastAsia="en-CA"/>
        </w:rPr>
        <w:t xml:space="preserve"> et </w:t>
      </w:r>
      <w:r w:rsidR="00BE03FF">
        <w:rPr>
          <w:rFonts w:eastAsia="Times New Roman" w:cstheme="minorHAnsi"/>
          <w:szCs w:val="24"/>
          <w:lang w:val="fr-CA" w:eastAsia="en-CA"/>
        </w:rPr>
        <w:t>d</w:t>
      </w:r>
      <w:r>
        <w:rPr>
          <w:rFonts w:eastAsia="Times New Roman" w:cstheme="minorHAnsi"/>
          <w:szCs w:val="24"/>
          <w:lang w:val="fr-CA" w:eastAsia="en-CA"/>
        </w:rPr>
        <w:t xml:space="preserve">es observations du procureur de la Couronne, constituait une « décision d’un juge de paix, </w:t>
      </w:r>
      <w:r w:rsidR="00DA549E">
        <w:rPr>
          <w:rFonts w:eastAsia="Times New Roman" w:cstheme="minorHAnsi"/>
          <w:szCs w:val="24"/>
          <w:lang w:val="fr-CA" w:eastAsia="en-CA"/>
        </w:rPr>
        <w:t xml:space="preserve">que notre comité d’audition n’a pas compétence pour </w:t>
      </w:r>
      <w:r w:rsidR="00BE03FF">
        <w:rPr>
          <w:rFonts w:eastAsia="Times New Roman" w:cstheme="minorHAnsi"/>
          <w:szCs w:val="24"/>
          <w:lang w:val="fr-CA" w:eastAsia="en-CA"/>
        </w:rPr>
        <w:t>examiner</w:t>
      </w:r>
      <w:r w:rsidR="00DA549E">
        <w:rPr>
          <w:rFonts w:eastAsia="Times New Roman" w:cstheme="minorHAnsi"/>
          <w:szCs w:val="24"/>
          <w:lang w:val="fr-CA" w:eastAsia="en-CA"/>
        </w:rPr>
        <w:t> ».</w:t>
      </w:r>
      <w:r w:rsidR="004B6594" w:rsidRPr="0017266C">
        <w:rPr>
          <w:rFonts w:eastAsia="Times New Roman" w:cstheme="minorHAnsi"/>
          <w:szCs w:val="24"/>
          <w:lang w:val="fr-CA" w:eastAsia="en-CA"/>
        </w:rPr>
        <w:t xml:space="preserve"> </w:t>
      </w:r>
      <w:r w:rsidR="00DA549E">
        <w:rPr>
          <w:rFonts w:eastAsia="Times New Roman" w:cstheme="minorHAnsi"/>
          <w:szCs w:val="24"/>
          <w:lang w:val="fr-CA" w:eastAsia="en-CA"/>
        </w:rPr>
        <w:t xml:space="preserve">Elle a pris cette décision dans les limites de son indépendance judiciaire protégée par la Constitution dont elle jouit et cette indépendance judiciaire inclut ses responsabilités </w:t>
      </w:r>
      <w:r w:rsidR="00BE03FF">
        <w:rPr>
          <w:rFonts w:eastAsia="Times New Roman" w:cstheme="minorHAnsi"/>
          <w:szCs w:val="24"/>
          <w:lang w:val="fr-CA" w:eastAsia="en-CA"/>
        </w:rPr>
        <w:t>décisionnelles</w:t>
      </w:r>
      <w:r w:rsidR="004B6594" w:rsidRPr="0017266C">
        <w:rPr>
          <w:rFonts w:eastAsia="Times New Roman" w:cstheme="minorHAnsi"/>
          <w:szCs w:val="24"/>
          <w:lang w:val="fr-CA" w:eastAsia="en-CA"/>
        </w:rPr>
        <w:t xml:space="preserve">. </w:t>
      </w:r>
    </w:p>
    <w:p w:rsidR="00BD392C" w:rsidRPr="0017266C" w:rsidRDefault="00BD392C" w:rsidP="00755180">
      <w:pPr>
        <w:pStyle w:val="ListParagraph"/>
        <w:ind w:left="851" w:hanging="850"/>
        <w:rPr>
          <w:rFonts w:eastAsia="Times New Roman" w:cstheme="minorHAnsi"/>
          <w:szCs w:val="24"/>
          <w:lang w:val="fr-CA" w:eastAsia="en-CA"/>
        </w:rPr>
      </w:pPr>
    </w:p>
    <w:p w:rsidR="004B6594" w:rsidRPr="0017266C" w:rsidRDefault="00DA549E" w:rsidP="00755180">
      <w:pPr>
        <w:pStyle w:val="ListParagraph"/>
        <w:numPr>
          <w:ilvl w:val="0"/>
          <w:numId w:val="3"/>
        </w:numPr>
        <w:spacing w:line="240" w:lineRule="auto"/>
        <w:ind w:left="851" w:hanging="850"/>
        <w:jc w:val="both"/>
        <w:rPr>
          <w:rFonts w:eastAsia="Times New Roman" w:cstheme="minorHAnsi"/>
          <w:szCs w:val="24"/>
          <w:lang w:val="fr-CA" w:eastAsia="en-CA"/>
        </w:rPr>
      </w:pPr>
      <w:r>
        <w:rPr>
          <w:rFonts w:eastAsia="Times New Roman" w:cstheme="minorHAnsi"/>
          <w:szCs w:val="24"/>
          <w:lang w:val="fr-CA" w:eastAsia="en-CA"/>
        </w:rPr>
        <w:t xml:space="preserve">La règle </w:t>
      </w:r>
      <w:r w:rsidR="004B6594" w:rsidRPr="0017266C">
        <w:rPr>
          <w:rFonts w:eastAsia="Times New Roman" w:cstheme="minorHAnsi"/>
          <w:szCs w:val="24"/>
          <w:lang w:val="fr-CA" w:eastAsia="en-CA"/>
        </w:rPr>
        <w:t xml:space="preserve">4.4 </w:t>
      </w:r>
      <w:r>
        <w:rPr>
          <w:rFonts w:eastAsia="Times New Roman" w:cstheme="minorHAnsi"/>
          <w:szCs w:val="24"/>
          <w:lang w:val="fr-CA" w:eastAsia="en-CA"/>
        </w:rPr>
        <w:t>d</w:t>
      </w:r>
      <w:r w:rsidR="00A11077">
        <w:rPr>
          <w:rFonts w:eastAsia="Times New Roman" w:cstheme="minorHAnsi"/>
          <w:szCs w:val="24"/>
          <w:lang w:val="fr-CA" w:eastAsia="en-CA"/>
        </w:rPr>
        <w:t xml:space="preserve">u Document relatif aux procédures </w:t>
      </w:r>
      <w:r>
        <w:rPr>
          <w:rFonts w:eastAsia="Times New Roman" w:cstheme="minorHAnsi"/>
          <w:szCs w:val="24"/>
          <w:lang w:val="fr-CA" w:eastAsia="en-CA"/>
        </w:rPr>
        <w:t xml:space="preserve">du CEJP prévoit ce qui suit </w:t>
      </w:r>
      <w:r w:rsidR="00BD392C" w:rsidRPr="0017266C">
        <w:rPr>
          <w:rFonts w:eastAsia="Times New Roman" w:cstheme="minorHAnsi"/>
          <w:szCs w:val="24"/>
          <w:lang w:val="fr-CA" w:eastAsia="en-CA"/>
        </w:rPr>
        <w:t>:</w:t>
      </w:r>
    </w:p>
    <w:p w:rsidR="00755180" w:rsidRPr="0017266C" w:rsidRDefault="00755180" w:rsidP="00755180">
      <w:pPr>
        <w:pStyle w:val="ListParagraph"/>
        <w:spacing w:line="240" w:lineRule="auto"/>
        <w:ind w:left="1418" w:right="571"/>
        <w:jc w:val="both"/>
        <w:rPr>
          <w:rFonts w:eastAsia="Times New Roman" w:cstheme="minorHAnsi"/>
          <w:szCs w:val="24"/>
          <w:lang w:val="fr-CA" w:eastAsia="en-CA"/>
        </w:rPr>
      </w:pPr>
    </w:p>
    <w:p w:rsidR="004B6594" w:rsidRPr="0017266C" w:rsidRDefault="00DA549E" w:rsidP="00DA549E">
      <w:pPr>
        <w:pStyle w:val="ListParagraph"/>
        <w:spacing w:line="240" w:lineRule="auto"/>
        <w:ind w:left="1134" w:right="571"/>
        <w:jc w:val="both"/>
        <w:rPr>
          <w:rFonts w:eastAsia="Times New Roman" w:cstheme="minorHAnsi"/>
          <w:szCs w:val="24"/>
          <w:lang w:val="fr-CA" w:eastAsia="en-CA"/>
        </w:rPr>
      </w:pPr>
      <w:r>
        <w:rPr>
          <w:rFonts w:eastAsia="Times New Roman" w:cstheme="minorHAnsi"/>
          <w:szCs w:val="24"/>
          <w:lang w:val="fr-CA" w:eastAsia="en-CA"/>
        </w:rPr>
        <w:t>« </w:t>
      </w:r>
      <w:r w:rsidRPr="00DA549E">
        <w:rPr>
          <w:rFonts w:eastAsia="Times New Roman" w:cstheme="minorHAnsi"/>
          <w:szCs w:val="24"/>
          <w:lang w:val="fr-CA" w:eastAsia="en-CA"/>
        </w:rPr>
        <w:t>La compétence du Conseil se limite à l’examen des plaintes sur la conduite et à la</w:t>
      </w:r>
      <w:r>
        <w:rPr>
          <w:rFonts w:eastAsia="Times New Roman" w:cstheme="minorHAnsi"/>
          <w:szCs w:val="24"/>
          <w:lang w:val="fr-CA" w:eastAsia="en-CA"/>
        </w:rPr>
        <w:t xml:space="preserve"> </w:t>
      </w:r>
      <w:r w:rsidRPr="00DA549E">
        <w:rPr>
          <w:rFonts w:eastAsia="Times New Roman" w:cstheme="minorHAnsi"/>
          <w:szCs w:val="24"/>
          <w:lang w:val="fr-CA" w:eastAsia="en-CA"/>
        </w:rPr>
        <w:t>réalisation d’enquêtes sur ces plaintes. Le Conseil ne dispose pas du pouvoir légal</w:t>
      </w:r>
      <w:r>
        <w:rPr>
          <w:rFonts w:eastAsia="Times New Roman" w:cstheme="minorHAnsi"/>
          <w:szCs w:val="24"/>
          <w:lang w:val="fr-CA" w:eastAsia="en-CA"/>
        </w:rPr>
        <w:t xml:space="preserve"> </w:t>
      </w:r>
      <w:r w:rsidRPr="00DA549E">
        <w:rPr>
          <w:rFonts w:eastAsia="Times New Roman" w:cstheme="minorHAnsi"/>
          <w:szCs w:val="24"/>
          <w:lang w:val="fr-CA" w:eastAsia="en-CA"/>
        </w:rPr>
        <w:t>de modifier la décision d’un juge de paix</w:t>
      </w:r>
      <w:r>
        <w:rPr>
          <w:rFonts w:eastAsia="Times New Roman" w:cstheme="minorHAnsi"/>
          <w:szCs w:val="24"/>
          <w:lang w:val="fr-CA" w:eastAsia="en-CA"/>
        </w:rPr>
        <w:t>. »</w:t>
      </w:r>
    </w:p>
    <w:p w:rsidR="00BD392C" w:rsidRPr="0017266C" w:rsidRDefault="00BD392C" w:rsidP="002C4241">
      <w:pPr>
        <w:pStyle w:val="ListParagraph"/>
        <w:ind w:left="1134" w:hanging="850"/>
        <w:jc w:val="both"/>
        <w:rPr>
          <w:rFonts w:eastAsia="Times New Roman" w:cstheme="minorHAnsi"/>
          <w:szCs w:val="24"/>
          <w:lang w:val="fr-CA" w:eastAsia="en-CA"/>
        </w:rPr>
      </w:pPr>
    </w:p>
    <w:p w:rsidR="004B6594" w:rsidRPr="0017266C" w:rsidRDefault="00DA549E" w:rsidP="005061B2">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La juge de paix fait valoir que notre comité d’audition n’a pas compétence pour traiter des allégations concernant le 27 juin </w:t>
      </w:r>
      <w:r w:rsidR="00BD5D0D" w:rsidRPr="0017266C">
        <w:rPr>
          <w:rFonts w:eastAsia="Times New Roman" w:cstheme="minorHAnsi"/>
          <w:szCs w:val="24"/>
          <w:lang w:val="fr-CA" w:eastAsia="en-CA"/>
        </w:rPr>
        <w:t>2018</w:t>
      </w:r>
      <w:r>
        <w:rPr>
          <w:rFonts w:eastAsia="Times New Roman" w:cstheme="minorHAnsi"/>
          <w:szCs w:val="24"/>
          <w:lang w:val="fr-CA" w:eastAsia="en-CA"/>
        </w:rPr>
        <w:t>, contenues dans l’avis d’audience, car elle a pris une « décision judiciaire », qui peut faire l’objet d’une révision par une Cour d’appel si, en fait, elle a commis une erreur</w:t>
      </w:r>
      <w:r w:rsidR="004B6594" w:rsidRPr="0017266C">
        <w:rPr>
          <w:rFonts w:eastAsia="Times New Roman" w:cstheme="minorHAnsi"/>
          <w:szCs w:val="24"/>
          <w:lang w:val="fr-CA" w:eastAsia="en-CA"/>
        </w:rPr>
        <w:t>.</w:t>
      </w:r>
    </w:p>
    <w:p w:rsidR="00BD392C" w:rsidRPr="0017266C" w:rsidRDefault="00BD392C" w:rsidP="002C4241">
      <w:pPr>
        <w:pStyle w:val="ListParagraph"/>
        <w:ind w:left="1134" w:hanging="850"/>
        <w:jc w:val="both"/>
        <w:rPr>
          <w:rFonts w:eastAsia="Times New Roman" w:cstheme="minorHAnsi"/>
          <w:szCs w:val="24"/>
          <w:lang w:val="fr-CA" w:eastAsia="en-CA"/>
        </w:rPr>
      </w:pPr>
    </w:p>
    <w:p w:rsidR="004B6594" w:rsidRPr="0017266C" w:rsidRDefault="00DA549E" w:rsidP="005061B2">
      <w:pPr>
        <w:pStyle w:val="ListParagraph"/>
        <w:numPr>
          <w:ilvl w:val="0"/>
          <w:numId w:val="3"/>
        </w:numPr>
        <w:ind w:left="851" w:hanging="850"/>
        <w:jc w:val="both"/>
        <w:rPr>
          <w:rFonts w:eastAsia="Times New Roman" w:cstheme="minorHAnsi"/>
          <w:szCs w:val="24"/>
          <w:lang w:val="fr-CA" w:eastAsia="en-CA"/>
        </w:rPr>
      </w:pPr>
      <w:r>
        <w:rPr>
          <w:rFonts w:eastAsia="Times New Roman" w:cstheme="minorHAnsi"/>
          <w:szCs w:val="24"/>
          <w:lang w:val="fr-CA" w:eastAsia="en-CA"/>
        </w:rPr>
        <w:t>L’argument de la juge de paix est que notre comité d’audition n’a pas compétence pour traiter de cette partie de la plainte, au motif que l’allégation s’attaque en réalité à une décision judiciaire qu’elle a prise et non à sa conduite</w:t>
      </w:r>
      <w:r w:rsidR="004B6594" w:rsidRPr="0017266C">
        <w:rPr>
          <w:rFonts w:eastAsia="Times New Roman" w:cstheme="minorHAnsi"/>
          <w:szCs w:val="24"/>
          <w:lang w:val="fr-CA" w:eastAsia="en-CA"/>
        </w:rPr>
        <w:t>.</w:t>
      </w:r>
    </w:p>
    <w:p w:rsidR="00BD392C" w:rsidRPr="0017266C" w:rsidRDefault="00BD392C" w:rsidP="005061B2">
      <w:pPr>
        <w:pStyle w:val="ListParagraph"/>
        <w:ind w:left="851"/>
        <w:rPr>
          <w:rFonts w:eastAsia="Times New Roman" w:cstheme="minorHAnsi"/>
          <w:szCs w:val="24"/>
          <w:lang w:val="fr-CA" w:eastAsia="en-CA"/>
        </w:rPr>
      </w:pPr>
    </w:p>
    <w:p w:rsidR="004B6594" w:rsidRPr="0017266C" w:rsidRDefault="00DA549E" w:rsidP="00BE03FF">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L’arrêt de la Cour suprême du Canada, dans l’affaire </w:t>
      </w:r>
      <w:r w:rsidR="004B6594" w:rsidRPr="0017266C">
        <w:rPr>
          <w:rFonts w:eastAsia="Times New Roman" w:cstheme="minorHAnsi"/>
          <w:i/>
          <w:szCs w:val="24"/>
          <w:lang w:val="fr-CA" w:eastAsia="en-CA"/>
        </w:rPr>
        <w:t>Moreau-</w:t>
      </w:r>
      <w:r w:rsidR="008B54AC" w:rsidRPr="0017266C">
        <w:rPr>
          <w:rFonts w:eastAsia="Times New Roman" w:cstheme="minorHAnsi"/>
          <w:i/>
          <w:szCs w:val="24"/>
          <w:lang w:val="fr-CA" w:eastAsia="en-CA"/>
        </w:rPr>
        <w:t>Bérubé</w:t>
      </w:r>
      <w:r w:rsidR="007D7800" w:rsidRPr="0017266C">
        <w:rPr>
          <w:rFonts w:eastAsia="Times New Roman" w:cstheme="minorHAnsi"/>
          <w:szCs w:val="24"/>
          <w:lang w:val="fr-CA" w:eastAsia="en-CA"/>
        </w:rPr>
        <w:t xml:space="preserve"> </w:t>
      </w:r>
      <w:r w:rsidRPr="00DA549E">
        <w:rPr>
          <w:rFonts w:eastAsia="Times New Roman" w:cstheme="minorHAnsi"/>
          <w:i/>
          <w:szCs w:val="24"/>
          <w:lang w:val="fr-CA" w:eastAsia="en-CA"/>
        </w:rPr>
        <w:t xml:space="preserve">Nouveau-Brunswick (Conseil de la magistrature), </w:t>
      </w:r>
      <w:r w:rsidR="007D7800" w:rsidRPr="0017266C">
        <w:rPr>
          <w:lang w:val="fr-CA"/>
        </w:rPr>
        <w:t xml:space="preserve">[2002] 1 </w:t>
      </w:r>
      <w:r>
        <w:rPr>
          <w:lang w:val="fr-CA"/>
        </w:rPr>
        <w:t>RCS</w:t>
      </w:r>
      <w:r w:rsidR="007D7800" w:rsidRPr="0017266C">
        <w:rPr>
          <w:lang w:val="fr-CA"/>
        </w:rPr>
        <w:t xml:space="preserve"> 249</w:t>
      </w:r>
      <w:r>
        <w:rPr>
          <w:lang w:val="fr-CA"/>
        </w:rPr>
        <w:t xml:space="preserve">, est important, car il décrit en détail les </w:t>
      </w:r>
      <w:r w:rsidRPr="00DA549E">
        <w:rPr>
          <w:lang w:val="fr-CA"/>
        </w:rPr>
        <w:t xml:space="preserve">tensions entre indépendance </w:t>
      </w:r>
      <w:r w:rsidR="00F90A92">
        <w:rPr>
          <w:lang w:val="fr-CA"/>
        </w:rPr>
        <w:t xml:space="preserve">judiciaire </w:t>
      </w:r>
      <w:r w:rsidRPr="00DA549E">
        <w:rPr>
          <w:lang w:val="fr-CA"/>
        </w:rPr>
        <w:t xml:space="preserve">et obligation </w:t>
      </w:r>
      <w:r w:rsidR="00F90A92">
        <w:rPr>
          <w:lang w:val="fr-CA"/>
        </w:rPr>
        <w:t xml:space="preserve">judiciaire </w:t>
      </w:r>
      <w:r w:rsidRPr="00DA549E">
        <w:rPr>
          <w:lang w:val="fr-CA"/>
        </w:rPr>
        <w:t>de rendre compte</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La Cour suprême explique que « </w:t>
      </w:r>
      <w:r w:rsidR="00F90A92">
        <w:rPr>
          <w:rFonts w:eastAsia="Times New Roman" w:cstheme="minorHAnsi"/>
          <w:szCs w:val="24"/>
          <w:lang w:val="fr-CA" w:eastAsia="en-CA"/>
        </w:rPr>
        <w:t>l</w:t>
      </w:r>
      <w:r w:rsidR="00597EE0" w:rsidRPr="00597EE0">
        <w:rPr>
          <w:rFonts w:eastAsia="Times New Roman" w:cstheme="minorHAnsi"/>
          <w:szCs w:val="24"/>
          <w:lang w:val="fr-CA" w:eastAsia="en-CA"/>
        </w:rPr>
        <w:t>orsqu'ils exercent leurs fonctions judiciaires, les juges ne doivent pas craindre d'avoir à répondre des idées qu'ils ont exprimées ou des mots qu'ils ont choisis</w:t>
      </w:r>
      <w:r w:rsidR="00597EE0">
        <w:rPr>
          <w:rFonts w:eastAsia="Times New Roman" w:cstheme="minorHAnsi"/>
          <w:szCs w:val="24"/>
          <w:lang w:val="fr-CA" w:eastAsia="en-CA"/>
        </w:rPr>
        <w:t> »</w:t>
      </w:r>
      <w:r w:rsidR="004B6594" w:rsidRPr="0017266C">
        <w:rPr>
          <w:rFonts w:eastAsia="Times New Roman" w:cstheme="minorHAnsi"/>
          <w:szCs w:val="24"/>
          <w:lang w:val="fr-CA" w:eastAsia="en-CA"/>
        </w:rPr>
        <w:t>.</w:t>
      </w:r>
    </w:p>
    <w:p w:rsidR="001667B8" w:rsidRPr="0017266C" w:rsidRDefault="001667B8" w:rsidP="001667B8">
      <w:pPr>
        <w:pStyle w:val="ListParagraph"/>
        <w:rPr>
          <w:rFonts w:eastAsia="Times New Roman" w:cstheme="minorHAnsi"/>
          <w:szCs w:val="24"/>
          <w:lang w:val="fr-CA" w:eastAsia="en-CA"/>
        </w:rPr>
      </w:pPr>
    </w:p>
    <w:p w:rsidR="001667B8" w:rsidRPr="0017266C" w:rsidRDefault="001667B8" w:rsidP="001667B8">
      <w:pPr>
        <w:pStyle w:val="ListParagraph"/>
        <w:numPr>
          <w:ilvl w:val="0"/>
          <w:numId w:val="3"/>
        </w:numPr>
        <w:ind w:left="851" w:hanging="850"/>
        <w:jc w:val="both"/>
        <w:rPr>
          <w:rFonts w:eastAsia="Times New Roman" w:cstheme="minorHAnsi"/>
          <w:szCs w:val="24"/>
          <w:lang w:val="fr-CA" w:eastAsia="en-CA"/>
        </w:rPr>
      </w:pPr>
      <w:r w:rsidRPr="0017266C">
        <w:rPr>
          <w:rFonts w:eastAsia="Times New Roman" w:cstheme="minorHAnsi"/>
          <w:szCs w:val="24"/>
          <w:lang w:val="fr-CA" w:eastAsia="en-CA"/>
        </w:rPr>
        <w:t xml:space="preserve">Madame </w:t>
      </w:r>
      <w:r w:rsidR="00597EE0">
        <w:rPr>
          <w:rFonts w:eastAsia="Times New Roman" w:cstheme="minorHAnsi"/>
          <w:szCs w:val="24"/>
          <w:lang w:val="fr-CA" w:eastAsia="en-CA"/>
        </w:rPr>
        <w:t xml:space="preserve">la juge </w:t>
      </w:r>
      <w:proofErr w:type="spellStart"/>
      <w:r w:rsidRPr="0017266C">
        <w:rPr>
          <w:rFonts w:eastAsia="Times New Roman" w:cstheme="minorHAnsi"/>
          <w:szCs w:val="24"/>
          <w:lang w:val="fr-CA" w:eastAsia="en-CA"/>
        </w:rPr>
        <w:t>Arbour</w:t>
      </w:r>
      <w:proofErr w:type="spellEnd"/>
      <w:r w:rsidRPr="0017266C">
        <w:rPr>
          <w:rFonts w:eastAsia="Times New Roman" w:cstheme="minorHAnsi"/>
          <w:szCs w:val="24"/>
          <w:lang w:val="fr-CA" w:eastAsia="en-CA"/>
        </w:rPr>
        <w:t xml:space="preserve"> </w:t>
      </w:r>
      <w:r w:rsidR="00597EE0">
        <w:rPr>
          <w:rFonts w:eastAsia="Times New Roman" w:cstheme="minorHAnsi"/>
          <w:szCs w:val="24"/>
          <w:lang w:val="fr-CA" w:eastAsia="en-CA"/>
        </w:rPr>
        <w:t xml:space="preserve">a réitéré que l’indépendance judiciaire est protégée par la Constitution et expliqué pourquoi, au paragraphe </w:t>
      </w:r>
      <w:r w:rsidRPr="0017266C">
        <w:rPr>
          <w:rFonts w:eastAsia="Times New Roman" w:cstheme="minorHAnsi"/>
          <w:szCs w:val="24"/>
          <w:lang w:val="fr-CA" w:eastAsia="en-CA"/>
        </w:rPr>
        <w:t xml:space="preserve">46 </w:t>
      </w:r>
      <w:r w:rsidR="00597EE0">
        <w:rPr>
          <w:rFonts w:eastAsia="Times New Roman" w:cstheme="minorHAnsi"/>
          <w:szCs w:val="24"/>
          <w:lang w:val="fr-CA" w:eastAsia="en-CA"/>
        </w:rPr>
        <w:t xml:space="preserve">de son jugement </w:t>
      </w:r>
      <w:r w:rsidRPr="0017266C">
        <w:rPr>
          <w:rFonts w:eastAsia="Times New Roman" w:cstheme="minorHAnsi"/>
          <w:szCs w:val="24"/>
          <w:lang w:val="fr-CA" w:eastAsia="en-CA"/>
        </w:rPr>
        <w:t>:</w:t>
      </w:r>
    </w:p>
    <w:p w:rsidR="001667B8" w:rsidRPr="0017266C" w:rsidRDefault="001667B8" w:rsidP="001667B8">
      <w:pPr>
        <w:pStyle w:val="ListParagraph"/>
        <w:ind w:left="851" w:hanging="850"/>
        <w:jc w:val="both"/>
        <w:rPr>
          <w:rFonts w:eastAsia="Times New Roman" w:cstheme="minorHAnsi"/>
          <w:szCs w:val="24"/>
          <w:lang w:val="fr-CA" w:eastAsia="en-CA"/>
        </w:rPr>
      </w:pPr>
    </w:p>
    <w:p w:rsidR="001667B8" w:rsidRPr="0017266C" w:rsidRDefault="00597EE0" w:rsidP="001667B8">
      <w:pPr>
        <w:pStyle w:val="ListParagraph"/>
        <w:spacing w:after="0" w:line="240" w:lineRule="auto"/>
        <w:ind w:left="1418" w:right="1140"/>
        <w:jc w:val="both"/>
        <w:rPr>
          <w:rFonts w:eastAsia="Times New Roman" w:cstheme="minorHAnsi"/>
          <w:szCs w:val="24"/>
          <w:lang w:val="fr-CA" w:eastAsia="en-CA"/>
        </w:rPr>
      </w:pPr>
      <w:r>
        <w:rPr>
          <w:rFonts w:eastAsia="Times New Roman" w:cstheme="minorHAnsi"/>
          <w:szCs w:val="24"/>
          <w:lang w:val="fr-CA" w:eastAsia="en-CA"/>
        </w:rPr>
        <w:lastRenderedPageBreak/>
        <w:t>« </w:t>
      </w:r>
      <w:r w:rsidRPr="00597EE0">
        <w:rPr>
          <w:rFonts w:eastAsia="Times New Roman" w:cstheme="minorHAnsi"/>
          <w:szCs w:val="24"/>
          <w:lang w:val="fr-CA" w:eastAsia="en-CA"/>
        </w:rPr>
        <w:t>Cependant, elle se rapporte également aux garanties constitutionnelles d'indépendance judiciaire, qui comprennent l'inamovibilité ainsi que la liberté de s'exprimer et de rendre jugement sans pressions et influences extérieures de quelque nature que ce soit</w:t>
      </w:r>
      <w:r w:rsidR="001667B8" w:rsidRPr="0017266C">
        <w:rPr>
          <w:rFonts w:eastAsia="Times New Roman" w:cstheme="minorHAnsi"/>
          <w:szCs w:val="24"/>
          <w:lang w:val="fr-CA" w:eastAsia="en-CA"/>
        </w:rPr>
        <w:t>.</w:t>
      </w:r>
      <w:r>
        <w:rPr>
          <w:rFonts w:eastAsia="Times New Roman" w:cstheme="minorHAnsi"/>
          <w:szCs w:val="24"/>
          <w:lang w:val="fr-CA" w:eastAsia="en-CA"/>
        </w:rPr>
        <w:t> »</w:t>
      </w:r>
    </w:p>
    <w:p w:rsidR="007D7800" w:rsidRPr="0017266C" w:rsidRDefault="007D7800" w:rsidP="005061B2">
      <w:pPr>
        <w:pStyle w:val="ListParagraph"/>
        <w:ind w:left="851"/>
        <w:rPr>
          <w:rFonts w:eastAsia="Times New Roman" w:cstheme="minorHAnsi"/>
          <w:szCs w:val="24"/>
          <w:lang w:val="fr-CA" w:eastAsia="en-CA"/>
        </w:rPr>
      </w:pPr>
    </w:p>
    <w:p w:rsidR="001667B8" w:rsidRPr="0017266C" w:rsidRDefault="00E96D2C" w:rsidP="001667B8">
      <w:pPr>
        <w:pStyle w:val="ListParagraph"/>
        <w:numPr>
          <w:ilvl w:val="0"/>
          <w:numId w:val="3"/>
        </w:numPr>
        <w:ind w:left="851" w:hanging="850"/>
        <w:jc w:val="both"/>
        <w:rPr>
          <w:rFonts w:eastAsia="Times New Roman" w:cstheme="minorHAnsi"/>
          <w:szCs w:val="24"/>
          <w:lang w:val="fr-CA" w:eastAsia="en-CA"/>
        </w:rPr>
      </w:pPr>
      <w:r>
        <w:rPr>
          <w:rFonts w:eastAsia="Times New Roman" w:cstheme="minorHAnsi"/>
          <w:szCs w:val="24"/>
          <w:lang w:val="fr-CA" w:eastAsia="en-CA"/>
        </w:rPr>
        <w:t>Essentiellement</w:t>
      </w:r>
      <w:r w:rsidR="001667B8" w:rsidRPr="0017266C">
        <w:rPr>
          <w:rFonts w:eastAsia="Times New Roman" w:cstheme="minorHAnsi"/>
          <w:szCs w:val="24"/>
          <w:lang w:val="fr-CA" w:eastAsia="en-CA"/>
        </w:rPr>
        <w:t xml:space="preserve">, </w:t>
      </w:r>
      <w:r>
        <w:rPr>
          <w:rFonts w:eastAsia="Times New Roman" w:cstheme="minorHAnsi"/>
          <w:szCs w:val="24"/>
          <w:lang w:val="fr-CA" w:eastAsia="en-CA"/>
        </w:rPr>
        <w:t>un officier de justice a le droit de faire des erreurs juridiques de bonne foi ou de prendre des décisions sans avoir peur de faire l’objet de procédures disciplinaires. Un officier de justice ne doit pas sentir que des pressions ou contraintes sont exercées à son encontre sous l’effet de facteurs extérieurs lorsqu’il rend des décisions; c’est la base de l’indépendance judiciaire</w:t>
      </w:r>
      <w:r w:rsidR="001667B8" w:rsidRPr="0017266C">
        <w:rPr>
          <w:rFonts w:eastAsia="Times New Roman" w:cstheme="minorHAnsi"/>
          <w:szCs w:val="24"/>
          <w:lang w:val="fr-CA" w:eastAsia="en-CA"/>
        </w:rPr>
        <w:t>.</w:t>
      </w:r>
    </w:p>
    <w:p w:rsidR="007D7800" w:rsidRPr="0017266C" w:rsidRDefault="007D7800" w:rsidP="005061B2">
      <w:pPr>
        <w:pStyle w:val="ListParagraph"/>
        <w:ind w:left="851"/>
        <w:jc w:val="both"/>
        <w:rPr>
          <w:rFonts w:eastAsia="Times New Roman" w:cstheme="minorHAnsi"/>
          <w:szCs w:val="24"/>
          <w:lang w:val="fr-CA" w:eastAsia="en-CA"/>
        </w:rPr>
      </w:pPr>
    </w:p>
    <w:p w:rsidR="004B6594" w:rsidRPr="0017266C" w:rsidRDefault="00E96D2C" w:rsidP="00F90A92">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Toutefois, l’indépendance judiciaire ne signifie pas qu’un officier de justice peut dire ou faire tout ce qu’il veut dans le cadre du processus décisionnel dans un tribunal public; il doit respecter certaines contraintes, au risque de franchir </w:t>
      </w:r>
      <w:r w:rsidR="00EA5783">
        <w:rPr>
          <w:rFonts w:eastAsia="Times New Roman" w:cstheme="minorHAnsi"/>
          <w:szCs w:val="24"/>
          <w:lang w:val="fr-CA" w:eastAsia="en-CA"/>
        </w:rPr>
        <w:t>une</w:t>
      </w:r>
      <w:r>
        <w:rPr>
          <w:rFonts w:eastAsia="Times New Roman" w:cstheme="minorHAnsi"/>
          <w:szCs w:val="24"/>
          <w:lang w:val="fr-CA" w:eastAsia="en-CA"/>
        </w:rPr>
        <w:t xml:space="preserve"> limite et de se retrouver dans la sphère de l’inconduite judiciaire. C’est ce qui s’est passé dans l’affaire </w:t>
      </w:r>
      <w:r w:rsidR="004B6594" w:rsidRPr="0017266C">
        <w:rPr>
          <w:rFonts w:eastAsia="Times New Roman" w:cstheme="minorHAnsi"/>
          <w:i/>
          <w:szCs w:val="24"/>
          <w:lang w:val="fr-CA" w:eastAsia="en-CA"/>
        </w:rPr>
        <w:t>Moreau-</w:t>
      </w:r>
      <w:r w:rsidR="008B54AC" w:rsidRPr="0017266C">
        <w:rPr>
          <w:rFonts w:eastAsia="Times New Roman" w:cstheme="minorHAnsi"/>
          <w:i/>
          <w:szCs w:val="24"/>
          <w:lang w:val="fr-CA" w:eastAsia="en-CA"/>
        </w:rPr>
        <w:t>Bérubé</w:t>
      </w:r>
      <w:r>
        <w:rPr>
          <w:rFonts w:eastAsia="Times New Roman" w:cstheme="minorHAnsi"/>
          <w:i/>
          <w:szCs w:val="24"/>
          <w:lang w:val="fr-CA" w:eastAsia="en-CA"/>
        </w:rPr>
        <w:t>,</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 xml:space="preserve">lorsque la juge s’est lancée dans une longue diatribe contre les </w:t>
      </w:r>
      <w:proofErr w:type="spellStart"/>
      <w:r>
        <w:rPr>
          <w:rFonts w:eastAsia="Times New Roman" w:cstheme="minorHAnsi"/>
          <w:szCs w:val="24"/>
          <w:lang w:val="fr-CA" w:eastAsia="en-CA"/>
        </w:rPr>
        <w:t>résidants</w:t>
      </w:r>
      <w:proofErr w:type="spellEnd"/>
      <w:r>
        <w:rPr>
          <w:rFonts w:eastAsia="Times New Roman" w:cstheme="minorHAnsi"/>
          <w:szCs w:val="24"/>
          <w:lang w:val="fr-CA" w:eastAsia="en-CA"/>
        </w:rPr>
        <w:t xml:space="preserve"> de la péninsule acadienne alors </w:t>
      </w:r>
      <w:r w:rsidRPr="00E96D2C">
        <w:rPr>
          <w:rFonts w:eastAsia="Times New Roman" w:cstheme="minorHAnsi"/>
          <w:szCs w:val="24"/>
          <w:lang w:val="fr-CA" w:eastAsia="en-CA"/>
        </w:rPr>
        <w:t>qu'elle présidait une audience de détermination de la peine</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La Cour suprême du Canada a jugé que ces commentaires, bien que formulés dans le cadre du processus décisionnel, constituaient une inconduite judiciaire</w:t>
      </w:r>
      <w:r w:rsidR="004B6594" w:rsidRPr="0017266C">
        <w:rPr>
          <w:rFonts w:eastAsia="Times New Roman" w:cstheme="minorHAnsi"/>
          <w:szCs w:val="24"/>
          <w:lang w:val="fr-CA" w:eastAsia="en-CA"/>
        </w:rPr>
        <w:t>.</w:t>
      </w:r>
    </w:p>
    <w:p w:rsidR="007D7800" w:rsidRPr="0017266C" w:rsidRDefault="007D7800" w:rsidP="005061B2">
      <w:pPr>
        <w:pStyle w:val="ListParagraph"/>
        <w:ind w:left="851" w:hanging="850"/>
        <w:rPr>
          <w:rFonts w:eastAsia="Times New Roman" w:cstheme="minorHAnsi"/>
          <w:szCs w:val="24"/>
          <w:lang w:val="fr-CA" w:eastAsia="en-CA"/>
        </w:rPr>
      </w:pPr>
    </w:p>
    <w:p w:rsidR="004B6594" w:rsidRPr="0017266C" w:rsidRDefault="00A275B5" w:rsidP="005061B2">
      <w:pPr>
        <w:pStyle w:val="ListParagraph"/>
        <w:numPr>
          <w:ilvl w:val="0"/>
          <w:numId w:val="3"/>
        </w:numPr>
        <w:ind w:left="851" w:hanging="850"/>
        <w:jc w:val="both"/>
        <w:rPr>
          <w:rFonts w:eastAsia="Times New Roman" w:cstheme="minorHAnsi"/>
          <w:szCs w:val="24"/>
          <w:lang w:val="fr-CA" w:eastAsia="en-CA"/>
        </w:rPr>
      </w:pPr>
      <w:r>
        <w:rPr>
          <w:rFonts w:eastAsia="Times New Roman" w:cstheme="minorHAnsi"/>
          <w:szCs w:val="24"/>
          <w:lang w:val="fr-CA" w:eastAsia="en-CA"/>
        </w:rPr>
        <w:t>La Cour suprême du Canada</w:t>
      </w:r>
      <w:r w:rsidRPr="0017266C">
        <w:rPr>
          <w:rFonts w:eastAsia="Times New Roman" w:cstheme="minorHAnsi"/>
          <w:szCs w:val="24"/>
          <w:lang w:val="fr-CA" w:eastAsia="en-CA"/>
        </w:rPr>
        <w:t xml:space="preserve"> </w:t>
      </w:r>
      <w:r>
        <w:rPr>
          <w:rFonts w:eastAsia="Times New Roman" w:cstheme="minorHAnsi"/>
          <w:szCs w:val="24"/>
          <w:lang w:val="fr-CA" w:eastAsia="en-CA"/>
        </w:rPr>
        <w:t>a reconnu que de nombreuses plaintes que reçoivent divers conseils de la magistrature dans le pays concern</w:t>
      </w:r>
      <w:r w:rsidR="00E96E4B">
        <w:rPr>
          <w:rFonts w:eastAsia="Times New Roman" w:cstheme="minorHAnsi"/>
          <w:szCs w:val="24"/>
          <w:lang w:val="fr-CA" w:eastAsia="en-CA"/>
        </w:rPr>
        <w:t>e</w:t>
      </w:r>
      <w:r>
        <w:rPr>
          <w:rFonts w:eastAsia="Times New Roman" w:cstheme="minorHAnsi"/>
          <w:szCs w:val="24"/>
          <w:lang w:val="fr-CA" w:eastAsia="en-CA"/>
        </w:rPr>
        <w:t xml:space="preserve">nt </w:t>
      </w:r>
      <w:r w:rsidR="00E96E4B">
        <w:rPr>
          <w:rFonts w:eastAsia="Times New Roman" w:cstheme="minorHAnsi"/>
          <w:szCs w:val="24"/>
          <w:lang w:val="fr-CA" w:eastAsia="en-CA"/>
        </w:rPr>
        <w:t>d</w:t>
      </w:r>
      <w:r w:rsidR="00697C13">
        <w:rPr>
          <w:rFonts w:eastAsia="Times New Roman" w:cstheme="minorHAnsi"/>
          <w:szCs w:val="24"/>
          <w:lang w:val="fr-CA" w:eastAsia="en-CA"/>
        </w:rPr>
        <w:t>es décisions judiciaires</w:t>
      </w:r>
      <w:r w:rsidR="00EA5783">
        <w:rPr>
          <w:rFonts w:eastAsia="Times New Roman" w:cstheme="minorHAnsi"/>
          <w:szCs w:val="24"/>
          <w:lang w:val="fr-CA" w:eastAsia="en-CA"/>
        </w:rPr>
        <w:t>,</w:t>
      </w:r>
      <w:r w:rsidR="00697C13">
        <w:rPr>
          <w:rFonts w:eastAsia="Times New Roman" w:cstheme="minorHAnsi"/>
          <w:szCs w:val="24"/>
          <w:lang w:val="fr-CA" w:eastAsia="en-CA"/>
        </w:rPr>
        <w:t xml:space="preserve"> </w:t>
      </w:r>
      <w:r w:rsidR="00E96E4B">
        <w:rPr>
          <w:rFonts w:eastAsia="Times New Roman" w:cstheme="minorHAnsi"/>
          <w:szCs w:val="24"/>
          <w:lang w:val="fr-CA" w:eastAsia="en-CA"/>
        </w:rPr>
        <w:t xml:space="preserve">qui </w:t>
      </w:r>
      <w:r>
        <w:rPr>
          <w:rFonts w:eastAsia="Times New Roman" w:cstheme="minorHAnsi"/>
          <w:szCs w:val="24"/>
          <w:lang w:val="fr-CA" w:eastAsia="en-CA"/>
        </w:rPr>
        <w:t xml:space="preserve">peuvent donc être révisées par une cour d’appel et pas </w:t>
      </w:r>
      <w:r w:rsidR="00E96E4B">
        <w:rPr>
          <w:rFonts w:eastAsia="Times New Roman" w:cstheme="minorHAnsi"/>
          <w:szCs w:val="24"/>
          <w:lang w:val="fr-CA" w:eastAsia="en-CA"/>
        </w:rPr>
        <w:t xml:space="preserve">par un conseil </w:t>
      </w:r>
      <w:r w:rsidR="00697C13">
        <w:rPr>
          <w:rFonts w:eastAsia="Times New Roman" w:cstheme="minorHAnsi"/>
          <w:szCs w:val="24"/>
          <w:lang w:val="fr-CA" w:eastAsia="en-CA"/>
        </w:rPr>
        <w:t>de la magistrature</w:t>
      </w:r>
      <w:r w:rsidR="00E96E4B">
        <w:rPr>
          <w:rFonts w:eastAsia="Times New Roman" w:cstheme="minorHAnsi"/>
          <w:szCs w:val="24"/>
          <w:lang w:val="fr-CA" w:eastAsia="en-CA"/>
        </w:rPr>
        <w:t>. C’est ce que l’on appelle le « droit de se tromper »</w:t>
      </w:r>
      <w:r w:rsidR="004B6594" w:rsidRPr="0017266C">
        <w:rPr>
          <w:rFonts w:eastAsia="Times New Roman" w:cstheme="minorHAnsi"/>
          <w:szCs w:val="24"/>
          <w:lang w:val="fr-CA" w:eastAsia="en-CA"/>
        </w:rPr>
        <w:t xml:space="preserve">. </w:t>
      </w:r>
      <w:r w:rsidR="00697C13">
        <w:rPr>
          <w:rFonts w:eastAsia="Times New Roman" w:cstheme="minorHAnsi"/>
          <w:szCs w:val="24"/>
          <w:lang w:val="fr-CA" w:eastAsia="en-CA"/>
        </w:rPr>
        <w:t xml:space="preserve">Elle a toutefois précisé : </w:t>
      </w:r>
    </w:p>
    <w:p w:rsidR="007D7800" w:rsidRPr="0017266C" w:rsidRDefault="007D7800" w:rsidP="002C4241">
      <w:pPr>
        <w:pStyle w:val="ListParagraph"/>
        <w:ind w:left="1134" w:hanging="850"/>
        <w:rPr>
          <w:rFonts w:eastAsia="Times New Roman" w:cstheme="minorHAnsi"/>
          <w:szCs w:val="24"/>
          <w:lang w:val="fr-CA" w:eastAsia="en-CA"/>
        </w:rPr>
      </w:pPr>
    </w:p>
    <w:p w:rsidR="004B6594" w:rsidRPr="0017266C" w:rsidRDefault="00697C13" w:rsidP="003A4B73">
      <w:pPr>
        <w:pStyle w:val="ListParagraph"/>
        <w:spacing w:line="240" w:lineRule="auto"/>
        <w:ind w:left="1418" w:right="573"/>
        <w:jc w:val="both"/>
        <w:rPr>
          <w:rFonts w:eastAsia="Times New Roman" w:cstheme="minorHAnsi"/>
          <w:szCs w:val="24"/>
          <w:lang w:val="fr-CA" w:eastAsia="en-CA"/>
        </w:rPr>
      </w:pPr>
      <w:r>
        <w:rPr>
          <w:rFonts w:eastAsia="Times New Roman" w:cstheme="minorHAnsi"/>
          <w:szCs w:val="24"/>
          <w:lang w:val="fr-CA" w:eastAsia="en-CA"/>
        </w:rPr>
        <w:t>« </w:t>
      </w:r>
      <w:r w:rsidRPr="00697C13">
        <w:rPr>
          <w:rFonts w:eastAsia="Times New Roman" w:cstheme="minorHAnsi"/>
          <w:szCs w:val="24"/>
          <w:lang w:val="fr-CA" w:eastAsia="en-CA"/>
        </w:rPr>
        <w:t>Il est rarement arrivé qu'un juge ait fait dans l'exercice de ses fonctions des commentaires ne pouvant pas être révisés adéquatement par le processus d'appel et ayant nécessité l'intervention d'un conseil de la magistrature</w:t>
      </w:r>
      <w:r w:rsidR="004B6594" w:rsidRPr="0017266C">
        <w:rPr>
          <w:rFonts w:eastAsia="Times New Roman" w:cstheme="minorHAnsi"/>
          <w:szCs w:val="24"/>
          <w:lang w:val="fr-CA" w:eastAsia="en-CA"/>
        </w:rPr>
        <w:t>.</w:t>
      </w:r>
      <w:r>
        <w:rPr>
          <w:rFonts w:eastAsia="Times New Roman" w:cstheme="minorHAnsi"/>
          <w:szCs w:val="24"/>
          <w:lang w:val="fr-CA" w:eastAsia="en-CA"/>
        </w:rPr>
        <w:t> »</w:t>
      </w:r>
    </w:p>
    <w:p w:rsidR="003A4B73" w:rsidRPr="0017266C" w:rsidRDefault="003A4B73" w:rsidP="003A4B73">
      <w:pPr>
        <w:pStyle w:val="ListParagraph"/>
        <w:rPr>
          <w:rFonts w:eastAsia="Times New Roman" w:cs="Arial"/>
          <w:lang w:val="fr-CA" w:eastAsia="en-CA"/>
        </w:rPr>
      </w:pPr>
    </w:p>
    <w:p w:rsidR="003A4B73" w:rsidRPr="0017266C" w:rsidRDefault="00697C13" w:rsidP="003A4B73">
      <w:pPr>
        <w:pStyle w:val="ListParagraph"/>
        <w:numPr>
          <w:ilvl w:val="0"/>
          <w:numId w:val="3"/>
        </w:numPr>
        <w:ind w:left="851" w:hanging="851"/>
        <w:jc w:val="both"/>
        <w:rPr>
          <w:rFonts w:eastAsia="Times New Roman" w:cs="Arial"/>
          <w:lang w:val="fr-CA" w:eastAsia="en-CA"/>
        </w:rPr>
      </w:pPr>
      <w:r>
        <w:rPr>
          <w:rFonts w:eastAsia="Times New Roman" w:cs="Arial"/>
          <w:lang w:val="fr-CA" w:eastAsia="en-CA"/>
        </w:rPr>
        <w:t>Dans l’arrêt</w:t>
      </w:r>
      <w:r w:rsidR="003A4B73" w:rsidRPr="0017266C">
        <w:rPr>
          <w:rFonts w:eastAsia="Times New Roman" w:cs="Arial"/>
          <w:lang w:val="fr-CA" w:eastAsia="en-CA"/>
        </w:rPr>
        <w:t xml:space="preserve"> </w:t>
      </w:r>
      <w:r w:rsidR="003A4B73" w:rsidRPr="0017266C">
        <w:rPr>
          <w:rFonts w:eastAsia="Times New Roman" w:cs="Arial"/>
          <w:bCs/>
          <w:i/>
          <w:lang w:val="fr-CA" w:eastAsia="en-CA"/>
        </w:rPr>
        <w:t xml:space="preserve">Moreau-Bérubé </w:t>
      </w:r>
      <w:r w:rsidR="003A4B73" w:rsidRPr="0017266C">
        <w:rPr>
          <w:rFonts w:eastAsia="Times New Roman" w:cs="Arial"/>
          <w:i/>
          <w:lang w:val="fr-CA" w:eastAsia="en-CA"/>
        </w:rPr>
        <w:t>v. New Brunswick (</w:t>
      </w:r>
      <w:proofErr w:type="spellStart"/>
      <w:r w:rsidR="003A4B73" w:rsidRPr="0017266C">
        <w:rPr>
          <w:rFonts w:eastAsia="Times New Roman" w:cs="Arial"/>
          <w:i/>
          <w:lang w:val="fr-CA" w:eastAsia="en-CA"/>
        </w:rPr>
        <w:t>Judicial</w:t>
      </w:r>
      <w:proofErr w:type="spellEnd"/>
      <w:r w:rsidR="003A4B73" w:rsidRPr="0017266C">
        <w:rPr>
          <w:rFonts w:eastAsia="Times New Roman" w:cs="Arial"/>
          <w:i/>
          <w:lang w:val="fr-CA" w:eastAsia="en-CA"/>
        </w:rPr>
        <w:t xml:space="preserve"> Council</w:t>
      </w:r>
      <w:r w:rsidR="00ED7117" w:rsidRPr="0017266C">
        <w:rPr>
          <w:rFonts w:eastAsia="Times New Roman" w:cs="Arial"/>
          <w:i/>
          <w:lang w:val="fr-CA" w:eastAsia="en-CA"/>
        </w:rPr>
        <w:t>)</w:t>
      </w:r>
      <w:r w:rsidR="003A4B73" w:rsidRPr="0017266C">
        <w:rPr>
          <w:rFonts w:eastAsia="Times New Roman" w:cs="Arial"/>
          <w:lang w:val="fr-CA" w:eastAsia="en-CA"/>
        </w:rPr>
        <w:t xml:space="preserve">, </w:t>
      </w:r>
      <w:r>
        <w:rPr>
          <w:rFonts w:eastAsia="Times New Roman" w:cs="Arial"/>
          <w:lang w:val="fr-CA" w:eastAsia="en-CA"/>
        </w:rPr>
        <w:t>la juge </w:t>
      </w:r>
      <w:proofErr w:type="spellStart"/>
      <w:r w:rsidR="00627183" w:rsidRPr="0017266C">
        <w:rPr>
          <w:rFonts w:eastAsia="Times New Roman" w:cs="Arial"/>
          <w:lang w:val="fr-CA" w:eastAsia="en-CA"/>
        </w:rPr>
        <w:t>Arbour</w:t>
      </w:r>
      <w:proofErr w:type="spellEnd"/>
      <w:r>
        <w:rPr>
          <w:rFonts w:eastAsia="Times New Roman" w:cs="Arial"/>
          <w:lang w:val="fr-CA" w:eastAsia="en-CA"/>
        </w:rPr>
        <w:t xml:space="preserve"> explique </w:t>
      </w:r>
      <w:r w:rsidR="00966742">
        <w:rPr>
          <w:rFonts w:eastAsia="Times New Roman" w:cs="Arial"/>
          <w:lang w:val="fr-CA" w:eastAsia="en-CA"/>
        </w:rPr>
        <w:t>qu’une décision judiciaire discrétionnaire n’échappe pas à un examen visant l’inconduite judic</w:t>
      </w:r>
      <w:r w:rsidR="003B4045">
        <w:rPr>
          <w:rFonts w:eastAsia="Times New Roman" w:cs="Arial"/>
          <w:lang w:val="fr-CA" w:eastAsia="en-CA"/>
        </w:rPr>
        <w:t>i</w:t>
      </w:r>
      <w:r w:rsidR="00966742">
        <w:rPr>
          <w:rFonts w:eastAsia="Times New Roman" w:cs="Arial"/>
          <w:lang w:val="fr-CA" w:eastAsia="en-CA"/>
        </w:rPr>
        <w:t xml:space="preserve">aire </w:t>
      </w:r>
      <w:r w:rsidR="003B4045">
        <w:rPr>
          <w:rFonts w:eastAsia="Times New Roman" w:cs="Arial"/>
          <w:lang w:val="fr-CA" w:eastAsia="en-CA"/>
        </w:rPr>
        <w:t>parce</w:t>
      </w:r>
      <w:r w:rsidR="00966742">
        <w:rPr>
          <w:rFonts w:eastAsia="Times New Roman" w:cs="Arial"/>
          <w:lang w:val="fr-CA" w:eastAsia="en-CA"/>
        </w:rPr>
        <w:t xml:space="preserve"> qu’un droit d’appel existe</w:t>
      </w:r>
      <w:r w:rsidR="00627183" w:rsidRPr="0017266C">
        <w:rPr>
          <w:rFonts w:eastAsia="Times New Roman" w:cs="Arial"/>
          <w:lang w:val="fr-CA" w:eastAsia="en-CA"/>
        </w:rPr>
        <w:t xml:space="preserve"> (</w:t>
      </w:r>
      <w:r w:rsidR="00966742">
        <w:rPr>
          <w:rFonts w:eastAsia="Times New Roman" w:cs="Arial"/>
          <w:lang w:val="fr-CA" w:eastAsia="en-CA"/>
        </w:rPr>
        <w:t xml:space="preserve">au </w:t>
      </w:r>
      <w:r w:rsidR="003A4B73" w:rsidRPr="0017266C">
        <w:rPr>
          <w:rFonts w:eastAsia="Times New Roman" w:cs="Arial"/>
          <w:lang w:val="fr-CA" w:eastAsia="en-CA"/>
        </w:rPr>
        <w:t>para. 58</w:t>
      </w:r>
      <w:r w:rsidR="00627183" w:rsidRPr="0017266C">
        <w:rPr>
          <w:rFonts w:eastAsia="Times New Roman" w:cs="Arial"/>
          <w:lang w:val="fr-CA" w:eastAsia="en-CA"/>
        </w:rPr>
        <w:t>)</w:t>
      </w:r>
      <w:r w:rsidR="00966742">
        <w:rPr>
          <w:rFonts w:eastAsia="Times New Roman" w:cs="Arial"/>
          <w:lang w:val="fr-CA" w:eastAsia="en-CA"/>
        </w:rPr>
        <w:t> </w:t>
      </w:r>
      <w:r w:rsidR="003A4B73" w:rsidRPr="0017266C">
        <w:rPr>
          <w:rFonts w:eastAsia="Times New Roman" w:cs="Arial"/>
          <w:lang w:val="fr-CA" w:eastAsia="en-CA"/>
        </w:rPr>
        <w:t>:</w:t>
      </w:r>
    </w:p>
    <w:p w:rsidR="003A4B73" w:rsidRPr="0017266C" w:rsidRDefault="003A4B73" w:rsidP="003A4B73">
      <w:pPr>
        <w:spacing w:after="0" w:line="240" w:lineRule="auto"/>
        <w:ind w:left="1418" w:right="1138"/>
        <w:jc w:val="both"/>
        <w:rPr>
          <w:rFonts w:eastAsia="Times New Roman" w:cs="Arial"/>
          <w:lang w:val="fr-CA" w:eastAsia="en-CA"/>
        </w:rPr>
      </w:pPr>
      <w:r w:rsidRPr="0017266C">
        <w:rPr>
          <w:rFonts w:eastAsia="Times New Roman" w:cs="Arial"/>
          <w:lang w:val="fr-CA" w:eastAsia="en-CA"/>
        </w:rPr>
        <w:t>58.</w:t>
      </w:r>
      <w:r w:rsidR="001667B8" w:rsidRPr="0017266C">
        <w:rPr>
          <w:rFonts w:eastAsia="Times New Roman" w:cs="Arial"/>
          <w:lang w:val="fr-CA" w:eastAsia="en-CA"/>
        </w:rPr>
        <w:tab/>
      </w:r>
      <w:r w:rsidR="00874D3F" w:rsidRPr="00874D3F">
        <w:rPr>
          <w:rFonts w:eastAsia="Times New Roman" w:cs="Arial"/>
          <w:lang w:val="fr-CA" w:eastAsia="en-CA"/>
        </w:rPr>
        <w:t>Dans certains cas, cependant, les actes et les paroles d'un juge sèment le doute quant à l'intégrité de la fonction judiciaire elle-même.</w:t>
      </w:r>
      <w:r w:rsidR="00874D3F">
        <w:rPr>
          <w:rFonts w:eastAsia="Times New Roman" w:cs="Arial"/>
          <w:lang w:val="fr-CA" w:eastAsia="en-CA"/>
        </w:rPr>
        <w:t xml:space="preserve"> </w:t>
      </w:r>
      <w:r w:rsidR="00874D3F" w:rsidRPr="00874D3F">
        <w:rPr>
          <w:rFonts w:eastAsia="Times New Roman" w:cs="Arial"/>
          <w:lang w:val="fr-CA" w:eastAsia="en-CA"/>
        </w:rPr>
        <w:t xml:space="preserve">Lorsqu'on entreprend une enquête disciplinaire pour examiner la conduite d'un juge, il existe une allégation selon laquelle l'abus de l'indépendance judiciaire par </w:t>
      </w:r>
      <w:r w:rsidR="00874D3F" w:rsidRPr="00874D3F">
        <w:rPr>
          <w:rFonts w:eastAsia="Times New Roman" w:cs="Arial"/>
          <w:lang w:val="fr-CA" w:eastAsia="en-CA"/>
        </w:rPr>
        <w:lastRenderedPageBreak/>
        <w:t>ce juge menace l'intégrité de la magistrature dans son ensemble</w:t>
      </w:r>
      <w:r w:rsidRPr="0017266C">
        <w:rPr>
          <w:rFonts w:eastAsia="Times New Roman" w:cs="Arial"/>
          <w:lang w:val="fr-CA" w:eastAsia="en-CA"/>
        </w:rPr>
        <w:t>.</w:t>
      </w:r>
      <w:r w:rsidR="00874D3F">
        <w:rPr>
          <w:rFonts w:eastAsia="Times New Roman" w:cs="Arial"/>
          <w:lang w:val="fr-CA" w:eastAsia="en-CA"/>
        </w:rPr>
        <w:t xml:space="preserve"> </w:t>
      </w:r>
      <w:r w:rsidR="00874D3F" w:rsidRPr="00874D3F">
        <w:rPr>
          <w:rFonts w:eastAsia="Times New Roman" w:cs="Arial"/>
          <w:lang w:val="fr-CA" w:eastAsia="en-CA"/>
        </w:rPr>
        <w:t>Le processus d'appel ne peut pas remédier au préjudice allégué</w:t>
      </w:r>
      <w:r w:rsidRPr="0017266C">
        <w:rPr>
          <w:rFonts w:eastAsia="Times New Roman" w:cs="Arial"/>
          <w:lang w:val="fr-CA" w:eastAsia="en-CA"/>
        </w:rPr>
        <w:t>.</w:t>
      </w:r>
    </w:p>
    <w:p w:rsidR="003A4B73" w:rsidRPr="0017266C" w:rsidRDefault="003A4B73" w:rsidP="003A4B73">
      <w:pPr>
        <w:pStyle w:val="ListParagraph"/>
        <w:ind w:left="1134"/>
        <w:jc w:val="both"/>
        <w:rPr>
          <w:rFonts w:eastAsia="Times New Roman" w:cstheme="minorHAnsi"/>
          <w:szCs w:val="24"/>
          <w:lang w:val="fr-CA" w:eastAsia="en-CA"/>
        </w:rPr>
      </w:pPr>
    </w:p>
    <w:p w:rsidR="003A4B73" w:rsidRPr="003B4045" w:rsidRDefault="00E14E32" w:rsidP="003A4B73">
      <w:pPr>
        <w:pStyle w:val="ListParagraph"/>
        <w:numPr>
          <w:ilvl w:val="0"/>
          <w:numId w:val="3"/>
        </w:numPr>
        <w:ind w:left="851" w:hanging="851"/>
        <w:jc w:val="both"/>
        <w:rPr>
          <w:rFonts w:eastAsia="Times New Roman" w:cstheme="minorHAnsi"/>
          <w:szCs w:val="24"/>
          <w:lang w:val="fr-CA" w:eastAsia="en-CA"/>
        </w:rPr>
      </w:pPr>
      <w:r>
        <w:rPr>
          <w:rFonts w:eastAsia="Times New Roman" w:cs="Arial"/>
          <w:color w:val="000000"/>
          <w:lang w:val="fr-CA" w:eastAsia="en-CA"/>
        </w:rPr>
        <w:t xml:space="preserve">En conséquence, </w:t>
      </w:r>
      <w:r w:rsidRPr="003B4045">
        <w:rPr>
          <w:rFonts w:eastAsia="Times New Roman" w:cs="Arial"/>
          <w:color w:val="000000"/>
          <w:lang w:val="fr-CA" w:eastAsia="en-CA"/>
        </w:rPr>
        <w:t xml:space="preserve">la possibilité d’un recours en appel pour un acte judiciaire particulier ne ferme pas automatiquement la porte </w:t>
      </w:r>
      <w:r w:rsidR="003B4045" w:rsidRPr="003B4045">
        <w:rPr>
          <w:rFonts w:eastAsia="Times New Roman" w:cs="Arial"/>
          <w:color w:val="000000"/>
          <w:lang w:val="fr-CA" w:eastAsia="en-CA"/>
        </w:rPr>
        <w:t>d’une instance disciplinaire sur la conduite du juge</w:t>
      </w:r>
      <w:r w:rsidR="00C4795E">
        <w:rPr>
          <w:rFonts w:eastAsia="Times New Roman" w:cs="Arial"/>
          <w:color w:val="000000"/>
          <w:lang w:val="fr-CA" w:eastAsia="en-CA"/>
        </w:rPr>
        <w:t xml:space="preserve"> dans le cas en particulier</w:t>
      </w:r>
      <w:r w:rsidR="003A4B73" w:rsidRPr="003B4045">
        <w:rPr>
          <w:rFonts w:eastAsia="Times New Roman" w:cs="Arial"/>
          <w:color w:val="000000"/>
          <w:lang w:val="fr-CA" w:eastAsia="en-CA"/>
        </w:rPr>
        <w:t>.</w:t>
      </w:r>
    </w:p>
    <w:p w:rsidR="003A4B73" w:rsidRPr="0017266C" w:rsidRDefault="003A4B73" w:rsidP="003A4B73">
      <w:pPr>
        <w:pStyle w:val="ListParagraph"/>
        <w:ind w:left="851" w:hanging="851"/>
        <w:jc w:val="both"/>
        <w:rPr>
          <w:rFonts w:eastAsia="Times New Roman" w:cstheme="minorHAnsi"/>
          <w:szCs w:val="24"/>
          <w:lang w:val="fr-CA" w:eastAsia="en-CA"/>
        </w:rPr>
      </w:pPr>
    </w:p>
    <w:p w:rsidR="003A4B73" w:rsidRPr="0017266C" w:rsidRDefault="00E14E32"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Des cas comme </w:t>
      </w:r>
      <w:r w:rsidR="003A4B73" w:rsidRPr="0017266C">
        <w:rPr>
          <w:rFonts w:eastAsia="Times New Roman" w:cstheme="minorHAnsi"/>
          <w:i/>
          <w:szCs w:val="24"/>
          <w:lang w:val="fr-CA" w:eastAsia="en-CA"/>
        </w:rPr>
        <w:t xml:space="preserve">Re </w:t>
      </w:r>
      <w:proofErr w:type="spellStart"/>
      <w:r w:rsidR="003A4B73" w:rsidRPr="0017266C">
        <w:rPr>
          <w:rFonts w:eastAsia="Times New Roman" w:cstheme="minorHAnsi"/>
          <w:i/>
          <w:szCs w:val="24"/>
          <w:lang w:val="fr-CA" w:eastAsia="en-CA"/>
        </w:rPr>
        <w:t>Chisvin</w:t>
      </w:r>
      <w:proofErr w:type="spellEnd"/>
      <w:r w:rsidR="003A4B73" w:rsidRPr="0017266C">
        <w:rPr>
          <w:rFonts w:eastAsia="Times New Roman" w:cstheme="minorHAnsi"/>
          <w:i/>
          <w:szCs w:val="24"/>
          <w:lang w:val="fr-CA" w:eastAsia="en-CA"/>
        </w:rPr>
        <w:t xml:space="preserve"> </w:t>
      </w:r>
      <w:r w:rsidR="003A4B73" w:rsidRPr="0017266C">
        <w:rPr>
          <w:rFonts w:eastAsia="Times New Roman" w:cstheme="minorHAnsi"/>
          <w:szCs w:val="24"/>
          <w:lang w:val="fr-CA" w:eastAsia="en-CA"/>
        </w:rPr>
        <w:t xml:space="preserve">(OJC, 2012), </w:t>
      </w:r>
      <w:r w:rsidR="003A4B73" w:rsidRPr="0017266C">
        <w:rPr>
          <w:rFonts w:eastAsia="Times New Roman" w:cstheme="minorHAnsi"/>
          <w:i/>
          <w:szCs w:val="24"/>
          <w:lang w:val="fr-CA" w:eastAsia="en-CA"/>
        </w:rPr>
        <w:t xml:space="preserve">Re Johnston </w:t>
      </w:r>
      <w:r w:rsidR="003A4B73" w:rsidRPr="0017266C">
        <w:rPr>
          <w:rFonts w:eastAsia="Times New Roman" w:cstheme="minorHAnsi"/>
          <w:szCs w:val="24"/>
          <w:lang w:val="fr-CA" w:eastAsia="en-CA"/>
        </w:rPr>
        <w:t>(JPRC,</w:t>
      </w:r>
      <w:r w:rsidR="003A4B73" w:rsidRPr="0017266C">
        <w:rPr>
          <w:rFonts w:eastAsia="Times New Roman" w:cstheme="minorHAnsi"/>
          <w:i/>
          <w:szCs w:val="24"/>
          <w:lang w:val="fr-CA" w:eastAsia="en-CA"/>
        </w:rPr>
        <w:t xml:space="preserve"> </w:t>
      </w:r>
      <w:r w:rsidR="003A4B73" w:rsidRPr="0017266C">
        <w:rPr>
          <w:rFonts w:eastAsia="Times New Roman" w:cstheme="minorHAnsi"/>
          <w:szCs w:val="24"/>
          <w:lang w:val="fr-CA" w:eastAsia="en-CA"/>
        </w:rPr>
        <w:t>2014</w:t>
      </w:r>
      <w:r w:rsidR="003A4B73" w:rsidRPr="0017266C">
        <w:rPr>
          <w:rFonts w:eastAsia="Times New Roman" w:cstheme="minorHAnsi"/>
          <w:i/>
          <w:szCs w:val="24"/>
          <w:lang w:val="fr-CA" w:eastAsia="en-CA"/>
        </w:rPr>
        <w:t xml:space="preserve">) </w:t>
      </w:r>
      <w:r>
        <w:rPr>
          <w:rFonts w:eastAsia="Times New Roman" w:cstheme="minorHAnsi"/>
          <w:szCs w:val="24"/>
          <w:lang w:val="fr-CA" w:eastAsia="en-CA"/>
        </w:rPr>
        <w:t>et</w:t>
      </w:r>
      <w:r w:rsidR="003A4B73" w:rsidRPr="0017266C">
        <w:rPr>
          <w:rFonts w:eastAsia="Times New Roman" w:cstheme="minorHAnsi"/>
          <w:szCs w:val="24"/>
          <w:lang w:val="fr-CA" w:eastAsia="en-CA"/>
        </w:rPr>
        <w:t xml:space="preserve"> </w:t>
      </w:r>
      <w:r w:rsidR="003A4B73" w:rsidRPr="0017266C">
        <w:rPr>
          <w:rFonts w:eastAsia="Times New Roman" w:cstheme="minorHAnsi"/>
          <w:i/>
          <w:szCs w:val="24"/>
          <w:lang w:val="fr-CA" w:eastAsia="en-CA"/>
        </w:rPr>
        <w:t>Re Welsh</w:t>
      </w:r>
      <w:r w:rsidR="003A4B73" w:rsidRPr="0017266C">
        <w:rPr>
          <w:rFonts w:eastAsia="Times New Roman" w:cstheme="minorHAnsi"/>
          <w:szCs w:val="24"/>
          <w:lang w:val="fr-CA" w:eastAsia="en-CA"/>
        </w:rPr>
        <w:t xml:space="preserve"> (JPRC, 2018) </w:t>
      </w:r>
      <w:r>
        <w:rPr>
          <w:rFonts w:eastAsia="Times New Roman" w:cstheme="minorHAnsi"/>
          <w:szCs w:val="24"/>
          <w:lang w:val="fr-CA" w:eastAsia="en-CA"/>
        </w:rPr>
        <w:t xml:space="preserve">sont des exemples de décisions ayant conclu que des décisions judiciaires </w:t>
      </w:r>
      <w:r w:rsidR="006B0FE9">
        <w:rPr>
          <w:rFonts w:eastAsia="Times New Roman" w:cstheme="minorHAnsi"/>
          <w:szCs w:val="24"/>
          <w:lang w:val="fr-CA" w:eastAsia="en-CA"/>
        </w:rPr>
        <w:t>rendues au tribunal pouvaient donner lieu à une constatation d’inconduite judiciaire</w:t>
      </w:r>
      <w:r w:rsidR="003A4B73" w:rsidRPr="0017266C">
        <w:rPr>
          <w:rFonts w:eastAsia="Times New Roman" w:cstheme="minorHAnsi"/>
          <w:szCs w:val="24"/>
          <w:lang w:val="fr-CA" w:eastAsia="en-CA"/>
        </w:rPr>
        <w:t xml:space="preserve">. </w:t>
      </w:r>
    </w:p>
    <w:p w:rsidR="003A4B73" w:rsidRPr="0017266C" w:rsidRDefault="003A4B73" w:rsidP="003A4B73">
      <w:pPr>
        <w:pStyle w:val="ListParagraph"/>
        <w:rPr>
          <w:rFonts w:eastAsia="Times New Roman" w:cstheme="minorHAnsi"/>
          <w:szCs w:val="24"/>
          <w:lang w:val="fr-CA" w:eastAsia="en-CA"/>
        </w:rPr>
      </w:pPr>
    </w:p>
    <w:p w:rsidR="003A4B73" w:rsidRPr="0017266C" w:rsidRDefault="006B0FE9" w:rsidP="00C4795E">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Dans l’affaire</w:t>
      </w:r>
      <w:r w:rsidR="003A4B73" w:rsidRPr="0017266C">
        <w:rPr>
          <w:rFonts w:eastAsia="Times New Roman" w:cstheme="minorHAnsi"/>
          <w:szCs w:val="24"/>
          <w:lang w:val="fr-CA" w:eastAsia="en-CA"/>
        </w:rPr>
        <w:t xml:space="preserve"> </w:t>
      </w:r>
      <w:r w:rsidR="003A4B73" w:rsidRPr="0017266C">
        <w:rPr>
          <w:rFonts w:eastAsia="Times New Roman" w:cstheme="minorHAnsi"/>
          <w:i/>
          <w:szCs w:val="24"/>
          <w:lang w:val="fr-CA" w:eastAsia="en-CA"/>
        </w:rPr>
        <w:t xml:space="preserve">Re </w:t>
      </w:r>
      <w:proofErr w:type="spellStart"/>
      <w:r w:rsidR="003A4B73" w:rsidRPr="0017266C">
        <w:rPr>
          <w:rFonts w:eastAsia="Times New Roman" w:cstheme="minorHAnsi"/>
          <w:i/>
          <w:szCs w:val="24"/>
          <w:lang w:val="fr-CA" w:eastAsia="en-CA"/>
        </w:rPr>
        <w:t>Chisvin</w:t>
      </w:r>
      <w:proofErr w:type="spellEnd"/>
      <w:r w:rsidR="003A4B73" w:rsidRPr="0017266C">
        <w:rPr>
          <w:rFonts w:eastAsia="Times New Roman" w:cstheme="minorHAnsi"/>
          <w:szCs w:val="24"/>
          <w:lang w:val="fr-CA" w:eastAsia="en-CA"/>
        </w:rPr>
        <w:t xml:space="preserve">, </w:t>
      </w:r>
      <w:r>
        <w:rPr>
          <w:rFonts w:eastAsia="Times New Roman" w:cstheme="minorHAnsi"/>
          <w:szCs w:val="24"/>
          <w:lang w:val="fr-CA" w:eastAsia="en-CA"/>
        </w:rPr>
        <w:t>le juge a rejeté toutes les accusations se trouvant dans son dossier pour défaut de poursuite parce que le procureur de la Couronne est revenu de sa pause avec quelques minutes de retard</w:t>
      </w:r>
      <w:r w:rsidR="00C4795E">
        <w:rPr>
          <w:rFonts w:eastAsia="Times New Roman" w:cstheme="minorHAnsi"/>
          <w:szCs w:val="24"/>
          <w:lang w:val="fr-CA" w:eastAsia="en-CA"/>
        </w:rPr>
        <w:t xml:space="preserve">. Le </w:t>
      </w:r>
      <w:r>
        <w:rPr>
          <w:rFonts w:eastAsia="Times New Roman" w:cstheme="minorHAnsi"/>
          <w:szCs w:val="24"/>
          <w:lang w:val="fr-CA" w:eastAsia="en-CA"/>
        </w:rPr>
        <w:t xml:space="preserve">juge a décidé de </w:t>
      </w:r>
      <w:r w:rsidR="00C4795E">
        <w:rPr>
          <w:rFonts w:eastAsia="Times New Roman" w:cstheme="minorHAnsi"/>
          <w:szCs w:val="24"/>
          <w:lang w:val="fr-CA" w:eastAsia="en-CA"/>
        </w:rPr>
        <w:t>mettre fin aux audiences de la journée</w:t>
      </w:r>
      <w:r>
        <w:rPr>
          <w:rFonts w:eastAsia="Times New Roman" w:cstheme="minorHAnsi"/>
          <w:szCs w:val="24"/>
          <w:lang w:val="fr-CA" w:eastAsia="en-CA"/>
        </w:rPr>
        <w:t xml:space="preserve">. Le juge a pris la « décision judiciaire » de rejeter toutes les accusations pour défaut de poursuite, mais, dans le contexte en question, </w:t>
      </w:r>
      <w:r w:rsidR="00C4795E">
        <w:rPr>
          <w:rFonts w:eastAsia="Times New Roman" w:cstheme="minorHAnsi"/>
          <w:szCs w:val="24"/>
          <w:lang w:val="fr-CA" w:eastAsia="en-CA"/>
        </w:rPr>
        <w:t xml:space="preserve">le comité d’audience </w:t>
      </w:r>
      <w:r>
        <w:rPr>
          <w:rFonts w:eastAsia="Times New Roman" w:cstheme="minorHAnsi"/>
          <w:szCs w:val="24"/>
          <w:lang w:val="fr-CA" w:eastAsia="en-CA"/>
        </w:rPr>
        <w:t xml:space="preserve">a tout de même </w:t>
      </w:r>
      <w:r w:rsidR="00C4795E">
        <w:rPr>
          <w:rFonts w:eastAsia="Times New Roman" w:cstheme="minorHAnsi"/>
          <w:szCs w:val="24"/>
          <w:lang w:val="fr-CA" w:eastAsia="en-CA"/>
        </w:rPr>
        <w:t xml:space="preserve">jugé qu’il avait </w:t>
      </w:r>
      <w:r>
        <w:rPr>
          <w:rFonts w:eastAsia="Times New Roman" w:cstheme="minorHAnsi"/>
          <w:szCs w:val="24"/>
          <w:lang w:val="fr-CA" w:eastAsia="en-CA"/>
        </w:rPr>
        <w:t>commis une inconduite judiciaire</w:t>
      </w:r>
      <w:r w:rsidR="003A4B73" w:rsidRPr="0017266C">
        <w:rPr>
          <w:rFonts w:eastAsia="Times New Roman" w:cstheme="minorHAnsi"/>
          <w:szCs w:val="24"/>
          <w:lang w:val="fr-CA" w:eastAsia="en-CA"/>
        </w:rPr>
        <w:t xml:space="preserve">. </w:t>
      </w:r>
    </w:p>
    <w:p w:rsidR="00B92728" w:rsidRPr="0017266C" w:rsidRDefault="00B92728" w:rsidP="00B92728">
      <w:pPr>
        <w:pStyle w:val="ListParagraph"/>
        <w:rPr>
          <w:rFonts w:eastAsia="Times New Roman" w:cstheme="minorHAnsi"/>
          <w:szCs w:val="24"/>
          <w:lang w:val="fr-CA" w:eastAsia="en-CA"/>
        </w:rPr>
      </w:pPr>
    </w:p>
    <w:p w:rsidR="00B92728" w:rsidRPr="0017266C" w:rsidRDefault="006B0FE9" w:rsidP="00B92728">
      <w:pPr>
        <w:pStyle w:val="ListParagraph"/>
        <w:numPr>
          <w:ilvl w:val="0"/>
          <w:numId w:val="3"/>
        </w:numPr>
        <w:ind w:left="851" w:hanging="851"/>
        <w:rPr>
          <w:rFonts w:eastAsia="Times New Roman" w:cstheme="minorHAnsi"/>
          <w:szCs w:val="24"/>
          <w:lang w:val="fr-CA" w:eastAsia="en-CA"/>
        </w:rPr>
      </w:pPr>
      <w:r>
        <w:rPr>
          <w:rFonts w:eastAsia="Times New Roman" w:cstheme="minorHAnsi"/>
          <w:szCs w:val="24"/>
          <w:lang w:val="fr-CA" w:eastAsia="en-CA"/>
        </w:rPr>
        <w:t xml:space="preserve">Une partie des accusations rejetées par le juge </w:t>
      </w:r>
      <w:proofErr w:type="spellStart"/>
      <w:r w:rsidR="00B92728" w:rsidRPr="0017266C">
        <w:rPr>
          <w:rFonts w:eastAsia="Times New Roman" w:cstheme="minorHAnsi"/>
          <w:szCs w:val="24"/>
          <w:lang w:val="fr-CA" w:eastAsia="en-CA"/>
        </w:rPr>
        <w:t>Chisvin</w:t>
      </w:r>
      <w:proofErr w:type="spellEnd"/>
      <w:r w:rsidR="00B92728" w:rsidRPr="0017266C">
        <w:rPr>
          <w:rFonts w:eastAsia="Times New Roman" w:cstheme="minorHAnsi"/>
          <w:szCs w:val="24"/>
          <w:lang w:val="fr-CA" w:eastAsia="en-CA"/>
        </w:rPr>
        <w:t xml:space="preserve"> </w:t>
      </w:r>
      <w:r>
        <w:rPr>
          <w:rFonts w:eastAsia="Times New Roman" w:cstheme="minorHAnsi"/>
          <w:szCs w:val="24"/>
          <w:lang w:val="fr-CA" w:eastAsia="en-CA"/>
        </w:rPr>
        <w:t>ont donné lieu à un appel accueilli par la Cour d’appel et le comité d’audience du Conseil de la magistrature de l’Ontario a abouti à une conclusion d’inconduite judiciaire</w:t>
      </w:r>
      <w:r w:rsidR="00B92728" w:rsidRPr="0017266C">
        <w:rPr>
          <w:rFonts w:eastAsia="Times New Roman" w:cstheme="minorHAnsi"/>
          <w:szCs w:val="24"/>
          <w:lang w:val="fr-CA" w:eastAsia="en-CA"/>
        </w:rPr>
        <w:t>.</w:t>
      </w:r>
    </w:p>
    <w:p w:rsidR="003A4B73" w:rsidRPr="0017266C" w:rsidRDefault="003A4B73" w:rsidP="003A4B73">
      <w:pPr>
        <w:pStyle w:val="ListParagraph"/>
        <w:rPr>
          <w:rFonts w:eastAsia="Times New Roman" w:cstheme="minorHAnsi"/>
          <w:szCs w:val="24"/>
          <w:lang w:val="fr-CA" w:eastAsia="en-CA"/>
        </w:rPr>
      </w:pPr>
    </w:p>
    <w:p w:rsidR="003A4B73" w:rsidRPr="0017266C" w:rsidRDefault="00A23647" w:rsidP="00BE0147">
      <w:pPr>
        <w:pStyle w:val="ListParagraph"/>
        <w:numPr>
          <w:ilvl w:val="0"/>
          <w:numId w:val="3"/>
        </w:numPr>
        <w:ind w:left="851" w:hanging="851"/>
        <w:jc w:val="both"/>
        <w:rPr>
          <w:rFonts w:eastAsia="Times New Roman" w:cstheme="minorHAnsi"/>
          <w:szCs w:val="24"/>
          <w:lang w:val="fr-CA" w:eastAsia="en-CA"/>
        </w:rPr>
      </w:pPr>
      <w:r w:rsidRPr="00A23647">
        <w:rPr>
          <w:rFonts w:eastAsia="Times New Roman" w:cstheme="minorHAnsi"/>
          <w:szCs w:val="24"/>
          <w:lang w:val="fr-CA" w:eastAsia="en-CA"/>
        </w:rPr>
        <w:t>L’affaire</w:t>
      </w:r>
      <w:r>
        <w:rPr>
          <w:rFonts w:eastAsia="Times New Roman" w:cstheme="minorHAnsi"/>
          <w:i/>
          <w:szCs w:val="24"/>
          <w:lang w:val="fr-CA" w:eastAsia="en-CA"/>
        </w:rPr>
        <w:t xml:space="preserve"> </w:t>
      </w:r>
      <w:r w:rsidRPr="0017266C">
        <w:rPr>
          <w:rFonts w:eastAsia="Times New Roman" w:cstheme="minorHAnsi"/>
          <w:i/>
          <w:szCs w:val="24"/>
          <w:lang w:val="fr-CA" w:eastAsia="en-CA"/>
        </w:rPr>
        <w:t>Re Johnston</w:t>
      </w:r>
      <w:r w:rsidRPr="0017266C">
        <w:rPr>
          <w:rFonts w:eastAsia="Times New Roman" w:cstheme="minorHAnsi"/>
          <w:szCs w:val="24"/>
          <w:lang w:val="fr-CA" w:eastAsia="en-CA"/>
        </w:rPr>
        <w:t xml:space="preserve"> </w:t>
      </w:r>
      <w:r>
        <w:rPr>
          <w:rFonts w:eastAsia="Times New Roman" w:cstheme="minorHAnsi"/>
          <w:szCs w:val="24"/>
          <w:lang w:val="fr-CA" w:eastAsia="en-CA"/>
        </w:rPr>
        <w:t xml:space="preserve">portait sur une situation similaire, où le juge de paix a rejeté toutes les accusations contenues dans son dossier de cas relevant de la </w:t>
      </w:r>
      <w:r w:rsidRPr="00A23647">
        <w:rPr>
          <w:rFonts w:eastAsia="Times New Roman" w:cstheme="minorHAnsi"/>
          <w:i/>
          <w:szCs w:val="24"/>
          <w:lang w:val="fr-CA" w:eastAsia="en-CA"/>
        </w:rPr>
        <w:t>Loi sur les infractions provinciales</w:t>
      </w:r>
      <w:r>
        <w:rPr>
          <w:rFonts w:eastAsia="Times New Roman" w:cstheme="minorHAnsi"/>
          <w:szCs w:val="24"/>
          <w:lang w:val="fr-CA" w:eastAsia="en-CA"/>
        </w:rPr>
        <w:t xml:space="preserve"> pour défaut de poursuite</w:t>
      </w:r>
      <w:r w:rsidR="0058511B" w:rsidRPr="0017266C">
        <w:rPr>
          <w:rFonts w:eastAsia="Times New Roman" w:cstheme="minorHAnsi"/>
          <w:szCs w:val="24"/>
          <w:lang w:val="fr-CA" w:eastAsia="en-CA"/>
        </w:rPr>
        <w:t xml:space="preserve">. </w:t>
      </w:r>
      <w:r>
        <w:rPr>
          <w:rFonts w:eastAsia="Times New Roman" w:cstheme="minorHAnsi"/>
          <w:szCs w:val="24"/>
          <w:lang w:val="fr-CA" w:eastAsia="en-CA"/>
        </w:rPr>
        <w:t xml:space="preserve">Quatre des accusations ont fait l’objet d’un appel à la </w:t>
      </w:r>
      <w:r w:rsidR="00C4795E">
        <w:rPr>
          <w:rFonts w:eastAsia="Times New Roman" w:cstheme="minorHAnsi"/>
          <w:szCs w:val="24"/>
          <w:lang w:val="fr-CA" w:eastAsia="en-CA"/>
        </w:rPr>
        <w:t>C</w:t>
      </w:r>
      <w:r>
        <w:rPr>
          <w:rFonts w:eastAsia="Times New Roman" w:cstheme="minorHAnsi"/>
          <w:szCs w:val="24"/>
          <w:lang w:val="fr-CA" w:eastAsia="en-CA"/>
        </w:rPr>
        <w:t>our de justice de l’Ontario qui a été accueilli et le Conseil d’évaluation des juges de paix a rendu une décision d’inconduite judiciaire contre le juge de paix</w:t>
      </w:r>
      <w:r w:rsidR="00B92728" w:rsidRPr="0017266C">
        <w:rPr>
          <w:rFonts w:eastAsia="Times New Roman" w:cstheme="minorHAnsi"/>
          <w:szCs w:val="24"/>
          <w:lang w:val="fr-CA" w:eastAsia="en-CA"/>
        </w:rPr>
        <w:t xml:space="preserve">. </w:t>
      </w:r>
    </w:p>
    <w:p w:rsidR="003A4B73" w:rsidRPr="0017266C" w:rsidRDefault="003A4B73" w:rsidP="003A4B73">
      <w:pPr>
        <w:pStyle w:val="ListParagraph"/>
        <w:ind w:left="851" w:hanging="851"/>
        <w:rPr>
          <w:rFonts w:eastAsia="Times New Roman" w:cstheme="minorHAnsi"/>
          <w:szCs w:val="24"/>
          <w:lang w:val="fr-CA" w:eastAsia="en-CA"/>
        </w:rPr>
      </w:pPr>
    </w:p>
    <w:p w:rsidR="0058511B" w:rsidRPr="0017266C" w:rsidRDefault="00F50073" w:rsidP="00C072CC">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Dans l’affaire</w:t>
      </w:r>
      <w:r w:rsidR="00BE0147" w:rsidRPr="0017266C">
        <w:rPr>
          <w:rFonts w:eastAsia="Times New Roman" w:cstheme="minorHAnsi"/>
          <w:szCs w:val="24"/>
          <w:lang w:val="fr-CA" w:eastAsia="en-CA"/>
        </w:rPr>
        <w:t xml:space="preserve"> </w:t>
      </w:r>
      <w:r w:rsidR="00BE0147" w:rsidRPr="0017266C">
        <w:rPr>
          <w:rFonts w:eastAsia="Times New Roman" w:cstheme="minorHAnsi"/>
          <w:i/>
          <w:szCs w:val="24"/>
          <w:lang w:val="fr-CA" w:eastAsia="en-CA"/>
        </w:rPr>
        <w:t>Re Welsh</w:t>
      </w:r>
      <w:r w:rsidR="00BE0147" w:rsidRPr="0017266C">
        <w:rPr>
          <w:rFonts w:eastAsia="Times New Roman" w:cstheme="minorHAnsi"/>
          <w:szCs w:val="24"/>
          <w:lang w:val="fr-CA" w:eastAsia="en-CA"/>
        </w:rPr>
        <w:t xml:space="preserve"> (</w:t>
      </w:r>
      <w:r>
        <w:rPr>
          <w:rFonts w:eastAsia="Times New Roman" w:cstheme="minorHAnsi"/>
          <w:szCs w:val="24"/>
          <w:lang w:val="fr-CA" w:eastAsia="en-CA"/>
        </w:rPr>
        <w:t>CEJP</w:t>
      </w:r>
      <w:r w:rsidR="00BE0147" w:rsidRPr="0017266C">
        <w:rPr>
          <w:rFonts w:eastAsia="Times New Roman" w:cstheme="minorHAnsi"/>
          <w:szCs w:val="24"/>
          <w:lang w:val="fr-CA" w:eastAsia="en-CA"/>
        </w:rPr>
        <w:t xml:space="preserve">, 2018), </w:t>
      </w:r>
      <w:r>
        <w:rPr>
          <w:rFonts w:eastAsia="Times New Roman" w:cstheme="minorHAnsi"/>
          <w:szCs w:val="24"/>
          <w:lang w:val="fr-CA" w:eastAsia="en-CA"/>
        </w:rPr>
        <w:t>après qu’un défendeur et son avocat ont quitté la salle d’audience, le greffier a informé le juge de paix que la prochaine date d’audience avait été fixée à un samedi par erreur. Le juge de paix, sans en aviser le défendeur ou son avocat, a unilatéralement décidé de changer la date à une date antérieure. Par conséquent, l’accusé a été arrêté en vertu d’un mandat d’arrêt pour omission de comparaître au tribunal à la nouvelle date et il a été placé en détention</w:t>
      </w:r>
      <w:r w:rsidR="00B92728" w:rsidRPr="0017266C">
        <w:rPr>
          <w:rFonts w:eastAsia="Times New Roman" w:cstheme="minorHAnsi"/>
          <w:szCs w:val="24"/>
          <w:lang w:val="fr-CA" w:eastAsia="en-CA"/>
        </w:rPr>
        <w:t>.</w:t>
      </w:r>
    </w:p>
    <w:p w:rsidR="0058511B" w:rsidRPr="0017266C" w:rsidRDefault="0058511B" w:rsidP="0058511B">
      <w:pPr>
        <w:pStyle w:val="ListParagraph"/>
        <w:rPr>
          <w:rFonts w:eastAsia="Times New Roman" w:cstheme="minorHAnsi"/>
          <w:szCs w:val="24"/>
          <w:lang w:val="fr-CA" w:eastAsia="en-CA"/>
        </w:rPr>
      </w:pPr>
    </w:p>
    <w:p w:rsidR="00B92728" w:rsidRPr="0017266C" w:rsidRDefault="00B60AC8" w:rsidP="00C072CC">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Bien que la décision du juge de paix </w:t>
      </w:r>
      <w:r w:rsidR="00B92728" w:rsidRPr="0017266C">
        <w:rPr>
          <w:rFonts w:eastAsia="Times New Roman" w:cstheme="minorHAnsi"/>
          <w:szCs w:val="24"/>
          <w:lang w:val="fr-CA" w:eastAsia="en-CA"/>
        </w:rPr>
        <w:t>Welsh</w:t>
      </w:r>
      <w:r w:rsidR="0058511B" w:rsidRPr="0017266C">
        <w:rPr>
          <w:rFonts w:eastAsia="Times New Roman" w:cstheme="minorHAnsi"/>
          <w:szCs w:val="24"/>
          <w:lang w:val="fr-CA" w:eastAsia="en-CA"/>
        </w:rPr>
        <w:t xml:space="preserve"> </w:t>
      </w:r>
      <w:r>
        <w:rPr>
          <w:rFonts w:eastAsia="Times New Roman" w:cstheme="minorHAnsi"/>
          <w:szCs w:val="24"/>
          <w:lang w:val="fr-CA" w:eastAsia="en-CA"/>
        </w:rPr>
        <w:t xml:space="preserve">de traiter une affaire qui n’était plus devant le tribunal ait pu être examinée par un tribunal d’instance supérieure, sa </w:t>
      </w:r>
      <w:r>
        <w:rPr>
          <w:rFonts w:eastAsia="Times New Roman" w:cstheme="minorHAnsi"/>
          <w:szCs w:val="24"/>
          <w:lang w:val="fr-CA" w:eastAsia="en-CA"/>
        </w:rPr>
        <w:lastRenderedPageBreak/>
        <w:t>conduite a fait l’objet d’une audience devant le Conseil d’évaluation des juges de paix. Le comité d’</w:t>
      </w:r>
      <w:r w:rsidR="00706EF7">
        <w:rPr>
          <w:rFonts w:eastAsia="Times New Roman" w:cstheme="minorHAnsi"/>
          <w:szCs w:val="24"/>
          <w:lang w:val="fr-CA" w:eastAsia="en-CA"/>
        </w:rPr>
        <w:t>audition a conclu que le juge de paix s’était conduit avec négligence et imprudence et a rendu une décision d’inconduite judiciaire</w:t>
      </w:r>
      <w:r w:rsidR="00B92728" w:rsidRPr="0017266C">
        <w:rPr>
          <w:rFonts w:eastAsia="Times New Roman" w:cstheme="minorHAnsi"/>
          <w:szCs w:val="24"/>
          <w:lang w:val="fr-CA" w:eastAsia="en-CA"/>
        </w:rPr>
        <w:t xml:space="preserve">. </w:t>
      </w:r>
    </w:p>
    <w:p w:rsidR="002C4241" w:rsidRPr="0017266C" w:rsidRDefault="002C4241" w:rsidP="003A4B73">
      <w:pPr>
        <w:pStyle w:val="ListParagraph"/>
        <w:ind w:left="851" w:hanging="851"/>
        <w:jc w:val="both"/>
        <w:rPr>
          <w:rFonts w:eastAsia="Times New Roman" w:cstheme="minorHAnsi"/>
          <w:szCs w:val="24"/>
          <w:lang w:val="fr-CA" w:eastAsia="en-CA"/>
        </w:rPr>
      </w:pPr>
    </w:p>
    <w:p w:rsidR="004B6594" w:rsidRPr="0017266C" w:rsidRDefault="00973E7D" w:rsidP="009223AD">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Nous sommes d’accord avec la juge de paix dans la mesure où l’arrêt </w:t>
      </w:r>
      <w:proofErr w:type="spellStart"/>
      <w:r w:rsidR="004B6594" w:rsidRPr="0017266C">
        <w:rPr>
          <w:rFonts w:eastAsia="Times New Roman" w:cstheme="minorHAnsi"/>
          <w:i/>
          <w:szCs w:val="24"/>
          <w:lang w:val="fr-CA" w:eastAsia="en-CA"/>
        </w:rPr>
        <w:t>Dunsmuir</w:t>
      </w:r>
      <w:proofErr w:type="spellEnd"/>
      <w:r w:rsidR="007D7800" w:rsidRPr="0017266C">
        <w:rPr>
          <w:rFonts w:eastAsia="Times New Roman" w:cstheme="minorHAnsi"/>
          <w:i/>
          <w:szCs w:val="24"/>
          <w:lang w:val="fr-CA" w:eastAsia="en-CA"/>
        </w:rPr>
        <w:t xml:space="preserve"> </w:t>
      </w:r>
      <w:r>
        <w:rPr>
          <w:rFonts w:eastAsia="Times New Roman" w:cstheme="minorHAnsi"/>
          <w:i/>
          <w:szCs w:val="24"/>
          <w:lang w:val="fr-CA" w:eastAsia="en-CA"/>
        </w:rPr>
        <w:t>c</w:t>
      </w:r>
      <w:r w:rsidR="007D7800" w:rsidRPr="0017266C">
        <w:rPr>
          <w:rFonts w:eastAsia="Times New Roman" w:cstheme="minorHAnsi"/>
          <w:i/>
          <w:szCs w:val="24"/>
          <w:lang w:val="fr-CA" w:eastAsia="en-CA"/>
        </w:rPr>
        <w:t xml:space="preserve">. </w:t>
      </w:r>
      <w:r w:rsidRPr="00973E7D">
        <w:rPr>
          <w:rFonts w:eastAsia="Times New Roman" w:cstheme="minorHAnsi"/>
          <w:i/>
          <w:szCs w:val="24"/>
          <w:lang w:val="fr-CA" w:eastAsia="en-CA"/>
        </w:rPr>
        <w:t xml:space="preserve">Nouveau-Brunswick, </w:t>
      </w:r>
      <w:r w:rsidR="007D7800" w:rsidRPr="0017266C">
        <w:rPr>
          <w:rFonts w:eastAsia="Times New Roman" w:cstheme="minorHAnsi"/>
          <w:szCs w:val="24"/>
          <w:lang w:val="fr-CA" w:eastAsia="en-CA"/>
        </w:rPr>
        <w:t xml:space="preserve">[2008] 1 </w:t>
      </w:r>
      <w:r w:rsidR="009223AD">
        <w:rPr>
          <w:rFonts w:eastAsia="Times New Roman" w:cstheme="minorHAnsi"/>
          <w:szCs w:val="24"/>
          <w:lang w:val="fr-CA" w:eastAsia="en-CA"/>
        </w:rPr>
        <w:t>RCS</w:t>
      </w:r>
      <w:r w:rsidR="007D7800" w:rsidRPr="0017266C">
        <w:rPr>
          <w:rFonts w:eastAsia="Times New Roman" w:cstheme="minorHAnsi"/>
          <w:szCs w:val="24"/>
          <w:lang w:val="fr-CA" w:eastAsia="en-CA"/>
        </w:rPr>
        <w:t xml:space="preserve"> 190</w:t>
      </w:r>
      <w:r w:rsidR="004B6594" w:rsidRPr="0017266C">
        <w:rPr>
          <w:rFonts w:eastAsia="Times New Roman" w:cstheme="minorHAnsi"/>
          <w:szCs w:val="24"/>
          <w:lang w:val="fr-CA" w:eastAsia="en-CA"/>
        </w:rPr>
        <w:t xml:space="preserve">, </w:t>
      </w:r>
      <w:r w:rsidR="009223AD">
        <w:rPr>
          <w:rFonts w:eastAsia="Times New Roman" w:cstheme="minorHAnsi"/>
          <w:szCs w:val="24"/>
          <w:lang w:val="fr-CA" w:eastAsia="en-CA"/>
        </w:rPr>
        <w:t>l’article</w:t>
      </w:r>
      <w:r w:rsidR="004B6594" w:rsidRPr="0017266C">
        <w:rPr>
          <w:rFonts w:eastAsia="Times New Roman" w:cstheme="minorHAnsi"/>
          <w:szCs w:val="24"/>
          <w:lang w:val="fr-CA" w:eastAsia="en-CA"/>
        </w:rPr>
        <w:t xml:space="preserve"> 4.6 </w:t>
      </w:r>
      <w:r w:rsidR="009223AD">
        <w:rPr>
          <w:rFonts w:eastAsia="Times New Roman" w:cstheme="minorHAnsi"/>
          <w:szCs w:val="24"/>
          <w:lang w:val="fr-CA" w:eastAsia="en-CA"/>
        </w:rPr>
        <w:t xml:space="preserve">de la </w:t>
      </w:r>
      <w:r w:rsidR="009223AD" w:rsidRPr="009223AD">
        <w:rPr>
          <w:rFonts w:eastAsia="Times New Roman" w:cstheme="minorHAnsi"/>
          <w:i/>
          <w:szCs w:val="24"/>
          <w:lang w:val="fr-CA" w:eastAsia="en-CA"/>
        </w:rPr>
        <w:t>Loi sur l’exercice des compétences légales</w:t>
      </w:r>
      <w:r w:rsidR="009223AD">
        <w:rPr>
          <w:rFonts w:eastAsia="Times New Roman" w:cstheme="minorHAnsi"/>
          <w:szCs w:val="24"/>
          <w:lang w:val="fr-CA" w:eastAsia="en-CA"/>
        </w:rPr>
        <w:t xml:space="preserve"> et la règle </w:t>
      </w:r>
      <w:r w:rsidR="004B6594" w:rsidRPr="0017266C">
        <w:rPr>
          <w:rFonts w:eastAsia="Times New Roman" w:cstheme="minorHAnsi"/>
          <w:szCs w:val="24"/>
          <w:lang w:val="fr-CA" w:eastAsia="en-CA"/>
        </w:rPr>
        <w:t>16.11</w:t>
      </w:r>
      <w:r w:rsidR="001C6B02">
        <w:rPr>
          <w:rFonts w:eastAsia="Times New Roman" w:cstheme="minorHAnsi"/>
          <w:szCs w:val="24"/>
          <w:lang w:val="fr-CA" w:eastAsia="en-CA"/>
        </w:rPr>
        <w:t xml:space="preserve"> d</w:t>
      </w:r>
      <w:r w:rsidR="00C77981">
        <w:rPr>
          <w:rFonts w:eastAsia="Times New Roman" w:cstheme="minorHAnsi"/>
          <w:szCs w:val="24"/>
          <w:lang w:val="fr-CA" w:eastAsia="en-CA"/>
        </w:rPr>
        <w:t xml:space="preserve">u Document relatif aux </w:t>
      </w:r>
      <w:r w:rsidR="001C6B02">
        <w:rPr>
          <w:rFonts w:eastAsia="Times New Roman" w:cstheme="minorHAnsi"/>
          <w:szCs w:val="24"/>
          <w:lang w:val="fr-CA" w:eastAsia="en-CA"/>
        </w:rPr>
        <w:t>procédure</w:t>
      </w:r>
      <w:r w:rsidR="00C77981">
        <w:rPr>
          <w:rFonts w:eastAsia="Times New Roman" w:cstheme="minorHAnsi"/>
          <w:szCs w:val="24"/>
          <w:lang w:val="fr-CA" w:eastAsia="en-CA"/>
        </w:rPr>
        <w:t>s</w:t>
      </w:r>
      <w:r w:rsidR="001C6B02">
        <w:rPr>
          <w:rFonts w:eastAsia="Times New Roman" w:cstheme="minorHAnsi"/>
          <w:szCs w:val="24"/>
          <w:lang w:val="fr-CA" w:eastAsia="en-CA"/>
        </w:rPr>
        <w:t xml:space="preserve"> du CEJP, collectivement, déclarent clairement que nous ne devrions pas nous embarquer dans une audience si nous n’avons pas compétence pour le faire</w:t>
      </w:r>
      <w:r w:rsidR="004B6594" w:rsidRPr="0017266C">
        <w:rPr>
          <w:rFonts w:eastAsia="Times New Roman" w:cstheme="minorHAnsi"/>
          <w:szCs w:val="24"/>
          <w:lang w:val="fr-CA" w:eastAsia="en-CA"/>
        </w:rPr>
        <w:t>.</w:t>
      </w:r>
    </w:p>
    <w:p w:rsidR="007D7800" w:rsidRPr="0017266C" w:rsidRDefault="007D7800" w:rsidP="003A4B73">
      <w:pPr>
        <w:pStyle w:val="ListParagraph"/>
        <w:ind w:left="851" w:hanging="851"/>
        <w:jc w:val="both"/>
        <w:rPr>
          <w:rFonts w:eastAsia="Times New Roman" w:cstheme="minorHAnsi"/>
          <w:szCs w:val="24"/>
          <w:lang w:val="fr-CA" w:eastAsia="en-CA"/>
        </w:rPr>
      </w:pPr>
    </w:p>
    <w:p w:rsidR="00C072CC" w:rsidRPr="0017266C" w:rsidRDefault="006A21CF"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La juge de paix plaide que l’avocat chargé </w:t>
      </w:r>
      <w:r w:rsidR="008E3DBE">
        <w:rPr>
          <w:rFonts w:eastAsia="Times New Roman" w:cstheme="minorHAnsi"/>
          <w:szCs w:val="24"/>
          <w:lang w:val="fr-CA" w:eastAsia="en-CA"/>
        </w:rPr>
        <w:t>de présenter le dossier</w:t>
      </w:r>
      <w:r>
        <w:rPr>
          <w:rFonts w:eastAsia="Times New Roman" w:cstheme="minorHAnsi"/>
          <w:szCs w:val="24"/>
          <w:lang w:val="fr-CA" w:eastAsia="en-CA"/>
        </w:rPr>
        <w:t xml:space="preserve"> doit prouver la compétence à ce stade, malgré le fait qu</w:t>
      </w:r>
      <w:r w:rsidR="00E9722C">
        <w:rPr>
          <w:rFonts w:eastAsia="Times New Roman" w:cstheme="minorHAnsi"/>
          <w:szCs w:val="24"/>
          <w:lang w:val="fr-CA" w:eastAsia="en-CA"/>
        </w:rPr>
        <w:t>e c’est elle qui a introduit la motion. Nous ne sommes pas d’accord. La motion a été introduite par la juge de paix et c’est à elle d’établir l’absence de compétence</w:t>
      </w:r>
      <w:r w:rsidR="004B6594" w:rsidRPr="0017266C">
        <w:rPr>
          <w:rFonts w:eastAsia="Times New Roman" w:cstheme="minorHAnsi"/>
          <w:szCs w:val="24"/>
          <w:lang w:val="fr-CA" w:eastAsia="en-CA"/>
        </w:rPr>
        <w:t xml:space="preserve">. </w:t>
      </w:r>
    </w:p>
    <w:p w:rsidR="00C072CC" w:rsidRPr="0017266C" w:rsidRDefault="00C072CC" w:rsidP="00C072CC">
      <w:pPr>
        <w:pStyle w:val="ListParagraph"/>
        <w:rPr>
          <w:rFonts w:eastAsia="Times New Roman" w:cstheme="minorHAnsi"/>
          <w:szCs w:val="24"/>
          <w:lang w:val="fr-CA" w:eastAsia="en-CA"/>
        </w:rPr>
      </w:pPr>
    </w:p>
    <w:p w:rsidR="004B6594" w:rsidRPr="0017266C" w:rsidRDefault="005A109D" w:rsidP="003A60CA">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À l’audience, bien entendu, la juge de paix n’a pas le fardeau de prouver qu’il n’y a pas eu d’inconduite judiciaire. À cette étape, cependant, l’avocat </w:t>
      </w:r>
      <w:r w:rsidR="00E40CC4">
        <w:rPr>
          <w:rFonts w:eastAsia="Times New Roman" w:cstheme="minorHAnsi"/>
          <w:szCs w:val="24"/>
          <w:lang w:val="fr-CA" w:eastAsia="en-CA"/>
        </w:rPr>
        <w:t>chargé de présenter le dossier</w:t>
      </w:r>
      <w:r>
        <w:rPr>
          <w:rFonts w:eastAsia="Times New Roman" w:cstheme="minorHAnsi"/>
          <w:szCs w:val="24"/>
          <w:lang w:val="fr-CA" w:eastAsia="en-CA"/>
        </w:rPr>
        <w:t xml:space="preserve"> peut simplement se fonder sur les allégations décrites dans l’avis d’audience que le comité des plaintes a renvoyées à une audience pour </w:t>
      </w:r>
      <w:r w:rsidR="00E40CC4">
        <w:rPr>
          <w:rFonts w:eastAsia="Times New Roman" w:cstheme="minorHAnsi"/>
          <w:szCs w:val="24"/>
          <w:lang w:val="fr-CA" w:eastAsia="en-CA"/>
        </w:rPr>
        <w:t>plaider</w:t>
      </w:r>
      <w:r>
        <w:rPr>
          <w:rFonts w:eastAsia="Times New Roman" w:cstheme="minorHAnsi"/>
          <w:szCs w:val="24"/>
          <w:lang w:val="fr-CA" w:eastAsia="en-CA"/>
        </w:rPr>
        <w:t xml:space="preserve"> que notre comité d’audition est bien compétent</w:t>
      </w:r>
      <w:r w:rsidR="004B6594" w:rsidRPr="0017266C">
        <w:rPr>
          <w:rFonts w:eastAsia="Times New Roman" w:cstheme="minorHAnsi"/>
          <w:szCs w:val="24"/>
          <w:lang w:val="fr-CA" w:eastAsia="en-CA"/>
        </w:rPr>
        <w:t>.</w:t>
      </w:r>
    </w:p>
    <w:p w:rsidR="007D7800" w:rsidRPr="0017266C" w:rsidRDefault="007D7800" w:rsidP="00B76729">
      <w:pPr>
        <w:pStyle w:val="ListParagraph"/>
        <w:ind w:left="851"/>
        <w:jc w:val="both"/>
        <w:rPr>
          <w:rFonts w:eastAsia="Times New Roman" w:cstheme="minorHAnsi"/>
          <w:szCs w:val="24"/>
          <w:lang w:val="fr-CA" w:eastAsia="en-CA"/>
        </w:rPr>
      </w:pPr>
    </w:p>
    <w:p w:rsidR="004B6594" w:rsidRPr="0017266C" w:rsidRDefault="005A109D"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Nous ne sommes pas d’accord avec l’argument de l’avocat </w:t>
      </w:r>
      <w:r w:rsidR="00E40CC4">
        <w:rPr>
          <w:rFonts w:eastAsia="Times New Roman" w:cstheme="minorHAnsi"/>
          <w:szCs w:val="24"/>
          <w:lang w:val="fr-CA" w:eastAsia="en-CA"/>
        </w:rPr>
        <w:t>chargé de présenter le dossier</w:t>
      </w:r>
      <w:r>
        <w:rPr>
          <w:rFonts w:eastAsia="Times New Roman" w:cstheme="minorHAnsi"/>
          <w:szCs w:val="24"/>
          <w:lang w:val="fr-CA" w:eastAsia="en-CA"/>
        </w:rPr>
        <w:t xml:space="preserve"> selon lequel, en examinant la question de la compétence, nous examinons en fait la décision du comité des plaintes. La question de la compétence du comité d’audition a été soulevée et il est de la responsabilité de notre comité d’audition d’être convaincu qu’il a compétence avant de procéder à une audience</w:t>
      </w:r>
      <w:r w:rsidR="004B6594" w:rsidRPr="0017266C">
        <w:rPr>
          <w:rFonts w:eastAsia="Times New Roman" w:cstheme="minorHAnsi"/>
          <w:szCs w:val="24"/>
          <w:lang w:val="fr-CA" w:eastAsia="en-CA"/>
        </w:rPr>
        <w:t>.</w:t>
      </w:r>
      <w:r w:rsidR="00E40CC4">
        <w:rPr>
          <w:rFonts w:eastAsia="Times New Roman" w:cstheme="minorHAnsi"/>
          <w:szCs w:val="24"/>
          <w:lang w:val="fr-CA" w:eastAsia="en-CA"/>
        </w:rPr>
        <w:t xml:space="preserve"> </w:t>
      </w:r>
    </w:p>
    <w:p w:rsidR="00BD1E2A" w:rsidRPr="0017266C" w:rsidRDefault="00BD1E2A" w:rsidP="003A4B73">
      <w:pPr>
        <w:pStyle w:val="ListParagraph"/>
        <w:ind w:left="851" w:hanging="851"/>
        <w:rPr>
          <w:rFonts w:eastAsia="Times New Roman" w:cstheme="minorHAnsi"/>
          <w:szCs w:val="24"/>
          <w:lang w:val="fr-CA" w:eastAsia="en-CA"/>
        </w:rPr>
      </w:pPr>
    </w:p>
    <w:p w:rsidR="004B6594" w:rsidRPr="0017266C" w:rsidRDefault="005A109D"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De même, nous ne sommes pas d’accord avec l’argument de l’avocat </w:t>
      </w:r>
      <w:r w:rsidR="00E40CC4">
        <w:rPr>
          <w:rFonts w:eastAsia="Times New Roman" w:cstheme="minorHAnsi"/>
          <w:szCs w:val="24"/>
          <w:lang w:val="fr-CA" w:eastAsia="en-CA"/>
        </w:rPr>
        <w:t>chargé de présenter le dossier</w:t>
      </w:r>
      <w:r>
        <w:rPr>
          <w:rFonts w:eastAsia="Times New Roman" w:cstheme="minorHAnsi"/>
          <w:szCs w:val="24"/>
          <w:lang w:val="fr-CA" w:eastAsia="en-CA"/>
        </w:rPr>
        <w:t xml:space="preserve"> selon lequel</w:t>
      </w:r>
      <w:r w:rsidRPr="0017266C">
        <w:rPr>
          <w:rFonts w:eastAsia="Times New Roman" w:cstheme="minorHAnsi"/>
          <w:szCs w:val="24"/>
          <w:lang w:val="fr-CA" w:eastAsia="en-CA"/>
        </w:rPr>
        <w:t xml:space="preserve"> </w:t>
      </w:r>
      <w:r>
        <w:rPr>
          <w:rFonts w:eastAsia="Times New Roman" w:cstheme="minorHAnsi"/>
          <w:szCs w:val="24"/>
          <w:lang w:val="fr-CA" w:eastAsia="en-CA"/>
        </w:rPr>
        <w:t>nous devons reporter cette décision jusqu’à la fin de l’audience pour que nous puissions avoir l’avantage d’écouter toutes les preuves</w:t>
      </w:r>
      <w:r w:rsidR="004B6594" w:rsidRPr="0017266C">
        <w:rPr>
          <w:rFonts w:eastAsia="Times New Roman" w:cstheme="minorHAnsi"/>
          <w:szCs w:val="24"/>
          <w:lang w:val="fr-CA" w:eastAsia="en-CA"/>
        </w:rPr>
        <w:t>.</w:t>
      </w:r>
      <w:r w:rsidR="00E40CC4">
        <w:rPr>
          <w:rFonts w:eastAsia="Times New Roman" w:cstheme="minorHAnsi"/>
          <w:szCs w:val="24"/>
          <w:lang w:val="fr-CA" w:eastAsia="en-CA"/>
        </w:rPr>
        <w:t xml:space="preserve"> </w:t>
      </w:r>
    </w:p>
    <w:p w:rsidR="002C4241" w:rsidRPr="0017266C" w:rsidRDefault="002C4241" w:rsidP="003A4B73">
      <w:pPr>
        <w:pStyle w:val="ListParagraph"/>
        <w:ind w:left="851" w:hanging="851"/>
        <w:rPr>
          <w:rFonts w:eastAsia="Times New Roman" w:cstheme="minorHAnsi"/>
          <w:szCs w:val="24"/>
          <w:lang w:val="fr-CA" w:eastAsia="en-CA"/>
        </w:rPr>
      </w:pPr>
    </w:p>
    <w:p w:rsidR="004B6594" w:rsidRPr="0017266C" w:rsidRDefault="007F21D6"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La juge de paix affirme qu</w:t>
      </w:r>
      <w:r w:rsidR="00E40CC4">
        <w:rPr>
          <w:rFonts w:eastAsia="Times New Roman" w:cstheme="minorHAnsi"/>
          <w:szCs w:val="24"/>
          <w:lang w:val="fr-CA" w:eastAsia="en-CA"/>
        </w:rPr>
        <w:t xml:space="preserve">e sa motion ne constitue pas </w:t>
      </w:r>
      <w:r>
        <w:rPr>
          <w:rFonts w:eastAsia="Times New Roman" w:cstheme="minorHAnsi"/>
          <w:szCs w:val="24"/>
          <w:lang w:val="fr-CA" w:eastAsia="en-CA"/>
        </w:rPr>
        <w:t xml:space="preserve">une requête en jugement sommaire ou en décision rapide, mais, qu’il s’agit d’une motion qui traite uniquement de la question de la compétence. Elle fait valoir qu’elle ne demande pas une décision sur le bien-fondé de la requête; c’est une décision que le comité d’audition devra rendre à la fin de l’audience s’il a compétence pour tenir l’audience. Elle soutient que nous n’avons pas compétence pour procéder à </w:t>
      </w:r>
      <w:r>
        <w:rPr>
          <w:rFonts w:eastAsia="Times New Roman" w:cstheme="minorHAnsi"/>
          <w:szCs w:val="24"/>
          <w:lang w:val="fr-CA" w:eastAsia="en-CA"/>
        </w:rPr>
        <w:lastRenderedPageBreak/>
        <w:t>l’audience, car sa conduite au tribunal constituait une conduite d’une juge de paix exerçant ses responsabilités décisionnelles</w:t>
      </w:r>
      <w:r w:rsidR="004B6594" w:rsidRPr="0017266C">
        <w:rPr>
          <w:rFonts w:eastAsia="Times New Roman" w:cstheme="minorHAnsi"/>
          <w:szCs w:val="24"/>
          <w:lang w:val="fr-CA" w:eastAsia="en-CA"/>
        </w:rPr>
        <w:t>.</w:t>
      </w:r>
    </w:p>
    <w:p w:rsidR="002C4241" w:rsidRPr="0017266C" w:rsidRDefault="002C4241" w:rsidP="003A4B73">
      <w:pPr>
        <w:pStyle w:val="ListParagraph"/>
        <w:ind w:left="851" w:hanging="851"/>
        <w:rPr>
          <w:rFonts w:eastAsia="Times New Roman" w:cstheme="minorHAnsi"/>
          <w:szCs w:val="24"/>
          <w:lang w:val="fr-CA" w:eastAsia="en-CA"/>
        </w:rPr>
      </w:pPr>
    </w:p>
    <w:p w:rsidR="004B6594" w:rsidRPr="0017266C" w:rsidRDefault="00E70AF1"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Même si elle plaide qu’il ne s’agit pas d’une décision sur le bien-fondé, ce que nous acceptons, elle </w:t>
      </w:r>
      <w:r w:rsidR="00E40CC4">
        <w:rPr>
          <w:rFonts w:eastAsia="Times New Roman" w:cstheme="minorHAnsi"/>
          <w:szCs w:val="24"/>
          <w:lang w:val="fr-CA" w:eastAsia="en-CA"/>
        </w:rPr>
        <w:t>passe</w:t>
      </w:r>
      <w:r>
        <w:rPr>
          <w:rFonts w:eastAsia="Times New Roman" w:cstheme="minorHAnsi"/>
          <w:szCs w:val="24"/>
          <w:lang w:val="fr-CA" w:eastAsia="en-CA"/>
        </w:rPr>
        <w:t xml:space="preserve"> toutefois </w:t>
      </w:r>
      <w:r w:rsidR="00E40CC4">
        <w:rPr>
          <w:rFonts w:eastAsia="Times New Roman" w:cstheme="minorHAnsi"/>
          <w:szCs w:val="24"/>
          <w:lang w:val="fr-CA" w:eastAsia="en-CA"/>
        </w:rPr>
        <w:t xml:space="preserve">en revue </w:t>
      </w:r>
      <w:r>
        <w:rPr>
          <w:rFonts w:eastAsia="Times New Roman" w:cstheme="minorHAnsi"/>
          <w:szCs w:val="24"/>
          <w:lang w:val="fr-CA" w:eastAsia="en-CA"/>
        </w:rPr>
        <w:t xml:space="preserve">en détail ce qui s’est passé au tribunal le 27 juin </w:t>
      </w:r>
      <w:r w:rsidR="004B6594" w:rsidRPr="0017266C">
        <w:rPr>
          <w:rFonts w:eastAsia="Times New Roman" w:cstheme="minorHAnsi"/>
          <w:szCs w:val="24"/>
          <w:lang w:val="fr-CA" w:eastAsia="en-CA"/>
        </w:rPr>
        <w:t xml:space="preserve">2018 </w:t>
      </w:r>
      <w:r>
        <w:rPr>
          <w:rFonts w:eastAsia="Times New Roman" w:cstheme="minorHAnsi"/>
          <w:szCs w:val="24"/>
          <w:lang w:val="fr-CA" w:eastAsia="en-CA"/>
        </w:rPr>
        <w:t>avant d’arriver à la conclusion que sa conduite, ce jour-là, ne constituait pas une inconduite judiciaire. Dans un sens, c’est un raisonnement en boucle</w:t>
      </w:r>
      <w:r w:rsidR="004B6594" w:rsidRPr="0017266C">
        <w:rPr>
          <w:rFonts w:eastAsia="Times New Roman" w:cstheme="minorHAnsi"/>
          <w:szCs w:val="24"/>
          <w:lang w:val="fr-CA" w:eastAsia="en-CA"/>
        </w:rPr>
        <w:t>.</w:t>
      </w:r>
    </w:p>
    <w:p w:rsidR="002C4241" w:rsidRPr="0017266C" w:rsidRDefault="002C4241" w:rsidP="003A4B73">
      <w:pPr>
        <w:pStyle w:val="ListParagraph"/>
        <w:ind w:left="851" w:hanging="851"/>
        <w:rPr>
          <w:rFonts w:eastAsia="Times New Roman" w:cstheme="minorHAnsi"/>
          <w:szCs w:val="24"/>
          <w:lang w:val="fr-CA" w:eastAsia="en-CA"/>
        </w:rPr>
      </w:pPr>
    </w:p>
    <w:p w:rsidR="004B6594" w:rsidRPr="0017266C" w:rsidRDefault="00E70AF1" w:rsidP="002F71C6">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Nous n’allons absolument pas nous prononcer sur le bien-fondé de la cause aujourd’hui, mais, à la lumière des décisions </w:t>
      </w:r>
      <w:r w:rsidR="004B6594" w:rsidRPr="0017266C">
        <w:rPr>
          <w:rFonts w:eastAsia="Times New Roman" w:cstheme="minorHAnsi"/>
          <w:i/>
          <w:szCs w:val="24"/>
          <w:lang w:val="fr-CA" w:eastAsia="en-CA"/>
        </w:rPr>
        <w:t>Moreau-</w:t>
      </w:r>
      <w:r w:rsidR="008B54AC" w:rsidRPr="0017266C">
        <w:rPr>
          <w:rFonts w:eastAsia="Times New Roman" w:cstheme="minorHAnsi"/>
          <w:i/>
          <w:szCs w:val="24"/>
          <w:lang w:val="fr-CA" w:eastAsia="en-CA"/>
        </w:rPr>
        <w:t>Bérubé</w:t>
      </w:r>
      <w:r w:rsidR="004B6594" w:rsidRPr="0017266C">
        <w:rPr>
          <w:rFonts w:eastAsia="Times New Roman" w:cstheme="minorHAnsi"/>
          <w:szCs w:val="24"/>
          <w:lang w:val="fr-CA" w:eastAsia="en-CA"/>
        </w:rPr>
        <w:t xml:space="preserve">, </w:t>
      </w:r>
      <w:proofErr w:type="spellStart"/>
      <w:r w:rsidR="004B6594" w:rsidRPr="0017266C">
        <w:rPr>
          <w:rFonts w:eastAsia="Times New Roman" w:cstheme="minorHAnsi"/>
          <w:i/>
          <w:szCs w:val="24"/>
          <w:lang w:val="fr-CA" w:eastAsia="en-CA"/>
        </w:rPr>
        <w:t>Chisvin</w:t>
      </w:r>
      <w:proofErr w:type="spellEnd"/>
      <w:r w:rsidR="00C072CC" w:rsidRPr="0017266C">
        <w:rPr>
          <w:rFonts w:eastAsia="Times New Roman" w:cstheme="minorHAnsi"/>
          <w:i/>
          <w:szCs w:val="24"/>
          <w:lang w:val="fr-CA" w:eastAsia="en-CA"/>
        </w:rPr>
        <w:t>,</w:t>
      </w:r>
      <w:r w:rsidR="004B6594" w:rsidRPr="0017266C">
        <w:rPr>
          <w:rFonts w:eastAsia="Times New Roman" w:cstheme="minorHAnsi"/>
          <w:szCs w:val="24"/>
          <w:lang w:val="fr-CA" w:eastAsia="en-CA"/>
        </w:rPr>
        <w:t xml:space="preserve"> </w:t>
      </w:r>
      <w:r w:rsidR="004B6594" w:rsidRPr="0017266C">
        <w:rPr>
          <w:rFonts w:eastAsia="Times New Roman" w:cstheme="minorHAnsi"/>
          <w:i/>
          <w:szCs w:val="24"/>
          <w:lang w:val="fr-CA" w:eastAsia="en-CA"/>
        </w:rPr>
        <w:t>Johnston</w:t>
      </w:r>
      <w:r w:rsidR="00C072CC" w:rsidRPr="0017266C">
        <w:rPr>
          <w:rFonts w:eastAsia="Times New Roman" w:cstheme="minorHAnsi"/>
          <w:i/>
          <w:szCs w:val="24"/>
          <w:lang w:val="fr-CA" w:eastAsia="en-CA"/>
        </w:rPr>
        <w:t xml:space="preserve"> </w:t>
      </w:r>
      <w:r w:rsidRPr="00E70AF1">
        <w:rPr>
          <w:rFonts w:eastAsia="Times New Roman" w:cstheme="minorHAnsi"/>
          <w:szCs w:val="24"/>
          <w:lang w:val="fr-CA" w:eastAsia="en-CA"/>
        </w:rPr>
        <w:t>et</w:t>
      </w:r>
      <w:r w:rsidR="00C072CC" w:rsidRPr="0017266C">
        <w:rPr>
          <w:rFonts w:eastAsia="Times New Roman" w:cstheme="minorHAnsi"/>
          <w:szCs w:val="24"/>
          <w:lang w:val="fr-CA" w:eastAsia="en-CA"/>
        </w:rPr>
        <w:t xml:space="preserve"> </w:t>
      </w:r>
      <w:r w:rsidR="00C072CC" w:rsidRPr="0017266C">
        <w:rPr>
          <w:rFonts w:eastAsia="Times New Roman" w:cstheme="minorHAnsi"/>
          <w:i/>
          <w:szCs w:val="24"/>
          <w:lang w:val="fr-CA" w:eastAsia="en-CA"/>
        </w:rPr>
        <w:t>Welsh</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 xml:space="preserve">nous sommes d’accord avec le comité des plaintes dans la mesure où les allégations formulées aux paragraphes </w:t>
      </w:r>
      <w:r w:rsidR="004B6594" w:rsidRPr="0017266C">
        <w:rPr>
          <w:rFonts w:eastAsia="Times New Roman" w:cstheme="minorHAnsi"/>
          <w:szCs w:val="24"/>
          <w:lang w:val="fr-CA" w:eastAsia="en-CA"/>
        </w:rPr>
        <w:t xml:space="preserve">2B </w:t>
      </w:r>
      <w:r>
        <w:rPr>
          <w:rFonts w:eastAsia="Times New Roman" w:cstheme="minorHAnsi"/>
          <w:szCs w:val="24"/>
          <w:lang w:val="fr-CA" w:eastAsia="en-CA"/>
        </w:rPr>
        <w:t>et</w:t>
      </w:r>
      <w:r w:rsidR="004B6594" w:rsidRPr="0017266C">
        <w:rPr>
          <w:rFonts w:eastAsia="Times New Roman" w:cstheme="minorHAnsi"/>
          <w:szCs w:val="24"/>
          <w:lang w:val="fr-CA" w:eastAsia="en-CA"/>
        </w:rPr>
        <w:t xml:space="preserve"> 2D(b) </w:t>
      </w:r>
      <w:r>
        <w:rPr>
          <w:rFonts w:eastAsia="Times New Roman" w:cstheme="minorHAnsi"/>
          <w:szCs w:val="24"/>
          <w:lang w:val="fr-CA" w:eastAsia="en-CA"/>
        </w:rPr>
        <w:t>sont des allégations qui, si elles sont étayées par la preuve à l’audience, pourraient aboutir à une conclusion d’inconduite judiciaire. Il est évidemment prématuré de décider si la juge de paix a commis une inconduite judiciaire ou non</w:t>
      </w:r>
      <w:r w:rsidR="004B6594" w:rsidRPr="0017266C">
        <w:rPr>
          <w:rFonts w:eastAsia="Times New Roman" w:cstheme="minorHAnsi"/>
          <w:szCs w:val="24"/>
          <w:lang w:val="fr-CA" w:eastAsia="en-CA"/>
        </w:rPr>
        <w:t>.</w:t>
      </w:r>
    </w:p>
    <w:p w:rsidR="002C4241" w:rsidRPr="0017266C" w:rsidRDefault="002C4241" w:rsidP="003A4B73">
      <w:pPr>
        <w:pStyle w:val="ListParagraph"/>
        <w:ind w:left="851" w:hanging="851"/>
        <w:rPr>
          <w:rFonts w:eastAsia="Times New Roman" w:cstheme="minorHAnsi"/>
          <w:szCs w:val="24"/>
          <w:lang w:val="fr-CA" w:eastAsia="en-CA"/>
        </w:rPr>
      </w:pPr>
    </w:p>
    <w:p w:rsidR="0077571E" w:rsidRPr="0017266C" w:rsidRDefault="00812ACC"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À notre avis, il n’est pas nécessaire de reporter notre décision sur la compétence jusqu’à la fin de l’audience. Nous disposons de preuves provenant de la transcription déposée par la juge de paix dans le cadre de sa motion, qui exigent que nous décidions si les actes de la juge de la paix, y compris le fait de </w:t>
      </w:r>
      <w:r w:rsidR="002E7F49">
        <w:rPr>
          <w:rFonts w:eastAsia="Times New Roman" w:cstheme="minorHAnsi"/>
          <w:szCs w:val="24"/>
          <w:lang w:val="fr-CA" w:eastAsia="en-CA"/>
        </w:rPr>
        <w:t xml:space="preserve">mettre fin aux audiences </w:t>
      </w:r>
      <w:r w:rsidR="00E40CC4">
        <w:rPr>
          <w:rFonts w:eastAsia="Times New Roman" w:cstheme="minorHAnsi"/>
          <w:szCs w:val="24"/>
          <w:lang w:val="fr-CA" w:eastAsia="en-CA"/>
        </w:rPr>
        <w:t>du tribunal</w:t>
      </w:r>
      <w:r w:rsidR="002E7F49">
        <w:rPr>
          <w:rFonts w:eastAsia="Times New Roman" w:cstheme="minorHAnsi"/>
          <w:szCs w:val="24"/>
          <w:lang w:val="fr-CA" w:eastAsia="en-CA"/>
        </w:rPr>
        <w:t xml:space="preserve"> </w:t>
      </w:r>
      <w:r>
        <w:rPr>
          <w:rFonts w:eastAsia="Times New Roman" w:cstheme="minorHAnsi"/>
          <w:szCs w:val="24"/>
          <w:lang w:val="fr-CA" w:eastAsia="en-CA"/>
        </w:rPr>
        <w:t xml:space="preserve">plus tôt, le 27 juin </w:t>
      </w:r>
      <w:r w:rsidR="004B6594" w:rsidRPr="0017266C">
        <w:rPr>
          <w:rFonts w:eastAsia="Times New Roman" w:cstheme="minorHAnsi"/>
          <w:szCs w:val="24"/>
          <w:lang w:val="fr-CA" w:eastAsia="en-CA"/>
        </w:rPr>
        <w:t xml:space="preserve">2018, </w:t>
      </w:r>
      <w:r w:rsidR="00892E00">
        <w:rPr>
          <w:rFonts w:eastAsia="Times New Roman" w:cstheme="minorHAnsi"/>
          <w:szCs w:val="24"/>
          <w:lang w:val="fr-CA" w:eastAsia="en-CA"/>
        </w:rPr>
        <w:t>pourraient, dans les circonstances, constituer une inconduite judiciaire</w:t>
      </w:r>
      <w:r w:rsidR="004B6594" w:rsidRPr="0017266C">
        <w:rPr>
          <w:rFonts w:eastAsia="Times New Roman" w:cstheme="minorHAnsi"/>
          <w:szCs w:val="24"/>
          <w:lang w:val="fr-CA" w:eastAsia="en-CA"/>
        </w:rPr>
        <w:t xml:space="preserve">. </w:t>
      </w:r>
    </w:p>
    <w:p w:rsidR="0077571E" w:rsidRPr="0017266C" w:rsidRDefault="0077571E" w:rsidP="0077571E">
      <w:pPr>
        <w:pStyle w:val="ListParagraph"/>
        <w:rPr>
          <w:rFonts w:eastAsia="Times New Roman" w:cstheme="minorHAnsi"/>
          <w:szCs w:val="24"/>
          <w:lang w:val="fr-CA" w:eastAsia="en-CA"/>
        </w:rPr>
      </w:pPr>
    </w:p>
    <w:p w:rsidR="004B6594" w:rsidRPr="0017266C" w:rsidRDefault="002F71C6"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Nous sommes convaincus que nous avons compétence pour tenir une audience sur cette question</w:t>
      </w:r>
      <w:r w:rsidR="004B6594" w:rsidRPr="0017266C">
        <w:rPr>
          <w:rFonts w:eastAsia="Times New Roman" w:cstheme="minorHAnsi"/>
          <w:szCs w:val="24"/>
          <w:lang w:val="fr-CA" w:eastAsia="en-CA"/>
        </w:rPr>
        <w:t xml:space="preserve">. </w:t>
      </w:r>
    </w:p>
    <w:p w:rsidR="002C4241" w:rsidRPr="0017266C" w:rsidRDefault="002C4241" w:rsidP="003A4B73">
      <w:pPr>
        <w:pStyle w:val="ListParagraph"/>
        <w:ind w:left="851" w:hanging="851"/>
        <w:rPr>
          <w:rFonts w:eastAsia="Times New Roman" w:cstheme="minorHAnsi"/>
          <w:szCs w:val="24"/>
          <w:lang w:val="fr-CA" w:eastAsia="en-CA"/>
        </w:rPr>
      </w:pPr>
    </w:p>
    <w:p w:rsidR="004B6594" w:rsidRPr="0017266C" w:rsidRDefault="002F71C6"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Un juge de paix n’échappe pas à une </w:t>
      </w:r>
      <w:r w:rsidR="00E40CC4">
        <w:rPr>
          <w:rFonts w:eastAsia="Times New Roman" w:cstheme="minorHAnsi"/>
          <w:szCs w:val="24"/>
          <w:lang w:val="fr-CA" w:eastAsia="en-CA"/>
        </w:rPr>
        <w:t xml:space="preserve">constatation </w:t>
      </w:r>
      <w:r>
        <w:rPr>
          <w:rFonts w:eastAsia="Times New Roman" w:cstheme="minorHAnsi"/>
          <w:szCs w:val="24"/>
          <w:lang w:val="fr-CA" w:eastAsia="en-CA"/>
        </w:rPr>
        <w:t xml:space="preserve">d’inconduite judiciaire </w:t>
      </w:r>
      <w:r w:rsidR="00E40CC4">
        <w:rPr>
          <w:rFonts w:eastAsia="Times New Roman" w:cstheme="minorHAnsi"/>
          <w:szCs w:val="24"/>
          <w:lang w:val="fr-CA" w:eastAsia="en-CA"/>
        </w:rPr>
        <w:t xml:space="preserve">pour la seule raison </w:t>
      </w:r>
      <w:r>
        <w:rPr>
          <w:rFonts w:eastAsia="Times New Roman" w:cstheme="minorHAnsi"/>
          <w:szCs w:val="24"/>
          <w:lang w:val="fr-CA" w:eastAsia="en-CA"/>
        </w:rPr>
        <w:t xml:space="preserve">que sa conduite </w:t>
      </w:r>
      <w:r w:rsidR="00A9078C">
        <w:rPr>
          <w:rFonts w:eastAsia="Times New Roman" w:cstheme="minorHAnsi"/>
          <w:szCs w:val="24"/>
          <w:lang w:val="fr-CA" w:eastAsia="en-CA"/>
        </w:rPr>
        <w:t xml:space="preserve">entrait dans le champ de ses responsabilités décisionnelles. Comme nous l’avons expliqué plus haut, il arrive que la ligne soit franchie et nous avons déjà renvoyé à des exemples de ce genre de situation dans les affaires </w:t>
      </w:r>
      <w:r w:rsidR="004B6594" w:rsidRPr="0017266C">
        <w:rPr>
          <w:rFonts w:eastAsia="Times New Roman" w:cstheme="minorHAnsi"/>
          <w:i/>
          <w:szCs w:val="24"/>
          <w:lang w:val="fr-CA" w:eastAsia="en-CA"/>
        </w:rPr>
        <w:t>Moreau-</w:t>
      </w:r>
      <w:r w:rsidR="008B54AC" w:rsidRPr="0017266C">
        <w:rPr>
          <w:rFonts w:eastAsia="Times New Roman" w:cstheme="minorHAnsi"/>
          <w:i/>
          <w:szCs w:val="24"/>
          <w:lang w:val="fr-CA" w:eastAsia="en-CA"/>
        </w:rPr>
        <w:t>Bérubé</w:t>
      </w:r>
      <w:r w:rsidR="004B6594" w:rsidRPr="0017266C">
        <w:rPr>
          <w:rFonts w:eastAsia="Times New Roman" w:cstheme="minorHAnsi"/>
          <w:szCs w:val="24"/>
          <w:lang w:val="fr-CA" w:eastAsia="en-CA"/>
        </w:rPr>
        <w:t xml:space="preserve">, </w:t>
      </w:r>
      <w:proofErr w:type="spellStart"/>
      <w:r w:rsidR="004B6594" w:rsidRPr="0017266C">
        <w:rPr>
          <w:rFonts w:eastAsia="Times New Roman" w:cstheme="minorHAnsi"/>
          <w:i/>
          <w:szCs w:val="24"/>
          <w:lang w:val="fr-CA" w:eastAsia="en-CA"/>
        </w:rPr>
        <w:t>Chisvin</w:t>
      </w:r>
      <w:proofErr w:type="spellEnd"/>
      <w:r w:rsidR="005903B4" w:rsidRPr="0017266C">
        <w:rPr>
          <w:rFonts w:eastAsia="Times New Roman" w:cstheme="minorHAnsi"/>
          <w:i/>
          <w:szCs w:val="24"/>
          <w:lang w:val="fr-CA" w:eastAsia="en-CA"/>
        </w:rPr>
        <w:t>,</w:t>
      </w:r>
      <w:r w:rsidR="004B6594" w:rsidRPr="0017266C">
        <w:rPr>
          <w:rFonts w:eastAsia="Times New Roman" w:cstheme="minorHAnsi"/>
          <w:szCs w:val="24"/>
          <w:lang w:val="fr-CA" w:eastAsia="en-CA"/>
        </w:rPr>
        <w:t xml:space="preserve"> </w:t>
      </w:r>
      <w:r w:rsidR="004B6594" w:rsidRPr="0017266C">
        <w:rPr>
          <w:rFonts w:eastAsia="Times New Roman" w:cstheme="minorHAnsi"/>
          <w:i/>
          <w:szCs w:val="24"/>
          <w:lang w:val="fr-CA" w:eastAsia="en-CA"/>
        </w:rPr>
        <w:t>Johnston</w:t>
      </w:r>
      <w:r w:rsidR="005903B4" w:rsidRPr="0017266C">
        <w:rPr>
          <w:rFonts w:eastAsia="Times New Roman" w:cstheme="minorHAnsi"/>
          <w:i/>
          <w:szCs w:val="24"/>
          <w:lang w:val="fr-CA" w:eastAsia="en-CA"/>
        </w:rPr>
        <w:t xml:space="preserve"> </w:t>
      </w:r>
      <w:r w:rsidR="00A9078C">
        <w:rPr>
          <w:rFonts w:eastAsia="Times New Roman" w:cstheme="minorHAnsi"/>
          <w:szCs w:val="24"/>
          <w:lang w:val="fr-CA" w:eastAsia="en-CA"/>
        </w:rPr>
        <w:t>et</w:t>
      </w:r>
      <w:r w:rsidR="005903B4" w:rsidRPr="0017266C">
        <w:rPr>
          <w:rFonts w:eastAsia="Times New Roman" w:cstheme="minorHAnsi"/>
          <w:szCs w:val="24"/>
          <w:lang w:val="fr-CA" w:eastAsia="en-CA"/>
        </w:rPr>
        <w:t xml:space="preserve"> </w:t>
      </w:r>
      <w:r w:rsidR="005903B4" w:rsidRPr="0017266C">
        <w:rPr>
          <w:rFonts w:eastAsia="Times New Roman" w:cstheme="minorHAnsi"/>
          <w:i/>
          <w:szCs w:val="24"/>
          <w:lang w:val="fr-CA" w:eastAsia="en-CA"/>
        </w:rPr>
        <w:t>Welsh</w:t>
      </w:r>
      <w:r w:rsidR="004B6594" w:rsidRPr="0017266C">
        <w:rPr>
          <w:rFonts w:eastAsia="Times New Roman" w:cstheme="minorHAnsi"/>
          <w:szCs w:val="24"/>
          <w:lang w:val="fr-CA" w:eastAsia="en-CA"/>
        </w:rPr>
        <w:t xml:space="preserve">. </w:t>
      </w:r>
      <w:r w:rsidR="00A9078C">
        <w:rPr>
          <w:rFonts w:eastAsia="Times New Roman" w:cstheme="minorHAnsi"/>
          <w:szCs w:val="24"/>
          <w:lang w:val="fr-CA" w:eastAsia="en-CA"/>
        </w:rPr>
        <w:t>Notre comité d’audition devra décider, après avoir eu l’avantage d’entendre toutes les preuves, si la ligne a été franchie en l’espèce et s’il y a lieu d’arriver à une conclusion d’inconduite judiciaire</w:t>
      </w:r>
      <w:r w:rsidR="004B6594" w:rsidRPr="0017266C">
        <w:rPr>
          <w:rFonts w:eastAsia="Times New Roman" w:cstheme="minorHAnsi"/>
          <w:szCs w:val="24"/>
          <w:lang w:val="fr-CA" w:eastAsia="en-CA"/>
        </w:rPr>
        <w:t>.</w:t>
      </w:r>
    </w:p>
    <w:p w:rsidR="002C4241" w:rsidRPr="0017266C" w:rsidRDefault="002C4241" w:rsidP="003A4B73">
      <w:pPr>
        <w:pStyle w:val="ListParagraph"/>
        <w:ind w:left="851" w:hanging="851"/>
        <w:jc w:val="both"/>
        <w:rPr>
          <w:rFonts w:eastAsia="Times New Roman" w:cstheme="minorHAnsi"/>
          <w:szCs w:val="24"/>
          <w:lang w:val="fr-CA" w:eastAsia="en-CA"/>
        </w:rPr>
      </w:pPr>
    </w:p>
    <w:p w:rsidR="008815E8" w:rsidRPr="0017266C" w:rsidRDefault="00B813F3"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Nous sommes d’accord qu’une décision sur la compétence et qu’une décision sur le bien-fondé sont deux choses différentes et nous convenons avec la juge de paix qu’elle a droit à une décision sur la compétence avant la tenue d’une audience. Comme nous l’avons dit, nous n’allons absolument pas nous </w:t>
      </w:r>
      <w:r>
        <w:rPr>
          <w:rFonts w:eastAsia="Times New Roman" w:cstheme="minorHAnsi"/>
          <w:szCs w:val="24"/>
          <w:lang w:val="fr-CA" w:eastAsia="en-CA"/>
        </w:rPr>
        <w:lastRenderedPageBreak/>
        <w:t>prononcer sur le bien-fondé aujourd’hui</w:t>
      </w:r>
      <w:r w:rsidR="008815E8" w:rsidRPr="0017266C">
        <w:rPr>
          <w:rFonts w:eastAsia="Times New Roman" w:cstheme="minorHAnsi"/>
          <w:szCs w:val="24"/>
          <w:lang w:val="fr-CA" w:eastAsia="en-CA"/>
        </w:rPr>
        <w:t>;</w:t>
      </w:r>
      <w:r w:rsidR="004B6594" w:rsidRPr="0017266C">
        <w:rPr>
          <w:rFonts w:eastAsia="Times New Roman" w:cstheme="minorHAnsi"/>
          <w:szCs w:val="24"/>
          <w:lang w:val="fr-CA" w:eastAsia="en-CA"/>
        </w:rPr>
        <w:t xml:space="preserve"> </w:t>
      </w:r>
      <w:r>
        <w:rPr>
          <w:rFonts w:eastAsia="Times New Roman" w:cstheme="minorHAnsi"/>
          <w:szCs w:val="24"/>
          <w:lang w:val="fr-CA" w:eastAsia="en-CA"/>
        </w:rPr>
        <w:t>nous allons seulement décider, en nous fondant sur le contenu de la transcription, qui se passe d’explication, qu’il pourrait y avoir une possibilité de conclusion d’inconduite judiciaire selon les preuves que nous entendrons</w:t>
      </w:r>
      <w:r w:rsidR="004B6594" w:rsidRPr="0017266C">
        <w:rPr>
          <w:rFonts w:eastAsia="Times New Roman" w:cstheme="minorHAnsi"/>
          <w:szCs w:val="24"/>
          <w:lang w:val="fr-CA" w:eastAsia="en-CA"/>
        </w:rPr>
        <w:t>.</w:t>
      </w:r>
    </w:p>
    <w:p w:rsidR="008815E8" w:rsidRPr="0017266C" w:rsidRDefault="008815E8" w:rsidP="008815E8">
      <w:pPr>
        <w:pStyle w:val="ListParagraph"/>
        <w:rPr>
          <w:rFonts w:eastAsia="Times New Roman" w:cstheme="minorHAnsi"/>
          <w:szCs w:val="24"/>
          <w:lang w:val="fr-CA" w:eastAsia="en-CA"/>
        </w:rPr>
      </w:pPr>
    </w:p>
    <w:p w:rsidR="004B6594" w:rsidRPr="0017266C" w:rsidRDefault="001C6305"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 xml:space="preserve">Comme la juge de paix l’a fait valoir dans son mémoire, le contexte est important, et la totalité des éléments de preuve permettra de nous dévoiler le contexte de sa conduite, le 27 juin </w:t>
      </w:r>
      <w:r w:rsidR="004B6594" w:rsidRPr="0017266C">
        <w:rPr>
          <w:rFonts w:eastAsia="Times New Roman" w:cstheme="minorHAnsi"/>
          <w:szCs w:val="24"/>
          <w:lang w:val="fr-CA" w:eastAsia="en-CA"/>
        </w:rPr>
        <w:t>2018.</w:t>
      </w:r>
    </w:p>
    <w:p w:rsidR="00742FF2" w:rsidRPr="0017266C" w:rsidRDefault="00742FF2" w:rsidP="00742FF2">
      <w:pPr>
        <w:pStyle w:val="ListParagraph"/>
        <w:rPr>
          <w:rFonts w:eastAsia="Times New Roman" w:cstheme="minorHAnsi"/>
          <w:szCs w:val="24"/>
          <w:lang w:val="fr-CA" w:eastAsia="en-CA"/>
        </w:rPr>
      </w:pPr>
    </w:p>
    <w:p w:rsidR="00742FF2" w:rsidRPr="0017266C" w:rsidRDefault="001C6305" w:rsidP="00742FF2">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Par ailleurs, l’avis d’audience contient une allégation selon laquelle la juge de paix a démontré une tendance à « une attitude cavalière et un manque d’égard à l’égard de la liberté et des droits des personnes comparaissant devant le tribunal</w:t>
      </w:r>
      <w:r w:rsidRPr="0017266C">
        <w:rPr>
          <w:rFonts w:eastAsia="Times New Roman" w:cstheme="minorHAnsi"/>
          <w:szCs w:val="24"/>
          <w:lang w:val="fr-CA" w:eastAsia="en-CA"/>
        </w:rPr>
        <w:t xml:space="preserve">; </w:t>
      </w:r>
      <w:r>
        <w:rPr>
          <w:rFonts w:eastAsia="Times New Roman" w:cstheme="minorHAnsi"/>
          <w:szCs w:val="24"/>
          <w:lang w:val="fr-CA" w:eastAsia="en-CA"/>
        </w:rPr>
        <w:t>un manque de respect à l’égard du rôle important de la justice de paix dans l’administration de la justice et un mépris pour les conséquences de la conduite d’un officier de justice sur les personnes dans le système judiciaire et sur la confiance du public envers la magistrature »</w:t>
      </w:r>
      <w:r w:rsidR="00742FF2" w:rsidRPr="0017266C">
        <w:rPr>
          <w:rFonts w:eastAsia="Times New Roman" w:cstheme="minorHAnsi"/>
          <w:szCs w:val="24"/>
          <w:lang w:val="fr-CA" w:eastAsia="en-CA"/>
        </w:rPr>
        <w:t xml:space="preserve">. </w:t>
      </w:r>
      <w:r>
        <w:rPr>
          <w:rFonts w:eastAsia="Times New Roman" w:cstheme="minorHAnsi"/>
          <w:szCs w:val="24"/>
          <w:lang w:val="fr-CA" w:eastAsia="en-CA"/>
        </w:rPr>
        <w:t xml:space="preserve">C’est au comité d’audition de décider si les preuves appuient la conclusion que le 23 mai </w:t>
      </w:r>
      <w:r w:rsidR="00742FF2" w:rsidRPr="0017266C">
        <w:rPr>
          <w:rFonts w:eastAsia="Times New Roman" w:cstheme="minorHAnsi"/>
          <w:szCs w:val="24"/>
          <w:lang w:val="fr-CA" w:eastAsia="en-CA"/>
        </w:rPr>
        <w:t xml:space="preserve">2018 </w:t>
      </w:r>
      <w:r>
        <w:rPr>
          <w:rFonts w:eastAsia="Times New Roman" w:cstheme="minorHAnsi"/>
          <w:szCs w:val="24"/>
          <w:lang w:val="fr-CA" w:eastAsia="en-CA"/>
        </w:rPr>
        <w:t xml:space="preserve">et le 27 juin </w:t>
      </w:r>
      <w:r w:rsidR="00742FF2" w:rsidRPr="0017266C">
        <w:rPr>
          <w:rFonts w:eastAsia="Times New Roman" w:cstheme="minorHAnsi"/>
          <w:szCs w:val="24"/>
          <w:lang w:val="fr-CA" w:eastAsia="en-CA"/>
        </w:rPr>
        <w:t xml:space="preserve">2018, </w:t>
      </w:r>
      <w:r>
        <w:rPr>
          <w:rFonts w:eastAsia="Times New Roman" w:cstheme="minorHAnsi"/>
          <w:szCs w:val="24"/>
          <w:lang w:val="fr-CA" w:eastAsia="en-CA"/>
        </w:rPr>
        <w:t xml:space="preserve">la juge de paix </w:t>
      </w:r>
      <w:r w:rsidR="00E40CC4">
        <w:rPr>
          <w:rFonts w:eastAsia="Times New Roman" w:cstheme="minorHAnsi"/>
          <w:szCs w:val="24"/>
          <w:lang w:val="fr-CA" w:eastAsia="en-CA"/>
        </w:rPr>
        <w:t>s’est comportée d’une manière</w:t>
      </w:r>
      <w:r>
        <w:rPr>
          <w:rFonts w:eastAsia="Times New Roman" w:cstheme="minorHAnsi"/>
          <w:szCs w:val="24"/>
          <w:lang w:val="fr-CA" w:eastAsia="en-CA"/>
        </w:rPr>
        <w:t xml:space="preserve"> qui démontr</w:t>
      </w:r>
      <w:r w:rsidR="00E40CC4">
        <w:rPr>
          <w:rFonts w:eastAsia="Times New Roman" w:cstheme="minorHAnsi"/>
          <w:szCs w:val="24"/>
          <w:lang w:val="fr-CA" w:eastAsia="en-CA"/>
        </w:rPr>
        <w:t>e</w:t>
      </w:r>
      <w:r>
        <w:rPr>
          <w:rFonts w:eastAsia="Times New Roman" w:cstheme="minorHAnsi"/>
          <w:szCs w:val="24"/>
          <w:lang w:val="fr-CA" w:eastAsia="en-CA"/>
        </w:rPr>
        <w:t xml:space="preserve"> une tendance à l’inconduite judiciaire</w:t>
      </w:r>
      <w:r w:rsidR="00742FF2" w:rsidRPr="0017266C">
        <w:rPr>
          <w:rFonts w:eastAsia="Times New Roman" w:cstheme="minorHAnsi"/>
          <w:szCs w:val="24"/>
          <w:lang w:val="fr-CA" w:eastAsia="en-CA"/>
        </w:rPr>
        <w:t xml:space="preserve">. </w:t>
      </w:r>
    </w:p>
    <w:p w:rsidR="002C4241" w:rsidRPr="0017266C" w:rsidRDefault="002C4241" w:rsidP="003A4B73">
      <w:pPr>
        <w:pStyle w:val="ListParagraph"/>
        <w:ind w:left="851" w:hanging="851"/>
        <w:rPr>
          <w:rFonts w:eastAsia="Times New Roman" w:cstheme="minorHAnsi"/>
          <w:szCs w:val="24"/>
          <w:lang w:val="fr-CA" w:eastAsia="en-CA"/>
        </w:rPr>
      </w:pPr>
    </w:p>
    <w:p w:rsidR="004B6594" w:rsidRPr="0017266C" w:rsidRDefault="001C6305" w:rsidP="003A4B73">
      <w:pPr>
        <w:pStyle w:val="ListParagraph"/>
        <w:numPr>
          <w:ilvl w:val="0"/>
          <w:numId w:val="3"/>
        </w:numPr>
        <w:ind w:left="851" w:hanging="851"/>
        <w:jc w:val="both"/>
        <w:rPr>
          <w:rFonts w:eastAsia="Times New Roman" w:cstheme="minorHAnsi"/>
          <w:szCs w:val="24"/>
          <w:lang w:val="fr-CA" w:eastAsia="en-CA"/>
        </w:rPr>
      </w:pPr>
      <w:r>
        <w:rPr>
          <w:rFonts w:eastAsia="Times New Roman" w:cstheme="minorHAnsi"/>
          <w:szCs w:val="24"/>
          <w:lang w:val="fr-CA" w:eastAsia="en-CA"/>
        </w:rPr>
        <w:t>Pour ces motifs, la motion de la juge de paix est rejetée</w:t>
      </w:r>
      <w:r w:rsidR="004B6594" w:rsidRPr="0017266C">
        <w:rPr>
          <w:rFonts w:eastAsia="Times New Roman" w:cstheme="minorHAnsi"/>
          <w:szCs w:val="24"/>
          <w:lang w:val="fr-CA" w:eastAsia="en-CA"/>
        </w:rPr>
        <w:t>.</w:t>
      </w:r>
    </w:p>
    <w:p w:rsidR="004B6594" w:rsidRPr="0017266C" w:rsidRDefault="004B6594" w:rsidP="003A4B73">
      <w:pPr>
        <w:pStyle w:val="ListParagraph"/>
        <w:ind w:left="851" w:hanging="851"/>
        <w:jc w:val="both"/>
        <w:rPr>
          <w:rFonts w:eastAsia="Times New Roman" w:cstheme="minorHAnsi"/>
          <w:szCs w:val="24"/>
          <w:lang w:val="fr-CA" w:eastAsia="en-CA"/>
        </w:rPr>
      </w:pPr>
    </w:p>
    <w:p w:rsidR="006F43EA" w:rsidRPr="0017266C" w:rsidRDefault="004B6594" w:rsidP="004B6594">
      <w:pPr>
        <w:rPr>
          <w:rFonts w:eastAsia="Times New Roman" w:cstheme="minorHAnsi"/>
          <w:szCs w:val="24"/>
          <w:lang w:val="fr-CA" w:eastAsia="en-CA"/>
        </w:rPr>
      </w:pPr>
      <w:r w:rsidRPr="0017266C">
        <w:rPr>
          <w:rFonts w:eastAsia="Times New Roman" w:cstheme="minorHAnsi"/>
          <w:szCs w:val="24"/>
          <w:lang w:val="fr-CA" w:eastAsia="en-CA"/>
        </w:rPr>
        <w:t xml:space="preserve"> </w:t>
      </w:r>
      <w:r w:rsidR="001C6305">
        <w:rPr>
          <w:rFonts w:eastAsia="Times New Roman" w:cstheme="minorHAnsi"/>
          <w:szCs w:val="24"/>
          <w:lang w:val="fr-CA" w:eastAsia="en-CA"/>
        </w:rPr>
        <w:t>Fait dans la ville de</w:t>
      </w:r>
      <w:r w:rsidR="006F43EA" w:rsidRPr="0017266C">
        <w:rPr>
          <w:rFonts w:eastAsia="Times New Roman" w:cstheme="minorHAnsi"/>
          <w:szCs w:val="24"/>
          <w:lang w:val="fr-CA" w:eastAsia="en-CA"/>
        </w:rPr>
        <w:t xml:space="preserve"> Toronto</w:t>
      </w:r>
      <w:r w:rsidR="001C6305">
        <w:rPr>
          <w:rFonts w:eastAsia="Times New Roman" w:cstheme="minorHAnsi"/>
          <w:szCs w:val="24"/>
          <w:lang w:val="fr-CA" w:eastAsia="en-CA"/>
        </w:rPr>
        <w:t xml:space="preserve">, dans la province de l’Ontario, le 22 novembre </w:t>
      </w:r>
      <w:r w:rsidR="006F43EA" w:rsidRPr="0017266C">
        <w:rPr>
          <w:rFonts w:eastAsia="Times New Roman" w:cstheme="minorHAnsi"/>
          <w:szCs w:val="24"/>
          <w:lang w:val="fr-CA" w:eastAsia="en-CA"/>
        </w:rPr>
        <w:t>201</w:t>
      </w:r>
      <w:r w:rsidR="00A84AD4" w:rsidRPr="0017266C">
        <w:rPr>
          <w:rFonts w:eastAsia="Times New Roman" w:cstheme="minorHAnsi"/>
          <w:szCs w:val="24"/>
          <w:lang w:val="fr-CA" w:eastAsia="en-CA"/>
        </w:rPr>
        <w:t>9</w:t>
      </w:r>
      <w:r w:rsidR="006F43EA" w:rsidRPr="0017266C">
        <w:rPr>
          <w:rFonts w:eastAsia="Times New Roman" w:cstheme="minorHAnsi"/>
          <w:szCs w:val="24"/>
          <w:lang w:val="fr-CA" w:eastAsia="en-CA"/>
        </w:rPr>
        <w:t xml:space="preserve">. </w:t>
      </w:r>
    </w:p>
    <w:p w:rsidR="006F43EA" w:rsidRPr="0017266C" w:rsidRDefault="006F43EA" w:rsidP="006F43EA">
      <w:pPr>
        <w:spacing w:after="0" w:line="240" w:lineRule="auto"/>
        <w:ind w:right="-446" w:hanging="360"/>
        <w:rPr>
          <w:rFonts w:eastAsia="Times New Roman" w:cstheme="minorHAnsi"/>
          <w:szCs w:val="24"/>
          <w:lang w:val="fr-CA" w:eastAsia="en-CA"/>
        </w:rPr>
      </w:pPr>
    </w:p>
    <w:p w:rsidR="006F43EA" w:rsidRPr="0017266C" w:rsidRDefault="00B66B4E" w:rsidP="004B6594">
      <w:pPr>
        <w:spacing w:after="0" w:line="240" w:lineRule="auto"/>
        <w:ind w:right="-446"/>
        <w:rPr>
          <w:rFonts w:eastAsia="Times New Roman" w:cstheme="minorHAnsi"/>
          <w:szCs w:val="24"/>
          <w:lang w:val="fr-CA" w:eastAsia="en-CA"/>
        </w:rPr>
      </w:pPr>
      <w:r>
        <w:rPr>
          <w:rFonts w:eastAsia="Times New Roman" w:cstheme="minorHAnsi"/>
          <w:szCs w:val="24"/>
          <w:lang w:val="fr-CA" w:eastAsia="en-CA"/>
        </w:rPr>
        <w:t xml:space="preserve">COMITÉ D’AUDITION </w:t>
      </w:r>
      <w:r w:rsidR="006F43EA" w:rsidRPr="0017266C">
        <w:rPr>
          <w:rFonts w:eastAsia="Times New Roman" w:cstheme="minorHAnsi"/>
          <w:szCs w:val="24"/>
          <w:lang w:val="fr-CA" w:eastAsia="en-CA"/>
        </w:rPr>
        <w:t>:</w:t>
      </w:r>
    </w:p>
    <w:p w:rsidR="00B66B4E" w:rsidRPr="00CF5685" w:rsidRDefault="00B66B4E" w:rsidP="00B66B4E">
      <w:pPr>
        <w:spacing w:before="240" w:after="240" w:line="240" w:lineRule="auto"/>
        <w:ind w:right="-448"/>
        <w:rPr>
          <w:rFonts w:eastAsia="Times New Roman" w:cstheme="minorHAnsi"/>
          <w:szCs w:val="24"/>
          <w:lang w:val="fr-CA" w:eastAsia="en-CA"/>
        </w:rPr>
      </w:pPr>
      <w:r w:rsidRPr="00CF5685">
        <w:rPr>
          <w:rFonts w:cstheme="minorHAnsi"/>
          <w:szCs w:val="24"/>
          <w:lang w:val="fr-CA"/>
        </w:rPr>
        <w:t xml:space="preserve">L’honorable juge </w:t>
      </w:r>
      <w:r w:rsidRPr="00CF5685">
        <w:rPr>
          <w:rFonts w:eastAsia="Times New Roman" w:cstheme="minorHAnsi"/>
          <w:szCs w:val="24"/>
          <w:lang w:val="fr-CA" w:eastAsia="en-CA"/>
        </w:rPr>
        <w:t>Martin Lambert, président</w:t>
      </w:r>
    </w:p>
    <w:p w:rsidR="00B66B4E" w:rsidRPr="00CF5685" w:rsidRDefault="00B66B4E" w:rsidP="00B66B4E">
      <w:pPr>
        <w:spacing w:before="240" w:after="240" w:line="240" w:lineRule="auto"/>
        <w:ind w:right="-448"/>
        <w:rPr>
          <w:rFonts w:eastAsia="Times New Roman" w:cstheme="minorHAnsi"/>
          <w:szCs w:val="24"/>
          <w:lang w:val="fr-CA" w:eastAsia="en-CA"/>
        </w:rPr>
      </w:pPr>
      <w:r w:rsidRPr="00CF5685">
        <w:rPr>
          <w:rFonts w:cstheme="minorHAnsi"/>
          <w:szCs w:val="24"/>
          <w:lang w:val="fr-CA"/>
        </w:rPr>
        <w:t>La juge de paix Kristine Diaz, membre juge de paix</w:t>
      </w:r>
    </w:p>
    <w:p w:rsidR="002F71C6" w:rsidRPr="0017266C" w:rsidRDefault="00B66B4E" w:rsidP="00B66B4E">
      <w:pPr>
        <w:spacing w:before="240" w:after="240" w:line="240" w:lineRule="auto"/>
        <w:ind w:right="-448"/>
        <w:rPr>
          <w:rFonts w:cstheme="minorHAnsi"/>
          <w:szCs w:val="24"/>
          <w:lang w:val="fr-CA"/>
        </w:rPr>
      </w:pPr>
      <w:r w:rsidRPr="00CF5685">
        <w:rPr>
          <w:rFonts w:ascii="Arial" w:hAnsi="Arial" w:cs="Arial"/>
          <w:szCs w:val="24"/>
          <w:lang w:val="fr-CA"/>
        </w:rPr>
        <w:t>Madame</w:t>
      </w:r>
      <w:r w:rsidRPr="00CF5685">
        <w:rPr>
          <w:rFonts w:eastAsia="Times New Roman" w:cstheme="minorHAnsi"/>
          <w:szCs w:val="24"/>
          <w:lang w:val="fr-CA" w:eastAsia="en-CA"/>
        </w:rPr>
        <w:t xml:space="preserve"> </w:t>
      </w:r>
      <w:proofErr w:type="spellStart"/>
      <w:r w:rsidRPr="00CF5685">
        <w:rPr>
          <w:rFonts w:eastAsia="Times New Roman" w:cstheme="minorHAnsi"/>
          <w:szCs w:val="24"/>
          <w:lang w:val="fr-CA" w:eastAsia="en-CA"/>
        </w:rPr>
        <w:t>Leonore</w:t>
      </w:r>
      <w:proofErr w:type="spellEnd"/>
      <w:r w:rsidRPr="00CF5685">
        <w:rPr>
          <w:rFonts w:eastAsia="Times New Roman" w:cstheme="minorHAnsi"/>
          <w:szCs w:val="24"/>
          <w:lang w:val="fr-CA" w:eastAsia="en-CA"/>
        </w:rPr>
        <w:t xml:space="preserve"> Foster, </w:t>
      </w:r>
      <w:r w:rsidRPr="00CF5685">
        <w:rPr>
          <w:rFonts w:ascii="Arial" w:hAnsi="Arial" w:cs="Arial"/>
          <w:szCs w:val="24"/>
          <w:lang w:val="fr-CA"/>
        </w:rPr>
        <w:t>membre du public</w:t>
      </w:r>
    </w:p>
    <w:sectPr w:rsidR="002F71C6" w:rsidRPr="0017266C" w:rsidSect="00A84A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1C6" w:rsidRDefault="002F71C6" w:rsidP="00F72078">
      <w:pPr>
        <w:spacing w:after="0" w:line="240" w:lineRule="auto"/>
      </w:pPr>
      <w:r>
        <w:separator/>
      </w:r>
    </w:p>
  </w:endnote>
  <w:endnote w:type="continuationSeparator" w:id="0">
    <w:p w:rsidR="002F71C6" w:rsidRDefault="002F71C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E" w:rsidRDefault="00795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875992"/>
      <w:docPartObj>
        <w:docPartGallery w:val="Page Numbers (Bottom of Page)"/>
        <w:docPartUnique/>
      </w:docPartObj>
    </w:sdtPr>
    <w:sdtEndPr>
      <w:rPr>
        <w:noProof/>
      </w:rPr>
    </w:sdtEndPr>
    <w:sdtContent>
      <w:p w:rsidR="002F71C6" w:rsidRDefault="002F71C6">
        <w:pPr>
          <w:pStyle w:val="Footer"/>
          <w:jc w:val="center"/>
        </w:pPr>
        <w:r>
          <w:fldChar w:fldCharType="begin"/>
        </w:r>
        <w:r>
          <w:instrText xml:space="preserve"> PAGE   \* MERGEFORMAT </w:instrText>
        </w:r>
        <w:r>
          <w:fldChar w:fldCharType="separate"/>
        </w:r>
        <w:r w:rsidR="0079537E">
          <w:rPr>
            <w:noProof/>
          </w:rPr>
          <w:t>2</w:t>
        </w:r>
        <w:r>
          <w:rPr>
            <w:noProof/>
          </w:rPr>
          <w:fldChar w:fldCharType="end"/>
        </w:r>
      </w:p>
    </w:sdtContent>
  </w:sdt>
  <w:p w:rsidR="002F71C6" w:rsidRDefault="002F7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E" w:rsidRDefault="0079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1C6" w:rsidRDefault="002F71C6" w:rsidP="00F72078">
      <w:pPr>
        <w:spacing w:after="0" w:line="240" w:lineRule="auto"/>
      </w:pPr>
      <w:r>
        <w:separator/>
      </w:r>
    </w:p>
  </w:footnote>
  <w:footnote w:type="continuationSeparator" w:id="0">
    <w:p w:rsidR="002F71C6" w:rsidRDefault="002F71C6"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E" w:rsidRDefault="00795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E" w:rsidRDefault="00795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37E" w:rsidRDefault="00795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3"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57DB8"/>
    <w:rsid w:val="00070B21"/>
    <w:rsid w:val="00095F92"/>
    <w:rsid w:val="000A0119"/>
    <w:rsid w:val="000C3496"/>
    <w:rsid w:val="000E33A6"/>
    <w:rsid w:val="001667B8"/>
    <w:rsid w:val="0017266C"/>
    <w:rsid w:val="001C37B4"/>
    <w:rsid w:val="001C6305"/>
    <w:rsid w:val="001C6B02"/>
    <w:rsid w:val="001F129E"/>
    <w:rsid w:val="00225BE4"/>
    <w:rsid w:val="002658C3"/>
    <w:rsid w:val="00277BFE"/>
    <w:rsid w:val="0028716E"/>
    <w:rsid w:val="00287781"/>
    <w:rsid w:val="00295752"/>
    <w:rsid w:val="002C4241"/>
    <w:rsid w:val="002E0CB7"/>
    <w:rsid w:val="002E161B"/>
    <w:rsid w:val="002E6FF6"/>
    <w:rsid w:val="002E7F49"/>
    <w:rsid w:val="002F71C6"/>
    <w:rsid w:val="00307F51"/>
    <w:rsid w:val="00317F1F"/>
    <w:rsid w:val="0036413B"/>
    <w:rsid w:val="003664A3"/>
    <w:rsid w:val="00366A95"/>
    <w:rsid w:val="00371A2B"/>
    <w:rsid w:val="00384B76"/>
    <w:rsid w:val="003959D1"/>
    <w:rsid w:val="00396007"/>
    <w:rsid w:val="003A4B73"/>
    <w:rsid w:val="003A60CA"/>
    <w:rsid w:val="003B4045"/>
    <w:rsid w:val="00404C1A"/>
    <w:rsid w:val="00487378"/>
    <w:rsid w:val="004A2238"/>
    <w:rsid w:val="004A392D"/>
    <w:rsid w:val="004B347D"/>
    <w:rsid w:val="004B6594"/>
    <w:rsid w:val="004B69F7"/>
    <w:rsid w:val="004D3433"/>
    <w:rsid w:val="004F1B03"/>
    <w:rsid w:val="004F20C3"/>
    <w:rsid w:val="005061B2"/>
    <w:rsid w:val="0057735C"/>
    <w:rsid w:val="0058511B"/>
    <w:rsid w:val="005903B4"/>
    <w:rsid w:val="00597EE0"/>
    <w:rsid w:val="005A109D"/>
    <w:rsid w:val="005C5FA3"/>
    <w:rsid w:val="005F158E"/>
    <w:rsid w:val="006123A9"/>
    <w:rsid w:val="00624B02"/>
    <w:rsid w:val="00627183"/>
    <w:rsid w:val="00677440"/>
    <w:rsid w:val="00695E04"/>
    <w:rsid w:val="00697C13"/>
    <w:rsid w:val="006A21CF"/>
    <w:rsid w:val="006B0FE9"/>
    <w:rsid w:val="006C7751"/>
    <w:rsid w:val="006D72AA"/>
    <w:rsid w:val="006F43EA"/>
    <w:rsid w:val="00706EF7"/>
    <w:rsid w:val="007132B1"/>
    <w:rsid w:val="00742FF2"/>
    <w:rsid w:val="00755180"/>
    <w:rsid w:val="00767151"/>
    <w:rsid w:val="007707B1"/>
    <w:rsid w:val="0077571E"/>
    <w:rsid w:val="00794C32"/>
    <w:rsid w:val="0079537E"/>
    <w:rsid w:val="007C3A83"/>
    <w:rsid w:val="007D6DDD"/>
    <w:rsid w:val="007D7800"/>
    <w:rsid w:val="007F21D6"/>
    <w:rsid w:val="007F4710"/>
    <w:rsid w:val="00803C6E"/>
    <w:rsid w:val="00812AC6"/>
    <w:rsid w:val="00812ACC"/>
    <w:rsid w:val="008136EF"/>
    <w:rsid w:val="00874D3F"/>
    <w:rsid w:val="008815E8"/>
    <w:rsid w:val="00892E00"/>
    <w:rsid w:val="008B54AC"/>
    <w:rsid w:val="008E3DBE"/>
    <w:rsid w:val="008F051D"/>
    <w:rsid w:val="009223AD"/>
    <w:rsid w:val="00962266"/>
    <w:rsid w:val="00966742"/>
    <w:rsid w:val="00973E7D"/>
    <w:rsid w:val="009A3151"/>
    <w:rsid w:val="009B1D63"/>
    <w:rsid w:val="009B65DE"/>
    <w:rsid w:val="00A11077"/>
    <w:rsid w:val="00A23647"/>
    <w:rsid w:val="00A275B5"/>
    <w:rsid w:val="00A4736E"/>
    <w:rsid w:val="00A700E9"/>
    <w:rsid w:val="00A81D58"/>
    <w:rsid w:val="00A84AD4"/>
    <w:rsid w:val="00A904B5"/>
    <w:rsid w:val="00A9078C"/>
    <w:rsid w:val="00A963FC"/>
    <w:rsid w:val="00AB70FE"/>
    <w:rsid w:val="00AD71CE"/>
    <w:rsid w:val="00B06C62"/>
    <w:rsid w:val="00B60AC8"/>
    <w:rsid w:val="00B66B4E"/>
    <w:rsid w:val="00B76729"/>
    <w:rsid w:val="00B813F3"/>
    <w:rsid w:val="00B92728"/>
    <w:rsid w:val="00B93223"/>
    <w:rsid w:val="00B97AB2"/>
    <w:rsid w:val="00BB7C28"/>
    <w:rsid w:val="00BD1E2A"/>
    <w:rsid w:val="00BD392C"/>
    <w:rsid w:val="00BD5D0D"/>
    <w:rsid w:val="00BE0147"/>
    <w:rsid w:val="00BE03FF"/>
    <w:rsid w:val="00C029AC"/>
    <w:rsid w:val="00C072CC"/>
    <w:rsid w:val="00C442F5"/>
    <w:rsid w:val="00C4795E"/>
    <w:rsid w:val="00C77981"/>
    <w:rsid w:val="00C93AB7"/>
    <w:rsid w:val="00CC034D"/>
    <w:rsid w:val="00CC2971"/>
    <w:rsid w:val="00CF5685"/>
    <w:rsid w:val="00D76002"/>
    <w:rsid w:val="00D83F89"/>
    <w:rsid w:val="00DA549E"/>
    <w:rsid w:val="00DC43E1"/>
    <w:rsid w:val="00E14E32"/>
    <w:rsid w:val="00E40CC4"/>
    <w:rsid w:val="00E57635"/>
    <w:rsid w:val="00E70AF1"/>
    <w:rsid w:val="00E96D2C"/>
    <w:rsid w:val="00E96E4B"/>
    <w:rsid w:val="00E9722C"/>
    <w:rsid w:val="00EA5783"/>
    <w:rsid w:val="00EB6A93"/>
    <w:rsid w:val="00EC6D4A"/>
    <w:rsid w:val="00ED7117"/>
    <w:rsid w:val="00EE645A"/>
    <w:rsid w:val="00EF226B"/>
    <w:rsid w:val="00F17B57"/>
    <w:rsid w:val="00F42F3E"/>
    <w:rsid w:val="00F50073"/>
    <w:rsid w:val="00F61F85"/>
    <w:rsid w:val="00F72078"/>
    <w:rsid w:val="00F85186"/>
    <w:rsid w:val="00F90A92"/>
    <w:rsid w:val="00FA62DB"/>
    <w:rsid w:val="00FB11EB"/>
    <w:rsid w:val="00FB261C"/>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1777-FE6A-432F-B558-818C2E34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2019-12-16T15:08:00Z</dcterms:created>
  <dcterms:modified xsi:type="dcterms:W3CDTF">2019-12-16T15:08:00Z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2019-11-25T20:49:28.6214212Z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e148d8e6-7478-4ad0-8bf3-1a2d108470cb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