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6F" w:rsidRPr="001B069C" w:rsidRDefault="00146CF0" w:rsidP="0026106F">
      <w:pPr>
        <w:spacing w:after="960"/>
        <w:ind w:right="-180"/>
        <w:jc w:val="center"/>
        <w:rPr>
          <w:rFonts w:ascii="Times New Roman" w:hAnsi="Times New Roman" w:cs="Times New Roman"/>
          <w:color w:val="000000"/>
          <w:sz w:val="27"/>
          <w:szCs w:val="27"/>
          <w:lang w:val="fr-CA"/>
        </w:rPr>
      </w:pPr>
      <w:r w:rsidRPr="001B069C">
        <w:rPr>
          <w:rFonts w:ascii="Arial" w:hAnsi="Arial" w:cs="Arial"/>
          <w:b/>
          <w:sz w:val="36"/>
          <w:szCs w:val="36"/>
          <w:lang w:val="fr-CA"/>
        </w:rPr>
        <w:t>Conseil d'évaluation des juges de paix</w:t>
      </w:r>
    </w:p>
    <w:p w:rsidR="0026106F" w:rsidRPr="001B069C" w:rsidRDefault="00146CF0" w:rsidP="0026106F">
      <w:pPr>
        <w:spacing w:after="720" w:line="240" w:lineRule="auto"/>
        <w:ind w:right="-181"/>
        <w:jc w:val="center"/>
        <w:rPr>
          <w:rFonts w:ascii="Arial" w:hAnsi="Arial" w:cs="Arial"/>
          <w:b/>
          <w:bCs/>
          <w:caps/>
          <w:color w:val="000000"/>
          <w:sz w:val="32"/>
          <w:szCs w:val="32"/>
          <w:lang w:val="fr-CA"/>
        </w:rPr>
      </w:pPr>
      <w:r w:rsidRPr="001B069C">
        <w:rPr>
          <w:rFonts w:ascii="Arial" w:hAnsi="Arial" w:cs="Arial"/>
          <w:b/>
          <w:sz w:val="32"/>
          <w:szCs w:val="32"/>
          <w:lang w:val="fr-CA"/>
        </w:rPr>
        <w:t xml:space="preserve">DANS L’AFFAIRE D’UNE AUDIENCE EN VERTU DE L'ARTICLE 11.1 DE LA </w:t>
      </w:r>
      <w:r w:rsidRPr="001B069C">
        <w:rPr>
          <w:rFonts w:ascii="Arial" w:hAnsi="Arial" w:cs="Arial"/>
          <w:b/>
          <w:i/>
          <w:sz w:val="32"/>
          <w:szCs w:val="32"/>
          <w:lang w:val="fr-CA"/>
        </w:rPr>
        <w:t>LOI SUR LES JUGES DE PAIX</w:t>
      </w:r>
      <w:r w:rsidRPr="001B069C">
        <w:rPr>
          <w:rFonts w:ascii="Arial" w:hAnsi="Arial" w:cs="Arial"/>
          <w:b/>
          <w:sz w:val="32"/>
          <w:szCs w:val="32"/>
          <w:lang w:val="fr-CA"/>
        </w:rPr>
        <w:t>, L.R.O. 1990, ch. J.4, DANS SA VERSION MODIFIÉE,</w:t>
      </w:r>
    </w:p>
    <w:p w:rsidR="0026106F" w:rsidRDefault="00146CF0" w:rsidP="00146CF0">
      <w:pPr>
        <w:spacing w:before="360"/>
        <w:ind w:right="-180"/>
        <w:jc w:val="center"/>
        <w:rPr>
          <w:rFonts w:ascii="Arial" w:hAnsi="Arial" w:cs="Arial"/>
          <w:b/>
          <w:bCs/>
          <w:color w:val="000000"/>
          <w:sz w:val="32"/>
          <w:szCs w:val="32"/>
          <w:lang w:val="fr-CA"/>
        </w:rPr>
      </w:pPr>
      <w:r w:rsidRPr="001B069C">
        <w:rPr>
          <w:rFonts w:ascii="Arial" w:hAnsi="Arial" w:cs="Arial"/>
          <w:b/>
          <w:sz w:val="32"/>
          <w:lang w:val="fr-CA"/>
        </w:rPr>
        <w:t>En ce qui concerne une plainte au sujet de la conduite du</w:t>
      </w:r>
      <w:r w:rsidRPr="001B069C">
        <w:rPr>
          <w:rFonts w:ascii="Arial" w:hAnsi="Arial" w:cs="Arial"/>
          <w:b/>
          <w:sz w:val="32"/>
          <w:lang w:val="fr-CA"/>
        </w:rPr>
        <w:br/>
        <w:t xml:space="preserve">juge de paix </w:t>
      </w:r>
      <w:r w:rsidR="0026106F" w:rsidRPr="001B069C">
        <w:rPr>
          <w:rFonts w:ascii="Arial" w:hAnsi="Arial" w:cs="Arial"/>
          <w:b/>
          <w:bCs/>
          <w:color w:val="000000"/>
          <w:sz w:val="32"/>
          <w:szCs w:val="32"/>
          <w:lang w:val="fr-CA"/>
        </w:rPr>
        <w:t>Robert McNally</w:t>
      </w:r>
    </w:p>
    <w:p w:rsidR="00CD5BC8" w:rsidRPr="001B069C" w:rsidRDefault="00CD5BC8" w:rsidP="00146CF0">
      <w:pPr>
        <w:spacing w:before="360"/>
        <w:ind w:right="-180"/>
        <w:jc w:val="center"/>
        <w:rPr>
          <w:rFonts w:ascii="Times New Roman" w:hAnsi="Times New Roman" w:cs="Times New Roman"/>
          <w:color w:val="000000"/>
          <w:sz w:val="27"/>
          <w:szCs w:val="27"/>
          <w:lang w:val="fr-CA"/>
        </w:rPr>
      </w:pPr>
    </w:p>
    <w:p w:rsidR="0026106F" w:rsidRPr="001B069C" w:rsidRDefault="00146CF0" w:rsidP="0026106F">
      <w:pPr>
        <w:tabs>
          <w:tab w:val="left" w:pos="1134"/>
        </w:tabs>
        <w:spacing w:after="0" w:line="240" w:lineRule="auto"/>
        <w:ind w:right="-187"/>
        <w:rPr>
          <w:rFonts w:ascii="Arial" w:eastAsia="Times New Roman" w:hAnsi="Arial" w:cs="Arial"/>
          <w:szCs w:val="24"/>
          <w:lang w:val="fr-CA" w:eastAsia="en-CA"/>
        </w:rPr>
      </w:pPr>
      <w:r w:rsidRPr="001B069C">
        <w:rPr>
          <w:rFonts w:ascii="Arial" w:hAnsi="Arial" w:cs="Arial"/>
          <w:b/>
          <w:lang w:val="fr-CA"/>
        </w:rPr>
        <w:t xml:space="preserve">Devant : </w:t>
      </w:r>
      <w:r w:rsidRPr="001B069C">
        <w:rPr>
          <w:rFonts w:ascii="Arial" w:hAnsi="Arial" w:cs="Arial"/>
          <w:b/>
          <w:lang w:val="fr-CA"/>
        </w:rPr>
        <w:tab/>
      </w:r>
      <w:r w:rsidRPr="001B069C">
        <w:rPr>
          <w:rFonts w:ascii="Arial" w:hAnsi="Arial" w:cs="Arial"/>
          <w:lang w:val="fr-CA"/>
        </w:rPr>
        <w:t xml:space="preserve">L’honorable juge </w:t>
      </w:r>
      <w:r w:rsidR="0026106F" w:rsidRPr="001B069C">
        <w:rPr>
          <w:rFonts w:ascii="Arial" w:eastAsia="Times New Roman" w:hAnsi="Arial" w:cs="Arial"/>
          <w:szCs w:val="24"/>
          <w:lang w:val="fr-CA" w:eastAsia="en-CA"/>
        </w:rPr>
        <w:t xml:space="preserve">Lisa Cameron, </w:t>
      </w:r>
      <w:r w:rsidRPr="001B069C">
        <w:rPr>
          <w:rFonts w:ascii="Arial" w:eastAsia="Times New Roman" w:hAnsi="Arial" w:cs="Arial"/>
          <w:szCs w:val="24"/>
          <w:lang w:val="fr-CA" w:eastAsia="en-CA"/>
        </w:rPr>
        <w:t>présidente</w:t>
      </w:r>
    </w:p>
    <w:p w:rsidR="0026106F" w:rsidRPr="001B069C" w:rsidRDefault="0026106F" w:rsidP="0026106F">
      <w:pPr>
        <w:tabs>
          <w:tab w:val="left" w:pos="1134"/>
        </w:tabs>
        <w:spacing w:after="0" w:line="240" w:lineRule="auto"/>
        <w:ind w:right="-187"/>
        <w:rPr>
          <w:rFonts w:ascii="Arial" w:eastAsia="Times New Roman" w:hAnsi="Arial" w:cs="Arial"/>
          <w:szCs w:val="24"/>
          <w:lang w:val="fr-CA" w:eastAsia="en-CA"/>
        </w:rPr>
      </w:pPr>
    </w:p>
    <w:p w:rsidR="0026106F" w:rsidRPr="001B069C" w:rsidRDefault="0026106F" w:rsidP="0026106F">
      <w:pPr>
        <w:tabs>
          <w:tab w:val="left" w:pos="1134"/>
        </w:tabs>
        <w:spacing w:after="0" w:line="240" w:lineRule="auto"/>
        <w:ind w:right="-187"/>
        <w:rPr>
          <w:rFonts w:ascii="Arial" w:eastAsia="Times New Roman" w:hAnsi="Arial" w:cs="Arial"/>
          <w:szCs w:val="24"/>
          <w:lang w:val="fr-CA" w:eastAsia="en-CA"/>
        </w:rPr>
      </w:pPr>
      <w:r w:rsidRPr="001B069C">
        <w:rPr>
          <w:rFonts w:ascii="Arial" w:eastAsia="Times New Roman" w:hAnsi="Arial" w:cs="Arial"/>
          <w:szCs w:val="24"/>
          <w:lang w:val="fr-CA" w:eastAsia="en-CA"/>
        </w:rPr>
        <w:tab/>
      </w:r>
      <w:r w:rsidR="00146CF0" w:rsidRPr="001B069C">
        <w:rPr>
          <w:rFonts w:ascii="Arial" w:hAnsi="Arial" w:cs="Arial"/>
          <w:lang w:val="fr-CA"/>
        </w:rPr>
        <w:t xml:space="preserve">La juge de paix </w:t>
      </w:r>
      <w:r w:rsidRPr="001B069C">
        <w:rPr>
          <w:rFonts w:ascii="Arial" w:eastAsia="Times New Roman" w:hAnsi="Arial" w:cs="Arial"/>
          <w:szCs w:val="24"/>
          <w:lang w:val="fr-CA" w:eastAsia="en-CA"/>
        </w:rPr>
        <w:t xml:space="preserve">Liisa Ritchie, </w:t>
      </w:r>
      <w:r w:rsidR="00146CF0" w:rsidRPr="001B069C">
        <w:rPr>
          <w:rFonts w:ascii="Arial" w:eastAsia="Times New Roman" w:hAnsi="Arial" w:cs="Arial"/>
          <w:szCs w:val="24"/>
          <w:lang w:val="fr-CA" w:eastAsia="en-CA"/>
        </w:rPr>
        <w:t>membre juge de paix</w:t>
      </w:r>
    </w:p>
    <w:p w:rsidR="0026106F" w:rsidRPr="001B069C" w:rsidRDefault="0026106F" w:rsidP="0026106F">
      <w:pPr>
        <w:tabs>
          <w:tab w:val="left" w:pos="1134"/>
        </w:tabs>
        <w:spacing w:after="0" w:line="240" w:lineRule="auto"/>
        <w:ind w:right="-187"/>
        <w:rPr>
          <w:rFonts w:ascii="Arial" w:eastAsia="Times New Roman" w:hAnsi="Arial" w:cs="Arial"/>
          <w:szCs w:val="24"/>
          <w:lang w:val="fr-CA" w:eastAsia="en-CA"/>
        </w:rPr>
      </w:pPr>
    </w:p>
    <w:p w:rsidR="0026106F" w:rsidRPr="001B069C" w:rsidRDefault="0026106F" w:rsidP="0026106F">
      <w:pPr>
        <w:tabs>
          <w:tab w:val="left" w:pos="1134"/>
        </w:tabs>
        <w:spacing w:after="960" w:line="240" w:lineRule="auto"/>
        <w:ind w:right="-187"/>
        <w:rPr>
          <w:rFonts w:ascii="Arial" w:eastAsia="Times New Roman" w:hAnsi="Arial" w:cs="Arial"/>
          <w:b/>
          <w:sz w:val="32"/>
          <w:szCs w:val="24"/>
          <w:lang w:val="fr-CA" w:eastAsia="en-CA"/>
        </w:rPr>
      </w:pPr>
      <w:r w:rsidRPr="001B069C">
        <w:rPr>
          <w:rFonts w:ascii="Arial" w:eastAsia="Times New Roman" w:hAnsi="Arial" w:cs="Arial"/>
          <w:szCs w:val="24"/>
          <w:lang w:val="fr-CA" w:eastAsia="en-CA"/>
        </w:rPr>
        <w:tab/>
        <w:t xml:space="preserve">Dr Michael Phillips, </w:t>
      </w:r>
      <w:r w:rsidR="00146CF0" w:rsidRPr="001B069C">
        <w:rPr>
          <w:rFonts w:ascii="Arial" w:hAnsi="Arial" w:cs="Arial"/>
          <w:lang w:val="fr-CA"/>
        </w:rPr>
        <w:t>membre du public</w:t>
      </w:r>
    </w:p>
    <w:p w:rsidR="0026106F" w:rsidRPr="001B069C" w:rsidRDefault="0026106F" w:rsidP="0026106F">
      <w:pPr>
        <w:spacing w:after="1560" w:line="240" w:lineRule="auto"/>
        <w:jc w:val="center"/>
        <w:rPr>
          <w:rFonts w:ascii="Arial" w:hAnsi="Arial" w:cs="Arial"/>
          <w:b/>
          <w:bCs/>
          <w:color w:val="000000"/>
          <w:szCs w:val="24"/>
          <w:lang w:val="fr-CA"/>
        </w:rPr>
      </w:pPr>
      <w:r w:rsidRPr="001B069C">
        <w:rPr>
          <w:rFonts w:ascii="Arial" w:eastAsia="Times New Roman" w:hAnsi="Arial" w:cs="Arial"/>
          <w:b/>
          <w:sz w:val="32"/>
          <w:szCs w:val="24"/>
          <w:lang w:val="fr-CA" w:eastAsia="en-CA"/>
        </w:rPr>
        <w:t>D</w:t>
      </w:r>
      <w:r w:rsidR="00146CF0" w:rsidRPr="001B069C">
        <w:rPr>
          <w:rFonts w:ascii="Arial" w:eastAsia="Times New Roman" w:hAnsi="Arial" w:cs="Arial"/>
          <w:b/>
          <w:sz w:val="32"/>
          <w:szCs w:val="24"/>
          <w:lang w:val="fr-CA" w:eastAsia="en-CA"/>
        </w:rPr>
        <w:t xml:space="preserve">écision du comité d’audition après avoir reçu l’avis du </w:t>
      </w:r>
      <w:r w:rsidR="00CD5BC8">
        <w:rPr>
          <w:rFonts w:ascii="Arial" w:eastAsia="Times New Roman" w:hAnsi="Arial" w:cs="Arial"/>
          <w:b/>
          <w:sz w:val="32"/>
          <w:szCs w:val="24"/>
          <w:lang w:val="fr-CA" w:eastAsia="en-CA"/>
        </w:rPr>
        <w:t xml:space="preserve">prochain </w:t>
      </w:r>
      <w:r w:rsidR="00146CF0" w:rsidRPr="001B069C">
        <w:rPr>
          <w:rFonts w:ascii="Arial" w:eastAsia="Times New Roman" w:hAnsi="Arial" w:cs="Arial"/>
          <w:b/>
          <w:sz w:val="32"/>
          <w:szCs w:val="24"/>
          <w:lang w:val="fr-CA" w:eastAsia="en-CA"/>
        </w:rPr>
        <w:t xml:space="preserve">départ à la retraite du juge de paix </w:t>
      </w:r>
      <w:r w:rsidRPr="001B069C">
        <w:rPr>
          <w:rFonts w:ascii="Arial" w:eastAsia="Times New Roman" w:hAnsi="Arial" w:cs="Arial"/>
          <w:b/>
          <w:sz w:val="32"/>
          <w:szCs w:val="24"/>
          <w:lang w:val="fr-CA" w:eastAsia="en-CA"/>
        </w:rPr>
        <w:t>Robert McNally</w:t>
      </w:r>
    </w:p>
    <w:p w:rsidR="0026106F" w:rsidRPr="001B069C" w:rsidRDefault="00146CF0" w:rsidP="0026106F">
      <w:pPr>
        <w:spacing w:before="240" w:after="0" w:line="240" w:lineRule="auto"/>
        <w:ind w:left="2160" w:hanging="2160"/>
        <w:rPr>
          <w:rFonts w:ascii="Arial" w:eastAsia="Times New Roman" w:hAnsi="Arial" w:cs="Arial"/>
          <w:b/>
          <w:sz w:val="26"/>
          <w:szCs w:val="26"/>
          <w:lang w:val="fr-CA" w:eastAsia="en-CA"/>
        </w:rPr>
      </w:pPr>
      <w:r w:rsidRPr="001B069C">
        <w:rPr>
          <w:rFonts w:ascii="Arial" w:eastAsia="Times New Roman" w:hAnsi="Arial" w:cs="Arial"/>
          <w:b/>
          <w:sz w:val="26"/>
          <w:szCs w:val="26"/>
          <w:lang w:val="fr-CA" w:eastAsia="en-CA"/>
        </w:rPr>
        <w:t xml:space="preserve">Avocats </w:t>
      </w:r>
      <w:r w:rsidR="0026106F" w:rsidRPr="001B069C">
        <w:rPr>
          <w:rFonts w:ascii="Arial" w:eastAsia="Times New Roman" w:hAnsi="Arial" w:cs="Arial"/>
          <w:b/>
          <w:sz w:val="26"/>
          <w:szCs w:val="26"/>
          <w:lang w:val="fr-CA" w:eastAsia="en-CA"/>
        </w:rPr>
        <w:t>:</w:t>
      </w:r>
    </w:p>
    <w:p w:rsidR="0026106F" w:rsidRPr="001B069C" w:rsidRDefault="0026106F" w:rsidP="0026106F">
      <w:pPr>
        <w:spacing w:after="0" w:line="240" w:lineRule="auto"/>
        <w:ind w:left="2160" w:hanging="2160"/>
        <w:rPr>
          <w:rFonts w:ascii="Arial" w:eastAsia="Times New Roman" w:hAnsi="Arial" w:cs="Arial"/>
          <w:sz w:val="26"/>
          <w:szCs w:val="26"/>
          <w:lang w:val="fr-CA" w:eastAsia="en-CA"/>
        </w:rPr>
      </w:pPr>
    </w:p>
    <w:p w:rsidR="0026106F" w:rsidRPr="001B069C" w:rsidRDefault="0026106F" w:rsidP="0026106F">
      <w:pPr>
        <w:tabs>
          <w:tab w:val="left" w:pos="4253"/>
        </w:tabs>
        <w:spacing w:after="0" w:line="240" w:lineRule="auto"/>
        <w:ind w:left="2160" w:hanging="2160"/>
        <w:rPr>
          <w:rFonts w:ascii="Arial" w:eastAsia="Times New Roman" w:hAnsi="Arial" w:cs="Arial"/>
          <w:sz w:val="26"/>
          <w:szCs w:val="26"/>
          <w:lang w:val="fr-CA" w:eastAsia="en-CA"/>
        </w:rPr>
      </w:pPr>
      <w:r w:rsidRPr="001B069C">
        <w:rPr>
          <w:rFonts w:ascii="Arial" w:eastAsia="Times New Roman" w:hAnsi="Arial" w:cs="Arial"/>
          <w:sz w:val="26"/>
          <w:szCs w:val="26"/>
          <w:lang w:val="fr-CA" w:eastAsia="en-CA"/>
        </w:rPr>
        <w:t>M</w:t>
      </w:r>
      <w:r w:rsidR="00146CF0" w:rsidRPr="001B069C">
        <w:rPr>
          <w:rFonts w:ascii="Arial" w:eastAsia="Times New Roman" w:hAnsi="Arial" w:cs="Arial"/>
          <w:sz w:val="26"/>
          <w:szCs w:val="26"/>
          <w:lang w:val="fr-CA" w:eastAsia="en-CA"/>
        </w:rPr>
        <w:t>e</w:t>
      </w:r>
      <w:r w:rsidRPr="001B069C">
        <w:rPr>
          <w:rFonts w:ascii="Arial" w:eastAsia="Times New Roman" w:hAnsi="Arial" w:cs="Arial"/>
          <w:sz w:val="26"/>
          <w:szCs w:val="26"/>
          <w:lang w:val="fr-CA" w:eastAsia="en-CA"/>
        </w:rPr>
        <w:t xml:space="preserve"> Marie Henein</w:t>
      </w:r>
      <w:r w:rsidRPr="001B069C">
        <w:rPr>
          <w:rFonts w:ascii="Arial" w:eastAsia="Times New Roman" w:hAnsi="Arial" w:cs="Arial"/>
          <w:sz w:val="26"/>
          <w:szCs w:val="26"/>
          <w:lang w:val="fr-CA" w:eastAsia="en-CA"/>
        </w:rPr>
        <w:tab/>
      </w:r>
      <w:r w:rsidRPr="001B069C">
        <w:rPr>
          <w:rFonts w:ascii="Arial" w:eastAsia="Times New Roman" w:hAnsi="Arial" w:cs="Arial"/>
          <w:sz w:val="26"/>
          <w:szCs w:val="26"/>
          <w:lang w:val="fr-CA" w:eastAsia="en-CA"/>
        </w:rPr>
        <w:tab/>
        <w:t xml:space="preserve"> M</w:t>
      </w:r>
      <w:r w:rsidR="00146CF0" w:rsidRPr="001B069C">
        <w:rPr>
          <w:rFonts w:ascii="Arial" w:eastAsia="Times New Roman" w:hAnsi="Arial" w:cs="Arial"/>
          <w:sz w:val="26"/>
          <w:szCs w:val="26"/>
          <w:lang w:val="fr-CA" w:eastAsia="en-CA"/>
        </w:rPr>
        <w:t>e</w:t>
      </w:r>
      <w:r w:rsidRPr="001B069C">
        <w:rPr>
          <w:rFonts w:ascii="Arial" w:eastAsia="Times New Roman" w:hAnsi="Arial" w:cs="Arial"/>
          <w:sz w:val="26"/>
          <w:szCs w:val="26"/>
          <w:lang w:val="fr-CA" w:eastAsia="en-CA"/>
        </w:rPr>
        <w:t xml:space="preserve"> Howard Rubel</w:t>
      </w:r>
    </w:p>
    <w:p w:rsidR="0026106F" w:rsidRPr="001B069C" w:rsidRDefault="0026106F" w:rsidP="0026106F">
      <w:pPr>
        <w:tabs>
          <w:tab w:val="left" w:pos="4320"/>
        </w:tabs>
        <w:spacing w:after="0" w:line="240" w:lineRule="auto"/>
        <w:ind w:left="2160" w:hanging="2160"/>
        <w:rPr>
          <w:rFonts w:ascii="Arial" w:eastAsia="Times New Roman" w:hAnsi="Arial" w:cs="Arial"/>
          <w:sz w:val="26"/>
          <w:szCs w:val="26"/>
          <w:lang w:val="fr-CA" w:eastAsia="en-CA"/>
        </w:rPr>
      </w:pPr>
      <w:r w:rsidRPr="001B069C">
        <w:rPr>
          <w:rFonts w:ascii="Arial" w:eastAsia="Times New Roman" w:hAnsi="Arial" w:cs="Arial"/>
          <w:sz w:val="26"/>
          <w:szCs w:val="26"/>
          <w:lang w:val="fr-CA" w:eastAsia="en-CA"/>
        </w:rPr>
        <w:t>Henein Hutchison LLP</w:t>
      </w:r>
      <w:r w:rsidRPr="001B069C">
        <w:rPr>
          <w:rFonts w:ascii="Arial" w:eastAsia="Times New Roman" w:hAnsi="Arial" w:cs="Arial"/>
          <w:sz w:val="26"/>
          <w:szCs w:val="26"/>
          <w:lang w:val="fr-CA" w:eastAsia="en-CA"/>
        </w:rPr>
        <w:tab/>
        <w:t>Heller Rubel Barristers</w:t>
      </w:r>
    </w:p>
    <w:p w:rsidR="0026106F" w:rsidRPr="001B069C" w:rsidRDefault="00146CF0" w:rsidP="0026106F">
      <w:pPr>
        <w:spacing w:before="240" w:after="240" w:line="240" w:lineRule="auto"/>
        <w:ind w:left="2160" w:hanging="2160"/>
        <w:rPr>
          <w:rFonts w:ascii="Arial" w:eastAsia="Times New Roman" w:hAnsi="Arial" w:cs="Arial"/>
          <w:sz w:val="26"/>
          <w:szCs w:val="26"/>
          <w:lang w:val="fr-CA" w:eastAsia="en-CA"/>
        </w:rPr>
      </w:pPr>
      <w:r w:rsidRPr="001B069C">
        <w:rPr>
          <w:rFonts w:ascii="Arial" w:eastAsia="Times New Roman" w:hAnsi="Arial" w:cs="Arial"/>
          <w:sz w:val="26"/>
          <w:szCs w:val="26"/>
          <w:lang w:val="fr-CA" w:eastAsia="en-CA"/>
        </w:rPr>
        <w:t>Avocate chargée de la présentation</w:t>
      </w:r>
      <w:r w:rsidR="0026106F" w:rsidRPr="001B069C">
        <w:rPr>
          <w:rFonts w:ascii="Arial" w:eastAsia="Times New Roman" w:hAnsi="Arial" w:cs="Arial"/>
          <w:sz w:val="26"/>
          <w:szCs w:val="26"/>
          <w:lang w:val="fr-CA" w:eastAsia="en-CA"/>
        </w:rPr>
        <w:tab/>
      </w:r>
      <w:r w:rsidRPr="001B069C">
        <w:rPr>
          <w:rFonts w:ascii="Arial" w:eastAsia="Times New Roman" w:hAnsi="Arial" w:cs="Arial"/>
          <w:sz w:val="26"/>
          <w:szCs w:val="26"/>
          <w:lang w:val="fr-CA" w:eastAsia="en-CA"/>
        </w:rPr>
        <w:t xml:space="preserve">Avocat du juge de paix </w:t>
      </w:r>
      <w:r w:rsidR="0026106F" w:rsidRPr="001B069C">
        <w:rPr>
          <w:rFonts w:ascii="Arial" w:eastAsia="Times New Roman" w:hAnsi="Arial" w:cs="Arial"/>
          <w:sz w:val="26"/>
          <w:szCs w:val="26"/>
          <w:lang w:val="fr-CA" w:eastAsia="en-CA"/>
        </w:rPr>
        <w:t>McNally</w:t>
      </w:r>
    </w:p>
    <w:p w:rsidR="0026106F" w:rsidRPr="001B069C" w:rsidRDefault="0026106F" w:rsidP="00CD5BC8">
      <w:pPr>
        <w:numPr>
          <w:ilvl w:val="0"/>
          <w:numId w:val="1"/>
        </w:numPr>
        <w:ind w:left="567" w:hanging="567"/>
        <w:contextualSpacing/>
        <w:jc w:val="both"/>
        <w:rPr>
          <w:rFonts w:ascii="Arial" w:hAnsi="Arial" w:cs="Arial"/>
          <w:szCs w:val="24"/>
          <w:lang w:val="fr-CA"/>
        </w:rPr>
      </w:pPr>
      <w:r w:rsidRPr="001B069C">
        <w:rPr>
          <w:rFonts w:ascii="Arial" w:hAnsi="Arial" w:cs="Arial"/>
          <w:b/>
          <w:sz w:val="26"/>
          <w:szCs w:val="26"/>
          <w:lang w:val="fr-CA"/>
        </w:rPr>
        <w:br w:type="page"/>
      </w:r>
      <w:r w:rsidR="00CD5BC8">
        <w:rPr>
          <w:rFonts w:ascii="Arial" w:hAnsi="Arial" w:cs="Arial"/>
          <w:szCs w:val="24"/>
          <w:lang w:val="fr-CA"/>
        </w:rPr>
        <w:lastRenderedPageBreak/>
        <w:t>En vertu d</w:t>
      </w:r>
      <w:r w:rsidR="00146CF0" w:rsidRPr="001B069C">
        <w:rPr>
          <w:rFonts w:ascii="Arial" w:hAnsi="Arial" w:cs="Arial"/>
          <w:szCs w:val="24"/>
          <w:lang w:val="fr-CA"/>
        </w:rPr>
        <w:t xml:space="preserve">u paragraphe 11 (15) de la </w:t>
      </w:r>
      <w:r w:rsidR="00146CF0" w:rsidRPr="001B069C">
        <w:rPr>
          <w:rFonts w:ascii="Arial" w:hAnsi="Arial" w:cs="Arial"/>
          <w:i/>
          <w:szCs w:val="24"/>
          <w:lang w:val="fr-CA"/>
        </w:rPr>
        <w:t>Loi sur les juges de paix</w:t>
      </w:r>
      <w:r w:rsidR="00146CF0" w:rsidRPr="001B069C">
        <w:rPr>
          <w:rFonts w:ascii="Arial" w:hAnsi="Arial" w:cs="Arial"/>
          <w:szCs w:val="24"/>
          <w:lang w:val="fr-CA"/>
        </w:rPr>
        <w:t>, L.R.O. 1990, ch. J.4, le comité des plaintes du Conseil d’évaluation des juges de paix a ordonné la tenue d’une audience formelle sur trois plaintes relatives à la conduite du juge de paix Robert McNally de la Cour de justice de l’Ontario</w:t>
      </w:r>
      <w:r w:rsidRPr="001B069C">
        <w:rPr>
          <w:rFonts w:ascii="Arial" w:hAnsi="Arial" w:cs="Arial"/>
          <w:szCs w:val="24"/>
          <w:lang w:val="fr-CA"/>
        </w:rPr>
        <w:t xml:space="preserve">. </w:t>
      </w:r>
    </w:p>
    <w:p w:rsidR="0026106F" w:rsidRPr="001B069C" w:rsidRDefault="0026106F" w:rsidP="00CD5BC8">
      <w:pPr>
        <w:ind w:left="567" w:hanging="567"/>
        <w:contextualSpacing/>
        <w:jc w:val="both"/>
        <w:rPr>
          <w:rFonts w:ascii="Arial" w:hAnsi="Arial" w:cs="Arial"/>
          <w:szCs w:val="24"/>
          <w:lang w:val="fr-CA"/>
        </w:rPr>
      </w:pPr>
    </w:p>
    <w:p w:rsidR="0026106F" w:rsidRPr="001B069C" w:rsidRDefault="00146CF0" w:rsidP="00CD5BC8">
      <w:pPr>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L’inconduite présumée, qui est décrite en détail à l’annexe A de l’Avis d’audience, est résumée ci-dessous :</w:t>
      </w:r>
    </w:p>
    <w:p w:rsidR="0026106F" w:rsidRPr="001B069C" w:rsidRDefault="0026106F" w:rsidP="0026106F">
      <w:pPr>
        <w:ind w:left="720"/>
        <w:contextualSpacing/>
        <w:rPr>
          <w:rFonts w:ascii="Arial" w:hAnsi="Arial" w:cs="Arial"/>
          <w:sz w:val="22"/>
          <w:lang w:val="fr-CA"/>
        </w:rPr>
      </w:pPr>
    </w:p>
    <w:p w:rsidR="0026106F" w:rsidRPr="001B069C" w:rsidRDefault="00146CF0" w:rsidP="0026106F">
      <w:pPr>
        <w:spacing w:line="240" w:lineRule="auto"/>
        <w:ind w:left="720" w:right="720"/>
        <w:contextualSpacing/>
        <w:jc w:val="both"/>
        <w:rPr>
          <w:rFonts w:ascii="Arial" w:hAnsi="Arial" w:cs="Arial"/>
          <w:szCs w:val="24"/>
          <w:lang w:val="fr-CA"/>
        </w:rPr>
      </w:pPr>
      <w:r w:rsidRPr="001B069C">
        <w:rPr>
          <w:rFonts w:ascii="Arial" w:hAnsi="Arial" w:cs="Arial"/>
          <w:szCs w:val="24"/>
          <w:lang w:val="fr-CA"/>
        </w:rPr>
        <w:t>Entre le 1</w:t>
      </w:r>
      <w:r w:rsidRPr="00CD5BC8">
        <w:rPr>
          <w:rFonts w:ascii="Arial" w:hAnsi="Arial" w:cs="Arial"/>
          <w:szCs w:val="24"/>
          <w:vertAlign w:val="superscript"/>
          <w:lang w:val="fr-CA"/>
        </w:rPr>
        <w:t>er</w:t>
      </w:r>
      <w:r w:rsidRPr="001B069C">
        <w:rPr>
          <w:rFonts w:ascii="Arial" w:hAnsi="Arial" w:cs="Arial"/>
          <w:szCs w:val="24"/>
          <w:lang w:val="fr-CA"/>
        </w:rPr>
        <w:t xml:space="preserve"> août </w:t>
      </w:r>
      <w:r w:rsidR="00CD5BC8">
        <w:rPr>
          <w:rFonts w:ascii="Arial" w:hAnsi="Arial" w:cs="Arial"/>
          <w:szCs w:val="24"/>
          <w:lang w:val="fr-CA"/>
        </w:rPr>
        <w:t xml:space="preserve">2017 </w:t>
      </w:r>
      <w:r w:rsidRPr="001B069C">
        <w:rPr>
          <w:rFonts w:ascii="Arial" w:hAnsi="Arial" w:cs="Arial"/>
          <w:szCs w:val="24"/>
          <w:lang w:val="fr-CA"/>
        </w:rPr>
        <w:t>et le 30 septembre 2017, le juge de paix a fait dans la salle d’audience des commentaires qui pourraient être perçus comme racistes, culturellement insensibles et ridiculisant ou moqueurs à l’égard des membres des Premières Nations; sarcastiques, condescendants, humiliants et sexistes envers les avocats et les accusés; et comme de l’humour déplacé ou gratuit et un manque de respect pour l’administration de la justice. Le juge de paix a fait preuve de partialité ou a inspiré une crainte raisonnable de partialité</w:t>
      </w:r>
      <w:r w:rsidR="0026106F" w:rsidRPr="001B069C">
        <w:rPr>
          <w:rFonts w:ascii="Arial" w:hAnsi="Arial" w:cs="Arial"/>
          <w:szCs w:val="24"/>
          <w:lang w:val="fr-CA"/>
        </w:rPr>
        <w:t>.</w:t>
      </w:r>
    </w:p>
    <w:p w:rsidR="0026106F" w:rsidRPr="001B069C" w:rsidRDefault="0026106F" w:rsidP="0026106F">
      <w:pPr>
        <w:ind w:left="567"/>
        <w:contextualSpacing/>
        <w:jc w:val="both"/>
        <w:rPr>
          <w:rFonts w:ascii="Arial" w:hAnsi="Arial" w:cs="Arial"/>
          <w:szCs w:val="24"/>
          <w:lang w:val="fr-CA"/>
        </w:rPr>
      </w:pPr>
    </w:p>
    <w:p w:rsidR="0026106F" w:rsidRPr="001B069C" w:rsidRDefault="00146CF0" w:rsidP="00CD5BC8">
      <w:pPr>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Notre comité d’audition a été nommé pour entendre des témoignages concernant les allégations et déterminer s’il y a lieu de conclure à une inconduite judiciaire et, dans l’affirmative, déterminer les mesures à prendre pour régler les plaintes</w:t>
      </w:r>
      <w:r w:rsidR="0026106F" w:rsidRPr="001B069C">
        <w:rPr>
          <w:rFonts w:ascii="Arial" w:hAnsi="Arial" w:cs="Arial"/>
          <w:szCs w:val="24"/>
          <w:lang w:val="fr-CA"/>
        </w:rPr>
        <w:t>.</w:t>
      </w:r>
    </w:p>
    <w:p w:rsidR="0026106F" w:rsidRPr="001B069C" w:rsidRDefault="0026106F" w:rsidP="00CD5BC8">
      <w:pPr>
        <w:ind w:left="567" w:hanging="567"/>
        <w:contextualSpacing/>
        <w:jc w:val="both"/>
        <w:rPr>
          <w:rFonts w:ascii="Arial" w:hAnsi="Arial" w:cs="Arial"/>
          <w:szCs w:val="24"/>
          <w:lang w:val="fr-CA"/>
        </w:rPr>
      </w:pPr>
    </w:p>
    <w:p w:rsidR="0026106F" w:rsidRPr="001B069C" w:rsidRDefault="00146CF0" w:rsidP="00CD5BC8">
      <w:pPr>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 xml:space="preserve">À la demande des parties, le comité d’audition a ordonné la tenue d’une </w:t>
      </w:r>
      <w:r w:rsidRPr="001B069C">
        <w:rPr>
          <w:rFonts w:ascii="Arial" w:hAnsi="Arial"/>
          <w:szCs w:val="24"/>
          <w:lang w:val="fr-CA"/>
        </w:rPr>
        <w:t>conférence préparatoire à l’audience, qui a été fixée au 20 novembre</w:t>
      </w:r>
      <w:r w:rsidRPr="001B069C">
        <w:rPr>
          <w:rFonts w:ascii="Arial" w:hAnsi="Arial" w:cs="Arial"/>
          <w:szCs w:val="24"/>
          <w:lang w:val="fr-CA"/>
        </w:rPr>
        <w:t xml:space="preserve"> </w:t>
      </w:r>
      <w:r w:rsidR="0026106F" w:rsidRPr="001B069C">
        <w:rPr>
          <w:rFonts w:ascii="Arial" w:hAnsi="Arial" w:cs="Arial"/>
          <w:szCs w:val="24"/>
          <w:lang w:val="fr-CA"/>
        </w:rPr>
        <w:t xml:space="preserve">2018. </w:t>
      </w:r>
    </w:p>
    <w:p w:rsidR="0026106F" w:rsidRPr="001B069C" w:rsidRDefault="0026106F" w:rsidP="00CD5BC8">
      <w:pPr>
        <w:ind w:left="567" w:hanging="567"/>
        <w:contextualSpacing/>
        <w:rPr>
          <w:rFonts w:ascii="Arial" w:hAnsi="Arial" w:cs="Arial"/>
          <w:szCs w:val="24"/>
          <w:lang w:val="fr-CA"/>
        </w:rPr>
      </w:pPr>
    </w:p>
    <w:p w:rsidR="0026106F" w:rsidRPr="001B069C" w:rsidRDefault="00146CF0" w:rsidP="00CD5BC8">
      <w:pPr>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L’audience doit débuter le 22 janvier 201</w:t>
      </w:r>
      <w:r w:rsidR="009B18F9">
        <w:rPr>
          <w:rFonts w:ascii="Arial" w:hAnsi="Arial" w:cs="Arial"/>
          <w:szCs w:val="24"/>
          <w:lang w:val="fr-CA"/>
        </w:rPr>
        <w:t>9</w:t>
      </w:r>
      <w:bookmarkStart w:id="0" w:name="_GoBack"/>
      <w:bookmarkEnd w:id="0"/>
      <w:r w:rsidRPr="001B069C">
        <w:rPr>
          <w:rFonts w:ascii="Arial" w:hAnsi="Arial" w:cs="Arial"/>
          <w:szCs w:val="24"/>
          <w:lang w:val="fr-CA"/>
        </w:rPr>
        <w:t xml:space="preserve"> et se poursuivre les 23, 24 et 25 janvier 2019</w:t>
      </w:r>
      <w:r w:rsidR="0026106F" w:rsidRPr="001B069C">
        <w:rPr>
          <w:rFonts w:ascii="Arial" w:hAnsi="Arial" w:cs="Arial"/>
          <w:szCs w:val="24"/>
          <w:lang w:val="fr-CA"/>
        </w:rPr>
        <w:t xml:space="preserve">. </w:t>
      </w:r>
    </w:p>
    <w:p w:rsidR="0026106F" w:rsidRPr="001B069C" w:rsidRDefault="0026106F" w:rsidP="00CD5BC8">
      <w:pPr>
        <w:ind w:left="567" w:hanging="567"/>
        <w:contextualSpacing/>
        <w:rPr>
          <w:rFonts w:ascii="Arial" w:hAnsi="Arial" w:cs="Arial"/>
          <w:szCs w:val="24"/>
          <w:lang w:val="fr-CA"/>
        </w:rPr>
      </w:pPr>
    </w:p>
    <w:p w:rsidR="0026106F" w:rsidRPr="001B069C" w:rsidRDefault="00146CF0" w:rsidP="00CD5BC8">
      <w:pPr>
        <w:widowControl w:val="0"/>
        <w:numPr>
          <w:ilvl w:val="0"/>
          <w:numId w:val="1"/>
        </w:numPr>
        <w:ind w:left="567" w:hanging="567"/>
        <w:contextualSpacing/>
        <w:jc w:val="both"/>
        <w:rPr>
          <w:rFonts w:ascii="Arial" w:hAnsi="Arial" w:cs="Arial"/>
          <w:color w:val="000000"/>
          <w:szCs w:val="24"/>
          <w:lang w:val="fr-CA"/>
        </w:rPr>
      </w:pPr>
      <w:r w:rsidRPr="001B069C">
        <w:rPr>
          <w:rFonts w:ascii="Arial" w:hAnsi="Arial"/>
          <w:szCs w:val="24"/>
          <w:lang w:val="fr-CA"/>
        </w:rPr>
        <w:t>Le 30 octobre 2018,</w:t>
      </w:r>
      <w:r w:rsidR="0026106F" w:rsidRPr="001B069C">
        <w:rPr>
          <w:rFonts w:ascii="Arial" w:hAnsi="Arial" w:cs="Arial"/>
          <w:color w:val="000000"/>
          <w:szCs w:val="24"/>
          <w:lang w:val="fr-CA"/>
        </w:rPr>
        <w:t xml:space="preserve"> M</w:t>
      </w:r>
      <w:r w:rsidRPr="001B069C">
        <w:rPr>
          <w:rFonts w:ascii="Arial" w:hAnsi="Arial" w:cs="Arial"/>
          <w:color w:val="000000"/>
          <w:szCs w:val="24"/>
          <w:lang w:val="fr-CA"/>
        </w:rPr>
        <w:t>e</w:t>
      </w:r>
      <w:r w:rsidR="0026106F" w:rsidRPr="001B069C">
        <w:rPr>
          <w:rFonts w:ascii="Arial" w:hAnsi="Arial" w:cs="Arial"/>
          <w:color w:val="000000"/>
          <w:szCs w:val="24"/>
          <w:lang w:val="fr-CA"/>
        </w:rPr>
        <w:t xml:space="preserve"> Rubel, </w:t>
      </w:r>
      <w:r w:rsidRPr="001B069C">
        <w:rPr>
          <w:rFonts w:ascii="Arial" w:hAnsi="Arial"/>
          <w:szCs w:val="24"/>
          <w:lang w:val="fr-CA"/>
        </w:rPr>
        <w:t>l’avocat du juge de paix McNally</w:t>
      </w:r>
      <w:r w:rsidR="00CD5BC8">
        <w:rPr>
          <w:rFonts w:ascii="Arial" w:hAnsi="Arial"/>
          <w:szCs w:val="24"/>
          <w:lang w:val="fr-CA"/>
        </w:rPr>
        <w:t>,</w:t>
      </w:r>
      <w:r w:rsidRPr="001B069C">
        <w:rPr>
          <w:rFonts w:ascii="Arial" w:hAnsi="Arial"/>
          <w:szCs w:val="24"/>
          <w:lang w:val="fr-CA"/>
        </w:rPr>
        <w:t xml:space="preserve"> a envoyé à la greffière du Conseil d’évaluation la copie d’une lettre du juge de paix adressée à la juge en chef adjointe et coordonnatrice des juges de paix de la Cour de justice de l’Ontario, </w:t>
      </w:r>
      <w:r w:rsidRPr="001B069C">
        <w:rPr>
          <w:rFonts w:ascii="Arial" w:hAnsi="Arial" w:cs="Arial"/>
          <w:color w:val="000000"/>
          <w:szCs w:val="24"/>
          <w:lang w:val="fr-CA"/>
        </w:rPr>
        <w:t>Faith Finnestad. Dans cette lettre, le juge de paix McNally annonce son intention de prendre sa retraite de la magistrature, avec effet au 3 janvier 2019, sans option de travailler sur une base journalière.</w:t>
      </w:r>
      <w:r w:rsidR="0026106F" w:rsidRPr="001B069C">
        <w:rPr>
          <w:rFonts w:ascii="Arial" w:hAnsi="Arial" w:cs="Arial"/>
          <w:color w:val="000000"/>
          <w:szCs w:val="24"/>
          <w:lang w:val="fr-CA"/>
        </w:rPr>
        <w:t xml:space="preserve"> </w:t>
      </w:r>
    </w:p>
    <w:p w:rsidR="0026106F" w:rsidRPr="001B069C" w:rsidRDefault="0026106F" w:rsidP="0026106F">
      <w:pPr>
        <w:ind w:left="720"/>
        <w:contextualSpacing/>
        <w:rPr>
          <w:rFonts w:ascii="Arial" w:hAnsi="Arial" w:cs="Arial"/>
          <w:color w:val="000000"/>
          <w:szCs w:val="24"/>
          <w:lang w:val="fr-CA"/>
        </w:rPr>
      </w:pPr>
    </w:p>
    <w:p w:rsidR="0026106F" w:rsidRPr="001B069C" w:rsidRDefault="00146CF0" w:rsidP="00CD5BC8">
      <w:pPr>
        <w:widowControl w:val="0"/>
        <w:numPr>
          <w:ilvl w:val="0"/>
          <w:numId w:val="1"/>
        </w:numPr>
        <w:ind w:left="426" w:hanging="426"/>
        <w:contextualSpacing/>
        <w:jc w:val="both"/>
        <w:rPr>
          <w:rFonts w:ascii="Arial" w:hAnsi="Arial" w:cs="Arial"/>
          <w:color w:val="000000"/>
          <w:szCs w:val="24"/>
          <w:lang w:val="fr-CA"/>
        </w:rPr>
      </w:pPr>
      <w:r w:rsidRPr="001B069C">
        <w:rPr>
          <w:rFonts w:ascii="Arial" w:hAnsi="Arial" w:cs="Arial"/>
          <w:color w:val="000000"/>
          <w:szCs w:val="24"/>
          <w:lang w:val="fr-CA"/>
        </w:rPr>
        <w:t>Peu de temps après, l’avocat du juge de paix a indiqué que le juge de paix avait décidé de prendre sa retraite avec effet au 31 décembre 2018</w:t>
      </w:r>
      <w:r w:rsidR="0026106F" w:rsidRPr="001B069C">
        <w:rPr>
          <w:rFonts w:ascii="Arial" w:hAnsi="Arial" w:cs="Arial"/>
          <w:color w:val="000000"/>
          <w:szCs w:val="24"/>
          <w:lang w:val="fr-CA"/>
        </w:rPr>
        <w:t>.</w:t>
      </w:r>
    </w:p>
    <w:p w:rsidR="0026106F" w:rsidRPr="001B069C" w:rsidRDefault="0026106F" w:rsidP="00CD5BC8">
      <w:pPr>
        <w:ind w:left="426" w:hanging="426"/>
        <w:contextualSpacing/>
        <w:rPr>
          <w:rFonts w:ascii="Arial" w:hAnsi="Arial" w:cs="Arial"/>
          <w:szCs w:val="24"/>
          <w:lang w:val="fr-CA"/>
        </w:rPr>
      </w:pPr>
    </w:p>
    <w:p w:rsidR="0026106F" w:rsidRPr="001B069C" w:rsidRDefault="001F1329" w:rsidP="00CD5BC8">
      <w:pPr>
        <w:widowControl w:val="0"/>
        <w:numPr>
          <w:ilvl w:val="0"/>
          <w:numId w:val="1"/>
        </w:numPr>
        <w:ind w:left="426" w:hanging="426"/>
        <w:contextualSpacing/>
        <w:jc w:val="both"/>
        <w:rPr>
          <w:rFonts w:ascii="Arial" w:hAnsi="Arial" w:cs="Arial"/>
          <w:szCs w:val="24"/>
          <w:lang w:val="fr-CA"/>
        </w:rPr>
      </w:pPr>
      <w:r w:rsidRPr="001B069C">
        <w:rPr>
          <w:rFonts w:ascii="Arial" w:hAnsi="Arial" w:cs="Arial"/>
          <w:color w:val="000000"/>
          <w:szCs w:val="24"/>
          <w:lang w:val="fr-CA"/>
        </w:rPr>
        <w:t>Le comité d’audition fait observer qu’il continue d’avoir compétence à l’égard de la conduite du juge de paix jusqu’à la date de prise d’effet du départ à la retraite du juge de paix</w:t>
      </w:r>
      <w:r w:rsidR="0026106F" w:rsidRPr="001B069C">
        <w:rPr>
          <w:rFonts w:ascii="Arial" w:hAnsi="Arial" w:cs="Arial"/>
          <w:color w:val="000000"/>
          <w:szCs w:val="24"/>
          <w:lang w:val="fr-CA"/>
        </w:rPr>
        <w:t xml:space="preserve">. </w:t>
      </w:r>
      <w:r w:rsidRPr="001B069C">
        <w:rPr>
          <w:rFonts w:ascii="Arial" w:hAnsi="Arial" w:cs="Arial"/>
          <w:color w:val="000000"/>
          <w:szCs w:val="24"/>
          <w:lang w:val="fr-CA"/>
        </w:rPr>
        <w:t>Si un juge de paix prend sa retraite au cours du processus d’audience, le comité d’audition perd sa compétence de conduire l’audience à la date de prise d’effet du départ à la retraite</w:t>
      </w:r>
      <w:r w:rsidR="0026106F" w:rsidRPr="001B069C">
        <w:rPr>
          <w:rFonts w:ascii="Arial" w:hAnsi="Arial" w:cs="Arial"/>
          <w:color w:val="000000"/>
          <w:szCs w:val="24"/>
          <w:lang w:val="fr-CA"/>
        </w:rPr>
        <w:t>.</w:t>
      </w:r>
    </w:p>
    <w:p w:rsidR="0026106F" w:rsidRPr="001B069C" w:rsidRDefault="0026106F" w:rsidP="0026106F">
      <w:pPr>
        <w:ind w:left="720"/>
        <w:contextualSpacing/>
        <w:rPr>
          <w:rFonts w:ascii="Arial" w:hAnsi="Arial" w:cs="Arial"/>
          <w:szCs w:val="24"/>
          <w:lang w:val="fr-CA"/>
        </w:rPr>
      </w:pPr>
    </w:p>
    <w:p w:rsidR="0026106F" w:rsidRPr="001B069C" w:rsidRDefault="001F1329" w:rsidP="00CD5BC8">
      <w:pPr>
        <w:widowControl w:val="0"/>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En conséquence, notre comité d’audition maintiendra sa compétence à l’égard de l’instance jusqu’à la date de prise d’effet du départ à la retraite du juge de paix, le 31 décembre 2018. À la date de prise d’effet de la retraite, l’instance prendra fin, car le Conseil d’évaluation et le comité d’audition cesseront d’avoir compétence à l’égard du juge de paix McNally, qui ne sera plus juge de paix</w:t>
      </w:r>
      <w:r w:rsidR="0026106F" w:rsidRPr="001B069C">
        <w:rPr>
          <w:rFonts w:ascii="Arial" w:hAnsi="Arial" w:cs="Arial"/>
          <w:szCs w:val="24"/>
          <w:lang w:val="fr-CA"/>
        </w:rPr>
        <w:t xml:space="preserve">. </w:t>
      </w:r>
    </w:p>
    <w:p w:rsidR="0026106F" w:rsidRPr="001B069C" w:rsidRDefault="0026106F" w:rsidP="00CD5BC8">
      <w:pPr>
        <w:ind w:left="567" w:hanging="567"/>
        <w:contextualSpacing/>
        <w:rPr>
          <w:rFonts w:ascii="Arial" w:hAnsi="Arial" w:cs="Arial"/>
          <w:szCs w:val="24"/>
          <w:lang w:val="fr-CA"/>
        </w:rPr>
      </w:pPr>
    </w:p>
    <w:p w:rsidR="0026106F" w:rsidRPr="001B069C" w:rsidRDefault="001F1329" w:rsidP="00CD5BC8">
      <w:pPr>
        <w:widowControl w:val="0"/>
        <w:numPr>
          <w:ilvl w:val="0"/>
          <w:numId w:val="1"/>
        </w:numPr>
        <w:ind w:left="567" w:hanging="567"/>
        <w:contextualSpacing/>
        <w:jc w:val="both"/>
        <w:rPr>
          <w:rFonts w:ascii="Arial" w:hAnsi="Arial" w:cs="Arial"/>
          <w:szCs w:val="24"/>
          <w:lang w:val="fr-CA"/>
        </w:rPr>
      </w:pPr>
      <w:r w:rsidRPr="001B069C">
        <w:rPr>
          <w:rFonts w:ascii="Arial" w:hAnsi="Arial" w:cs="Arial"/>
          <w:szCs w:val="24"/>
          <w:lang w:val="fr-CA"/>
        </w:rPr>
        <w:t>Le comité d’audition ordonne à la greffière d’annuler les dates d’audience prévues dès qu’elle recevra la confirmation que le départ à la retraite du juge de paix a pris effet</w:t>
      </w:r>
      <w:r w:rsidR="0026106F" w:rsidRPr="001B069C">
        <w:rPr>
          <w:rFonts w:ascii="Arial" w:hAnsi="Arial" w:cs="Arial"/>
          <w:szCs w:val="24"/>
          <w:lang w:val="fr-CA"/>
        </w:rPr>
        <w:t>.</w:t>
      </w:r>
    </w:p>
    <w:p w:rsidR="0026106F" w:rsidRPr="001B069C" w:rsidRDefault="0026106F" w:rsidP="00CD5BC8">
      <w:pPr>
        <w:widowControl w:val="0"/>
        <w:ind w:left="567" w:hanging="567"/>
        <w:contextualSpacing/>
        <w:jc w:val="both"/>
        <w:rPr>
          <w:rFonts w:ascii="Arial" w:hAnsi="Arial" w:cs="Arial"/>
          <w:color w:val="000000"/>
          <w:szCs w:val="24"/>
          <w:lang w:val="fr-CA"/>
        </w:rPr>
      </w:pPr>
    </w:p>
    <w:p w:rsidR="0026106F" w:rsidRPr="001B069C" w:rsidRDefault="001F1329" w:rsidP="00CD5BC8">
      <w:pPr>
        <w:widowControl w:val="0"/>
        <w:numPr>
          <w:ilvl w:val="0"/>
          <w:numId w:val="1"/>
        </w:numPr>
        <w:ind w:left="567" w:hanging="567"/>
        <w:contextualSpacing/>
        <w:jc w:val="both"/>
        <w:rPr>
          <w:rFonts w:ascii="Arial" w:hAnsi="Arial" w:cs="Arial"/>
          <w:color w:val="000000"/>
          <w:szCs w:val="24"/>
          <w:lang w:val="fr-CA"/>
        </w:rPr>
      </w:pPr>
      <w:r w:rsidRPr="001B069C">
        <w:rPr>
          <w:rFonts w:ascii="Arial" w:hAnsi="Arial" w:cs="Arial"/>
          <w:szCs w:val="24"/>
          <w:lang w:val="fr-CA"/>
        </w:rPr>
        <w:t>Si, pour une raison quelconque, le départ à la retraite du juge de paix ne prend pas effet le 31 décembre 2018, l’instance reprendra, comme prévu, le 22 janvier 2019. En conséquence, en attendant la confirmation du départ à la retraite du juge de paix, toutes les dates d’audience fixées dans cette affaire seront maintenues</w:t>
      </w:r>
      <w:r w:rsidR="0026106F" w:rsidRPr="001B069C">
        <w:rPr>
          <w:rFonts w:ascii="Arial" w:hAnsi="Arial" w:cs="Arial"/>
          <w:color w:val="000000"/>
          <w:szCs w:val="24"/>
          <w:lang w:val="fr-CA"/>
        </w:rPr>
        <w:t xml:space="preserve">. </w:t>
      </w:r>
    </w:p>
    <w:p w:rsidR="0026106F" w:rsidRPr="001B069C" w:rsidRDefault="0026106F" w:rsidP="0026106F">
      <w:pPr>
        <w:ind w:left="720"/>
        <w:contextualSpacing/>
        <w:rPr>
          <w:rFonts w:ascii="Arial" w:hAnsi="Arial" w:cs="Arial"/>
          <w:color w:val="000000"/>
          <w:szCs w:val="24"/>
          <w:lang w:val="fr-CA"/>
        </w:rPr>
      </w:pPr>
    </w:p>
    <w:p w:rsidR="0026106F" w:rsidRPr="001B069C" w:rsidRDefault="001F1329" w:rsidP="00CD5BC8">
      <w:pPr>
        <w:widowControl w:val="0"/>
        <w:numPr>
          <w:ilvl w:val="0"/>
          <w:numId w:val="1"/>
        </w:numPr>
        <w:ind w:left="567" w:hanging="567"/>
        <w:contextualSpacing/>
        <w:jc w:val="both"/>
        <w:rPr>
          <w:rFonts w:ascii="Arial" w:hAnsi="Arial" w:cs="Arial"/>
          <w:color w:val="000000"/>
          <w:szCs w:val="24"/>
          <w:lang w:val="fr-CA"/>
        </w:rPr>
      </w:pPr>
      <w:r w:rsidRPr="001B069C">
        <w:rPr>
          <w:rFonts w:ascii="Arial" w:hAnsi="Arial" w:cs="Arial"/>
          <w:color w:val="000000"/>
          <w:szCs w:val="24"/>
          <w:lang w:val="fr-CA"/>
        </w:rPr>
        <w:t>Cette mesure garantit que l’audience se déroulera dans les meilleurs délais si le juge de paix décidait de ne pas prendre sa retraite. En outre, l’objectif de maintien de la confiance du public à l’égard du processus de plainte et de la magistrature est ainsi atteint, tout en veillant à l’utilisation responsable des fonds publics</w:t>
      </w:r>
      <w:r w:rsidR="0026106F" w:rsidRPr="001B069C">
        <w:rPr>
          <w:rFonts w:ascii="Arial" w:hAnsi="Arial" w:cs="Arial"/>
          <w:color w:val="000000"/>
          <w:szCs w:val="24"/>
          <w:lang w:val="fr-CA"/>
        </w:rPr>
        <w:t>.</w:t>
      </w:r>
      <w:r w:rsidR="0026106F" w:rsidRPr="001B069C">
        <w:rPr>
          <w:rFonts w:ascii="Arial" w:hAnsi="Arial" w:cs="Arial"/>
          <w:szCs w:val="24"/>
          <w:lang w:val="fr-CA"/>
        </w:rPr>
        <w:t xml:space="preserve"> </w:t>
      </w:r>
    </w:p>
    <w:p w:rsidR="0026106F" w:rsidRPr="001B069C" w:rsidRDefault="0026106F" w:rsidP="00CD5BC8">
      <w:pPr>
        <w:ind w:left="426" w:hanging="567"/>
        <w:contextualSpacing/>
        <w:rPr>
          <w:rFonts w:ascii="Arial" w:hAnsi="Arial" w:cs="Arial"/>
          <w:color w:val="000000"/>
          <w:sz w:val="22"/>
          <w:lang w:val="fr-CA"/>
        </w:rPr>
      </w:pPr>
    </w:p>
    <w:p w:rsidR="0026106F" w:rsidRPr="001B069C" w:rsidRDefault="001F1329" w:rsidP="00CD5BC8">
      <w:pPr>
        <w:widowControl w:val="0"/>
        <w:numPr>
          <w:ilvl w:val="0"/>
          <w:numId w:val="1"/>
        </w:numPr>
        <w:ind w:left="567" w:hanging="567"/>
        <w:contextualSpacing/>
        <w:jc w:val="both"/>
        <w:rPr>
          <w:rFonts w:ascii="Arial" w:hAnsi="Arial" w:cs="Arial"/>
          <w:szCs w:val="24"/>
          <w:lang w:val="fr-CA"/>
        </w:rPr>
      </w:pPr>
      <w:r w:rsidRPr="001B069C">
        <w:rPr>
          <w:rFonts w:ascii="Arial" w:hAnsi="Arial" w:cs="Arial"/>
          <w:color w:val="000000"/>
          <w:szCs w:val="24"/>
          <w:lang w:val="fr-CA"/>
        </w:rPr>
        <w:t>Le comité d’audition ordonne qu’une copie des présents motifs soit mise à la disposition du public et transmise à l’avocat du juge de paix par courriel</w:t>
      </w:r>
      <w:r w:rsidR="0026106F" w:rsidRPr="001B069C">
        <w:rPr>
          <w:rFonts w:ascii="Arial" w:hAnsi="Arial" w:cs="Arial"/>
          <w:color w:val="000000"/>
          <w:szCs w:val="24"/>
          <w:lang w:val="fr-CA"/>
        </w:rPr>
        <w:t>.</w:t>
      </w:r>
    </w:p>
    <w:p w:rsidR="0026106F" w:rsidRPr="001B069C" w:rsidRDefault="0026106F" w:rsidP="0026106F">
      <w:pPr>
        <w:ind w:left="720"/>
        <w:contextualSpacing/>
        <w:rPr>
          <w:rFonts w:ascii="Arial" w:hAnsi="Arial" w:cs="Arial"/>
          <w:szCs w:val="24"/>
          <w:lang w:val="fr-CA"/>
        </w:rPr>
      </w:pPr>
    </w:p>
    <w:p w:rsidR="0026106F" w:rsidRPr="001B069C" w:rsidRDefault="0026106F" w:rsidP="0026106F">
      <w:pPr>
        <w:spacing w:after="0" w:line="240" w:lineRule="auto"/>
        <w:jc w:val="both"/>
        <w:rPr>
          <w:rFonts w:ascii="Arial" w:hAnsi="Arial" w:cs="Arial"/>
          <w:color w:val="000000"/>
          <w:szCs w:val="24"/>
          <w:lang w:val="fr-CA"/>
        </w:rPr>
      </w:pPr>
    </w:p>
    <w:p w:rsidR="0026106F" w:rsidRPr="001B069C" w:rsidRDefault="001F1329" w:rsidP="0026106F">
      <w:pPr>
        <w:spacing w:after="0" w:line="240" w:lineRule="auto"/>
        <w:jc w:val="both"/>
        <w:rPr>
          <w:rFonts w:ascii="Arial" w:hAnsi="Arial" w:cs="Arial"/>
          <w:color w:val="000000"/>
          <w:szCs w:val="24"/>
          <w:lang w:val="fr-CA"/>
        </w:rPr>
      </w:pPr>
      <w:r w:rsidRPr="001B069C">
        <w:rPr>
          <w:rFonts w:ascii="Arial" w:hAnsi="Arial" w:cs="Arial"/>
          <w:color w:val="000000"/>
          <w:szCs w:val="24"/>
          <w:lang w:val="fr-CA"/>
        </w:rPr>
        <w:t xml:space="preserve">Fait le 5 novembre </w:t>
      </w:r>
      <w:r w:rsidR="0026106F" w:rsidRPr="001B069C">
        <w:rPr>
          <w:rFonts w:ascii="Arial" w:hAnsi="Arial" w:cs="Arial"/>
          <w:color w:val="000000"/>
          <w:szCs w:val="24"/>
          <w:lang w:val="fr-CA"/>
        </w:rPr>
        <w:t>2018</w:t>
      </w:r>
    </w:p>
    <w:p w:rsidR="0026106F" w:rsidRPr="001B069C" w:rsidRDefault="0026106F" w:rsidP="0026106F">
      <w:pPr>
        <w:jc w:val="both"/>
        <w:rPr>
          <w:rFonts w:ascii="Arial" w:hAnsi="Arial" w:cs="Arial"/>
          <w:szCs w:val="24"/>
          <w:lang w:val="fr-CA"/>
        </w:rPr>
      </w:pPr>
    </w:p>
    <w:p w:rsidR="0026106F" w:rsidRPr="001B069C" w:rsidRDefault="0026106F" w:rsidP="0026106F">
      <w:pPr>
        <w:spacing w:before="120" w:after="120" w:line="240" w:lineRule="auto"/>
        <w:jc w:val="both"/>
        <w:rPr>
          <w:rFonts w:ascii="Arial" w:hAnsi="Arial" w:cs="Arial"/>
          <w:b/>
          <w:color w:val="000000"/>
          <w:szCs w:val="24"/>
          <w:lang w:val="fr-CA"/>
        </w:rPr>
      </w:pPr>
    </w:p>
    <w:p w:rsidR="0026106F" w:rsidRPr="001B069C" w:rsidRDefault="001F1329" w:rsidP="0026106F">
      <w:pPr>
        <w:spacing w:before="120" w:after="120" w:line="240" w:lineRule="auto"/>
        <w:jc w:val="both"/>
        <w:rPr>
          <w:rFonts w:ascii="Arial" w:hAnsi="Arial" w:cs="Arial"/>
          <w:b/>
          <w:color w:val="000000"/>
          <w:szCs w:val="24"/>
          <w:lang w:val="fr-CA"/>
        </w:rPr>
      </w:pPr>
      <w:r w:rsidRPr="001B069C">
        <w:rPr>
          <w:rFonts w:ascii="Arial" w:hAnsi="Arial" w:cs="Arial"/>
          <w:b/>
          <w:lang w:val="fr-CA"/>
        </w:rPr>
        <w:t xml:space="preserve">COMITÉ D’AUDITION </w:t>
      </w:r>
      <w:r w:rsidR="0026106F" w:rsidRPr="001B069C">
        <w:rPr>
          <w:rFonts w:ascii="Arial" w:hAnsi="Arial" w:cs="Arial"/>
          <w:b/>
          <w:color w:val="000000"/>
          <w:szCs w:val="24"/>
          <w:lang w:val="fr-CA"/>
        </w:rPr>
        <w:t>:</w:t>
      </w:r>
    </w:p>
    <w:p w:rsidR="0026106F" w:rsidRPr="001B069C" w:rsidRDefault="0026106F" w:rsidP="0026106F">
      <w:pPr>
        <w:spacing w:before="120" w:after="120" w:line="240" w:lineRule="auto"/>
        <w:jc w:val="both"/>
        <w:rPr>
          <w:rFonts w:ascii="Arial" w:hAnsi="Arial" w:cs="Arial"/>
          <w:color w:val="000000"/>
          <w:szCs w:val="24"/>
          <w:lang w:val="fr-CA"/>
        </w:rPr>
      </w:pPr>
    </w:p>
    <w:p w:rsidR="0026106F" w:rsidRPr="001B069C" w:rsidRDefault="001F1329" w:rsidP="0026106F">
      <w:pPr>
        <w:spacing w:before="120" w:after="120" w:line="240" w:lineRule="auto"/>
        <w:jc w:val="both"/>
        <w:rPr>
          <w:rFonts w:ascii="Arial" w:hAnsi="Arial" w:cs="Arial"/>
          <w:color w:val="000000"/>
          <w:szCs w:val="24"/>
          <w:lang w:val="fr-CA"/>
        </w:rPr>
      </w:pPr>
      <w:r w:rsidRPr="001B069C">
        <w:rPr>
          <w:rFonts w:ascii="Arial" w:hAnsi="Arial" w:cs="Arial"/>
          <w:lang w:val="fr-CA"/>
        </w:rPr>
        <w:t>L’honorable</w:t>
      </w:r>
      <w:r w:rsidRPr="001B069C">
        <w:rPr>
          <w:rFonts w:ascii="Arial" w:eastAsia="Times New Roman" w:hAnsi="Arial" w:cs="Arial"/>
          <w:szCs w:val="24"/>
          <w:lang w:val="fr-CA" w:eastAsia="en-CA"/>
        </w:rPr>
        <w:t xml:space="preserve"> juge </w:t>
      </w:r>
      <w:r w:rsidR="0026106F" w:rsidRPr="001B069C">
        <w:rPr>
          <w:rFonts w:ascii="Arial" w:eastAsia="Times New Roman" w:hAnsi="Arial" w:cs="Arial"/>
          <w:szCs w:val="24"/>
          <w:lang w:val="fr-CA" w:eastAsia="en-CA"/>
        </w:rPr>
        <w:t xml:space="preserve">Lisa Cameron, </w:t>
      </w:r>
      <w:r w:rsidRPr="001B069C">
        <w:rPr>
          <w:rFonts w:ascii="Arial" w:eastAsia="Times New Roman" w:hAnsi="Arial" w:cs="Arial"/>
          <w:szCs w:val="24"/>
          <w:lang w:val="fr-CA" w:eastAsia="en-CA"/>
        </w:rPr>
        <w:t>présidente</w:t>
      </w:r>
    </w:p>
    <w:p w:rsidR="0026106F" w:rsidRPr="001B069C" w:rsidRDefault="0026106F" w:rsidP="0026106F">
      <w:pPr>
        <w:tabs>
          <w:tab w:val="left" w:pos="1134"/>
        </w:tabs>
        <w:spacing w:before="120" w:after="120" w:line="240" w:lineRule="auto"/>
        <w:ind w:right="-187"/>
        <w:rPr>
          <w:rFonts w:ascii="Arial" w:eastAsia="Times New Roman" w:hAnsi="Arial" w:cs="Arial"/>
          <w:szCs w:val="24"/>
          <w:lang w:val="fr-CA" w:eastAsia="en-CA"/>
        </w:rPr>
      </w:pPr>
    </w:p>
    <w:p w:rsidR="0026106F" w:rsidRPr="001B069C" w:rsidRDefault="001F1329" w:rsidP="0026106F">
      <w:pPr>
        <w:tabs>
          <w:tab w:val="left" w:pos="1134"/>
        </w:tabs>
        <w:spacing w:before="120" w:after="120" w:line="240" w:lineRule="auto"/>
        <w:ind w:right="-187"/>
        <w:rPr>
          <w:rFonts w:ascii="Arial" w:eastAsia="Times New Roman" w:hAnsi="Arial" w:cs="Arial"/>
          <w:szCs w:val="24"/>
          <w:lang w:val="fr-CA" w:eastAsia="en-CA"/>
        </w:rPr>
      </w:pPr>
      <w:r w:rsidRPr="001B069C">
        <w:rPr>
          <w:rFonts w:ascii="Arial" w:hAnsi="Arial" w:cs="Arial"/>
          <w:lang w:val="fr-CA"/>
        </w:rPr>
        <w:t xml:space="preserve">La juge de paix </w:t>
      </w:r>
      <w:r w:rsidR="0026106F" w:rsidRPr="001B069C">
        <w:rPr>
          <w:rFonts w:ascii="Arial" w:eastAsia="Times New Roman" w:hAnsi="Arial" w:cs="Arial"/>
          <w:szCs w:val="24"/>
          <w:lang w:val="fr-CA" w:eastAsia="en-CA"/>
        </w:rPr>
        <w:t xml:space="preserve">Liisa Ritchie, </w:t>
      </w:r>
      <w:r w:rsidRPr="001B069C">
        <w:rPr>
          <w:rFonts w:ascii="Arial" w:hAnsi="Arial" w:cs="Arial"/>
          <w:lang w:val="fr-CA"/>
        </w:rPr>
        <w:t>membre juge de paix</w:t>
      </w:r>
    </w:p>
    <w:p w:rsidR="0026106F" w:rsidRPr="001B069C" w:rsidRDefault="0026106F" w:rsidP="0026106F">
      <w:pPr>
        <w:tabs>
          <w:tab w:val="left" w:pos="1134"/>
        </w:tabs>
        <w:spacing w:before="120" w:after="120" w:line="240" w:lineRule="auto"/>
        <w:ind w:right="-187"/>
        <w:rPr>
          <w:rFonts w:ascii="Arial" w:eastAsia="Times New Roman" w:hAnsi="Arial" w:cs="Arial"/>
          <w:szCs w:val="24"/>
          <w:lang w:val="fr-CA" w:eastAsia="en-CA"/>
        </w:rPr>
      </w:pPr>
    </w:p>
    <w:p w:rsidR="0026106F" w:rsidRPr="001B069C" w:rsidRDefault="0026106F" w:rsidP="0026106F">
      <w:pPr>
        <w:tabs>
          <w:tab w:val="left" w:pos="1134"/>
        </w:tabs>
        <w:spacing w:before="120" w:after="120" w:line="240" w:lineRule="auto"/>
        <w:ind w:right="-187"/>
        <w:rPr>
          <w:rFonts w:ascii="Arial" w:eastAsia="Times New Roman" w:hAnsi="Arial" w:cs="Arial"/>
          <w:szCs w:val="24"/>
          <w:lang w:val="fr-CA" w:eastAsia="en-CA"/>
        </w:rPr>
      </w:pPr>
      <w:r w:rsidRPr="001B069C">
        <w:rPr>
          <w:rFonts w:ascii="Arial" w:eastAsia="Times New Roman" w:hAnsi="Arial" w:cs="Arial"/>
          <w:szCs w:val="24"/>
          <w:lang w:val="fr-CA" w:eastAsia="en-CA"/>
        </w:rPr>
        <w:t xml:space="preserve">Dr Michael Phillips, </w:t>
      </w:r>
      <w:r w:rsidR="001F1329" w:rsidRPr="001B069C">
        <w:rPr>
          <w:rFonts w:ascii="Arial" w:hAnsi="Arial" w:cs="Arial"/>
          <w:lang w:val="fr-CA"/>
        </w:rPr>
        <w:t>membre du public</w:t>
      </w:r>
    </w:p>
    <w:p w:rsidR="00997DD8" w:rsidRPr="001B069C" w:rsidRDefault="009B18F9" w:rsidP="00F61F85">
      <w:pPr>
        <w:rPr>
          <w:lang w:val="fr-CA"/>
        </w:rPr>
      </w:pPr>
    </w:p>
    <w:sectPr w:rsidR="00997DD8" w:rsidRPr="001B069C" w:rsidSect="00CD5BC8">
      <w:pgSz w:w="12240" w:h="15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6F" w:rsidRDefault="0026106F" w:rsidP="00F72078">
      <w:pPr>
        <w:spacing w:after="0" w:line="240" w:lineRule="auto"/>
      </w:pPr>
      <w:r>
        <w:separator/>
      </w:r>
    </w:p>
  </w:endnote>
  <w:endnote w:type="continuationSeparator" w:id="0">
    <w:p w:rsidR="0026106F" w:rsidRDefault="0026106F"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6F" w:rsidRDefault="0026106F" w:rsidP="00F72078">
      <w:pPr>
        <w:spacing w:after="0" w:line="240" w:lineRule="auto"/>
      </w:pPr>
      <w:r>
        <w:separator/>
      </w:r>
    </w:p>
  </w:footnote>
  <w:footnote w:type="continuationSeparator" w:id="0">
    <w:p w:rsidR="0026106F" w:rsidRDefault="0026106F" w:rsidP="00F72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504E9"/>
    <w:multiLevelType w:val="hybridMultilevel"/>
    <w:tmpl w:val="A73A03D4"/>
    <w:lvl w:ilvl="0" w:tplc="19D0C76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6F"/>
    <w:rsid w:val="00094E78"/>
    <w:rsid w:val="000A0119"/>
    <w:rsid w:val="000A39E1"/>
    <w:rsid w:val="00146CF0"/>
    <w:rsid w:val="00187A7E"/>
    <w:rsid w:val="001B069C"/>
    <w:rsid w:val="001C37B4"/>
    <w:rsid w:val="001F129E"/>
    <w:rsid w:val="001F1329"/>
    <w:rsid w:val="00225BE4"/>
    <w:rsid w:val="0026106F"/>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364F2"/>
    <w:rsid w:val="009B18F9"/>
    <w:rsid w:val="009B1D63"/>
    <w:rsid w:val="009B1F16"/>
    <w:rsid w:val="009B65DE"/>
    <w:rsid w:val="00A4736E"/>
    <w:rsid w:val="00A963FC"/>
    <w:rsid w:val="00AD71CE"/>
    <w:rsid w:val="00B86447"/>
    <w:rsid w:val="00B93223"/>
    <w:rsid w:val="00C029AC"/>
    <w:rsid w:val="00C442F5"/>
    <w:rsid w:val="00C93AB7"/>
    <w:rsid w:val="00CC034D"/>
    <w:rsid w:val="00CD5BC8"/>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5400B-F40F-4B0C-A6F3-44811796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6A14-62D0-40FF-8C01-5719F829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Robert McNally</dc:title>
  <dc:subject>Plainte, decision</dc:subject>
  <dc:creator>Tantsis, Sophie (JUD)</dc:creator>
  <cp:keywords>Plainte, decision</cp:keywords>
  <cp:lastModifiedBy>Kawka, Cecylia (JUD)</cp:lastModifiedBy>
  <cp:revision>3</cp:revision>
  <dcterms:created xsi:type="dcterms:W3CDTF">2018-11-14T20:18:00Z</dcterms:created>
  <dcterms:modified xsi:type="dcterms:W3CDTF">2018-12-07T13:57:00Z</dcterms:modified>
</cp:coreProperties>
</file>