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AB1C" w14:textId="414128A6" w:rsidR="00A3141A" w:rsidRPr="00817E8A" w:rsidRDefault="00BD2919" w:rsidP="00FC3A25">
      <w:pPr>
        <w:spacing w:after="960"/>
        <w:ind w:right="-180"/>
        <w:jc w:val="center"/>
        <w:rPr>
          <w:rFonts w:ascii="Arial" w:hAnsi="Arial" w:cs="Arial"/>
          <w:b/>
          <w:sz w:val="36"/>
          <w:szCs w:val="36"/>
          <w:lang w:val="fr-CA"/>
        </w:rPr>
      </w:pPr>
      <w:r w:rsidRPr="00817E8A">
        <w:rPr>
          <w:rFonts w:ascii="Arial" w:hAnsi="Arial" w:cs="Arial"/>
          <w:b/>
          <w:sz w:val="36"/>
          <w:szCs w:val="36"/>
          <w:lang w:val="fr-CA"/>
        </w:rPr>
        <w:t>Conseil d’évaluation des juges de paix</w:t>
      </w:r>
    </w:p>
    <w:p w14:paraId="33080AB8" w14:textId="4E55F267" w:rsidR="008D04D3" w:rsidRPr="00817E8A" w:rsidRDefault="00FC3A25" w:rsidP="008D04D3">
      <w:pPr>
        <w:ind w:right="-180"/>
        <w:jc w:val="center"/>
        <w:rPr>
          <w:rFonts w:ascii="Arial" w:hAnsi="Arial" w:cs="Arial"/>
          <w:b/>
          <w:sz w:val="32"/>
          <w:szCs w:val="32"/>
          <w:lang w:val="fr-CA"/>
        </w:rPr>
      </w:pPr>
      <w:r w:rsidRPr="00817E8A">
        <w:rPr>
          <w:rFonts w:ascii="Arial" w:hAnsi="Arial" w:cs="Arial"/>
          <w:b/>
          <w:sz w:val="32"/>
          <w:szCs w:val="32"/>
          <w:lang w:val="fr-CA"/>
        </w:rPr>
        <w:t xml:space="preserve">DANS L’AFFAIRE D’UNE AUDIENCE EN VERTU DE L'ARTICLE 11.1 DE LA </w:t>
      </w:r>
      <w:r w:rsidRPr="00817E8A">
        <w:rPr>
          <w:rFonts w:ascii="Arial" w:hAnsi="Arial" w:cs="Arial"/>
          <w:b/>
          <w:i/>
          <w:sz w:val="32"/>
          <w:szCs w:val="32"/>
          <w:lang w:val="fr-CA"/>
        </w:rPr>
        <w:t>LOI SUR LES JUGES DE PAIX</w:t>
      </w:r>
      <w:r w:rsidRPr="00817E8A">
        <w:rPr>
          <w:rFonts w:ascii="Arial" w:hAnsi="Arial" w:cs="Arial"/>
          <w:b/>
          <w:sz w:val="32"/>
          <w:szCs w:val="32"/>
          <w:lang w:val="fr-CA"/>
        </w:rPr>
        <w:t>, L.R.O. 1990, ch. J.4, DANS SA VERSION MODIFIÉE</w:t>
      </w:r>
      <w:r w:rsidR="001423F7" w:rsidRPr="00817E8A">
        <w:rPr>
          <w:rFonts w:ascii="Arial" w:hAnsi="Arial" w:cs="Arial"/>
          <w:b/>
          <w:sz w:val="32"/>
          <w:szCs w:val="32"/>
          <w:lang w:val="fr-CA"/>
        </w:rPr>
        <w:t xml:space="preserve"> </w:t>
      </w:r>
    </w:p>
    <w:p w14:paraId="568FFB80" w14:textId="5944033E" w:rsidR="001423F7" w:rsidRPr="00817E8A" w:rsidRDefault="001423F7" w:rsidP="00FC3A25">
      <w:pPr>
        <w:spacing w:after="1320"/>
        <w:ind w:right="-180"/>
        <w:jc w:val="center"/>
        <w:rPr>
          <w:rFonts w:ascii="Arial" w:hAnsi="Arial" w:cs="Arial"/>
          <w:b/>
          <w:sz w:val="32"/>
          <w:szCs w:val="32"/>
          <w:lang w:val="fr-CA"/>
        </w:rPr>
      </w:pPr>
    </w:p>
    <w:p w14:paraId="6CB0425A" w14:textId="24CA51FB" w:rsidR="001423F7" w:rsidRPr="00817E8A" w:rsidRDefault="00FC3A25" w:rsidP="00FC3A25">
      <w:pPr>
        <w:spacing w:before="360"/>
        <w:ind w:right="-180"/>
        <w:jc w:val="center"/>
        <w:rPr>
          <w:rFonts w:ascii="Arial" w:hAnsi="Arial" w:cs="Arial"/>
          <w:b/>
          <w:sz w:val="32"/>
          <w:lang w:val="fr-CA"/>
        </w:rPr>
      </w:pPr>
      <w:r w:rsidRPr="00817E8A">
        <w:rPr>
          <w:rFonts w:ascii="Arial" w:hAnsi="Arial" w:cs="Arial"/>
          <w:b/>
          <w:sz w:val="32"/>
          <w:lang w:val="fr-CA"/>
        </w:rPr>
        <w:t>En ce qui concerne une plainte au sujet de la conduite du</w:t>
      </w:r>
    </w:p>
    <w:p w14:paraId="40EE6344" w14:textId="1FBA50DF" w:rsidR="001423F7" w:rsidRPr="00817E8A" w:rsidRDefault="00E515B2" w:rsidP="00FC3A25">
      <w:pPr>
        <w:spacing w:after="1080"/>
        <w:ind w:right="-180"/>
        <w:jc w:val="center"/>
        <w:rPr>
          <w:rFonts w:ascii="Arial" w:hAnsi="Arial" w:cs="Arial"/>
          <w:b/>
          <w:sz w:val="32"/>
          <w:lang w:val="fr-CA"/>
        </w:rPr>
      </w:pPr>
      <w:bookmarkStart w:id="0" w:name="_GoBack"/>
      <w:r w:rsidRPr="00817E8A">
        <w:rPr>
          <w:rFonts w:ascii="Arial" w:hAnsi="Arial" w:cs="Arial"/>
          <w:b/>
          <w:sz w:val="32"/>
          <w:lang w:val="fr-CA"/>
        </w:rPr>
        <w:t>j</w:t>
      </w:r>
      <w:r w:rsidR="00FC3A25" w:rsidRPr="00817E8A">
        <w:rPr>
          <w:rFonts w:ascii="Arial" w:hAnsi="Arial" w:cs="Arial"/>
          <w:b/>
          <w:sz w:val="32"/>
          <w:lang w:val="fr-CA"/>
        </w:rPr>
        <w:t>uge de paix Errol Massiah</w:t>
      </w:r>
    </w:p>
    <w:bookmarkEnd w:id="0"/>
    <w:p w14:paraId="14630930" w14:textId="7FF3BA50" w:rsidR="001C6BB1" w:rsidRPr="00817E8A" w:rsidRDefault="00FC3A25" w:rsidP="00DD35AF">
      <w:pPr>
        <w:tabs>
          <w:tab w:val="left" w:pos="1134"/>
        </w:tabs>
        <w:ind w:left="1134" w:right="-187" w:hanging="1077"/>
        <w:rPr>
          <w:rFonts w:ascii="Arial" w:hAnsi="Arial" w:cs="Arial"/>
          <w:lang w:val="fr-CA"/>
        </w:rPr>
      </w:pPr>
      <w:r w:rsidRPr="00817E8A">
        <w:rPr>
          <w:rFonts w:ascii="Arial" w:hAnsi="Arial" w:cs="Arial"/>
          <w:b/>
          <w:lang w:val="fr-CA"/>
        </w:rPr>
        <w:t>Devant :</w:t>
      </w:r>
      <w:r w:rsidR="00A3141A" w:rsidRPr="00817E8A">
        <w:rPr>
          <w:rFonts w:ascii="Arial" w:hAnsi="Arial" w:cs="Arial"/>
          <w:b/>
          <w:lang w:val="fr-CA"/>
        </w:rPr>
        <w:t xml:space="preserve"> </w:t>
      </w:r>
      <w:r w:rsidR="001C6BB1" w:rsidRPr="00817E8A">
        <w:rPr>
          <w:rFonts w:ascii="Arial" w:hAnsi="Arial" w:cs="Arial"/>
          <w:b/>
          <w:lang w:val="fr-CA"/>
        </w:rPr>
        <w:tab/>
      </w:r>
      <w:r w:rsidRPr="00817E8A">
        <w:rPr>
          <w:rFonts w:ascii="Arial" w:hAnsi="Arial" w:cs="Arial"/>
          <w:lang w:val="fr-CA"/>
        </w:rPr>
        <w:t>L’honorable juge Diane M. Lahaie (présidente)</w:t>
      </w:r>
    </w:p>
    <w:p w14:paraId="366435FA" w14:textId="5823873B" w:rsidR="0087734F" w:rsidRPr="00817E8A" w:rsidRDefault="001C6BB1" w:rsidP="00DD35AF">
      <w:pPr>
        <w:tabs>
          <w:tab w:val="left" w:pos="1134"/>
        </w:tabs>
        <w:ind w:left="1134" w:right="-187" w:hanging="1077"/>
        <w:rPr>
          <w:rFonts w:ascii="Arial" w:hAnsi="Arial" w:cs="Arial"/>
          <w:lang w:val="fr-CA"/>
        </w:rPr>
      </w:pPr>
      <w:r w:rsidRPr="00817E8A">
        <w:rPr>
          <w:rFonts w:ascii="Arial" w:hAnsi="Arial" w:cs="Arial"/>
          <w:lang w:val="fr-CA"/>
        </w:rPr>
        <w:tab/>
      </w:r>
      <w:r w:rsidR="00E515B2" w:rsidRPr="00817E8A">
        <w:rPr>
          <w:rFonts w:ascii="Arial" w:hAnsi="Arial" w:cs="Arial"/>
          <w:lang w:val="fr-CA"/>
        </w:rPr>
        <w:t>La j</w:t>
      </w:r>
      <w:r w:rsidR="00FC3A25" w:rsidRPr="00817E8A">
        <w:rPr>
          <w:rFonts w:ascii="Arial" w:hAnsi="Arial" w:cs="Arial"/>
          <w:lang w:val="fr-CA"/>
        </w:rPr>
        <w:t>uge de paix Liisa Ritchie</w:t>
      </w:r>
    </w:p>
    <w:p w14:paraId="3D7792DC" w14:textId="6F3B8827" w:rsidR="001423F7" w:rsidRPr="00817E8A" w:rsidRDefault="001C6BB1" w:rsidP="00DD35AF">
      <w:pPr>
        <w:tabs>
          <w:tab w:val="left" w:pos="1134"/>
        </w:tabs>
        <w:ind w:left="1134" w:right="-187" w:hanging="1077"/>
        <w:rPr>
          <w:rFonts w:ascii="Arial" w:hAnsi="Arial" w:cs="Arial"/>
          <w:lang w:val="fr-CA"/>
        </w:rPr>
      </w:pPr>
      <w:r w:rsidRPr="00817E8A">
        <w:rPr>
          <w:rFonts w:ascii="Arial" w:hAnsi="Arial" w:cs="Arial"/>
          <w:lang w:val="fr-CA"/>
        </w:rPr>
        <w:tab/>
      </w:r>
      <w:r w:rsidR="00FC3A25" w:rsidRPr="00817E8A">
        <w:rPr>
          <w:rFonts w:ascii="Arial" w:hAnsi="Arial" w:cs="Arial"/>
          <w:lang w:val="fr-CA"/>
        </w:rPr>
        <w:t>Mme</w:t>
      </w:r>
      <w:r w:rsidR="00C515C5" w:rsidRPr="00817E8A">
        <w:rPr>
          <w:rFonts w:ascii="Arial" w:hAnsi="Arial" w:cs="Arial"/>
          <w:lang w:val="fr-CA"/>
        </w:rPr>
        <w:t xml:space="preserve"> </w:t>
      </w:r>
      <w:r w:rsidR="00FC3A25" w:rsidRPr="00817E8A">
        <w:rPr>
          <w:rFonts w:ascii="Arial" w:hAnsi="Arial" w:cs="Arial"/>
          <w:lang w:val="fr-CA"/>
        </w:rPr>
        <w:t>Madame Jenny A. Gumbs, membre du public</w:t>
      </w:r>
    </w:p>
    <w:p w14:paraId="2F49D000" w14:textId="59E33761" w:rsidR="001423F7" w:rsidRPr="00817E8A" w:rsidRDefault="00FC3A25" w:rsidP="00FC3A25">
      <w:pPr>
        <w:tabs>
          <w:tab w:val="left" w:pos="1134"/>
        </w:tabs>
        <w:spacing w:before="720" w:after="1440"/>
        <w:ind w:left="1138" w:right="-180"/>
        <w:rPr>
          <w:rFonts w:ascii="Arial" w:hAnsi="Arial" w:cs="Arial"/>
          <w:b/>
          <w:sz w:val="28"/>
          <w:szCs w:val="28"/>
          <w:lang w:val="fr-CA"/>
        </w:rPr>
      </w:pPr>
      <w:r w:rsidRPr="00817E8A">
        <w:rPr>
          <w:rFonts w:ascii="Arial" w:hAnsi="Arial" w:cs="Arial"/>
          <w:b/>
          <w:sz w:val="28"/>
          <w:szCs w:val="28"/>
          <w:lang w:val="fr-CA"/>
        </w:rPr>
        <w:t>Comité d’audition du Conseil d’évaluation des juges de paix</w:t>
      </w:r>
    </w:p>
    <w:p w14:paraId="3DBD4DD1" w14:textId="7CD05DC6" w:rsidR="00173844" w:rsidRPr="00817E8A" w:rsidRDefault="00FC3A25" w:rsidP="00FC3A25">
      <w:pPr>
        <w:tabs>
          <w:tab w:val="left" w:pos="4253"/>
        </w:tabs>
        <w:spacing w:before="960"/>
        <w:ind w:right="-180"/>
        <w:jc w:val="center"/>
        <w:rPr>
          <w:rFonts w:ascii="Arial" w:hAnsi="Arial" w:cs="Arial"/>
          <w:b/>
          <w:sz w:val="26"/>
          <w:szCs w:val="26"/>
          <w:lang w:val="fr-CA"/>
        </w:rPr>
      </w:pPr>
      <w:r w:rsidRPr="00817E8A">
        <w:rPr>
          <w:rFonts w:ascii="Arial" w:hAnsi="Arial" w:cs="Arial"/>
          <w:b/>
          <w:sz w:val="26"/>
          <w:szCs w:val="26"/>
          <w:lang w:val="fr-CA"/>
        </w:rPr>
        <w:t xml:space="preserve">MOTIFS DE DÉCISION SUR LE RÉEXAMEN DE LA QUESTION DE L’INDEMNISATION DES FRAIS POUR SERVICES JURIDIQUES </w:t>
      </w:r>
    </w:p>
    <w:p w14:paraId="225F1F26" w14:textId="06B58705" w:rsidR="00FB1593" w:rsidRPr="00817E8A" w:rsidRDefault="00FC3A25" w:rsidP="00FC3A25">
      <w:pPr>
        <w:spacing w:before="960"/>
        <w:ind w:left="2160" w:right="-180" w:hanging="2160"/>
        <w:rPr>
          <w:rFonts w:ascii="Arial" w:hAnsi="Arial" w:cs="Arial"/>
          <w:lang w:val="fr-CA"/>
        </w:rPr>
      </w:pPr>
      <w:r w:rsidRPr="00817E8A">
        <w:rPr>
          <w:rFonts w:ascii="Arial" w:hAnsi="Arial" w:cs="Arial"/>
          <w:lang w:val="fr-CA"/>
        </w:rPr>
        <w:t>Me</w:t>
      </w:r>
      <w:r w:rsidR="00F5199C" w:rsidRPr="00817E8A">
        <w:rPr>
          <w:rFonts w:ascii="Arial" w:hAnsi="Arial" w:cs="Arial"/>
          <w:lang w:val="fr-CA"/>
        </w:rPr>
        <w:t xml:space="preserve"> </w:t>
      </w:r>
      <w:r w:rsidRPr="00817E8A">
        <w:rPr>
          <w:rFonts w:ascii="Arial" w:hAnsi="Arial" w:cs="Arial"/>
          <w:lang w:val="fr-CA"/>
        </w:rPr>
        <w:t>Marie Henein</w:t>
      </w:r>
      <w:r w:rsidR="00FE5719" w:rsidRPr="00817E8A">
        <w:rPr>
          <w:rFonts w:ascii="Arial" w:hAnsi="Arial" w:cs="Arial"/>
          <w:lang w:val="fr-CA"/>
        </w:rPr>
        <w:t xml:space="preserve"> </w:t>
      </w:r>
    </w:p>
    <w:p w14:paraId="363AAE93" w14:textId="6E47CB8C" w:rsidR="005F7F37" w:rsidRPr="00817E8A" w:rsidRDefault="00FC3A25" w:rsidP="00F5199C">
      <w:pPr>
        <w:ind w:left="4395" w:right="-180" w:hanging="4395"/>
        <w:rPr>
          <w:rFonts w:ascii="Arial" w:hAnsi="Arial" w:cs="Arial"/>
          <w:lang w:val="fr-CA"/>
        </w:rPr>
      </w:pPr>
      <w:r w:rsidRPr="00817E8A">
        <w:rPr>
          <w:rFonts w:ascii="Arial" w:hAnsi="Arial" w:cs="Arial"/>
          <w:lang w:val="fr-CA"/>
        </w:rPr>
        <w:t>Me</w:t>
      </w:r>
      <w:r w:rsidR="00C515C5" w:rsidRPr="00817E8A">
        <w:rPr>
          <w:rFonts w:ascii="Arial" w:hAnsi="Arial" w:cs="Arial"/>
          <w:lang w:val="fr-CA"/>
        </w:rPr>
        <w:t xml:space="preserve"> </w:t>
      </w:r>
      <w:r w:rsidRPr="00817E8A">
        <w:rPr>
          <w:rFonts w:ascii="Arial" w:hAnsi="Arial" w:cs="Arial"/>
          <w:lang w:val="fr-CA"/>
        </w:rPr>
        <w:t>Matthew Gourlay</w:t>
      </w:r>
      <w:r w:rsidR="00F5199C" w:rsidRPr="00817E8A">
        <w:rPr>
          <w:rFonts w:ascii="Arial" w:hAnsi="Arial" w:cs="Arial"/>
          <w:lang w:val="fr-CA"/>
        </w:rPr>
        <w:tab/>
        <w:t xml:space="preserve"> </w:t>
      </w:r>
    </w:p>
    <w:p w14:paraId="044818F8" w14:textId="5358B1F8" w:rsidR="00482CD1" w:rsidRPr="00817E8A" w:rsidRDefault="00FC3A25" w:rsidP="00661CDD">
      <w:pPr>
        <w:tabs>
          <w:tab w:val="left" w:pos="4678"/>
        </w:tabs>
        <w:ind w:left="4678" w:right="-180" w:hanging="4678"/>
        <w:rPr>
          <w:rFonts w:ascii="Arial" w:hAnsi="Arial" w:cs="Arial"/>
          <w:lang w:val="fr-CA"/>
        </w:rPr>
      </w:pPr>
      <w:r w:rsidRPr="00817E8A">
        <w:rPr>
          <w:rFonts w:ascii="Arial" w:hAnsi="Arial" w:cs="Arial"/>
          <w:lang w:val="fr-CA"/>
        </w:rPr>
        <w:t>Henein Hutchison LLP</w:t>
      </w:r>
    </w:p>
    <w:p w14:paraId="5CF29438" w14:textId="0CB05788" w:rsidR="0010701B" w:rsidRPr="00817E8A" w:rsidRDefault="00FC3A25" w:rsidP="00FE5719">
      <w:pPr>
        <w:pStyle w:val="PlainText"/>
        <w:tabs>
          <w:tab w:val="left" w:pos="4230"/>
        </w:tabs>
        <w:ind w:right="-180"/>
        <w:rPr>
          <w:rFonts w:ascii="Arial" w:hAnsi="Arial" w:cs="Arial"/>
          <w:sz w:val="24"/>
          <w:szCs w:val="24"/>
          <w:lang w:val="fr-CA"/>
        </w:rPr>
      </w:pPr>
      <w:r w:rsidRPr="00817E8A">
        <w:rPr>
          <w:rFonts w:ascii="Arial" w:hAnsi="Arial" w:cs="Arial"/>
          <w:sz w:val="24"/>
          <w:szCs w:val="24"/>
          <w:lang w:val="fr-CA"/>
        </w:rPr>
        <w:t>Avocats chargés de la présentation</w:t>
      </w:r>
    </w:p>
    <w:p w14:paraId="612D1609" w14:textId="77777777" w:rsidR="00EF1974" w:rsidRPr="00817E8A" w:rsidRDefault="00EF1974" w:rsidP="00FE5719">
      <w:pPr>
        <w:pStyle w:val="PlainText"/>
        <w:tabs>
          <w:tab w:val="left" w:pos="4230"/>
        </w:tabs>
        <w:ind w:right="-180"/>
        <w:rPr>
          <w:rFonts w:ascii="Arial" w:hAnsi="Arial" w:cs="Arial"/>
          <w:lang w:val="fr-CA"/>
        </w:rPr>
      </w:pPr>
    </w:p>
    <w:p w14:paraId="5A8F7AEB" w14:textId="6D89F1E7" w:rsidR="006A0D26" w:rsidRPr="00817E8A" w:rsidRDefault="00FC3A25" w:rsidP="00EF1974">
      <w:pPr>
        <w:pStyle w:val="PlainText"/>
        <w:tabs>
          <w:tab w:val="left" w:pos="4230"/>
        </w:tabs>
        <w:ind w:right="-180"/>
        <w:rPr>
          <w:rFonts w:ascii="Arial" w:hAnsi="Arial" w:cs="Arial"/>
          <w:sz w:val="24"/>
          <w:szCs w:val="24"/>
          <w:lang w:val="fr-CA"/>
        </w:rPr>
      </w:pPr>
      <w:r w:rsidRPr="00817E8A">
        <w:rPr>
          <w:rFonts w:ascii="Arial" w:hAnsi="Arial" w:cs="Arial"/>
          <w:sz w:val="24"/>
          <w:szCs w:val="24"/>
          <w:lang w:val="fr-CA"/>
        </w:rPr>
        <w:t>Me</w:t>
      </w:r>
      <w:r w:rsidR="00C515C5" w:rsidRPr="00817E8A">
        <w:rPr>
          <w:rFonts w:ascii="Arial" w:hAnsi="Arial" w:cs="Arial"/>
          <w:sz w:val="24"/>
          <w:szCs w:val="24"/>
          <w:lang w:val="fr-CA"/>
        </w:rPr>
        <w:t xml:space="preserve"> </w:t>
      </w:r>
      <w:r w:rsidRPr="00817E8A">
        <w:rPr>
          <w:rFonts w:ascii="Arial" w:hAnsi="Arial" w:cs="Arial"/>
          <w:sz w:val="24"/>
          <w:szCs w:val="24"/>
          <w:lang w:val="fr-CA"/>
        </w:rPr>
        <w:t>Ernest J. Guiste</w:t>
      </w:r>
    </w:p>
    <w:p w14:paraId="0FBC93CE" w14:textId="60121A1C" w:rsidR="00F5199C" w:rsidRPr="00817E8A" w:rsidRDefault="00FC3A25" w:rsidP="00EF1974">
      <w:pPr>
        <w:pStyle w:val="PlainText"/>
        <w:tabs>
          <w:tab w:val="left" w:pos="4230"/>
        </w:tabs>
        <w:ind w:right="-180"/>
        <w:rPr>
          <w:rFonts w:ascii="Arial" w:hAnsi="Arial" w:cs="Arial"/>
          <w:b/>
          <w:lang w:val="fr-CA"/>
        </w:rPr>
      </w:pPr>
      <w:r w:rsidRPr="00817E8A">
        <w:rPr>
          <w:rFonts w:ascii="Arial" w:hAnsi="Arial" w:cs="Arial"/>
          <w:sz w:val="24"/>
          <w:szCs w:val="24"/>
          <w:lang w:val="fr-CA"/>
        </w:rPr>
        <w:t>Avocat du juge de paix</w:t>
      </w:r>
      <w:r w:rsidR="0010701B" w:rsidRPr="00817E8A">
        <w:rPr>
          <w:rFonts w:ascii="Arial" w:hAnsi="Arial" w:cs="Arial"/>
          <w:sz w:val="24"/>
          <w:lang w:val="fr-CA"/>
        </w:rPr>
        <w:br w:type="page"/>
      </w:r>
    </w:p>
    <w:p w14:paraId="756B577A" w14:textId="4B074825" w:rsidR="00F271D0" w:rsidRPr="00817E8A" w:rsidRDefault="00BD2919" w:rsidP="00B45311">
      <w:pPr>
        <w:tabs>
          <w:tab w:val="left" w:pos="4253"/>
        </w:tabs>
        <w:spacing w:before="960"/>
        <w:ind w:right="-180"/>
        <w:jc w:val="center"/>
        <w:rPr>
          <w:rFonts w:ascii="Arial" w:hAnsi="Arial" w:cs="Arial"/>
          <w:b/>
          <w:lang w:val="fr-CA"/>
        </w:rPr>
      </w:pPr>
      <w:r w:rsidRPr="00817E8A">
        <w:rPr>
          <w:rFonts w:ascii="Arial" w:hAnsi="Arial" w:cs="Arial"/>
          <w:b/>
          <w:sz w:val="26"/>
          <w:szCs w:val="26"/>
          <w:lang w:val="fr-CA"/>
        </w:rPr>
        <w:t>Motifs de décision sur le réexamen de la question de l’indemnisation des frais pour services juridique</w:t>
      </w:r>
      <w:r>
        <w:rPr>
          <w:rFonts w:ascii="Arial" w:hAnsi="Arial" w:cs="Arial"/>
          <w:b/>
          <w:sz w:val="26"/>
          <w:szCs w:val="26"/>
          <w:lang w:val="fr-CA"/>
        </w:rPr>
        <w:t>s</w:t>
      </w:r>
    </w:p>
    <w:p w14:paraId="507F0440" w14:textId="2C9F6609" w:rsidR="00F5199C" w:rsidRPr="00817E8A" w:rsidRDefault="00FC3A25" w:rsidP="00F5199C">
      <w:pPr>
        <w:rPr>
          <w:rFonts w:ascii="Arial" w:hAnsi="Arial" w:cs="Arial"/>
          <w:b/>
          <w:lang w:val="fr-CA"/>
        </w:rPr>
      </w:pPr>
      <w:r w:rsidRPr="00817E8A">
        <w:rPr>
          <w:rFonts w:ascii="Arial" w:hAnsi="Arial" w:cs="Arial"/>
          <w:b/>
          <w:lang w:val="fr-CA"/>
        </w:rPr>
        <w:t>INTRODUCTION :</w:t>
      </w:r>
    </w:p>
    <w:p w14:paraId="33D2F0DB" w14:textId="77777777" w:rsidR="00F5199C" w:rsidRPr="00817E8A" w:rsidRDefault="00F5199C" w:rsidP="00F5199C">
      <w:pPr>
        <w:rPr>
          <w:rFonts w:ascii="Arial" w:hAnsi="Arial" w:cs="Arial"/>
          <w:lang w:val="fr-CA"/>
        </w:rPr>
      </w:pPr>
    </w:p>
    <w:p w14:paraId="188CC4A4" w14:textId="47E8089B" w:rsidR="00493E7A" w:rsidRPr="00817E8A" w:rsidRDefault="00493E7A" w:rsidP="00493E7A">
      <w:pPr>
        <w:pStyle w:val="AParaNumbering"/>
        <w:rPr>
          <w:lang w:val="fr-CA"/>
        </w:rPr>
      </w:pPr>
      <w:r w:rsidRPr="00817E8A">
        <w:rPr>
          <w:lang w:val="fr-CA"/>
        </w:rPr>
        <w:t>Après le dépôt, par M. Massiah, d’une demande de révision judiciaire des décisions et ordonnances d’un comité d’audition (ci-après le « comité d’audition de 2012 ») du Conseil d’évaluation des juges de paix (le « Conseil d’évaluation »), la question de l'indemnisation des frais pour services juridiques que le juge de paix requérant (</w:t>
      </w:r>
      <w:r w:rsidR="00BD2919">
        <w:rPr>
          <w:lang w:val="fr-CA"/>
        </w:rPr>
        <w:t xml:space="preserve">en </w:t>
      </w:r>
      <w:r w:rsidRPr="00817E8A">
        <w:rPr>
          <w:lang w:val="fr-CA"/>
        </w:rPr>
        <w:t xml:space="preserve">sa qualité d'alors) a engagés a été renvoyée par la Cour divisionnaire au comité d’audition pour réexamen, dans la décision </w:t>
      </w:r>
      <w:r w:rsidRPr="00817E8A">
        <w:rPr>
          <w:i/>
          <w:lang w:val="fr-CA"/>
        </w:rPr>
        <w:t>Massiah c. Justices of the Peace Review Council</w:t>
      </w:r>
      <w:r w:rsidRPr="00817E8A">
        <w:rPr>
          <w:rStyle w:val="FootnoteReference"/>
          <w:lang w:val="fr-CA"/>
        </w:rPr>
        <w:footnoteReference w:id="1"/>
      </w:r>
      <w:r w:rsidRPr="00817E8A">
        <w:rPr>
          <w:lang w:val="fr-CA"/>
        </w:rPr>
        <w:t xml:space="preserve">. </w:t>
      </w:r>
    </w:p>
    <w:p w14:paraId="6F295C00" w14:textId="77777777" w:rsidR="00BD781B" w:rsidRPr="00817E8A" w:rsidRDefault="00BD781B" w:rsidP="00921A64">
      <w:pPr>
        <w:pStyle w:val="AParaNumbering"/>
        <w:numPr>
          <w:ilvl w:val="0"/>
          <w:numId w:val="0"/>
        </w:numPr>
        <w:rPr>
          <w:lang w:val="fr-CA"/>
        </w:rPr>
      </w:pPr>
    </w:p>
    <w:p w14:paraId="6FB92FD0" w14:textId="7167996B" w:rsidR="00493E7A" w:rsidRPr="00817E8A" w:rsidRDefault="00493E7A" w:rsidP="00493E7A">
      <w:pPr>
        <w:pStyle w:val="AParaNumbering"/>
        <w:rPr>
          <w:lang w:val="fr-CA"/>
        </w:rPr>
      </w:pPr>
      <w:r w:rsidRPr="00817E8A">
        <w:rPr>
          <w:lang w:val="fr-CA"/>
        </w:rPr>
        <w:t>Comme la présidente du comité d’audition de 2012 avait pris sa retraite, les deux membres restants du comité d’audition ont reçu des observations écrites des parties et ont examiné l</w:t>
      </w:r>
      <w:r w:rsidR="00BD2919">
        <w:rPr>
          <w:lang w:val="fr-CA"/>
        </w:rPr>
        <w:t>a quest</w:t>
      </w:r>
      <w:r w:rsidR="008C28FA">
        <w:rPr>
          <w:lang w:val="fr-CA"/>
        </w:rPr>
        <w:t>i</w:t>
      </w:r>
      <w:r w:rsidR="00BD2919">
        <w:rPr>
          <w:lang w:val="fr-CA"/>
        </w:rPr>
        <w:t>on</w:t>
      </w:r>
      <w:r w:rsidRPr="00817E8A">
        <w:rPr>
          <w:lang w:val="fr-CA"/>
        </w:rPr>
        <w:t xml:space="preserve"> que la Cour divisionnaire leur avait renvoyée. Dans leurs observations écrites, les parties </w:t>
      </w:r>
      <w:r w:rsidR="00BD2919">
        <w:rPr>
          <w:lang w:val="fr-CA"/>
        </w:rPr>
        <w:t>ont eu la possibilité d’</w:t>
      </w:r>
      <w:r w:rsidRPr="00817E8A">
        <w:rPr>
          <w:lang w:val="fr-CA"/>
        </w:rPr>
        <w:t xml:space="preserve">exposer leurs arguments au sujet de l'application des facteurs énoncés par la Cour divisionnaire. </w:t>
      </w:r>
    </w:p>
    <w:p w14:paraId="73BD2B28" w14:textId="77777777" w:rsidR="006A798A" w:rsidRPr="00817E8A" w:rsidRDefault="006A798A" w:rsidP="006A798A">
      <w:pPr>
        <w:pStyle w:val="ListParagraph"/>
        <w:rPr>
          <w:rFonts w:ascii="Arial" w:hAnsi="Arial" w:cs="Arial"/>
          <w:lang w:val="fr-CA"/>
        </w:rPr>
      </w:pPr>
    </w:p>
    <w:p w14:paraId="7916A3A0" w14:textId="020CFDBB" w:rsidR="008E19C9" w:rsidRPr="00817E8A" w:rsidRDefault="00817E8A" w:rsidP="00921A64">
      <w:pPr>
        <w:pStyle w:val="AParaNumbering"/>
        <w:rPr>
          <w:lang w:val="fr-CA"/>
        </w:rPr>
      </w:pPr>
      <w:r>
        <w:rPr>
          <w:lang w:val="fr-CA"/>
        </w:rPr>
        <w:t xml:space="preserve">Les deux membres ne sont pas parvenus à atteindre une décision unanime </w:t>
      </w:r>
      <w:r w:rsidR="00E36B96">
        <w:rPr>
          <w:lang w:val="fr-CA"/>
        </w:rPr>
        <w:t>sur la demande que le comité recommande au procureur général qu</w:t>
      </w:r>
      <w:r w:rsidR="00BD2919">
        <w:rPr>
          <w:lang w:val="fr-CA"/>
        </w:rPr>
        <w:t xml:space="preserve">e M. Massiah </w:t>
      </w:r>
      <w:r w:rsidR="00E36B96">
        <w:rPr>
          <w:lang w:val="fr-CA"/>
        </w:rPr>
        <w:t>soit indemnisé des frais pour services juridiques qu’il a engagés relativement à l’audience</w:t>
      </w:r>
      <w:r w:rsidR="008E19C9" w:rsidRPr="00817E8A">
        <w:rPr>
          <w:lang w:val="fr-CA"/>
        </w:rPr>
        <w:t xml:space="preserve">. </w:t>
      </w:r>
    </w:p>
    <w:p w14:paraId="4F2A901F" w14:textId="77777777" w:rsidR="00BD781B" w:rsidRPr="00817E8A" w:rsidRDefault="00BD781B" w:rsidP="00BD781B">
      <w:pPr>
        <w:pStyle w:val="ListParagraph"/>
        <w:rPr>
          <w:rFonts w:ascii="Arial" w:hAnsi="Arial" w:cs="Arial"/>
          <w:lang w:val="fr-CA"/>
        </w:rPr>
      </w:pPr>
    </w:p>
    <w:p w14:paraId="446CDA90" w14:textId="66C46160" w:rsidR="00A64BEF" w:rsidRPr="00817E8A" w:rsidRDefault="00E36B96" w:rsidP="00921A64">
      <w:pPr>
        <w:pStyle w:val="AParaNumbering"/>
        <w:rPr>
          <w:lang w:val="fr-CA"/>
        </w:rPr>
      </w:pPr>
      <w:r>
        <w:rPr>
          <w:lang w:val="fr-CA"/>
        </w:rPr>
        <w:t xml:space="preserve">La juge en chef de la Cour de justice de l’Ontario a nommé un nouveau comité d’audition de trois membres pour remplacer le comité d’audition de </w:t>
      </w:r>
      <w:r w:rsidR="00D47BD9" w:rsidRPr="00817E8A">
        <w:rPr>
          <w:lang w:val="fr-CA"/>
        </w:rPr>
        <w:t>2012</w:t>
      </w:r>
      <w:r>
        <w:rPr>
          <w:lang w:val="fr-CA"/>
        </w:rPr>
        <w:t xml:space="preserve"> afin qu’il tranche la question étroite de l’indemnisation des frais pour services juridiques</w:t>
      </w:r>
      <w:r w:rsidR="00D44A69" w:rsidRPr="00817E8A">
        <w:rPr>
          <w:lang w:val="fr-CA"/>
        </w:rPr>
        <w:t>.</w:t>
      </w:r>
    </w:p>
    <w:p w14:paraId="2EE7C73C" w14:textId="77777777" w:rsidR="00BD781B" w:rsidRPr="00817E8A" w:rsidRDefault="00BD781B" w:rsidP="00921A64">
      <w:pPr>
        <w:pStyle w:val="AParaNumbering"/>
        <w:numPr>
          <w:ilvl w:val="0"/>
          <w:numId w:val="0"/>
        </w:numPr>
        <w:rPr>
          <w:lang w:val="fr-CA"/>
        </w:rPr>
      </w:pPr>
    </w:p>
    <w:p w14:paraId="0F133DAA" w14:textId="4A56C6E8" w:rsidR="00A64BEF" w:rsidRPr="00BD2919" w:rsidRDefault="00E36B96" w:rsidP="00921A64">
      <w:pPr>
        <w:pStyle w:val="AParaNumbering"/>
        <w:rPr>
          <w:lang w:val="fr-CA"/>
        </w:rPr>
      </w:pPr>
      <w:r>
        <w:rPr>
          <w:lang w:val="fr-CA"/>
        </w:rPr>
        <w:t xml:space="preserve">Bien qu’on ne sache pas exactement si M. Massiah réclame l’intégralité du montant indiqué dans les comptes qu’il a produits, ces comptes, soumis à l’examen du </w:t>
      </w:r>
      <w:r w:rsidRPr="00BD2919">
        <w:rPr>
          <w:lang w:val="fr-CA"/>
        </w:rPr>
        <w:t xml:space="preserve">comité d’audition, comprennent des frais juridiques et des débours d’un montant total dépassant </w:t>
      </w:r>
      <w:r w:rsidR="00D10769" w:rsidRPr="00BD2919">
        <w:rPr>
          <w:lang w:val="fr-CA"/>
        </w:rPr>
        <w:t>7</w:t>
      </w:r>
      <w:r w:rsidR="00236C1C" w:rsidRPr="00BD2919">
        <w:rPr>
          <w:lang w:val="fr-CA"/>
        </w:rPr>
        <w:t>7</w:t>
      </w:r>
      <w:r w:rsidR="00D10769" w:rsidRPr="00BD2919">
        <w:rPr>
          <w:lang w:val="fr-CA"/>
        </w:rPr>
        <w:t>0</w:t>
      </w:r>
      <w:r w:rsidRPr="00BD2919">
        <w:rPr>
          <w:lang w:val="fr-CA"/>
        </w:rPr>
        <w:t> </w:t>
      </w:r>
      <w:r w:rsidR="00D10769" w:rsidRPr="00BD2919">
        <w:rPr>
          <w:lang w:val="fr-CA"/>
        </w:rPr>
        <w:t>000</w:t>
      </w:r>
      <w:r w:rsidR="00BD2919">
        <w:rPr>
          <w:lang w:val="fr-CA"/>
        </w:rPr>
        <w:t> </w:t>
      </w:r>
      <w:r w:rsidRPr="00BD2919">
        <w:rPr>
          <w:lang w:val="fr-CA"/>
        </w:rPr>
        <w:t>$</w:t>
      </w:r>
      <w:r w:rsidR="00D10769" w:rsidRPr="00BD2919">
        <w:rPr>
          <w:lang w:val="fr-CA"/>
        </w:rPr>
        <w:t xml:space="preserve">. </w:t>
      </w:r>
    </w:p>
    <w:p w14:paraId="0CD317B3" w14:textId="77777777" w:rsidR="00BD781B" w:rsidRPr="00817E8A" w:rsidRDefault="00BD781B" w:rsidP="00921A64">
      <w:pPr>
        <w:pStyle w:val="AParaNumbering"/>
        <w:numPr>
          <w:ilvl w:val="0"/>
          <w:numId w:val="0"/>
        </w:numPr>
        <w:rPr>
          <w:lang w:val="fr-CA"/>
        </w:rPr>
      </w:pPr>
    </w:p>
    <w:p w14:paraId="68915B9F" w14:textId="114AE8F3" w:rsidR="008E19C9" w:rsidRPr="00817E8A" w:rsidRDefault="00E36B96" w:rsidP="00921A64">
      <w:pPr>
        <w:pStyle w:val="AParaNumbering"/>
        <w:rPr>
          <w:lang w:val="fr-CA"/>
        </w:rPr>
      </w:pPr>
      <w:r>
        <w:rPr>
          <w:lang w:val="fr-CA"/>
        </w:rPr>
        <w:t>Sur l’ordre de notre comité d’audition, le 19 décembre 2017, la greffière a envoyé une lettre aux parties pour les informer que le comité d’audition examinerait les observations écrites déposées par Me</w:t>
      </w:r>
      <w:r w:rsidR="008E19C9" w:rsidRPr="00817E8A">
        <w:rPr>
          <w:lang w:val="fr-CA"/>
        </w:rPr>
        <w:t xml:space="preserve"> Guiste </w:t>
      </w:r>
      <w:r>
        <w:rPr>
          <w:lang w:val="fr-CA"/>
        </w:rPr>
        <w:t xml:space="preserve">au nom de </w:t>
      </w:r>
      <w:r w:rsidR="008E19C9" w:rsidRPr="00817E8A">
        <w:rPr>
          <w:lang w:val="fr-CA"/>
        </w:rPr>
        <w:t xml:space="preserve">M. Massiah </w:t>
      </w:r>
      <w:r>
        <w:rPr>
          <w:lang w:val="fr-CA"/>
        </w:rPr>
        <w:t xml:space="preserve">le 24 mars </w:t>
      </w:r>
      <w:r w:rsidR="008E19C9" w:rsidRPr="00817E8A">
        <w:rPr>
          <w:lang w:val="fr-CA"/>
        </w:rPr>
        <w:t xml:space="preserve">2017 </w:t>
      </w:r>
      <w:r w:rsidR="00BD2919">
        <w:rPr>
          <w:lang w:val="fr-CA"/>
        </w:rPr>
        <w:t>ainsi que</w:t>
      </w:r>
      <w:r>
        <w:rPr>
          <w:lang w:val="fr-CA"/>
        </w:rPr>
        <w:t xml:space="preserve"> les observations déposées par les avocats chargés de la présentation, le 1</w:t>
      </w:r>
      <w:r w:rsidRPr="00E36B96">
        <w:rPr>
          <w:vertAlign w:val="superscript"/>
          <w:lang w:val="fr-CA"/>
        </w:rPr>
        <w:t>er</w:t>
      </w:r>
      <w:r w:rsidR="00BD2919">
        <w:rPr>
          <w:lang w:val="fr-CA"/>
        </w:rPr>
        <w:t> </w:t>
      </w:r>
      <w:r>
        <w:rPr>
          <w:lang w:val="fr-CA"/>
        </w:rPr>
        <w:t xml:space="preserve">mai </w:t>
      </w:r>
      <w:r w:rsidR="008E19C9" w:rsidRPr="00817E8A">
        <w:rPr>
          <w:lang w:val="fr-CA"/>
        </w:rPr>
        <w:t>2017.</w:t>
      </w:r>
      <w:r>
        <w:rPr>
          <w:lang w:val="fr-CA"/>
        </w:rPr>
        <w:t xml:space="preserve"> La lettre précisait également aux parties que notre comité d’audition aurait à sa disposition les mêmes documents que ceux qui étaient à la disposition du comité d’audition précédent. Le comité d’audition a indiqué qu’il communiquerait sa décision par écrit</w:t>
      </w:r>
      <w:r w:rsidR="008E19C9" w:rsidRPr="00817E8A">
        <w:rPr>
          <w:lang w:val="fr-CA"/>
        </w:rPr>
        <w:t>.</w:t>
      </w:r>
    </w:p>
    <w:p w14:paraId="1940EBC5" w14:textId="77777777" w:rsidR="00BD781B" w:rsidRPr="00817E8A" w:rsidRDefault="00BD781B" w:rsidP="00921A64">
      <w:pPr>
        <w:pStyle w:val="AParaNumbering"/>
        <w:numPr>
          <w:ilvl w:val="0"/>
          <w:numId w:val="0"/>
        </w:numPr>
        <w:rPr>
          <w:lang w:val="fr-CA"/>
        </w:rPr>
      </w:pPr>
    </w:p>
    <w:p w14:paraId="3BBD4CD3" w14:textId="04EFBA53" w:rsidR="00D47BD9" w:rsidRPr="00817E8A" w:rsidRDefault="00E36B96" w:rsidP="00921A64">
      <w:pPr>
        <w:pStyle w:val="AParaNumbering"/>
        <w:numPr>
          <w:ilvl w:val="0"/>
          <w:numId w:val="0"/>
        </w:numPr>
        <w:rPr>
          <w:b/>
          <w:lang w:val="fr-CA"/>
        </w:rPr>
      </w:pPr>
      <w:r>
        <w:rPr>
          <w:b/>
          <w:lang w:val="fr-CA"/>
        </w:rPr>
        <w:t>LA LOI</w:t>
      </w:r>
    </w:p>
    <w:p w14:paraId="582F832E" w14:textId="77777777" w:rsidR="00BD781B" w:rsidRPr="00817E8A" w:rsidRDefault="00BD781B" w:rsidP="00921A64">
      <w:pPr>
        <w:pStyle w:val="AParaNumbering"/>
        <w:numPr>
          <w:ilvl w:val="0"/>
          <w:numId w:val="0"/>
        </w:numPr>
        <w:rPr>
          <w:lang w:val="fr-CA"/>
        </w:rPr>
      </w:pPr>
    </w:p>
    <w:p w14:paraId="54F02C03" w14:textId="3D1890A9" w:rsidR="00CE54C5" w:rsidRPr="00817E8A" w:rsidRDefault="00C01819" w:rsidP="00921A64">
      <w:pPr>
        <w:pStyle w:val="AParaNumbering"/>
        <w:rPr>
          <w:lang w:val="fr-CA"/>
        </w:rPr>
      </w:pPr>
      <w:r>
        <w:rPr>
          <w:lang w:val="fr-CA"/>
        </w:rPr>
        <w:t xml:space="preserve">Les paragraphes </w:t>
      </w:r>
      <w:r w:rsidR="00CE54C5" w:rsidRPr="00817E8A">
        <w:rPr>
          <w:lang w:val="fr-CA"/>
        </w:rPr>
        <w:t>11.1</w:t>
      </w:r>
      <w:r>
        <w:rPr>
          <w:lang w:val="fr-CA"/>
        </w:rPr>
        <w:t xml:space="preserve"> </w:t>
      </w:r>
      <w:r w:rsidR="00CE54C5" w:rsidRPr="00817E8A">
        <w:rPr>
          <w:lang w:val="fr-CA"/>
        </w:rPr>
        <w:t xml:space="preserve">(17) </w:t>
      </w:r>
      <w:r>
        <w:rPr>
          <w:lang w:val="fr-CA"/>
        </w:rPr>
        <w:t>et</w:t>
      </w:r>
      <w:r w:rsidR="00CE54C5" w:rsidRPr="00817E8A">
        <w:rPr>
          <w:lang w:val="fr-CA"/>
        </w:rPr>
        <w:t xml:space="preserve"> 11.1</w:t>
      </w:r>
      <w:r>
        <w:rPr>
          <w:lang w:val="fr-CA"/>
        </w:rPr>
        <w:t xml:space="preserve"> </w:t>
      </w:r>
      <w:r w:rsidR="00CE54C5" w:rsidRPr="00817E8A">
        <w:rPr>
          <w:lang w:val="fr-CA"/>
        </w:rPr>
        <w:t xml:space="preserve">(18) </w:t>
      </w:r>
      <w:r>
        <w:rPr>
          <w:lang w:val="fr-CA"/>
        </w:rPr>
        <w:t xml:space="preserve">prévoient ce qui suit </w:t>
      </w:r>
      <w:r w:rsidR="00CE54C5" w:rsidRPr="00817E8A">
        <w:rPr>
          <w:lang w:val="fr-CA"/>
        </w:rPr>
        <w:t>:</w:t>
      </w:r>
    </w:p>
    <w:p w14:paraId="1CD5610F" w14:textId="1EC56ABC" w:rsidR="00CE54C5" w:rsidRPr="00817E8A" w:rsidRDefault="00C01819" w:rsidP="00921A64">
      <w:pPr>
        <w:pStyle w:val="AParaNumbering"/>
        <w:numPr>
          <w:ilvl w:val="0"/>
          <w:numId w:val="0"/>
        </w:numPr>
        <w:spacing w:line="240" w:lineRule="auto"/>
        <w:ind w:left="851" w:right="571"/>
        <w:rPr>
          <w:lang w:val="fr-CA"/>
        </w:rPr>
      </w:pPr>
      <w:r>
        <w:rPr>
          <w:lang w:val="fr-CA"/>
        </w:rPr>
        <w:t>Indemnisation</w:t>
      </w:r>
    </w:p>
    <w:p w14:paraId="71787989" w14:textId="7F59D720" w:rsidR="00CE54C5" w:rsidRPr="00817E8A" w:rsidRDefault="00CE54C5" w:rsidP="00921A64">
      <w:pPr>
        <w:pStyle w:val="AParaNumbering"/>
        <w:numPr>
          <w:ilvl w:val="0"/>
          <w:numId w:val="0"/>
        </w:numPr>
        <w:spacing w:line="240" w:lineRule="auto"/>
        <w:ind w:left="851" w:right="571"/>
        <w:rPr>
          <w:lang w:val="fr-CA"/>
        </w:rPr>
      </w:pPr>
      <w:r w:rsidRPr="00817E8A">
        <w:rPr>
          <w:lang w:val="fr-CA"/>
        </w:rPr>
        <w:t>11.1(17)</w:t>
      </w:r>
      <w:r w:rsidR="00921A64" w:rsidRPr="00817E8A">
        <w:rPr>
          <w:lang w:val="fr-CA"/>
        </w:rPr>
        <w:t xml:space="preserve"> </w:t>
      </w:r>
      <w:r w:rsidR="00C01819" w:rsidRPr="00C01819">
        <w:rPr>
          <w:lang w:val="fr-CA"/>
        </w:rPr>
        <w:t>Le comité d’audition peut recommander que le juge de paix soit indemnisé de tout ou partie des frais pour services juridiques qu’il a engagés relativement à l’audience.</w:t>
      </w:r>
    </w:p>
    <w:p w14:paraId="0AF3D2C0" w14:textId="77777777" w:rsidR="00BD781B" w:rsidRPr="00817E8A" w:rsidRDefault="00BD781B" w:rsidP="00921A64">
      <w:pPr>
        <w:pStyle w:val="AParaNumbering"/>
        <w:numPr>
          <w:ilvl w:val="0"/>
          <w:numId w:val="0"/>
        </w:numPr>
        <w:spacing w:line="240" w:lineRule="auto"/>
        <w:ind w:left="851" w:right="571"/>
        <w:rPr>
          <w:lang w:val="fr-CA"/>
        </w:rPr>
      </w:pPr>
    </w:p>
    <w:p w14:paraId="5C0D39B5" w14:textId="37D2A711" w:rsidR="00CE54C5" w:rsidRPr="00817E8A" w:rsidRDefault="00C01819" w:rsidP="00921A64">
      <w:pPr>
        <w:pStyle w:val="AParaNumbering"/>
        <w:numPr>
          <w:ilvl w:val="0"/>
          <w:numId w:val="0"/>
        </w:numPr>
        <w:spacing w:line="240" w:lineRule="auto"/>
        <w:ind w:left="851" w:right="571"/>
        <w:rPr>
          <w:lang w:val="fr-CA"/>
        </w:rPr>
      </w:pPr>
      <w:r w:rsidRPr="00C01819">
        <w:rPr>
          <w:lang w:val="fr-CA"/>
        </w:rPr>
        <w:t>Indemnité maximale</w:t>
      </w:r>
    </w:p>
    <w:p w14:paraId="59F783D8" w14:textId="1E1F95B4" w:rsidR="00CE54C5" w:rsidRPr="00817E8A" w:rsidRDefault="00CE54C5" w:rsidP="00921A64">
      <w:pPr>
        <w:pStyle w:val="AParaNumbering"/>
        <w:numPr>
          <w:ilvl w:val="0"/>
          <w:numId w:val="0"/>
        </w:numPr>
        <w:spacing w:line="240" w:lineRule="auto"/>
        <w:ind w:left="851" w:right="571"/>
        <w:rPr>
          <w:lang w:val="fr-CA"/>
        </w:rPr>
      </w:pPr>
      <w:r w:rsidRPr="00817E8A">
        <w:rPr>
          <w:lang w:val="fr-CA"/>
        </w:rPr>
        <w:t>(18)</w:t>
      </w:r>
      <w:r w:rsidRPr="00817E8A">
        <w:rPr>
          <w:lang w:val="fr-CA"/>
        </w:rPr>
        <w:tab/>
      </w:r>
      <w:r w:rsidR="00C01819" w:rsidRPr="00C01819">
        <w:rPr>
          <w:lang w:val="fr-CA"/>
        </w:rPr>
        <w:t>Le montant de l’indemnité recommandée aux termes du paragraphe (17) est calculé selon un taux pour services juridiques qui ne dépasse pas le taux maximal normalement payé par le gouvernement de l’Ontario pour des services similaires.</w:t>
      </w:r>
    </w:p>
    <w:p w14:paraId="06BFE654" w14:textId="77777777" w:rsidR="00BD781B" w:rsidRPr="00817E8A" w:rsidRDefault="00BD781B" w:rsidP="00921A64">
      <w:pPr>
        <w:pStyle w:val="AParaNumbering"/>
        <w:numPr>
          <w:ilvl w:val="0"/>
          <w:numId w:val="0"/>
        </w:numPr>
        <w:rPr>
          <w:lang w:val="fr-CA"/>
        </w:rPr>
      </w:pPr>
    </w:p>
    <w:p w14:paraId="3C62A222" w14:textId="153CD0A2" w:rsidR="000A0F28" w:rsidRPr="00817E8A" w:rsidRDefault="00C01819" w:rsidP="00580A68">
      <w:pPr>
        <w:pStyle w:val="AParaNumbering"/>
        <w:spacing w:after="120"/>
        <w:rPr>
          <w:lang w:val="fr-CA"/>
        </w:rPr>
      </w:pPr>
      <w:r>
        <w:rPr>
          <w:lang w:val="fr-CA"/>
        </w:rPr>
        <w:t xml:space="preserve">Dans la décision rendue sur l’affaire </w:t>
      </w:r>
      <w:r w:rsidRPr="00817E8A">
        <w:rPr>
          <w:i/>
          <w:lang w:val="fr-CA"/>
        </w:rPr>
        <w:t xml:space="preserve">Massiah </w:t>
      </w:r>
      <w:r w:rsidR="00EA4284">
        <w:rPr>
          <w:i/>
          <w:lang w:val="fr-CA"/>
        </w:rPr>
        <w:t>c</w:t>
      </w:r>
      <w:r w:rsidRPr="00817E8A">
        <w:rPr>
          <w:i/>
          <w:lang w:val="fr-CA"/>
        </w:rPr>
        <w:t>. Justices of the Peace Review Council</w:t>
      </w:r>
      <w:r w:rsidRPr="00817E8A">
        <w:rPr>
          <w:lang w:val="fr-CA"/>
        </w:rPr>
        <w:t xml:space="preserve">, </w:t>
      </w:r>
      <w:r w:rsidRPr="00817E8A">
        <w:rPr>
          <w:i/>
          <w:lang w:val="fr-CA"/>
        </w:rPr>
        <w:t xml:space="preserve">supra, </w:t>
      </w:r>
      <w:r>
        <w:rPr>
          <w:lang w:val="fr-CA"/>
        </w:rPr>
        <w:t>la Cour divisionnaire énonce le principe ou la présomption applicable</w:t>
      </w:r>
      <w:r w:rsidR="008C28FA">
        <w:rPr>
          <w:lang w:val="fr-CA"/>
        </w:rPr>
        <w:t>s</w:t>
      </w:r>
      <w:r>
        <w:rPr>
          <w:lang w:val="fr-CA"/>
        </w:rPr>
        <w:t xml:space="preserve"> à ce genre de décision</w:t>
      </w:r>
      <w:r w:rsidR="00EA4284">
        <w:rPr>
          <w:lang w:val="fr-CA"/>
        </w:rPr>
        <w:t>s</w:t>
      </w:r>
      <w:r>
        <w:rPr>
          <w:lang w:val="fr-CA"/>
        </w:rPr>
        <w:t xml:space="preserve">, ainsi qu’une partie des aspects qu’il faut examiner afin de décider si un juge de paix devrait être indemnisé de ses </w:t>
      </w:r>
      <w:r w:rsidR="00330167">
        <w:rPr>
          <w:lang w:val="fr-CA"/>
        </w:rPr>
        <w:t>frais</w:t>
      </w:r>
      <w:r>
        <w:rPr>
          <w:lang w:val="fr-CA"/>
        </w:rPr>
        <w:t xml:space="preserve"> pour services juridiques ou non. Aux paragraphes</w:t>
      </w:r>
      <w:r w:rsidR="000A0F28" w:rsidRPr="00817E8A">
        <w:rPr>
          <w:lang w:val="fr-CA"/>
        </w:rPr>
        <w:t xml:space="preserve"> 56 </w:t>
      </w:r>
      <w:r>
        <w:rPr>
          <w:lang w:val="fr-CA"/>
        </w:rPr>
        <w:t>et</w:t>
      </w:r>
      <w:r w:rsidR="000A0F28" w:rsidRPr="00817E8A">
        <w:rPr>
          <w:lang w:val="fr-CA"/>
        </w:rPr>
        <w:t xml:space="preserve"> 57 </w:t>
      </w:r>
      <w:r>
        <w:rPr>
          <w:lang w:val="fr-CA"/>
        </w:rPr>
        <w:t xml:space="preserve">de cette décision, le juge </w:t>
      </w:r>
      <w:r w:rsidR="000A0F28" w:rsidRPr="00817E8A">
        <w:rPr>
          <w:lang w:val="fr-CA"/>
        </w:rPr>
        <w:t xml:space="preserve">Nordheimer </w:t>
      </w:r>
      <w:r>
        <w:rPr>
          <w:lang w:val="fr-CA"/>
        </w:rPr>
        <w:t xml:space="preserve">a écrit </w:t>
      </w:r>
      <w:r w:rsidR="000A0F28" w:rsidRPr="00817E8A">
        <w:rPr>
          <w:lang w:val="fr-CA"/>
        </w:rPr>
        <w:t>:</w:t>
      </w:r>
    </w:p>
    <w:p w14:paraId="40EEE0D4" w14:textId="591C8216" w:rsidR="000A0F28" w:rsidRPr="00817E8A" w:rsidRDefault="000A0F28" w:rsidP="00921A64">
      <w:pPr>
        <w:pStyle w:val="AParaNumbering"/>
        <w:numPr>
          <w:ilvl w:val="0"/>
          <w:numId w:val="0"/>
        </w:numPr>
        <w:spacing w:before="120" w:line="240" w:lineRule="auto"/>
        <w:ind w:left="851" w:right="571"/>
        <w:rPr>
          <w:lang w:val="fr-CA"/>
        </w:rPr>
      </w:pPr>
      <w:r w:rsidRPr="00817E8A">
        <w:rPr>
          <w:lang w:val="fr-CA"/>
        </w:rPr>
        <w:t xml:space="preserve">[56] </w:t>
      </w:r>
      <w:r w:rsidR="00C01819" w:rsidRPr="00C01819">
        <w:rPr>
          <w:lang w:val="fr-CA"/>
        </w:rPr>
        <w:t>Pour ces raisons, des organismes décisionnels qui traitent de plaintes contre des officiers de justice doivent partir du principe qu’il est toujours dans l’intérêt de l’administration de la justice de veiller à ce que les personnes qui font l’objet de ces plaintes aient un avocat. Par conséquent, le coût de la conduite d’une procédure équitable et complète doit normalement être payé par les deniers public</w:t>
      </w:r>
      <w:r w:rsidR="008C28FA">
        <w:rPr>
          <w:lang w:val="fr-CA"/>
        </w:rPr>
        <w:t>s</w:t>
      </w:r>
      <w:r w:rsidR="00C01819" w:rsidRPr="00C01819">
        <w:rPr>
          <w:lang w:val="fr-CA"/>
        </w:rPr>
        <w:t xml:space="preserve">, car c’est surtout l’intérêt du public qui est protégé et invoqué tout au long du processus de plainte. </w:t>
      </w:r>
      <w:r w:rsidR="00C01819">
        <w:rPr>
          <w:lang w:val="fr-CA"/>
        </w:rPr>
        <w:t>Une fois de plus, cela reflète la nature d’intérêt public du processus</w:t>
      </w:r>
      <w:r w:rsidRPr="00817E8A">
        <w:rPr>
          <w:lang w:val="fr-CA"/>
        </w:rPr>
        <w:t xml:space="preserve">. </w:t>
      </w:r>
    </w:p>
    <w:p w14:paraId="3BF9CD8D" w14:textId="77777777" w:rsidR="007E2356" w:rsidRPr="00817E8A" w:rsidRDefault="007E2356" w:rsidP="00921A64">
      <w:pPr>
        <w:pStyle w:val="AParaNumbering"/>
        <w:numPr>
          <w:ilvl w:val="0"/>
          <w:numId w:val="0"/>
        </w:numPr>
        <w:spacing w:line="240" w:lineRule="auto"/>
        <w:ind w:left="851" w:right="571"/>
        <w:rPr>
          <w:lang w:val="fr-CA"/>
        </w:rPr>
      </w:pPr>
    </w:p>
    <w:p w14:paraId="46CD41C5" w14:textId="775DAB5A" w:rsidR="00274AC1" w:rsidRPr="00817E8A" w:rsidRDefault="000A0F28" w:rsidP="00921A64">
      <w:pPr>
        <w:pStyle w:val="AParaNumbering"/>
        <w:numPr>
          <w:ilvl w:val="0"/>
          <w:numId w:val="0"/>
        </w:numPr>
        <w:spacing w:line="240" w:lineRule="auto"/>
        <w:ind w:left="851" w:right="571"/>
        <w:rPr>
          <w:lang w:val="fr-CA"/>
        </w:rPr>
      </w:pPr>
      <w:r w:rsidRPr="00817E8A">
        <w:rPr>
          <w:lang w:val="fr-CA"/>
        </w:rPr>
        <w:t xml:space="preserve">[57] </w:t>
      </w:r>
      <w:r w:rsidR="00C01819">
        <w:rPr>
          <w:lang w:val="fr-CA"/>
        </w:rPr>
        <w:t xml:space="preserve">Cela ne signifie pas que dans chaque cas où un officier de justice fait l’objet d’une plainte qui aboutit cet officier de justice peut compter sur le remboursement de ses </w:t>
      </w:r>
      <w:r w:rsidR="00330167">
        <w:rPr>
          <w:lang w:val="fr-CA"/>
        </w:rPr>
        <w:t>frais</w:t>
      </w:r>
      <w:r w:rsidR="00C01819">
        <w:rPr>
          <w:lang w:val="fr-CA"/>
        </w:rPr>
        <w:t xml:space="preserve"> pour services juridiques. C’est une décision qui doit être prise au cas par cas, après avoir pris en considération les circonstances particulières du cas dans le contexte de l’objectif du processus. Parmi ces circonstances, deux sont primordiales : la nature de l’inconduite et son rapport à la charge judiciaire</w:t>
      </w:r>
      <w:r w:rsidR="00C01819" w:rsidRPr="000C43C5">
        <w:rPr>
          <w:lang w:val="fr-CA"/>
        </w:rPr>
        <w:t xml:space="preserve">. </w:t>
      </w:r>
      <w:r w:rsidR="00C01819">
        <w:rPr>
          <w:lang w:val="fr-CA"/>
        </w:rPr>
        <w:t>Par exemple, une inconduite directement liée à la charge judiciaire justifierait davantage une indemnisation qu’une conduite moins liée à la charge judiciaire. En revanche, une conduite que n’importe qui aurait dû considérer comme inappropriée justifiera moins une décision d’indemnisation qu’une conduite qui ne serait jugée inappropriée que par la décision rendue dans le cadre de la procédure sur ce cas. En outre, il est moins approprié de faire une recommandation d’indemnisation en cas de multiples incidents d’inconduite, qu’en cas d’un seul incident d’inconduite</w:t>
      </w:r>
      <w:r w:rsidR="00C01819" w:rsidRPr="000C43C5">
        <w:rPr>
          <w:lang w:val="fr-CA"/>
        </w:rPr>
        <w:t xml:space="preserve">. </w:t>
      </w:r>
      <w:r w:rsidR="00C01819">
        <w:rPr>
          <w:lang w:val="fr-CA"/>
        </w:rPr>
        <w:t>De même, une inconduite qui se répète mérite moins une recommandation d’indemnisation qu’un incident isolé</w:t>
      </w:r>
      <w:r w:rsidR="00C01819" w:rsidRPr="000C43C5">
        <w:rPr>
          <w:lang w:val="fr-CA"/>
        </w:rPr>
        <w:t>.</w:t>
      </w:r>
      <w:r w:rsidR="00C01819">
        <w:rPr>
          <w:lang w:val="fr-CA"/>
        </w:rPr>
        <w:t xml:space="preserve"> </w:t>
      </w:r>
      <w:r w:rsidR="00C01819" w:rsidRPr="000C43C5">
        <w:rPr>
          <w:lang w:val="fr-CA"/>
        </w:rPr>
        <w:t>[</w:t>
      </w:r>
      <w:r w:rsidR="00EA4284">
        <w:rPr>
          <w:lang w:val="fr-CA"/>
        </w:rPr>
        <w:t>T</w:t>
      </w:r>
      <w:r w:rsidR="00C01819" w:rsidRPr="000C43C5">
        <w:rPr>
          <w:lang w:val="fr-CA"/>
        </w:rPr>
        <w:t>raduction]</w:t>
      </w:r>
    </w:p>
    <w:p w14:paraId="2FE5AB92" w14:textId="77777777" w:rsidR="00501EA6" w:rsidRPr="00817E8A" w:rsidRDefault="00501EA6" w:rsidP="00921A64">
      <w:pPr>
        <w:pStyle w:val="AParaNumbering"/>
        <w:numPr>
          <w:ilvl w:val="0"/>
          <w:numId w:val="0"/>
        </w:numPr>
        <w:ind w:left="720"/>
        <w:rPr>
          <w:lang w:val="fr-CA"/>
        </w:rPr>
      </w:pPr>
    </w:p>
    <w:p w14:paraId="65FA296F" w14:textId="4E5956BF" w:rsidR="0090529F" w:rsidRPr="00817E8A" w:rsidRDefault="0097110C" w:rsidP="00921A64">
      <w:pPr>
        <w:pStyle w:val="AParaNumbering"/>
        <w:rPr>
          <w:lang w:val="fr-CA"/>
        </w:rPr>
      </w:pPr>
      <w:r>
        <w:rPr>
          <w:lang w:val="fr-CA"/>
        </w:rPr>
        <w:t xml:space="preserve">En outre, au paragraphe 60, la Cour a déclaré que si le comité d’audition conclut qu’une indemnisation devrait être versée </w:t>
      </w:r>
      <w:r w:rsidR="0090529F" w:rsidRPr="00817E8A">
        <w:rPr>
          <w:lang w:val="fr-CA"/>
        </w:rPr>
        <w:t xml:space="preserve">: </w:t>
      </w:r>
    </w:p>
    <w:p w14:paraId="6934056E" w14:textId="77777777" w:rsidR="00580A68" w:rsidRPr="00817E8A" w:rsidRDefault="00580A68" w:rsidP="00921A64">
      <w:pPr>
        <w:pStyle w:val="AParaNumbering"/>
        <w:numPr>
          <w:ilvl w:val="0"/>
          <w:numId w:val="0"/>
        </w:numPr>
        <w:spacing w:line="240" w:lineRule="auto"/>
        <w:ind w:left="851" w:right="571"/>
        <w:rPr>
          <w:lang w:val="fr-CA"/>
        </w:rPr>
      </w:pPr>
    </w:p>
    <w:p w14:paraId="597FD38B" w14:textId="558AE91D" w:rsidR="007B3D15" w:rsidRPr="00817E8A" w:rsidRDefault="00412614" w:rsidP="00921A64">
      <w:pPr>
        <w:pStyle w:val="AParaNumbering"/>
        <w:numPr>
          <w:ilvl w:val="0"/>
          <w:numId w:val="0"/>
        </w:numPr>
        <w:spacing w:line="240" w:lineRule="auto"/>
        <w:ind w:left="851" w:right="571"/>
        <w:rPr>
          <w:highlight w:val="yellow"/>
          <w:lang w:val="fr-CA"/>
        </w:rPr>
      </w:pPr>
      <w:r w:rsidRPr="00817E8A">
        <w:rPr>
          <w:lang w:val="fr-CA"/>
        </w:rPr>
        <w:t xml:space="preserve">[60] …. </w:t>
      </w:r>
      <w:r w:rsidR="0097110C">
        <w:rPr>
          <w:lang w:val="fr-CA"/>
        </w:rPr>
        <w:t>C’est au comité d’audition de décider s’il convient d’inclure dans sa recommandation d’indemnisation que l’indemnisation ne devrait pas couvrir les coûts liés à des mesures prises qui, de l’avis du comité d’audition, étaient superflues et non fondées</w:t>
      </w:r>
      <w:r w:rsidRPr="00817E8A">
        <w:rPr>
          <w:lang w:val="fr-CA"/>
        </w:rPr>
        <w:t xml:space="preserve">.  …. </w:t>
      </w:r>
      <w:r w:rsidR="0097110C">
        <w:rPr>
          <w:lang w:val="fr-CA"/>
        </w:rPr>
        <w:t xml:space="preserve">Dans tous les cas, après avoir reçu une recommandation d’un comité d’audition que des </w:t>
      </w:r>
      <w:r w:rsidR="00330167">
        <w:rPr>
          <w:lang w:val="fr-CA"/>
        </w:rPr>
        <w:t xml:space="preserve">frais </w:t>
      </w:r>
      <w:r w:rsidR="0097110C">
        <w:rPr>
          <w:lang w:val="fr-CA"/>
        </w:rPr>
        <w:t xml:space="preserve">pour services juridiques soient remboursés, le procureur général peut bien entendu exiger que le caractère raisonnable de ces </w:t>
      </w:r>
      <w:r w:rsidR="00330167">
        <w:rPr>
          <w:lang w:val="fr-CA"/>
        </w:rPr>
        <w:t>frais</w:t>
      </w:r>
      <w:r w:rsidR="0097110C">
        <w:rPr>
          <w:lang w:val="fr-CA"/>
        </w:rPr>
        <w:t xml:space="preserve"> soit évalué </w:t>
      </w:r>
      <w:r w:rsidRPr="00817E8A">
        <w:rPr>
          <w:lang w:val="fr-CA"/>
        </w:rPr>
        <w:t xml:space="preserve">– </w:t>
      </w:r>
      <w:r w:rsidR="0097110C">
        <w:rPr>
          <w:lang w:val="fr-CA"/>
        </w:rPr>
        <w:t>sur le plan des heures de travail consacrées et des honoraires facturés</w:t>
      </w:r>
      <w:r w:rsidRPr="00817E8A">
        <w:rPr>
          <w:lang w:val="fr-CA"/>
        </w:rPr>
        <w:t xml:space="preserve">. </w:t>
      </w:r>
      <w:r w:rsidR="0097110C" w:rsidRPr="000C43C5">
        <w:rPr>
          <w:lang w:val="fr-CA"/>
        </w:rPr>
        <w:t>[</w:t>
      </w:r>
      <w:r w:rsidR="00EA4284">
        <w:rPr>
          <w:lang w:val="fr-CA"/>
        </w:rPr>
        <w:t>T</w:t>
      </w:r>
      <w:r w:rsidR="0097110C" w:rsidRPr="000C43C5">
        <w:rPr>
          <w:lang w:val="fr-CA"/>
        </w:rPr>
        <w:t>raduction]</w:t>
      </w:r>
    </w:p>
    <w:p w14:paraId="0B37B341" w14:textId="77777777" w:rsidR="006A798A" w:rsidRPr="00817E8A" w:rsidRDefault="006A798A" w:rsidP="00921A64">
      <w:pPr>
        <w:pStyle w:val="AParaNumbering"/>
        <w:numPr>
          <w:ilvl w:val="0"/>
          <w:numId w:val="0"/>
        </w:numPr>
        <w:rPr>
          <w:lang w:val="fr-CA"/>
        </w:rPr>
      </w:pPr>
    </w:p>
    <w:p w14:paraId="1AC4E94A" w14:textId="1B3B719D" w:rsidR="00F54E1B" w:rsidRPr="00817E8A" w:rsidRDefault="00BE108D" w:rsidP="00921A64">
      <w:pPr>
        <w:pStyle w:val="AParaNumbering"/>
        <w:rPr>
          <w:lang w:val="fr-CA"/>
        </w:rPr>
      </w:pPr>
      <w:r>
        <w:rPr>
          <w:lang w:val="fr-CA"/>
        </w:rPr>
        <w:t xml:space="preserve">Après avoir examiné les observations de l’avocat de M. </w:t>
      </w:r>
      <w:r w:rsidR="003B7971" w:rsidRPr="00817E8A">
        <w:rPr>
          <w:lang w:val="fr-CA"/>
        </w:rPr>
        <w:t>Massiah</w:t>
      </w:r>
      <w:r>
        <w:rPr>
          <w:lang w:val="fr-CA"/>
        </w:rPr>
        <w:t xml:space="preserve"> et celles de l’avocat chargé de la présentation, nous estimons que tous les facteurs à prendre en considération pour décider s’il y a lieu de recommander une indemnisation </w:t>
      </w:r>
      <w:r w:rsidR="00EA4284">
        <w:rPr>
          <w:lang w:val="fr-CA"/>
        </w:rPr>
        <w:t>militent</w:t>
      </w:r>
      <w:r>
        <w:rPr>
          <w:lang w:val="fr-CA"/>
        </w:rPr>
        <w:t xml:space="preserve"> </w:t>
      </w:r>
      <w:r w:rsidR="00EA4284">
        <w:rPr>
          <w:lang w:val="fr-CA"/>
        </w:rPr>
        <w:t>en faveur du</w:t>
      </w:r>
      <w:r>
        <w:rPr>
          <w:lang w:val="fr-CA"/>
        </w:rPr>
        <w:t xml:space="preserve"> rejet de la demande de recommandation d’une indemnisation en l’espèce</w:t>
      </w:r>
      <w:r w:rsidR="00FC0E08" w:rsidRPr="00817E8A">
        <w:rPr>
          <w:lang w:val="fr-CA"/>
        </w:rPr>
        <w:t xml:space="preserve">. </w:t>
      </w:r>
    </w:p>
    <w:p w14:paraId="4BE9621C" w14:textId="77777777" w:rsidR="00BD781B" w:rsidRPr="00817E8A" w:rsidRDefault="00BD781B" w:rsidP="00921A64">
      <w:pPr>
        <w:pStyle w:val="AParaNumbering"/>
        <w:numPr>
          <w:ilvl w:val="0"/>
          <w:numId w:val="0"/>
        </w:numPr>
        <w:rPr>
          <w:lang w:val="fr-CA"/>
        </w:rPr>
      </w:pPr>
    </w:p>
    <w:p w14:paraId="44AD3F9B" w14:textId="570B9149" w:rsidR="00FA5930" w:rsidRPr="004F0646" w:rsidRDefault="004F0646" w:rsidP="004F0646">
      <w:pPr>
        <w:pStyle w:val="AParaNumbering"/>
        <w:rPr>
          <w:lang w:val="fr-CA"/>
        </w:rPr>
      </w:pPr>
      <w:r>
        <w:rPr>
          <w:lang w:val="fr-CA"/>
        </w:rPr>
        <w:t xml:space="preserve">Les principaux facteurs à prendre en considération sont la nature de l’inconduite et son </w:t>
      </w:r>
      <w:r w:rsidR="00EA4284">
        <w:rPr>
          <w:lang w:val="fr-CA"/>
        </w:rPr>
        <w:t>lien</w:t>
      </w:r>
      <w:r>
        <w:rPr>
          <w:lang w:val="fr-CA"/>
        </w:rPr>
        <w:t xml:space="preserve"> avec la </w:t>
      </w:r>
      <w:r w:rsidR="00EA4284">
        <w:rPr>
          <w:lang w:val="fr-CA"/>
        </w:rPr>
        <w:t>fonction</w:t>
      </w:r>
      <w:r>
        <w:rPr>
          <w:lang w:val="fr-CA"/>
        </w:rPr>
        <w:t xml:space="preserve"> judiciaire. L’inconduite dont le juge de paix a été reconnu coupable est grave et a très peu à faire avec la </w:t>
      </w:r>
      <w:r w:rsidR="00EA4284">
        <w:rPr>
          <w:lang w:val="fr-CA"/>
        </w:rPr>
        <w:t>fonction</w:t>
      </w:r>
      <w:r>
        <w:rPr>
          <w:lang w:val="fr-CA"/>
        </w:rPr>
        <w:t xml:space="preserve"> judiciaire. Bien que l’un des aspects de l’inconduite soit de reluquer les défenderesses d’une façon sexuelle, la plupart des cas d’inconduite concernaient des interactions hors de la salle d’audience avec des membres du personnel </w:t>
      </w:r>
      <w:r w:rsidR="00EA4284">
        <w:rPr>
          <w:lang w:val="fr-CA"/>
        </w:rPr>
        <w:t>féminin du tribunal</w:t>
      </w:r>
      <w:r>
        <w:rPr>
          <w:lang w:val="fr-CA"/>
        </w:rPr>
        <w:t xml:space="preserve"> dans le palais de justice.</w:t>
      </w:r>
      <w:r w:rsidR="00FC0E08" w:rsidRPr="004F0646">
        <w:rPr>
          <w:lang w:val="fr-CA"/>
        </w:rPr>
        <w:t xml:space="preserve"> </w:t>
      </w:r>
    </w:p>
    <w:p w14:paraId="000B76D5" w14:textId="77777777" w:rsidR="00BD781B" w:rsidRPr="00817E8A" w:rsidRDefault="00BD781B" w:rsidP="00BD781B">
      <w:pPr>
        <w:pStyle w:val="ListParagraph"/>
        <w:rPr>
          <w:rFonts w:ascii="Arial" w:hAnsi="Arial" w:cs="Arial"/>
          <w:lang w:val="fr-CA"/>
        </w:rPr>
      </w:pPr>
    </w:p>
    <w:p w14:paraId="1B033C66" w14:textId="25A1B28A" w:rsidR="00FA5930" w:rsidRPr="00817E8A" w:rsidRDefault="004F0646" w:rsidP="00921A64">
      <w:pPr>
        <w:pStyle w:val="AParaNumbering"/>
        <w:rPr>
          <w:lang w:val="fr-CA"/>
        </w:rPr>
      </w:pPr>
      <w:r>
        <w:rPr>
          <w:lang w:val="fr-CA"/>
        </w:rPr>
        <w:t xml:space="preserve">Il est important de souligner que l’inconduite </w:t>
      </w:r>
      <w:r w:rsidR="00EA4284">
        <w:rPr>
          <w:lang w:val="fr-CA"/>
        </w:rPr>
        <w:t xml:space="preserve">consistait en </w:t>
      </w:r>
      <w:r>
        <w:rPr>
          <w:lang w:val="fr-CA"/>
        </w:rPr>
        <w:t xml:space="preserve">un comportement sexualisé dans le lieu de travail, que n’importe qui aurait su </w:t>
      </w:r>
      <w:r w:rsidR="00EA4284">
        <w:rPr>
          <w:lang w:val="fr-CA"/>
        </w:rPr>
        <w:t>qualifier d’</w:t>
      </w:r>
      <w:r>
        <w:rPr>
          <w:lang w:val="fr-CA"/>
        </w:rPr>
        <w:t xml:space="preserve">agissement inapproprié et </w:t>
      </w:r>
      <w:r w:rsidR="00EA4284">
        <w:rPr>
          <w:lang w:val="fr-CA"/>
        </w:rPr>
        <w:t xml:space="preserve">de </w:t>
      </w:r>
      <w:r>
        <w:rPr>
          <w:lang w:val="fr-CA"/>
        </w:rPr>
        <w:t>violation évidente de la norme de conduite attendue d’un juge de paix</w:t>
      </w:r>
      <w:r w:rsidR="00FA5930" w:rsidRPr="00817E8A">
        <w:rPr>
          <w:lang w:val="fr-CA"/>
        </w:rPr>
        <w:t xml:space="preserve">. </w:t>
      </w:r>
      <w:r>
        <w:rPr>
          <w:lang w:val="fr-CA"/>
        </w:rPr>
        <w:t>Il a été établi que le juge de paix s’est conduit à plusieurs reprises, dans le lieu de travail, d’une manière qui rendait des femmes mal à l’aise, gênées</w:t>
      </w:r>
      <w:r w:rsidR="0092785C">
        <w:rPr>
          <w:lang w:val="fr-CA"/>
        </w:rPr>
        <w:t xml:space="preserve"> et offensées</w:t>
      </w:r>
      <w:r w:rsidR="005C79D9" w:rsidRPr="00817E8A">
        <w:rPr>
          <w:lang w:val="fr-CA"/>
        </w:rPr>
        <w:t xml:space="preserve">. </w:t>
      </w:r>
      <w:r w:rsidR="0092785C">
        <w:rPr>
          <w:lang w:val="fr-CA"/>
        </w:rPr>
        <w:t>Le comité d’audition de 2012 a conclu que le juge de paix avait eu plusieurs incidents de conduite inappropriée et offensive</w:t>
      </w:r>
      <w:r w:rsidR="00EA4284">
        <w:rPr>
          <w:lang w:val="fr-CA"/>
        </w:rPr>
        <w:t>,</w:t>
      </w:r>
      <w:r w:rsidR="0092785C">
        <w:rPr>
          <w:lang w:val="fr-CA"/>
        </w:rPr>
        <w:t xml:space="preserve"> qui avaient </w:t>
      </w:r>
      <w:r w:rsidR="00EA4284">
        <w:rPr>
          <w:lang w:val="fr-CA"/>
        </w:rPr>
        <w:t>causé</w:t>
      </w:r>
      <w:r w:rsidR="0092785C">
        <w:rPr>
          <w:lang w:val="fr-CA"/>
        </w:rPr>
        <w:t xml:space="preserve"> un environnement de travail empoisonné</w:t>
      </w:r>
      <w:r w:rsidR="005C79D9" w:rsidRPr="00817E8A">
        <w:rPr>
          <w:lang w:val="fr-CA"/>
        </w:rPr>
        <w:t>.</w:t>
      </w:r>
      <w:r w:rsidR="00FA5930" w:rsidRPr="00817E8A">
        <w:rPr>
          <w:lang w:val="fr-CA"/>
        </w:rPr>
        <w:t xml:space="preserve"> </w:t>
      </w:r>
      <w:r w:rsidR="0092785C">
        <w:rPr>
          <w:lang w:val="fr-CA"/>
        </w:rPr>
        <w:t xml:space="preserve">Étant donné la gravité de l’inconduite et le fait qu’elle n’était pas directement liée à la </w:t>
      </w:r>
      <w:r w:rsidR="00EA4284">
        <w:rPr>
          <w:lang w:val="fr-CA"/>
        </w:rPr>
        <w:t>fonction</w:t>
      </w:r>
      <w:r w:rsidR="0092785C">
        <w:rPr>
          <w:lang w:val="fr-CA"/>
        </w:rPr>
        <w:t xml:space="preserve"> judiciaire, ces facteurs ont pesé contre une recommandation d’indemnisation</w:t>
      </w:r>
      <w:r w:rsidR="00FA5930" w:rsidRPr="00817E8A">
        <w:rPr>
          <w:lang w:val="fr-CA"/>
        </w:rPr>
        <w:t>.</w:t>
      </w:r>
    </w:p>
    <w:p w14:paraId="21B87D76" w14:textId="77777777" w:rsidR="00BD781B" w:rsidRPr="00817E8A" w:rsidRDefault="00BD781B" w:rsidP="00BD781B">
      <w:pPr>
        <w:pStyle w:val="ListParagraph"/>
        <w:rPr>
          <w:rFonts w:ascii="Arial" w:hAnsi="Arial" w:cs="Arial"/>
          <w:lang w:val="fr-CA"/>
        </w:rPr>
      </w:pPr>
    </w:p>
    <w:p w14:paraId="170500F9" w14:textId="129F2916" w:rsidR="00FA5930" w:rsidRPr="00817E8A" w:rsidRDefault="000E2C44" w:rsidP="00921A64">
      <w:pPr>
        <w:pStyle w:val="AParaNumbering"/>
        <w:rPr>
          <w:lang w:val="fr-CA"/>
        </w:rPr>
      </w:pPr>
      <w:r>
        <w:rPr>
          <w:lang w:val="fr-CA"/>
        </w:rPr>
        <w:t xml:space="preserve">Au moment où </w:t>
      </w:r>
      <w:r w:rsidR="00EA4284">
        <w:rPr>
          <w:lang w:val="fr-CA"/>
        </w:rPr>
        <w:t xml:space="preserve">notre </w:t>
      </w:r>
      <w:r>
        <w:rPr>
          <w:lang w:val="fr-CA"/>
        </w:rPr>
        <w:t>audience a commencé, le juge de paix aurait dû savoir que sa conduite était inappropriée</w:t>
      </w:r>
      <w:r w:rsidR="00FA5930" w:rsidRPr="00817E8A">
        <w:rPr>
          <w:lang w:val="fr-CA"/>
        </w:rPr>
        <w:t xml:space="preserve"> </w:t>
      </w:r>
      <w:r>
        <w:rPr>
          <w:lang w:val="fr-CA"/>
        </w:rPr>
        <w:t>en se fondant sur le bon sens et l’expérience quotidienne, mais surtout après avoir reçu les conclusions du premier comité d’audition</w:t>
      </w:r>
      <w:r w:rsidR="00FA5930" w:rsidRPr="00817E8A">
        <w:rPr>
          <w:lang w:val="fr-CA"/>
        </w:rPr>
        <w:t xml:space="preserve">. </w:t>
      </w:r>
      <w:r>
        <w:rPr>
          <w:lang w:val="fr-CA"/>
        </w:rPr>
        <w:t xml:space="preserve">Le comité d’audition de </w:t>
      </w:r>
      <w:r w:rsidR="006E34A1" w:rsidRPr="00817E8A">
        <w:rPr>
          <w:lang w:val="fr-CA"/>
        </w:rPr>
        <w:t>2012</w:t>
      </w:r>
      <w:r w:rsidR="00FA5930" w:rsidRPr="00817E8A">
        <w:rPr>
          <w:lang w:val="fr-CA"/>
        </w:rPr>
        <w:t xml:space="preserve"> </w:t>
      </w:r>
      <w:r>
        <w:rPr>
          <w:lang w:val="fr-CA"/>
        </w:rPr>
        <w:t xml:space="preserve">a conclu, </w:t>
      </w:r>
      <w:r w:rsidR="00F32648">
        <w:rPr>
          <w:lang w:val="fr-CA"/>
        </w:rPr>
        <w:t xml:space="preserve">d’après le témoignage du juge de paix à l’audience, que </w:t>
      </w:r>
      <w:r w:rsidR="00FA5930" w:rsidRPr="00817E8A">
        <w:rPr>
          <w:lang w:val="fr-CA"/>
        </w:rPr>
        <w:t>M.</w:t>
      </w:r>
      <w:r w:rsidR="00F32648">
        <w:rPr>
          <w:lang w:val="fr-CA"/>
        </w:rPr>
        <w:t> </w:t>
      </w:r>
      <w:r w:rsidR="00FA5930" w:rsidRPr="00817E8A">
        <w:rPr>
          <w:lang w:val="fr-CA"/>
        </w:rPr>
        <w:t xml:space="preserve">Massiah </w:t>
      </w:r>
      <w:r w:rsidR="00F32648">
        <w:rPr>
          <w:lang w:val="fr-CA"/>
        </w:rPr>
        <w:t xml:space="preserve">est </w:t>
      </w:r>
      <w:r w:rsidR="00F32648">
        <w:rPr>
          <w:color w:val="000000"/>
          <w:u w:color="000000"/>
          <w:lang w:val="fr-CA" w:eastAsia="en-CA"/>
        </w:rPr>
        <w:t>« incapable ou non désireux de reconnaître la distinction entre une conduite appropriée et inappropriée dans le lieu de travail »</w:t>
      </w:r>
      <w:r w:rsidR="00F32648" w:rsidRPr="00817E8A">
        <w:rPr>
          <w:lang w:val="fr-CA"/>
        </w:rPr>
        <w:t xml:space="preserve"> </w:t>
      </w:r>
      <w:r w:rsidR="00F32648">
        <w:rPr>
          <w:color w:val="000000"/>
          <w:u w:color="000000"/>
          <w:lang w:val="fr-CA" w:eastAsia="en-CA"/>
        </w:rPr>
        <w:t>[T</w:t>
      </w:r>
      <w:r w:rsidR="00EA4284">
        <w:rPr>
          <w:color w:val="000000"/>
          <w:u w:color="000000"/>
          <w:lang w:val="fr-CA" w:eastAsia="en-CA"/>
        </w:rPr>
        <w:t>raduction</w:t>
      </w:r>
      <w:r w:rsidR="00F32648">
        <w:rPr>
          <w:color w:val="000000"/>
          <w:u w:color="000000"/>
          <w:lang w:val="fr-CA" w:eastAsia="en-CA"/>
        </w:rPr>
        <w:t>]</w:t>
      </w:r>
      <w:r w:rsidR="00FA5930" w:rsidRPr="00817E8A">
        <w:rPr>
          <w:lang w:val="fr-CA"/>
        </w:rPr>
        <w:t xml:space="preserve">. </w:t>
      </w:r>
    </w:p>
    <w:p w14:paraId="69BE7609" w14:textId="77777777" w:rsidR="00BD781B" w:rsidRPr="00817E8A" w:rsidRDefault="00BD781B" w:rsidP="00BD781B">
      <w:pPr>
        <w:pStyle w:val="ListParagraph"/>
        <w:rPr>
          <w:rFonts w:ascii="Arial" w:hAnsi="Arial" w:cs="Arial"/>
          <w:lang w:val="fr-CA"/>
        </w:rPr>
      </w:pPr>
    </w:p>
    <w:p w14:paraId="03443B69" w14:textId="258F0ED0" w:rsidR="00A53D59" w:rsidRPr="00817E8A" w:rsidRDefault="00687F08" w:rsidP="00921A64">
      <w:pPr>
        <w:pStyle w:val="AParaNumbering"/>
        <w:rPr>
          <w:lang w:val="fr-CA"/>
        </w:rPr>
      </w:pPr>
      <w:r>
        <w:rPr>
          <w:lang w:val="fr-CA"/>
        </w:rPr>
        <w:t xml:space="preserve">Par ailleurs, le comité d’audition qui a présidé </w:t>
      </w:r>
      <w:r w:rsidR="00404F39">
        <w:rPr>
          <w:lang w:val="fr-CA"/>
        </w:rPr>
        <w:t xml:space="preserve">et </w:t>
      </w:r>
      <w:r w:rsidR="00EA4284">
        <w:rPr>
          <w:lang w:val="fr-CA"/>
        </w:rPr>
        <w:t>formulé</w:t>
      </w:r>
      <w:r w:rsidR="00404F39">
        <w:rPr>
          <w:lang w:val="fr-CA"/>
        </w:rPr>
        <w:t xml:space="preserve"> des conclusions</w:t>
      </w:r>
      <w:r w:rsidR="00EA4284">
        <w:rPr>
          <w:lang w:val="fr-CA"/>
        </w:rPr>
        <w:t xml:space="preserve"> dans le cadre de notre</w:t>
      </w:r>
      <w:r w:rsidR="00404F39">
        <w:rPr>
          <w:lang w:val="fr-CA"/>
        </w:rPr>
        <w:t xml:space="preserve"> audience a trouvé que le juge de paix avait commis plusieurs actes d’inconduite envers des membres du personnel féminin du tribunal, ainsi qu’envers des procureures</w:t>
      </w:r>
      <w:r w:rsidR="001E639F" w:rsidRPr="00817E8A">
        <w:rPr>
          <w:lang w:val="fr-CA"/>
        </w:rPr>
        <w:t xml:space="preserve">. </w:t>
      </w:r>
      <w:r w:rsidR="00404F39">
        <w:rPr>
          <w:lang w:val="fr-CA"/>
        </w:rPr>
        <w:t>Là aussi, ce facteur pèse contre une recommandation d’indemnisation</w:t>
      </w:r>
      <w:r w:rsidR="00B258F8" w:rsidRPr="00817E8A">
        <w:rPr>
          <w:lang w:val="fr-CA"/>
        </w:rPr>
        <w:t>.</w:t>
      </w:r>
    </w:p>
    <w:p w14:paraId="397CA4F2" w14:textId="77777777" w:rsidR="00BD781B" w:rsidRPr="00817E8A" w:rsidRDefault="00BD781B" w:rsidP="00BD781B">
      <w:pPr>
        <w:pStyle w:val="ListParagraph"/>
        <w:rPr>
          <w:rFonts w:ascii="Arial" w:hAnsi="Arial" w:cs="Arial"/>
          <w:lang w:val="fr-CA"/>
        </w:rPr>
      </w:pPr>
    </w:p>
    <w:p w14:paraId="3A04343E" w14:textId="1D718FAA" w:rsidR="005C79D9" w:rsidRPr="00817E8A" w:rsidRDefault="009C6ECE" w:rsidP="00921A64">
      <w:pPr>
        <w:pStyle w:val="AParaNumbering"/>
        <w:rPr>
          <w:lang w:val="fr-CA"/>
        </w:rPr>
      </w:pPr>
      <w:r>
        <w:rPr>
          <w:lang w:val="fr-CA"/>
        </w:rPr>
        <w:t>Le comité d’audition de 2011</w:t>
      </w:r>
      <w:r w:rsidRPr="00817E8A">
        <w:rPr>
          <w:rStyle w:val="FootnoteReference"/>
          <w:lang w:val="fr-CA"/>
        </w:rPr>
        <w:footnoteReference w:id="2"/>
      </w:r>
      <w:r>
        <w:rPr>
          <w:lang w:val="fr-CA"/>
        </w:rPr>
        <w:t xml:space="preserve"> a conclu que le juge de paix avait commis une inconduite envers des femmes dans un autre palais de justice. M</w:t>
      </w:r>
      <w:r w:rsidR="005C79D9" w:rsidRPr="00817E8A">
        <w:rPr>
          <w:lang w:val="fr-CA"/>
        </w:rPr>
        <w:t xml:space="preserve">. Massiah </w:t>
      </w:r>
      <w:r>
        <w:rPr>
          <w:lang w:val="fr-CA"/>
        </w:rPr>
        <w:t>a</w:t>
      </w:r>
      <w:r w:rsidR="00EA4284">
        <w:rPr>
          <w:lang w:val="fr-CA"/>
        </w:rPr>
        <w:t>vait</w:t>
      </w:r>
      <w:r>
        <w:rPr>
          <w:lang w:val="fr-CA"/>
        </w:rPr>
        <w:t xml:space="preserve"> demandé d’être indemnisé de ses </w:t>
      </w:r>
      <w:r w:rsidR="00330167">
        <w:rPr>
          <w:lang w:val="fr-CA"/>
        </w:rPr>
        <w:t>frais</w:t>
      </w:r>
      <w:r>
        <w:rPr>
          <w:lang w:val="fr-CA"/>
        </w:rPr>
        <w:t xml:space="preserve"> pour services juridiques qu’</w:t>
      </w:r>
      <w:r w:rsidR="00330167">
        <w:rPr>
          <w:lang w:val="fr-CA"/>
        </w:rPr>
        <w:t>il a</w:t>
      </w:r>
      <w:r w:rsidR="00EA4284">
        <w:rPr>
          <w:lang w:val="fr-CA"/>
        </w:rPr>
        <w:t>vait</w:t>
      </w:r>
      <w:r w:rsidR="00330167">
        <w:rPr>
          <w:lang w:val="fr-CA"/>
        </w:rPr>
        <w:t xml:space="preserve"> engagé</w:t>
      </w:r>
      <w:r>
        <w:rPr>
          <w:lang w:val="fr-CA"/>
        </w:rPr>
        <w:t xml:space="preserve">s </w:t>
      </w:r>
      <w:r w:rsidR="00330167">
        <w:rPr>
          <w:lang w:val="fr-CA"/>
        </w:rPr>
        <w:t xml:space="preserve">relativement à </w:t>
      </w:r>
      <w:r>
        <w:rPr>
          <w:lang w:val="fr-CA"/>
        </w:rPr>
        <w:t xml:space="preserve">cette audience et il a reçu une indemnisation. Il n’y a pas eu qu’un seul incident </w:t>
      </w:r>
      <w:r w:rsidR="00EA4284">
        <w:rPr>
          <w:lang w:val="fr-CA"/>
        </w:rPr>
        <w:t xml:space="preserve">isolé </w:t>
      </w:r>
      <w:r>
        <w:rPr>
          <w:lang w:val="fr-CA"/>
        </w:rPr>
        <w:t>d’inconduite, il y en a eu plusieurs</w:t>
      </w:r>
      <w:r w:rsidR="005C79D9" w:rsidRPr="00817E8A">
        <w:rPr>
          <w:lang w:val="fr-CA"/>
        </w:rPr>
        <w:t xml:space="preserve">. </w:t>
      </w:r>
    </w:p>
    <w:p w14:paraId="4ADB43CD" w14:textId="77777777" w:rsidR="00BD781B" w:rsidRPr="00817E8A" w:rsidRDefault="00BD781B" w:rsidP="00BD781B">
      <w:pPr>
        <w:pStyle w:val="ListParagraph"/>
        <w:rPr>
          <w:rFonts w:ascii="Arial" w:hAnsi="Arial" w:cs="Arial"/>
          <w:lang w:val="fr-CA"/>
        </w:rPr>
      </w:pPr>
    </w:p>
    <w:p w14:paraId="08BEF402" w14:textId="2A2EFF1E" w:rsidR="00055450" w:rsidRPr="00817E8A" w:rsidRDefault="009C6ECE" w:rsidP="00921A64">
      <w:pPr>
        <w:pStyle w:val="AParaNumbering"/>
        <w:rPr>
          <w:lang w:val="fr-CA"/>
        </w:rPr>
      </w:pPr>
      <w:r>
        <w:rPr>
          <w:lang w:val="fr-CA"/>
        </w:rPr>
        <w:t xml:space="preserve">L’objectif du processus disciplinaire </w:t>
      </w:r>
      <w:r w:rsidR="00EA4284">
        <w:rPr>
          <w:lang w:val="fr-CA"/>
        </w:rPr>
        <w:t>judiciaire</w:t>
      </w:r>
      <w:r>
        <w:rPr>
          <w:lang w:val="fr-CA"/>
        </w:rPr>
        <w:t xml:space="preserve"> est de maintenir ou rétablir la confiance du public </w:t>
      </w:r>
      <w:r w:rsidR="00B06238">
        <w:rPr>
          <w:lang w:val="fr-CA"/>
        </w:rPr>
        <w:t>envers</w:t>
      </w:r>
      <w:r>
        <w:rPr>
          <w:lang w:val="fr-CA"/>
        </w:rPr>
        <w:t xml:space="preserve"> l’intégrité de la magistrature en général. </w:t>
      </w:r>
      <w:r w:rsidR="00B06238">
        <w:rPr>
          <w:lang w:val="fr-CA"/>
        </w:rPr>
        <w:t xml:space="preserve">Bien qu’il existe une présomption en faveur de la prise en charge, par l’état, des </w:t>
      </w:r>
      <w:r w:rsidR="00330167">
        <w:rPr>
          <w:lang w:val="fr-CA"/>
        </w:rPr>
        <w:t xml:space="preserve">frais </w:t>
      </w:r>
      <w:r w:rsidR="00B06238">
        <w:rPr>
          <w:lang w:val="fr-CA"/>
        </w:rPr>
        <w:t>pour services juridiques</w:t>
      </w:r>
      <w:r w:rsidR="00B258F8" w:rsidRPr="00817E8A">
        <w:rPr>
          <w:lang w:val="fr-CA"/>
        </w:rPr>
        <w:t xml:space="preserve"> </w:t>
      </w:r>
      <w:r w:rsidR="00330167">
        <w:rPr>
          <w:lang w:val="fr-CA"/>
        </w:rPr>
        <w:t>engagés relativement</w:t>
      </w:r>
      <w:r w:rsidR="00B06238">
        <w:rPr>
          <w:lang w:val="fr-CA"/>
        </w:rPr>
        <w:t xml:space="preserve"> à l’audience, en l’espèce </w:t>
      </w:r>
      <w:r w:rsidR="00DF56C0">
        <w:rPr>
          <w:lang w:val="fr-CA"/>
        </w:rPr>
        <w:t xml:space="preserve">il y a lieu de souligner une circonstance particulière, à savoir que </w:t>
      </w:r>
      <w:r w:rsidR="00B06238">
        <w:rPr>
          <w:lang w:val="fr-CA"/>
        </w:rPr>
        <w:t>la représentation juridique, par Me Guiste, de M.</w:t>
      </w:r>
      <w:r w:rsidR="00DF56C0">
        <w:rPr>
          <w:lang w:val="fr-CA"/>
        </w:rPr>
        <w:t> </w:t>
      </w:r>
      <w:r w:rsidR="00B06238">
        <w:rPr>
          <w:lang w:val="fr-CA"/>
        </w:rPr>
        <w:t xml:space="preserve">Massiah, n’a pas </w:t>
      </w:r>
      <w:r w:rsidR="00DF56C0">
        <w:rPr>
          <w:lang w:val="fr-CA"/>
        </w:rPr>
        <w:t>servi</w:t>
      </w:r>
      <w:r w:rsidR="00B06238">
        <w:rPr>
          <w:lang w:val="fr-CA"/>
        </w:rPr>
        <w:t xml:space="preserve"> cet objectif.</w:t>
      </w:r>
      <w:r w:rsidR="00A96D8A" w:rsidRPr="00817E8A">
        <w:rPr>
          <w:lang w:val="fr-CA"/>
        </w:rPr>
        <w:t xml:space="preserve"> </w:t>
      </w:r>
      <w:r w:rsidR="00B06238">
        <w:rPr>
          <w:lang w:val="fr-CA"/>
        </w:rPr>
        <w:t>Malgré cela, pendant toute l’audience, M.</w:t>
      </w:r>
      <w:r w:rsidR="00DF56C0">
        <w:rPr>
          <w:lang w:val="fr-CA"/>
        </w:rPr>
        <w:t> </w:t>
      </w:r>
      <w:r w:rsidR="006E34A1" w:rsidRPr="00817E8A">
        <w:rPr>
          <w:lang w:val="fr-CA"/>
        </w:rPr>
        <w:t>Massiah</w:t>
      </w:r>
      <w:r w:rsidR="00055450" w:rsidRPr="00817E8A">
        <w:rPr>
          <w:lang w:val="fr-CA"/>
        </w:rPr>
        <w:t xml:space="preserve"> </w:t>
      </w:r>
      <w:r w:rsidR="00B06238">
        <w:rPr>
          <w:lang w:val="fr-CA"/>
        </w:rPr>
        <w:t>a gardé Me Guiste comme coavocat</w:t>
      </w:r>
      <w:r w:rsidR="00055450" w:rsidRPr="00817E8A">
        <w:rPr>
          <w:lang w:val="fr-CA"/>
        </w:rPr>
        <w:t xml:space="preserve">. </w:t>
      </w:r>
    </w:p>
    <w:p w14:paraId="01D11C04" w14:textId="77777777" w:rsidR="00BB28B5" w:rsidRPr="00817E8A" w:rsidRDefault="00BB28B5" w:rsidP="00BB28B5">
      <w:pPr>
        <w:pStyle w:val="ListParagraph"/>
        <w:rPr>
          <w:rFonts w:ascii="Arial" w:hAnsi="Arial" w:cs="Arial"/>
          <w:lang w:val="fr-CA"/>
        </w:rPr>
      </w:pPr>
    </w:p>
    <w:p w14:paraId="1CE592B1" w14:textId="6DE02F86" w:rsidR="00055450" w:rsidRPr="00817E8A" w:rsidRDefault="00B06238" w:rsidP="00921A64">
      <w:pPr>
        <w:pStyle w:val="AParaNumbering"/>
        <w:rPr>
          <w:lang w:val="fr-CA"/>
        </w:rPr>
      </w:pPr>
      <w:r>
        <w:rPr>
          <w:lang w:val="fr-CA"/>
        </w:rPr>
        <w:t>Comme l’indique l’addendum du premier comité d’audition à ses motifs relatifs à l’audience initiale sur l’indemnisation</w:t>
      </w:r>
      <w:r w:rsidR="009F6095" w:rsidRPr="00817E8A">
        <w:rPr>
          <w:rStyle w:val="FootnoteReference"/>
          <w:lang w:val="fr-CA"/>
        </w:rPr>
        <w:footnoteReference w:id="3"/>
      </w:r>
      <w:r w:rsidR="003B7971" w:rsidRPr="00817E8A">
        <w:rPr>
          <w:lang w:val="fr-CA"/>
        </w:rPr>
        <w:t xml:space="preserve">, </w:t>
      </w:r>
      <w:r>
        <w:rPr>
          <w:lang w:val="fr-CA"/>
        </w:rPr>
        <w:t xml:space="preserve">la conduite de </w:t>
      </w:r>
      <w:r w:rsidR="003B7971" w:rsidRPr="00817E8A">
        <w:rPr>
          <w:lang w:val="fr-CA"/>
        </w:rPr>
        <w:t>M</w:t>
      </w:r>
      <w:r>
        <w:rPr>
          <w:lang w:val="fr-CA"/>
        </w:rPr>
        <w:t>e</w:t>
      </w:r>
      <w:r w:rsidR="003B7971" w:rsidRPr="00817E8A">
        <w:rPr>
          <w:lang w:val="fr-CA"/>
        </w:rPr>
        <w:t xml:space="preserve"> Guiste</w:t>
      </w:r>
      <w:r>
        <w:rPr>
          <w:lang w:val="fr-CA"/>
        </w:rPr>
        <w:t xml:space="preserve"> démontrait souvent une moquerie du processus et n’a pas du tout défendu les intérêts de </w:t>
      </w:r>
      <w:r w:rsidR="00A96D8A" w:rsidRPr="00817E8A">
        <w:rPr>
          <w:lang w:val="fr-CA"/>
        </w:rPr>
        <w:t>M. Massiah</w:t>
      </w:r>
      <w:r>
        <w:rPr>
          <w:lang w:val="fr-CA"/>
        </w:rPr>
        <w:t>. À notre avis, ce facteur doit aussi être pris en considération pour déterminer s’il y a lieu ou non de recommander une indemnisation dans les circonstances de l’espèce. Si l</w:t>
      </w:r>
      <w:r w:rsidR="00756E6C">
        <w:rPr>
          <w:lang w:val="fr-CA"/>
        </w:rPr>
        <w:t>’on veut préserver l</w:t>
      </w:r>
      <w:r>
        <w:rPr>
          <w:lang w:val="fr-CA"/>
        </w:rPr>
        <w:t xml:space="preserve">a confiance du public dans la magistrature et dans le processus disciplinaire </w:t>
      </w:r>
      <w:r w:rsidR="00DF56C0">
        <w:rPr>
          <w:lang w:val="fr-CA"/>
        </w:rPr>
        <w:t>judiciaire</w:t>
      </w:r>
      <w:r w:rsidR="005D4321" w:rsidRPr="00817E8A">
        <w:rPr>
          <w:lang w:val="fr-CA"/>
        </w:rPr>
        <w:t xml:space="preserve">, </w:t>
      </w:r>
      <w:r w:rsidR="00756E6C">
        <w:rPr>
          <w:lang w:val="fr-CA"/>
        </w:rPr>
        <w:t>la façon dont l’officier de justice a répondu pendant son audience disciplinaire doit être pris</w:t>
      </w:r>
      <w:r w:rsidR="00DF56C0">
        <w:rPr>
          <w:lang w:val="fr-CA"/>
        </w:rPr>
        <w:t>e</w:t>
      </w:r>
      <w:r w:rsidR="00756E6C">
        <w:rPr>
          <w:lang w:val="fr-CA"/>
        </w:rPr>
        <w:t xml:space="preserve"> en compte pour décider si l</w:t>
      </w:r>
      <w:r w:rsidR="00DF56C0">
        <w:rPr>
          <w:lang w:val="fr-CA"/>
        </w:rPr>
        <w:t>e public</w:t>
      </w:r>
      <w:r w:rsidR="00756E6C">
        <w:rPr>
          <w:lang w:val="fr-CA"/>
        </w:rPr>
        <w:t xml:space="preserve"> devrait prendre en charge ses </w:t>
      </w:r>
      <w:r w:rsidR="00330167">
        <w:rPr>
          <w:lang w:val="fr-CA"/>
        </w:rPr>
        <w:t>frais</w:t>
      </w:r>
      <w:r w:rsidR="00756E6C">
        <w:rPr>
          <w:lang w:val="fr-CA"/>
        </w:rPr>
        <w:t xml:space="preserve"> pour services juridiques </w:t>
      </w:r>
      <w:r w:rsidR="00330167">
        <w:rPr>
          <w:lang w:val="fr-CA"/>
        </w:rPr>
        <w:t>engagés relativement</w:t>
      </w:r>
      <w:r w:rsidR="00756E6C">
        <w:rPr>
          <w:lang w:val="fr-CA"/>
        </w:rPr>
        <w:t xml:space="preserve"> à la deuxième audience disciplinaire</w:t>
      </w:r>
      <w:r w:rsidR="00055450" w:rsidRPr="00817E8A">
        <w:rPr>
          <w:lang w:val="fr-CA"/>
        </w:rPr>
        <w:t xml:space="preserve">. </w:t>
      </w:r>
    </w:p>
    <w:p w14:paraId="58C4F081" w14:textId="77777777" w:rsidR="00BD781B" w:rsidRPr="00817E8A" w:rsidRDefault="00BD781B" w:rsidP="00921A64">
      <w:pPr>
        <w:pStyle w:val="AParaNumbering"/>
        <w:numPr>
          <w:ilvl w:val="0"/>
          <w:numId w:val="0"/>
        </w:numPr>
        <w:rPr>
          <w:lang w:val="fr-CA"/>
        </w:rPr>
      </w:pPr>
    </w:p>
    <w:p w14:paraId="53A4DA72" w14:textId="12D94E6A" w:rsidR="00D44043" w:rsidRPr="00817E8A" w:rsidRDefault="00773BDC" w:rsidP="00921A64">
      <w:pPr>
        <w:pStyle w:val="AParaNumbering"/>
        <w:rPr>
          <w:lang w:val="fr-CA"/>
        </w:rPr>
      </w:pPr>
      <w:r>
        <w:rPr>
          <w:lang w:val="fr-CA"/>
        </w:rPr>
        <w:t xml:space="preserve">Parmi les nombreuses tactiques adoptées pour retarder et compliquer les instances, </w:t>
      </w:r>
      <w:r w:rsidR="006E34A1" w:rsidRPr="00817E8A">
        <w:rPr>
          <w:lang w:val="fr-CA"/>
        </w:rPr>
        <w:t>M. Massiah</w:t>
      </w:r>
      <w:r w:rsidR="00EA1815" w:rsidRPr="00817E8A">
        <w:rPr>
          <w:lang w:val="fr-CA"/>
        </w:rPr>
        <w:t xml:space="preserve">, </w:t>
      </w:r>
      <w:r>
        <w:rPr>
          <w:lang w:val="fr-CA"/>
        </w:rPr>
        <w:t xml:space="preserve">par l’intermédiaire de </w:t>
      </w:r>
      <w:r w:rsidR="00EA1815" w:rsidRPr="00817E8A">
        <w:rPr>
          <w:lang w:val="fr-CA"/>
        </w:rPr>
        <w:t>M</w:t>
      </w:r>
      <w:r>
        <w:rPr>
          <w:lang w:val="fr-CA"/>
        </w:rPr>
        <w:t>e</w:t>
      </w:r>
      <w:r w:rsidR="00EA1815" w:rsidRPr="00817E8A">
        <w:rPr>
          <w:lang w:val="fr-CA"/>
        </w:rPr>
        <w:t xml:space="preserve"> </w:t>
      </w:r>
      <w:r w:rsidR="00A96D8A" w:rsidRPr="00817E8A">
        <w:rPr>
          <w:lang w:val="fr-CA"/>
        </w:rPr>
        <w:t>Guiste</w:t>
      </w:r>
      <w:r w:rsidR="00EA1815" w:rsidRPr="00817E8A">
        <w:rPr>
          <w:lang w:val="fr-CA"/>
        </w:rPr>
        <w:t>,</w:t>
      </w:r>
      <w:r>
        <w:rPr>
          <w:lang w:val="fr-CA"/>
        </w:rPr>
        <w:t xml:space="preserve"> a déposé plusieurs motions frivoles et vexatoires interrompant les délibérations du comité d’audition, </w:t>
      </w:r>
      <w:r w:rsidR="00DF56C0">
        <w:rPr>
          <w:lang w:val="fr-CA"/>
        </w:rPr>
        <w:t>et q</w:t>
      </w:r>
      <w:r>
        <w:rPr>
          <w:lang w:val="fr-CA"/>
        </w:rPr>
        <w:t>ui alléguaient, sans aucun fondement, des préjudices et divers autres actes d’inconduite de la part de personnes intervenant dans ces instances. En réponse aux diverses motions, le comité d’audition qui préside a rendu plusieurs décisions refusant d</w:t>
      </w:r>
      <w:r w:rsidR="00DF56C0">
        <w:rPr>
          <w:lang w:val="fr-CA"/>
        </w:rPr>
        <w:t xml:space="preserve">’accorder la permission </w:t>
      </w:r>
      <w:r>
        <w:rPr>
          <w:lang w:val="fr-CA"/>
        </w:rPr>
        <w:t>de plaider de nouveau des questions déjà tranchées</w:t>
      </w:r>
      <w:r w:rsidR="00F37C76" w:rsidRPr="00817E8A">
        <w:rPr>
          <w:lang w:val="fr-CA"/>
        </w:rPr>
        <w:t xml:space="preserve">, </w:t>
      </w:r>
      <w:r>
        <w:rPr>
          <w:lang w:val="fr-CA"/>
        </w:rPr>
        <w:t>des décisions concernant des allégations d’abus de procédure et d’incompétence, des motions portant sur la divulgation de documents qui ont déjà été divulgués ou qui simplement n’existent pas</w:t>
      </w:r>
      <w:r w:rsidR="00F37C76" w:rsidRPr="00817E8A">
        <w:rPr>
          <w:lang w:val="fr-CA"/>
        </w:rPr>
        <w:t>.</w:t>
      </w:r>
      <w:r>
        <w:rPr>
          <w:lang w:val="fr-CA"/>
        </w:rPr>
        <w:t xml:space="preserve"> La grande majorité de ces motions n’étaient pas fondées, ce qui a gaspillé énormément de temps et de ressources</w:t>
      </w:r>
      <w:r w:rsidR="00454F83" w:rsidRPr="00817E8A">
        <w:rPr>
          <w:lang w:val="fr-CA"/>
        </w:rPr>
        <w:t>.</w:t>
      </w:r>
      <w:r w:rsidR="003B7971" w:rsidRPr="00817E8A">
        <w:rPr>
          <w:lang w:val="fr-CA"/>
        </w:rPr>
        <w:t xml:space="preserve"> </w:t>
      </w:r>
    </w:p>
    <w:p w14:paraId="2146BC70" w14:textId="77777777" w:rsidR="00BD781B" w:rsidRPr="00817E8A" w:rsidRDefault="00BD781B" w:rsidP="00BD781B">
      <w:pPr>
        <w:pStyle w:val="ListParagraph"/>
        <w:rPr>
          <w:rFonts w:ascii="Arial" w:hAnsi="Arial" w:cs="Arial"/>
          <w:lang w:val="fr-CA"/>
        </w:rPr>
      </w:pPr>
    </w:p>
    <w:p w14:paraId="483A983B" w14:textId="395F8CCF" w:rsidR="003B7971" w:rsidRPr="00817E8A" w:rsidRDefault="002C6BF2" w:rsidP="00921A64">
      <w:pPr>
        <w:pStyle w:val="AParaNumbering"/>
        <w:rPr>
          <w:lang w:val="fr-CA"/>
        </w:rPr>
      </w:pPr>
      <w:r>
        <w:rPr>
          <w:lang w:val="fr-CA"/>
        </w:rPr>
        <w:t>Dans ses observations devant notre comité d’audition, M</w:t>
      </w:r>
      <w:r w:rsidR="003B7971" w:rsidRPr="00817E8A">
        <w:rPr>
          <w:lang w:val="fr-CA"/>
        </w:rPr>
        <w:t xml:space="preserve">. Massiah </w:t>
      </w:r>
      <w:r>
        <w:rPr>
          <w:lang w:val="fr-CA"/>
        </w:rPr>
        <w:t xml:space="preserve">semble faire valoir que demander au procureur général de payer ses </w:t>
      </w:r>
      <w:r w:rsidR="00330167">
        <w:rPr>
          <w:lang w:val="fr-CA"/>
        </w:rPr>
        <w:t>frais</w:t>
      </w:r>
      <w:r>
        <w:rPr>
          <w:lang w:val="fr-CA"/>
        </w:rPr>
        <w:t xml:space="preserve"> n’est pas la même chose que demander au « public » de le faire. Cet argument est un exemple de plus du manque de </w:t>
      </w:r>
      <w:r w:rsidR="00DF56C0">
        <w:rPr>
          <w:lang w:val="fr-CA"/>
        </w:rPr>
        <w:t xml:space="preserve">compréhension </w:t>
      </w:r>
      <w:r>
        <w:rPr>
          <w:lang w:val="fr-CA"/>
        </w:rPr>
        <w:t xml:space="preserve">et de bon sens de </w:t>
      </w:r>
      <w:r w:rsidR="003B7971" w:rsidRPr="00817E8A">
        <w:rPr>
          <w:lang w:val="fr-CA"/>
        </w:rPr>
        <w:t>M. Massiah</w:t>
      </w:r>
      <w:r>
        <w:rPr>
          <w:lang w:val="fr-CA"/>
        </w:rPr>
        <w:t>, car les fonds du procureur général sont des fonds publics.</w:t>
      </w:r>
      <w:r w:rsidR="003B7971" w:rsidRPr="00817E8A">
        <w:rPr>
          <w:lang w:val="fr-CA"/>
        </w:rPr>
        <w:t xml:space="preserve"> </w:t>
      </w:r>
    </w:p>
    <w:p w14:paraId="5741FF54" w14:textId="77777777" w:rsidR="00CD285C" w:rsidRPr="00817E8A" w:rsidRDefault="00CD285C" w:rsidP="00CD285C">
      <w:pPr>
        <w:pStyle w:val="ListParagraph"/>
        <w:rPr>
          <w:rFonts w:ascii="Arial" w:hAnsi="Arial" w:cs="Arial"/>
          <w:lang w:val="fr-CA"/>
        </w:rPr>
      </w:pPr>
    </w:p>
    <w:p w14:paraId="302F1031" w14:textId="55C7ACDA" w:rsidR="003B7971" w:rsidRPr="00817E8A" w:rsidRDefault="003E6BEE" w:rsidP="00921A64">
      <w:pPr>
        <w:pStyle w:val="AParaNumbering"/>
        <w:rPr>
          <w:lang w:val="fr-CA"/>
        </w:rPr>
      </w:pPr>
      <w:r>
        <w:rPr>
          <w:lang w:val="fr-CA"/>
        </w:rPr>
        <w:t>La facture de Me</w:t>
      </w:r>
      <w:r w:rsidR="00F37C76" w:rsidRPr="00817E8A">
        <w:rPr>
          <w:lang w:val="fr-CA"/>
        </w:rPr>
        <w:t xml:space="preserve"> Guiste</w:t>
      </w:r>
      <w:r>
        <w:rPr>
          <w:lang w:val="fr-CA"/>
        </w:rPr>
        <w:t xml:space="preserve"> pour ses honoraires et débours, qui dépasse un demi-million de dollars, n’est pas raisonnable</w:t>
      </w:r>
      <w:r w:rsidR="004274FF">
        <w:rPr>
          <w:lang w:val="fr-CA"/>
        </w:rPr>
        <w:t xml:space="preserve"> à première vue</w:t>
      </w:r>
      <w:r>
        <w:rPr>
          <w:lang w:val="fr-CA"/>
        </w:rPr>
        <w:t>. Surtout, nous sommes d’avi</w:t>
      </w:r>
      <w:r w:rsidR="004274FF">
        <w:rPr>
          <w:lang w:val="fr-CA"/>
        </w:rPr>
        <w:t>s</w:t>
      </w:r>
      <w:r>
        <w:rPr>
          <w:lang w:val="fr-CA"/>
        </w:rPr>
        <w:t xml:space="preserve"> que cette facture porte presqu</w:t>
      </w:r>
      <w:r w:rsidR="008C28FA">
        <w:rPr>
          <w:lang w:val="fr-CA"/>
        </w:rPr>
        <w:t xml:space="preserve">e </w:t>
      </w:r>
      <w:r>
        <w:rPr>
          <w:lang w:val="fr-CA"/>
        </w:rPr>
        <w:t>entièrement sur des mesures frivoles et déraisonnables qui ont été prises dans l’espoir de faire échec à la nature d’intérêt public du processus</w:t>
      </w:r>
      <w:r w:rsidR="006268E9" w:rsidRPr="00817E8A">
        <w:rPr>
          <w:lang w:val="fr-CA"/>
        </w:rPr>
        <w:t>.</w:t>
      </w:r>
      <w:r w:rsidR="003B7971" w:rsidRPr="00817E8A">
        <w:rPr>
          <w:lang w:val="fr-CA"/>
        </w:rPr>
        <w:t xml:space="preserve"> </w:t>
      </w:r>
    </w:p>
    <w:p w14:paraId="31B7CB16" w14:textId="77777777" w:rsidR="00BD781B" w:rsidRPr="00817E8A" w:rsidRDefault="00BD781B" w:rsidP="00921A64">
      <w:pPr>
        <w:pStyle w:val="AParaNumbering"/>
        <w:numPr>
          <w:ilvl w:val="0"/>
          <w:numId w:val="0"/>
        </w:numPr>
        <w:rPr>
          <w:lang w:val="fr-CA"/>
        </w:rPr>
      </w:pPr>
    </w:p>
    <w:p w14:paraId="69AEAB4C" w14:textId="3400FA65" w:rsidR="00BC19CD" w:rsidRPr="00817E8A" w:rsidRDefault="00FE5E2A" w:rsidP="00921A64">
      <w:pPr>
        <w:pStyle w:val="AParaNumbering"/>
        <w:rPr>
          <w:lang w:val="fr-CA"/>
        </w:rPr>
      </w:pPr>
      <w:r>
        <w:rPr>
          <w:lang w:val="fr-CA"/>
        </w:rPr>
        <w:t>En ce qui concerne le</w:t>
      </w:r>
      <w:r w:rsidR="004274FF">
        <w:rPr>
          <w:lang w:val="fr-CA"/>
        </w:rPr>
        <w:t xml:space="preserve"> reste des</w:t>
      </w:r>
      <w:r>
        <w:rPr>
          <w:lang w:val="fr-CA"/>
        </w:rPr>
        <w:t xml:space="preserve"> demandes d’indemnisation, le comité d’</w:t>
      </w:r>
      <w:r w:rsidR="00732D57">
        <w:rPr>
          <w:lang w:val="fr-CA"/>
        </w:rPr>
        <w:t>audition conclut, après avoir passé en revue la première audience présidée par le comité d’audition de 2011 et obtenu les conclusions de ce comité d’audition, que M. Massiah aurait dû savoir que le comité d’audition de 2012 aurait conclu à de multiples incidents d’inconduite en se fondant sur les faits dont il a été saisi</w:t>
      </w:r>
      <w:r w:rsidR="006268E9" w:rsidRPr="00817E8A">
        <w:rPr>
          <w:lang w:val="fr-CA"/>
        </w:rPr>
        <w:t xml:space="preserve">. </w:t>
      </w:r>
    </w:p>
    <w:p w14:paraId="03F7D997" w14:textId="77777777" w:rsidR="00BD781B" w:rsidRPr="00817E8A" w:rsidRDefault="00BD781B" w:rsidP="00BD781B">
      <w:pPr>
        <w:pStyle w:val="ListParagraph"/>
        <w:rPr>
          <w:rFonts w:ascii="Arial" w:hAnsi="Arial" w:cs="Arial"/>
          <w:lang w:val="fr-CA"/>
        </w:rPr>
      </w:pPr>
    </w:p>
    <w:p w14:paraId="77C736A8" w14:textId="7B367B3D" w:rsidR="00A96D8A" w:rsidRPr="00817E8A" w:rsidRDefault="00732D57" w:rsidP="00921A64">
      <w:pPr>
        <w:pStyle w:val="AParaNumbering"/>
        <w:rPr>
          <w:lang w:val="fr-CA"/>
        </w:rPr>
      </w:pPr>
      <w:r>
        <w:rPr>
          <w:lang w:val="fr-CA"/>
        </w:rPr>
        <w:t xml:space="preserve">Étant donné que la nature de l’inconduite est en grande partie distincte des fonctions judiciaires du juge de paix, qu’il y a eu plusieurs cas d’inconduite à l’égard de plusieurs victimes de sexe féminin, que des antécédents d’inconduite ont été établis dans des circonstances semblables de la part du même juge de paix dans un palais de justice différent, que le public a assumé les </w:t>
      </w:r>
      <w:r w:rsidR="00330167">
        <w:rPr>
          <w:lang w:val="fr-CA"/>
        </w:rPr>
        <w:t>frais</w:t>
      </w:r>
      <w:r>
        <w:rPr>
          <w:lang w:val="fr-CA"/>
        </w:rPr>
        <w:t xml:space="preserve"> pour services juridiques du juge de paix dans le cadre </w:t>
      </w:r>
      <w:r w:rsidR="004274FF">
        <w:rPr>
          <w:lang w:val="fr-CA"/>
        </w:rPr>
        <w:t>des</w:t>
      </w:r>
      <w:r>
        <w:rPr>
          <w:lang w:val="fr-CA"/>
        </w:rPr>
        <w:t xml:space="preserve"> conclusions</w:t>
      </w:r>
      <w:r w:rsidR="004274FF">
        <w:rPr>
          <w:lang w:val="fr-CA"/>
        </w:rPr>
        <w:t xml:space="preserve"> d’inconduite précédentes</w:t>
      </w:r>
      <w:r>
        <w:rPr>
          <w:lang w:val="fr-CA"/>
        </w:rPr>
        <w:t xml:space="preserve">, et que le juge de paix ne comprend pas du tout le caractère offensant de son comportement ni ses conséquences sur la confiance du public, et au vu de la nature et de l’objectif de </w:t>
      </w:r>
      <w:r w:rsidR="004274FF">
        <w:rPr>
          <w:lang w:val="fr-CA"/>
        </w:rPr>
        <w:t>notre</w:t>
      </w:r>
      <w:r>
        <w:rPr>
          <w:lang w:val="fr-CA"/>
        </w:rPr>
        <w:t xml:space="preserve"> processus disciplinaire, il n’est pas dans l’intérêt public qu’une indemnisation soit accordée au juge de paix pour ses </w:t>
      </w:r>
      <w:r w:rsidR="00330167">
        <w:rPr>
          <w:lang w:val="fr-CA"/>
        </w:rPr>
        <w:t xml:space="preserve">frais </w:t>
      </w:r>
      <w:r>
        <w:rPr>
          <w:lang w:val="fr-CA"/>
        </w:rPr>
        <w:t>pour services juridiques</w:t>
      </w:r>
      <w:r w:rsidR="006268E9" w:rsidRPr="00817E8A">
        <w:rPr>
          <w:lang w:val="fr-CA"/>
        </w:rPr>
        <w:t>.</w:t>
      </w:r>
    </w:p>
    <w:p w14:paraId="4D2BDB93" w14:textId="77777777" w:rsidR="001F7307" w:rsidRPr="00817E8A" w:rsidRDefault="001F7307" w:rsidP="001F7307">
      <w:pPr>
        <w:pStyle w:val="ListParagraph"/>
        <w:rPr>
          <w:rFonts w:ascii="Arial" w:hAnsi="Arial" w:cs="Arial"/>
          <w:lang w:val="fr-CA"/>
        </w:rPr>
      </w:pPr>
    </w:p>
    <w:p w14:paraId="28BBDA02" w14:textId="47349052" w:rsidR="003B7971" w:rsidRPr="00817E8A" w:rsidRDefault="00B95B09" w:rsidP="00921A64">
      <w:pPr>
        <w:pStyle w:val="AParaNumbering"/>
        <w:rPr>
          <w:lang w:val="fr-CA"/>
        </w:rPr>
      </w:pPr>
      <w:r>
        <w:rPr>
          <w:lang w:val="fr-CA"/>
        </w:rPr>
        <w:t xml:space="preserve">Si l’on tient compte de tous ces facteurs et qu’on les applique à la directive de la Cour divisionnaire, il est dans l’intérêt véritable de la justice que </w:t>
      </w:r>
      <w:r w:rsidR="00820CCC" w:rsidRPr="00817E8A">
        <w:rPr>
          <w:lang w:val="fr-CA"/>
        </w:rPr>
        <w:t xml:space="preserve">M. Massiah </w:t>
      </w:r>
      <w:r>
        <w:rPr>
          <w:lang w:val="fr-CA"/>
        </w:rPr>
        <w:t>ne soit pas indemnisé de ses frais pour services juridiques</w:t>
      </w:r>
      <w:r w:rsidR="00955968" w:rsidRPr="00817E8A">
        <w:rPr>
          <w:lang w:val="fr-CA"/>
        </w:rPr>
        <w:t xml:space="preserve">. </w:t>
      </w:r>
      <w:r>
        <w:rPr>
          <w:lang w:val="fr-CA"/>
        </w:rPr>
        <w:t>L’indemniser serait contraire à l’intérêt public et contraire aux objectifs de notre processus</w:t>
      </w:r>
      <w:r w:rsidR="003B7971" w:rsidRPr="00817E8A">
        <w:rPr>
          <w:lang w:val="fr-CA"/>
        </w:rPr>
        <w:t>.</w:t>
      </w:r>
    </w:p>
    <w:p w14:paraId="031EF661" w14:textId="77777777" w:rsidR="00BB28B5" w:rsidRPr="00817E8A" w:rsidRDefault="00BB28B5" w:rsidP="00BB28B5">
      <w:pPr>
        <w:pStyle w:val="ListParagraph"/>
        <w:rPr>
          <w:rFonts w:ascii="Arial" w:hAnsi="Arial" w:cs="Arial"/>
          <w:lang w:val="fr-CA"/>
        </w:rPr>
      </w:pPr>
    </w:p>
    <w:p w14:paraId="17715354" w14:textId="0419F2A5" w:rsidR="00BB28B5" w:rsidRPr="00817E8A" w:rsidRDefault="00B95B09" w:rsidP="00921A64">
      <w:pPr>
        <w:pStyle w:val="AParaNumbering"/>
        <w:rPr>
          <w:lang w:val="fr-CA"/>
        </w:rPr>
      </w:pPr>
      <w:r>
        <w:rPr>
          <w:lang w:val="fr-CA"/>
        </w:rPr>
        <w:t xml:space="preserve">À notre avis, </w:t>
      </w:r>
      <w:r w:rsidR="00BB28B5" w:rsidRPr="00817E8A">
        <w:rPr>
          <w:lang w:val="fr-CA"/>
        </w:rPr>
        <w:t xml:space="preserve">M. Massiah </w:t>
      </w:r>
      <w:r>
        <w:rPr>
          <w:lang w:val="fr-CA"/>
        </w:rPr>
        <w:t xml:space="preserve">est un plaideur vexatoire qui a démontré son incompréhension de son comportement, de la nature et de l’objectif de notre processus, </w:t>
      </w:r>
      <w:r w:rsidR="004274FF">
        <w:rPr>
          <w:lang w:val="fr-CA"/>
        </w:rPr>
        <w:t>ainsi que</w:t>
      </w:r>
      <w:r>
        <w:rPr>
          <w:lang w:val="fr-CA"/>
        </w:rPr>
        <w:t xml:space="preserve"> du rôle d’un juge de paix au sein du système de justice</w:t>
      </w:r>
      <w:r w:rsidR="00BB28B5" w:rsidRPr="00817E8A">
        <w:rPr>
          <w:lang w:val="fr-CA"/>
        </w:rPr>
        <w:t>.</w:t>
      </w:r>
    </w:p>
    <w:p w14:paraId="3E169355" w14:textId="77777777" w:rsidR="00BB28B5" w:rsidRPr="00817E8A" w:rsidRDefault="00BB28B5" w:rsidP="00921A64">
      <w:pPr>
        <w:pStyle w:val="AParaNumbering"/>
        <w:numPr>
          <w:ilvl w:val="0"/>
          <w:numId w:val="0"/>
        </w:numPr>
        <w:rPr>
          <w:lang w:val="fr-CA"/>
        </w:rPr>
      </w:pPr>
    </w:p>
    <w:p w14:paraId="77F093C6" w14:textId="5546BB51" w:rsidR="00D10769" w:rsidRPr="00817E8A" w:rsidRDefault="00820CCC" w:rsidP="00921A64">
      <w:pPr>
        <w:pStyle w:val="AParaNumbering"/>
        <w:numPr>
          <w:ilvl w:val="0"/>
          <w:numId w:val="0"/>
        </w:numPr>
        <w:rPr>
          <w:b/>
          <w:lang w:val="fr-CA"/>
        </w:rPr>
      </w:pPr>
      <w:r w:rsidRPr="00817E8A">
        <w:rPr>
          <w:b/>
          <w:lang w:val="fr-CA"/>
        </w:rPr>
        <w:t>D</w:t>
      </w:r>
      <w:r w:rsidR="00B95B09">
        <w:rPr>
          <w:b/>
          <w:lang w:val="fr-CA"/>
        </w:rPr>
        <w:t>É</w:t>
      </w:r>
      <w:r w:rsidRPr="00817E8A">
        <w:rPr>
          <w:b/>
          <w:lang w:val="fr-CA"/>
        </w:rPr>
        <w:t>CISION</w:t>
      </w:r>
      <w:r w:rsidR="008E19C9" w:rsidRPr="00817E8A">
        <w:rPr>
          <w:b/>
          <w:lang w:val="fr-CA"/>
        </w:rPr>
        <w:t xml:space="preserve"> </w:t>
      </w:r>
    </w:p>
    <w:p w14:paraId="264418F5" w14:textId="77777777" w:rsidR="00BD781B" w:rsidRPr="00817E8A" w:rsidRDefault="00BD781B" w:rsidP="00921A64">
      <w:pPr>
        <w:pStyle w:val="AParaNumbering"/>
        <w:numPr>
          <w:ilvl w:val="0"/>
          <w:numId w:val="0"/>
        </w:numPr>
        <w:rPr>
          <w:lang w:val="fr-CA"/>
        </w:rPr>
      </w:pPr>
    </w:p>
    <w:p w14:paraId="4CD40690" w14:textId="5B6517A2" w:rsidR="00B156F3" w:rsidRPr="00817E8A" w:rsidRDefault="00B95B09" w:rsidP="00921A64">
      <w:pPr>
        <w:pStyle w:val="AParaNumbering"/>
        <w:rPr>
          <w:lang w:val="fr-CA"/>
        </w:rPr>
      </w:pPr>
      <w:r>
        <w:rPr>
          <w:lang w:val="fr-CA"/>
        </w:rPr>
        <w:t xml:space="preserve">Les décisions et jugements du comité d’audition de </w:t>
      </w:r>
      <w:r w:rsidR="001A71B8" w:rsidRPr="00817E8A">
        <w:rPr>
          <w:lang w:val="fr-CA"/>
        </w:rPr>
        <w:t>2012</w:t>
      </w:r>
      <w:r>
        <w:rPr>
          <w:lang w:val="fr-CA"/>
        </w:rPr>
        <w:t xml:space="preserve"> révèlent clairement l’historique </w:t>
      </w:r>
      <w:r w:rsidR="004274FF">
        <w:rPr>
          <w:lang w:val="fr-CA"/>
        </w:rPr>
        <w:t>des</w:t>
      </w:r>
      <w:r>
        <w:rPr>
          <w:lang w:val="fr-CA"/>
        </w:rPr>
        <w:t xml:space="preserve"> instances. Après avoir tenu compte des observations de l’avocat de </w:t>
      </w:r>
      <w:r w:rsidR="00D10769" w:rsidRPr="00817E8A">
        <w:rPr>
          <w:lang w:val="fr-CA"/>
        </w:rPr>
        <w:t>M.</w:t>
      </w:r>
      <w:r>
        <w:rPr>
          <w:lang w:val="fr-CA"/>
        </w:rPr>
        <w:t> </w:t>
      </w:r>
      <w:r w:rsidR="00D10769" w:rsidRPr="00817E8A">
        <w:rPr>
          <w:lang w:val="fr-CA"/>
        </w:rPr>
        <w:t xml:space="preserve">Massiah </w:t>
      </w:r>
      <w:r>
        <w:rPr>
          <w:lang w:val="fr-CA"/>
        </w:rPr>
        <w:t xml:space="preserve">et de celles de l’avocat chargé de la présentation, ainsi que des directives de la Cour divisionnaire dans l’affaire </w:t>
      </w:r>
      <w:r w:rsidR="00D10769" w:rsidRPr="00817E8A">
        <w:rPr>
          <w:i/>
          <w:lang w:val="fr-CA"/>
        </w:rPr>
        <w:t xml:space="preserve">Massiah </w:t>
      </w:r>
      <w:r w:rsidR="00DF56C0">
        <w:rPr>
          <w:i/>
          <w:lang w:val="fr-CA"/>
        </w:rPr>
        <w:t>c</w:t>
      </w:r>
      <w:r w:rsidR="00D10769" w:rsidRPr="00817E8A">
        <w:rPr>
          <w:i/>
          <w:lang w:val="fr-CA"/>
        </w:rPr>
        <w:t xml:space="preserve">. Justices of the Peace Review Council, </w:t>
      </w:r>
      <w:r w:rsidR="00D10769" w:rsidRPr="00817E8A">
        <w:rPr>
          <w:lang w:val="fr-CA"/>
        </w:rPr>
        <w:t xml:space="preserve">2016 ONSC 6191 (Div. Court), </w:t>
      </w:r>
      <w:r>
        <w:rPr>
          <w:lang w:val="fr-CA"/>
        </w:rPr>
        <w:t>notre comité d’audition rejette la demande de M. Massiah que notre comité recommande qu’il soit indemnisé des frais pour services juridiques qu’il a engagés relativement à l’audience</w:t>
      </w:r>
      <w:r w:rsidR="00820CCC" w:rsidRPr="00817E8A">
        <w:rPr>
          <w:lang w:val="fr-CA"/>
        </w:rPr>
        <w:t>.</w:t>
      </w:r>
    </w:p>
    <w:p w14:paraId="7E887046" w14:textId="77777777" w:rsidR="00F271D0" w:rsidRPr="00817E8A" w:rsidRDefault="00F271D0" w:rsidP="00921A64">
      <w:pPr>
        <w:pStyle w:val="AParaNumbering"/>
        <w:numPr>
          <w:ilvl w:val="0"/>
          <w:numId w:val="0"/>
        </w:numPr>
        <w:rPr>
          <w:lang w:val="fr-CA"/>
        </w:rPr>
      </w:pPr>
    </w:p>
    <w:p w14:paraId="534830A1" w14:textId="77777777" w:rsidR="00F271D0" w:rsidRPr="00817E8A" w:rsidRDefault="00F271D0" w:rsidP="00921A64">
      <w:pPr>
        <w:pStyle w:val="AParaNumbering"/>
        <w:numPr>
          <w:ilvl w:val="0"/>
          <w:numId w:val="0"/>
        </w:numPr>
        <w:rPr>
          <w:lang w:val="fr-CA"/>
        </w:rPr>
      </w:pPr>
    </w:p>
    <w:p w14:paraId="7D0C93C2" w14:textId="034A78BB" w:rsidR="00B156F3" w:rsidRPr="00817E8A" w:rsidRDefault="00B95B09" w:rsidP="00CE5119">
      <w:pPr>
        <w:widowControl w:val="0"/>
        <w:spacing w:before="120" w:after="840"/>
        <w:jc w:val="both"/>
        <w:rPr>
          <w:rFonts w:ascii="Arial" w:hAnsi="Arial" w:cs="Arial"/>
          <w:lang w:val="fr-CA"/>
        </w:rPr>
      </w:pPr>
      <w:r>
        <w:rPr>
          <w:rFonts w:ascii="Arial" w:hAnsi="Arial" w:cs="Arial"/>
          <w:lang w:val="fr-CA"/>
        </w:rPr>
        <w:t xml:space="preserve">Fait le 29 mars </w:t>
      </w:r>
      <w:r w:rsidR="00B156F3" w:rsidRPr="00817E8A">
        <w:rPr>
          <w:rFonts w:ascii="Arial" w:hAnsi="Arial" w:cs="Arial"/>
          <w:lang w:val="fr-CA"/>
        </w:rPr>
        <w:t>2018</w:t>
      </w:r>
    </w:p>
    <w:p w14:paraId="668D6453" w14:textId="088F9A6F" w:rsidR="00B156F3" w:rsidRPr="00817E8A" w:rsidRDefault="00B95B09" w:rsidP="00CE5119">
      <w:pPr>
        <w:widowControl w:val="0"/>
        <w:jc w:val="both"/>
        <w:rPr>
          <w:rFonts w:ascii="Arial" w:hAnsi="Arial" w:cs="Arial"/>
          <w:lang w:val="fr-CA"/>
        </w:rPr>
      </w:pPr>
      <w:r>
        <w:rPr>
          <w:rFonts w:ascii="Arial" w:hAnsi="Arial" w:cs="Arial"/>
          <w:lang w:val="fr-CA"/>
        </w:rPr>
        <w:t xml:space="preserve">COMITÉ D’AUDITION </w:t>
      </w:r>
      <w:r w:rsidR="00B156F3" w:rsidRPr="00817E8A">
        <w:rPr>
          <w:rFonts w:ascii="Arial" w:hAnsi="Arial" w:cs="Arial"/>
          <w:lang w:val="fr-CA"/>
        </w:rPr>
        <w:t>:</w:t>
      </w:r>
    </w:p>
    <w:p w14:paraId="1A9EAF4C" w14:textId="77777777" w:rsidR="00CE5119" w:rsidRPr="00817E8A" w:rsidRDefault="00CE5119" w:rsidP="00CE5119">
      <w:pPr>
        <w:ind w:right="-448"/>
        <w:jc w:val="both"/>
        <w:rPr>
          <w:rFonts w:ascii="Arial" w:hAnsi="Arial" w:cs="Arial"/>
          <w:lang w:val="fr-CA"/>
        </w:rPr>
      </w:pPr>
    </w:p>
    <w:p w14:paraId="4A9CEEF5" w14:textId="1ABCA5A8" w:rsidR="00B95B09" w:rsidRPr="00817E8A" w:rsidRDefault="00B95B09" w:rsidP="00B95B09">
      <w:pPr>
        <w:tabs>
          <w:tab w:val="left" w:pos="1134"/>
        </w:tabs>
        <w:ind w:left="1134" w:right="-187" w:hanging="1077"/>
        <w:rPr>
          <w:rFonts w:ascii="Arial" w:hAnsi="Arial" w:cs="Arial"/>
          <w:lang w:val="fr-CA"/>
        </w:rPr>
      </w:pPr>
      <w:r w:rsidRPr="00817E8A">
        <w:rPr>
          <w:rFonts w:ascii="Arial" w:hAnsi="Arial" w:cs="Arial"/>
          <w:lang w:val="fr-CA"/>
        </w:rPr>
        <w:t>L’honorable juge Diane M. Lahaie (présidente)</w:t>
      </w:r>
    </w:p>
    <w:p w14:paraId="5048788B" w14:textId="77777777" w:rsidR="004274FF" w:rsidRDefault="004274FF" w:rsidP="00B95B09">
      <w:pPr>
        <w:tabs>
          <w:tab w:val="left" w:pos="1134"/>
        </w:tabs>
        <w:ind w:left="1134" w:right="-187" w:hanging="1077"/>
        <w:rPr>
          <w:rFonts w:ascii="Arial" w:hAnsi="Arial" w:cs="Arial"/>
          <w:lang w:val="fr-CA"/>
        </w:rPr>
      </w:pPr>
    </w:p>
    <w:p w14:paraId="0188008E" w14:textId="522BD840" w:rsidR="00B95B09" w:rsidRPr="00817E8A" w:rsidRDefault="00B95B09" w:rsidP="00B95B09">
      <w:pPr>
        <w:tabs>
          <w:tab w:val="left" w:pos="1134"/>
        </w:tabs>
        <w:ind w:left="1134" w:right="-187" w:hanging="1077"/>
        <w:rPr>
          <w:rFonts w:ascii="Arial" w:hAnsi="Arial" w:cs="Arial"/>
          <w:lang w:val="fr-CA"/>
        </w:rPr>
      </w:pPr>
      <w:r w:rsidRPr="00817E8A">
        <w:rPr>
          <w:rFonts w:ascii="Arial" w:hAnsi="Arial" w:cs="Arial"/>
          <w:lang w:val="fr-CA"/>
        </w:rPr>
        <w:t>La juge de paix Liisa Ritchie</w:t>
      </w:r>
    </w:p>
    <w:p w14:paraId="07454C68" w14:textId="77777777" w:rsidR="004274FF" w:rsidRDefault="004274FF" w:rsidP="00B95B09">
      <w:pPr>
        <w:tabs>
          <w:tab w:val="left" w:pos="1134"/>
        </w:tabs>
        <w:ind w:left="1134" w:right="-187" w:hanging="1077"/>
        <w:rPr>
          <w:rFonts w:ascii="Arial" w:hAnsi="Arial" w:cs="Arial"/>
          <w:lang w:val="fr-CA"/>
        </w:rPr>
      </w:pPr>
    </w:p>
    <w:p w14:paraId="5989E901" w14:textId="7713EE42" w:rsidR="00B95B09" w:rsidRPr="00817E8A" w:rsidRDefault="00B95B09" w:rsidP="00B95B09">
      <w:pPr>
        <w:tabs>
          <w:tab w:val="left" w:pos="1134"/>
        </w:tabs>
        <w:ind w:left="1134" w:right="-187" w:hanging="1077"/>
        <w:rPr>
          <w:rFonts w:ascii="Arial" w:hAnsi="Arial" w:cs="Arial"/>
          <w:lang w:val="fr-CA"/>
        </w:rPr>
      </w:pPr>
      <w:r w:rsidRPr="00817E8A">
        <w:rPr>
          <w:rFonts w:ascii="Arial" w:hAnsi="Arial" w:cs="Arial"/>
          <w:lang w:val="fr-CA"/>
        </w:rPr>
        <w:t>Mme Madame Jenny A. Gumbs, membre du public</w:t>
      </w:r>
    </w:p>
    <w:p w14:paraId="481283FE" w14:textId="7C6BB21D" w:rsidR="00B156F3" w:rsidRPr="00817E8A" w:rsidRDefault="00B156F3" w:rsidP="00CE5119">
      <w:pPr>
        <w:ind w:right="-448"/>
        <w:jc w:val="both"/>
        <w:rPr>
          <w:rFonts w:ascii="Arial" w:hAnsi="Arial" w:cs="Arial"/>
          <w:lang w:val="fr-CA"/>
        </w:rPr>
      </w:pPr>
    </w:p>
    <w:p w14:paraId="0983D4DD" w14:textId="2189CAF9" w:rsidR="00843E7F" w:rsidRPr="00817E8A" w:rsidRDefault="00843E7F">
      <w:pPr>
        <w:rPr>
          <w:rFonts w:ascii="Arial" w:hAnsi="Arial" w:cs="Arial"/>
          <w:lang w:val="fr-CA"/>
        </w:rPr>
      </w:pPr>
      <w:r w:rsidRPr="00817E8A">
        <w:rPr>
          <w:rFonts w:ascii="Arial" w:hAnsi="Arial" w:cs="Arial"/>
          <w:lang w:val="fr-CA"/>
        </w:rPr>
        <w:br w:type="page"/>
      </w:r>
    </w:p>
    <w:p w14:paraId="3E3C7E23" w14:textId="74D760F0" w:rsidR="00843E7F" w:rsidRPr="00817E8A" w:rsidRDefault="00843E7F" w:rsidP="00843E7F">
      <w:pPr>
        <w:ind w:right="-448"/>
        <w:jc w:val="center"/>
        <w:rPr>
          <w:rFonts w:ascii="Arial" w:hAnsi="Arial" w:cs="Arial"/>
          <w:b/>
          <w:sz w:val="26"/>
          <w:szCs w:val="26"/>
          <w:lang w:val="fr-CA"/>
        </w:rPr>
      </w:pPr>
      <w:r w:rsidRPr="00817E8A">
        <w:rPr>
          <w:rFonts w:ascii="Arial" w:hAnsi="Arial" w:cs="Arial"/>
          <w:b/>
          <w:sz w:val="26"/>
          <w:szCs w:val="26"/>
          <w:lang w:val="fr-CA"/>
        </w:rPr>
        <w:t>ADDENDUM</w:t>
      </w:r>
    </w:p>
    <w:p w14:paraId="56CF51D4" w14:textId="77777777" w:rsidR="00843E7F" w:rsidRPr="00817E8A" w:rsidRDefault="00843E7F" w:rsidP="00843E7F">
      <w:pPr>
        <w:ind w:right="-448"/>
        <w:jc w:val="center"/>
        <w:rPr>
          <w:rFonts w:ascii="Arial" w:hAnsi="Arial" w:cs="Arial"/>
          <w:b/>
          <w:sz w:val="26"/>
          <w:szCs w:val="26"/>
          <w:lang w:val="fr-CA"/>
        </w:rPr>
      </w:pPr>
    </w:p>
    <w:p w14:paraId="6A830E2D" w14:textId="438E4B07" w:rsidR="00843E7F" w:rsidRPr="00817E8A" w:rsidRDefault="00843E7F" w:rsidP="00843E7F">
      <w:pPr>
        <w:ind w:right="-448"/>
        <w:jc w:val="center"/>
        <w:rPr>
          <w:rFonts w:ascii="Arial" w:hAnsi="Arial" w:cs="Arial"/>
          <w:b/>
          <w:sz w:val="26"/>
          <w:szCs w:val="26"/>
          <w:lang w:val="fr-CA"/>
        </w:rPr>
      </w:pPr>
      <w:r w:rsidRPr="00817E8A">
        <w:rPr>
          <w:rFonts w:ascii="Arial" w:hAnsi="Arial" w:cs="Arial"/>
          <w:b/>
          <w:sz w:val="26"/>
          <w:szCs w:val="26"/>
          <w:lang w:val="fr-CA"/>
        </w:rPr>
        <w:t>R</w:t>
      </w:r>
      <w:r w:rsidR="00604BE0">
        <w:rPr>
          <w:rFonts w:ascii="Arial" w:hAnsi="Arial" w:cs="Arial"/>
          <w:b/>
          <w:sz w:val="26"/>
          <w:szCs w:val="26"/>
          <w:lang w:val="fr-CA"/>
        </w:rPr>
        <w:t xml:space="preserve">éponse à une lettre de </w:t>
      </w:r>
      <w:r w:rsidRPr="00817E8A">
        <w:rPr>
          <w:rFonts w:ascii="Arial" w:hAnsi="Arial" w:cs="Arial"/>
          <w:b/>
          <w:sz w:val="26"/>
          <w:szCs w:val="26"/>
          <w:lang w:val="fr-CA"/>
        </w:rPr>
        <w:t>M</w:t>
      </w:r>
      <w:r w:rsidR="00604BE0">
        <w:rPr>
          <w:rFonts w:ascii="Arial" w:hAnsi="Arial" w:cs="Arial"/>
          <w:b/>
          <w:sz w:val="26"/>
          <w:szCs w:val="26"/>
          <w:lang w:val="fr-CA"/>
        </w:rPr>
        <w:t>e</w:t>
      </w:r>
      <w:r w:rsidRPr="00817E8A">
        <w:rPr>
          <w:rFonts w:ascii="Arial" w:hAnsi="Arial" w:cs="Arial"/>
          <w:b/>
          <w:sz w:val="26"/>
          <w:szCs w:val="26"/>
          <w:lang w:val="fr-CA"/>
        </w:rPr>
        <w:t xml:space="preserve"> Guiste</w:t>
      </w:r>
    </w:p>
    <w:p w14:paraId="4841297A" w14:textId="77777777" w:rsidR="00E86D29" w:rsidRPr="00817E8A" w:rsidRDefault="00E86D29" w:rsidP="00CE5119">
      <w:pPr>
        <w:rPr>
          <w:rFonts w:ascii="Arial" w:hAnsi="Arial" w:cs="Arial"/>
          <w:b/>
          <w:lang w:val="fr-CA"/>
        </w:rPr>
      </w:pPr>
    </w:p>
    <w:p w14:paraId="6715AAFB" w14:textId="57AC7EAF" w:rsidR="00843E7F" w:rsidRPr="00817E8A" w:rsidRDefault="00604BE0" w:rsidP="00604BE0">
      <w:pPr>
        <w:pStyle w:val="ListParagraph"/>
        <w:numPr>
          <w:ilvl w:val="0"/>
          <w:numId w:val="10"/>
        </w:numPr>
        <w:spacing w:line="360" w:lineRule="auto"/>
        <w:jc w:val="both"/>
        <w:rPr>
          <w:rFonts w:ascii="Arial" w:eastAsia="Calibri" w:hAnsi="Arial" w:cs="Arial"/>
          <w:lang w:val="fr-CA" w:eastAsia="en-US"/>
        </w:rPr>
      </w:pPr>
      <w:r>
        <w:rPr>
          <w:rFonts w:ascii="Arial" w:eastAsia="Calibri" w:hAnsi="Arial" w:cs="Arial"/>
          <w:lang w:val="fr-CA" w:eastAsia="en-US"/>
        </w:rPr>
        <w:t xml:space="preserve">Le 19 décembre </w:t>
      </w:r>
      <w:r w:rsidR="00843E7F" w:rsidRPr="00817E8A">
        <w:rPr>
          <w:rFonts w:ascii="Arial" w:eastAsia="Calibri" w:hAnsi="Arial" w:cs="Arial"/>
          <w:lang w:val="fr-CA" w:eastAsia="en-US"/>
        </w:rPr>
        <w:t xml:space="preserve">2017, </w:t>
      </w:r>
      <w:r>
        <w:rPr>
          <w:rFonts w:ascii="Arial" w:eastAsia="Calibri" w:hAnsi="Arial" w:cs="Arial"/>
          <w:lang w:val="fr-CA" w:eastAsia="en-US"/>
        </w:rPr>
        <w:t xml:space="preserve">sur les instructions du comité d’audition, la greffière a envoyé la lettre mentionnée ci-dessus </w:t>
      </w:r>
      <w:r w:rsidR="00F42EFB">
        <w:rPr>
          <w:rFonts w:ascii="Arial" w:eastAsia="Calibri" w:hAnsi="Arial" w:cs="Arial"/>
          <w:lang w:val="fr-CA" w:eastAsia="en-US"/>
        </w:rPr>
        <w:t xml:space="preserve">aux </w:t>
      </w:r>
      <w:r>
        <w:rPr>
          <w:rFonts w:ascii="Arial" w:eastAsia="Calibri" w:hAnsi="Arial" w:cs="Arial"/>
          <w:lang w:val="fr-CA" w:eastAsia="en-US"/>
        </w:rPr>
        <w:t>avocat</w:t>
      </w:r>
      <w:r w:rsidR="00F42EFB">
        <w:rPr>
          <w:rFonts w:ascii="Arial" w:eastAsia="Calibri" w:hAnsi="Arial" w:cs="Arial"/>
          <w:lang w:val="fr-CA" w:eastAsia="en-US"/>
        </w:rPr>
        <w:t>s</w:t>
      </w:r>
      <w:r>
        <w:rPr>
          <w:rFonts w:ascii="Arial" w:eastAsia="Calibri" w:hAnsi="Arial" w:cs="Arial"/>
          <w:lang w:val="fr-CA" w:eastAsia="en-US"/>
        </w:rPr>
        <w:t xml:space="preserve"> chargé</w:t>
      </w:r>
      <w:r w:rsidR="00F42EFB">
        <w:rPr>
          <w:rFonts w:ascii="Arial" w:eastAsia="Calibri" w:hAnsi="Arial" w:cs="Arial"/>
          <w:lang w:val="fr-CA" w:eastAsia="en-US"/>
        </w:rPr>
        <w:t>s</w:t>
      </w:r>
      <w:r>
        <w:rPr>
          <w:rFonts w:ascii="Arial" w:eastAsia="Calibri" w:hAnsi="Arial" w:cs="Arial"/>
          <w:lang w:val="fr-CA" w:eastAsia="en-US"/>
        </w:rPr>
        <w:t xml:space="preserve"> de la présentation et à </w:t>
      </w:r>
      <w:r w:rsidR="00843E7F" w:rsidRPr="00817E8A">
        <w:rPr>
          <w:rFonts w:ascii="Arial" w:eastAsia="Calibri" w:hAnsi="Arial" w:cs="Arial"/>
          <w:lang w:val="fr-CA" w:eastAsia="en-US"/>
        </w:rPr>
        <w:t>M</w:t>
      </w:r>
      <w:r>
        <w:rPr>
          <w:rFonts w:ascii="Arial" w:eastAsia="Calibri" w:hAnsi="Arial" w:cs="Arial"/>
          <w:lang w:val="fr-CA" w:eastAsia="en-US"/>
        </w:rPr>
        <w:t>e</w:t>
      </w:r>
      <w:r w:rsidR="00DE60E0">
        <w:rPr>
          <w:rFonts w:ascii="Arial" w:eastAsia="Calibri" w:hAnsi="Arial" w:cs="Arial"/>
          <w:lang w:val="fr-CA" w:eastAsia="en-US"/>
        </w:rPr>
        <w:t> </w:t>
      </w:r>
      <w:r w:rsidR="00843E7F" w:rsidRPr="00817E8A">
        <w:rPr>
          <w:rFonts w:ascii="Arial" w:eastAsia="Calibri" w:hAnsi="Arial" w:cs="Arial"/>
          <w:lang w:val="fr-CA" w:eastAsia="en-US"/>
        </w:rPr>
        <w:t xml:space="preserve">Guiste. </w:t>
      </w:r>
      <w:r>
        <w:rPr>
          <w:rFonts w:ascii="Arial" w:eastAsia="Calibri" w:hAnsi="Arial" w:cs="Arial"/>
          <w:lang w:val="fr-CA" w:eastAsia="en-US"/>
        </w:rPr>
        <w:t xml:space="preserve">Dans la lettre, elle précisait clairement : « J’ai été chargée de vous écrire au nom du comité d’audition constitué par la juge en chef </w:t>
      </w:r>
      <w:r w:rsidR="00843E7F" w:rsidRPr="00817E8A">
        <w:rPr>
          <w:rFonts w:ascii="Arial" w:eastAsia="Calibri" w:hAnsi="Arial" w:cs="Arial"/>
          <w:lang w:val="fr-CA" w:eastAsia="en-US"/>
        </w:rPr>
        <w:t xml:space="preserve">Lise Maisonneuve </w:t>
      </w:r>
      <w:r>
        <w:rPr>
          <w:rFonts w:ascii="Arial" w:eastAsia="Calibri" w:hAnsi="Arial" w:cs="Arial"/>
          <w:lang w:val="fr-CA" w:eastAsia="en-US"/>
        </w:rPr>
        <w:t xml:space="preserve">afin de trancher la question de savoir s’il y a lieu de recommander au procureur général que </w:t>
      </w:r>
      <w:r w:rsidR="00843E7F" w:rsidRPr="00817E8A">
        <w:rPr>
          <w:rFonts w:ascii="Arial" w:eastAsia="Calibri" w:hAnsi="Arial" w:cs="Arial"/>
          <w:lang w:val="fr-CA" w:eastAsia="en-US"/>
        </w:rPr>
        <w:t>M.</w:t>
      </w:r>
      <w:r>
        <w:rPr>
          <w:rFonts w:ascii="Arial" w:eastAsia="Calibri" w:hAnsi="Arial" w:cs="Arial"/>
          <w:lang w:val="fr-CA" w:eastAsia="en-US"/>
        </w:rPr>
        <w:t> </w:t>
      </w:r>
      <w:r w:rsidR="00843E7F" w:rsidRPr="00817E8A">
        <w:rPr>
          <w:rFonts w:ascii="Arial" w:eastAsia="Calibri" w:hAnsi="Arial" w:cs="Arial"/>
          <w:lang w:val="fr-CA" w:eastAsia="en-US"/>
        </w:rPr>
        <w:t xml:space="preserve">Massiah </w:t>
      </w:r>
      <w:r>
        <w:rPr>
          <w:rFonts w:ascii="Arial" w:eastAsia="Calibri" w:hAnsi="Arial" w:cs="Arial"/>
          <w:lang w:val="fr-CA" w:eastAsia="en-US"/>
        </w:rPr>
        <w:t>soit indemnisé de</w:t>
      </w:r>
      <w:r w:rsidR="008C28FA">
        <w:rPr>
          <w:rFonts w:ascii="Arial" w:eastAsia="Calibri" w:hAnsi="Arial" w:cs="Arial"/>
          <w:lang w:val="fr-CA" w:eastAsia="en-US"/>
        </w:rPr>
        <w:t>s</w:t>
      </w:r>
      <w:r>
        <w:rPr>
          <w:rFonts w:ascii="Arial" w:eastAsia="Calibri" w:hAnsi="Arial" w:cs="Arial"/>
          <w:lang w:val="fr-CA" w:eastAsia="en-US"/>
        </w:rPr>
        <w:t xml:space="preserve"> frais pour service</w:t>
      </w:r>
      <w:r w:rsidR="008C28FA">
        <w:rPr>
          <w:rFonts w:ascii="Arial" w:eastAsia="Calibri" w:hAnsi="Arial" w:cs="Arial"/>
          <w:lang w:val="fr-CA" w:eastAsia="en-US"/>
        </w:rPr>
        <w:t>s</w:t>
      </w:r>
      <w:r>
        <w:rPr>
          <w:rFonts w:ascii="Arial" w:eastAsia="Calibri" w:hAnsi="Arial" w:cs="Arial"/>
          <w:lang w:val="fr-CA" w:eastAsia="en-US"/>
        </w:rPr>
        <w:t xml:space="preserve"> juridiques qu’il a engagés relativement à l’audience du </w:t>
      </w:r>
      <w:r w:rsidRPr="00604BE0">
        <w:rPr>
          <w:rFonts w:ascii="Arial" w:eastAsia="Calibri" w:hAnsi="Arial" w:cs="Arial"/>
          <w:lang w:val="fr-CA" w:eastAsia="en-US"/>
        </w:rPr>
        <w:t>Conseil d’évaluation des juges de paix</w:t>
      </w:r>
      <w:r w:rsidR="00843E7F" w:rsidRPr="00817E8A">
        <w:rPr>
          <w:rFonts w:ascii="Arial" w:eastAsia="Calibri" w:hAnsi="Arial" w:cs="Arial"/>
          <w:lang w:val="fr-CA" w:eastAsia="en-US"/>
        </w:rPr>
        <w:t>.</w:t>
      </w:r>
      <w:r>
        <w:rPr>
          <w:rFonts w:ascii="Arial" w:eastAsia="Calibri" w:hAnsi="Arial" w:cs="Arial"/>
          <w:lang w:val="fr-CA" w:eastAsia="en-US"/>
        </w:rPr>
        <w:t> »</w:t>
      </w:r>
    </w:p>
    <w:p w14:paraId="1732E789" w14:textId="77777777" w:rsidR="00843E7F" w:rsidRPr="00817E8A" w:rsidRDefault="00843E7F" w:rsidP="00843E7F">
      <w:pPr>
        <w:pStyle w:val="ListParagraph"/>
        <w:spacing w:line="360" w:lineRule="auto"/>
        <w:ind w:left="360"/>
        <w:jc w:val="both"/>
        <w:rPr>
          <w:rFonts w:ascii="Arial" w:eastAsia="Calibri" w:hAnsi="Arial" w:cs="Arial"/>
          <w:lang w:val="fr-CA" w:eastAsia="en-US"/>
        </w:rPr>
      </w:pPr>
    </w:p>
    <w:p w14:paraId="454D49CE" w14:textId="29501417" w:rsidR="00843E7F" w:rsidRPr="00817E8A" w:rsidRDefault="00843E7F" w:rsidP="00F271D0">
      <w:pPr>
        <w:pStyle w:val="ListParagraph"/>
        <w:numPr>
          <w:ilvl w:val="0"/>
          <w:numId w:val="10"/>
        </w:numPr>
        <w:spacing w:line="360" w:lineRule="auto"/>
        <w:jc w:val="both"/>
        <w:rPr>
          <w:rFonts w:ascii="Arial" w:eastAsia="Calibri" w:hAnsi="Arial" w:cs="Arial"/>
          <w:lang w:val="fr-CA" w:eastAsia="en-US"/>
        </w:rPr>
      </w:pPr>
      <w:r w:rsidRPr="00817E8A">
        <w:rPr>
          <w:rFonts w:ascii="Arial" w:eastAsia="Calibri" w:hAnsi="Arial" w:cs="Arial"/>
          <w:lang w:val="fr-CA" w:eastAsia="en-US"/>
        </w:rPr>
        <w:t>M</w:t>
      </w:r>
      <w:r w:rsidR="00604BE0">
        <w:rPr>
          <w:rFonts w:ascii="Arial" w:eastAsia="Calibri" w:hAnsi="Arial" w:cs="Arial"/>
          <w:lang w:val="fr-CA" w:eastAsia="en-US"/>
        </w:rPr>
        <w:t>e</w:t>
      </w:r>
      <w:r w:rsidRPr="00817E8A">
        <w:rPr>
          <w:rFonts w:ascii="Arial" w:eastAsia="Calibri" w:hAnsi="Arial" w:cs="Arial"/>
          <w:lang w:val="fr-CA" w:eastAsia="en-US"/>
        </w:rPr>
        <w:t xml:space="preserve"> Guiste </w:t>
      </w:r>
      <w:r w:rsidR="00604BE0">
        <w:rPr>
          <w:rFonts w:ascii="Arial" w:eastAsia="Calibri" w:hAnsi="Arial" w:cs="Arial"/>
          <w:lang w:val="fr-CA" w:eastAsia="en-US"/>
        </w:rPr>
        <w:t xml:space="preserve">a </w:t>
      </w:r>
      <w:r w:rsidR="00F42EFB">
        <w:rPr>
          <w:rFonts w:ascii="Arial" w:eastAsia="Calibri" w:hAnsi="Arial" w:cs="Arial"/>
          <w:lang w:val="fr-CA" w:eastAsia="en-US"/>
        </w:rPr>
        <w:t xml:space="preserve">ensuite </w:t>
      </w:r>
      <w:r w:rsidR="00604BE0">
        <w:rPr>
          <w:rFonts w:ascii="Arial" w:eastAsia="Calibri" w:hAnsi="Arial" w:cs="Arial"/>
          <w:lang w:val="fr-CA" w:eastAsia="en-US"/>
        </w:rPr>
        <w:t xml:space="preserve">répondu, par une lettre datée du 21 décembre </w:t>
      </w:r>
      <w:r w:rsidRPr="00817E8A">
        <w:rPr>
          <w:rFonts w:ascii="Arial" w:eastAsia="Calibri" w:hAnsi="Arial" w:cs="Arial"/>
          <w:lang w:val="fr-CA" w:eastAsia="en-US"/>
        </w:rPr>
        <w:t>2017</w:t>
      </w:r>
      <w:r w:rsidR="00604BE0">
        <w:rPr>
          <w:rFonts w:ascii="Arial" w:eastAsia="Calibri" w:hAnsi="Arial" w:cs="Arial"/>
          <w:lang w:val="fr-CA" w:eastAsia="en-US"/>
        </w:rPr>
        <w:t xml:space="preserve"> et adressée au comité d’audition</w:t>
      </w:r>
      <w:r w:rsidRPr="00817E8A">
        <w:rPr>
          <w:rFonts w:ascii="Arial" w:eastAsia="Calibri" w:hAnsi="Arial" w:cs="Arial"/>
          <w:lang w:val="fr-CA" w:eastAsia="en-US"/>
        </w:rPr>
        <w:t xml:space="preserve">, </w:t>
      </w:r>
      <w:r w:rsidR="00604BE0">
        <w:rPr>
          <w:rFonts w:ascii="Arial" w:eastAsia="Calibri" w:hAnsi="Arial" w:cs="Arial"/>
          <w:lang w:val="fr-CA" w:eastAsia="en-US"/>
        </w:rPr>
        <w:t>qui déclarait ce qui suit : « Par une lettre datée du 19</w:t>
      </w:r>
      <w:r w:rsidR="00F42EFB">
        <w:rPr>
          <w:rFonts w:ascii="Arial" w:eastAsia="Calibri" w:hAnsi="Arial" w:cs="Arial"/>
          <w:lang w:val="fr-CA" w:eastAsia="en-US"/>
        </w:rPr>
        <w:t> </w:t>
      </w:r>
      <w:r w:rsidR="00604BE0">
        <w:rPr>
          <w:rFonts w:ascii="Arial" w:eastAsia="Calibri" w:hAnsi="Arial" w:cs="Arial"/>
          <w:lang w:val="fr-CA" w:eastAsia="en-US"/>
        </w:rPr>
        <w:t xml:space="preserve">décembre, la greffière et </w:t>
      </w:r>
      <w:r w:rsidR="00F42EFB">
        <w:rPr>
          <w:rFonts w:ascii="Arial" w:eastAsia="Calibri" w:hAnsi="Arial" w:cs="Arial"/>
          <w:lang w:val="fr-CA" w:eastAsia="en-US"/>
        </w:rPr>
        <w:t>l’</w:t>
      </w:r>
      <w:r w:rsidR="00604BE0">
        <w:rPr>
          <w:rFonts w:ascii="Arial" w:eastAsia="Calibri" w:hAnsi="Arial" w:cs="Arial"/>
          <w:lang w:val="fr-CA" w:eastAsia="en-US"/>
        </w:rPr>
        <w:t xml:space="preserve">avocat du </w:t>
      </w:r>
      <w:r w:rsidR="00604BE0" w:rsidRPr="00604BE0">
        <w:rPr>
          <w:rFonts w:ascii="Arial" w:hAnsi="Arial" w:cs="Arial"/>
          <w:bCs/>
          <w:lang w:val="fr-CA"/>
        </w:rPr>
        <w:t>Conseil d’évaluation des juges de paix</w:t>
      </w:r>
      <w:r w:rsidR="00604BE0" w:rsidRPr="00604BE0">
        <w:rPr>
          <w:rFonts w:ascii="Arial" w:eastAsia="Calibri" w:hAnsi="Arial" w:cs="Arial"/>
          <w:lang w:val="fr-CA" w:eastAsia="en-US"/>
        </w:rPr>
        <w:t xml:space="preserve"> </w:t>
      </w:r>
      <w:r w:rsidR="00604BE0">
        <w:rPr>
          <w:rFonts w:ascii="Arial" w:eastAsia="Calibri" w:hAnsi="Arial" w:cs="Arial"/>
          <w:lang w:val="fr-CA" w:eastAsia="en-US"/>
        </w:rPr>
        <w:t>ont envoyé ce qui semble être sa décision sur l</w:t>
      </w:r>
      <w:r w:rsidR="00EE3E32">
        <w:rPr>
          <w:rFonts w:ascii="Arial" w:eastAsia="Calibri" w:hAnsi="Arial" w:cs="Arial"/>
          <w:lang w:val="fr-CA" w:eastAsia="en-US"/>
        </w:rPr>
        <w:t>e déroulement de l</w:t>
      </w:r>
      <w:r w:rsidR="00604BE0">
        <w:rPr>
          <w:rFonts w:ascii="Arial" w:eastAsia="Calibri" w:hAnsi="Arial" w:cs="Arial"/>
          <w:lang w:val="fr-CA" w:eastAsia="en-US"/>
        </w:rPr>
        <w:t>a nouvelle audience sur la question de l’indemnisation qu’a ordonnée</w:t>
      </w:r>
      <w:r w:rsidR="00EE3E32">
        <w:rPr>
          <w:rFonts w:ascii="Arial" w:eastAsia="Calibri" w:hAnsi="Arial" w:cs="Arial"/>
          <w:lang w:val="fr-CA" w:eastAsia="en-US"/>
        </w:rPr>
        <w:t xml:space="preserve"> la Cour divisionnaire. » La lettre poursuivait ainsi : « Mon client conteste les agissements de la greffière et de l’avocat</w:t>
      </w:r>
      <w:r w:rsidR="00DE60E0">
        <w:rPr>
          <w:rFonts w:ascii="Arial" w:eastAsia="Calibri" w:hAnsi="Arial" w:cs="Arial"/>
          <w:lang w:val="fr-CA" w:eastAsia="en-US"/>
        </w:rPr>
        <w:t>e</w:t>
      </w:r>
      <w:r w:rsidR="00EE3E32">
        <w:rPr>
          <w:rFonts w:ascii="Arial" w:eastAsia="Calibri" w:hAnsi="Arial" w:cs="Arial"/>
          <w:lang w:val="fr-CA" w:eastAsia="en-US"/>
        </w:rPr>
        <w:t xml:space="preserve"> du </w:t>
      </w:r>
      <w:r w:rsidR="00EE3E32" w:rsidRPr="00604BE0">
        <w:rPr>
          <w:rFonts w:ascii="Arial" w:hAnsi="Arial" w:cs="Arial"/>
          <w:bCs/>
          <w:lang w:val="fr-CA"/>
        </w:rPr>
        <w:t>Conseil d’évaluation des juges de paix</w:t>
      </w:r>
      <w:r w:rsidR="00EE3E32" w:rsidRPr="00604BE0">
        <w:rPr>
          <w:rFonts w:ascii="Arial" w:eastAsia="Calibri" w:hAnsi="Arial" w:cs="Arial"/>
          <w:lang w:val="fr-CA" w:eastAsia="en-US"/>
        </w:rPr>
        <w:t xml:space="preserve"> </w:t>
      </w:r>
      <w:r w:rsidR="00F42EFB">
        <w:rPr>
          <w:rFonts w:ascii="Arial" w:eastAsia="Calibri" w:hAnsi="Arial" w:cs="Arial"/>
          <w:lang w:val="fr-CA" w:eastAsia="en-US"/>
        </w:rPr>
        <w:t xml:space="preserve">à l’égard des décisions qu’elle annonce prendre </w:t>
      </w:r>
      <w:r w:rsidR="00EE3E32">
        <w:rPr>
          <w:rFonts w:ascii="Arial" w:eastAsia="Calibri" w:hAnsi="Arial" w:cs="Arial"/>
          <w:lang w:val="fr-CA" w:eastAsia="en-US"/>
        </w:rPr>
        <w:t>dans la lettre. » Me Guiste déclare aussi dans sa lettre que « </w:t>
      </w:r>
      <w:r w:rsidRPr="00817E8A">
        <w:rPr>
          <w:rFonts w:ascii="Arial" w:eastAsia="Calibri" w:hAnsi="Arial" w:cs="Arial"/>
          <w:lang w:val="fr-CA" w:eastAsia="en-US"/>
        </w:rPr>
        <w:t>…m</w:t>
      </w:r>
      <w:r w:rsidR="00EE3E32">
        <w:rPr>
          <w:rFonts w:ascii="Arial" w:eastAsia="Calibri" w:hAnsi="Arial" w:cs="Arial"/>
          <w:lang w:val="fr-CA" w:eastAsia="en-US"/>
        </w:rPr>
        <w:t xml:space="preserve">on client devra compter sur sa bonne volonté et son jugement </w:t>
      </w:r>
      <w:r w:rsidR="00F42EFB" w:rsidRPr="00817E8A">
        <w:rPr>
          <w:rFonts w:ascii="Arial" w:eastAsia="Calibri" w:hAnsi="Arial" w:cs="Arial"/>
          <w:lang w:val="fr-CA" w:eastAsia="en-US"/>
        </w:rPr>
        <w:t>[</w:t>
      </w:r>
      <w:r w:rsidR="00F42EFB">
        <w:rPr>
          <w:rFonts w:ascii="Arial" w:eastAsia="Calibri" w:hAnsi="Arial" w:cs="Arial"/>
          <w:lang w:val="fr-CA" w:eastAsia="en-US"/>
        </w:rPr>
        <w:t>ceux de la greffière</w:t>
      </w:r>
      <w:r w:rsidR="00F42EFB" w:rsidRPr="00817E8A">
        <w:rPr>
          <w:rFonts w:ascii="Arial" w:eastAsia="Calibri" w:hAnsi="Arial" w:cs="Arial"/>
          <w:lang w:val="fr-CA" w:eastAsia="en-US"/>
        </w:rPr>
        <w:t>]</w:t>
      </w:r>
      <w:r w:rsidR="00F42EFB">
        <w:rPr>
          <w:rFonts w:ascii="Arial" w:eastAsia="Calibri" w:hAnsi="Arial" w:cs="Arial"/>
          <w:lang w:val="fr-CA" w:eastAsia="en-US"/>
        </w:rPr>
        <w:t xml:space="preserve"> </w:t>
      </w:r>
      <w:r w:rsidR="00EE3E32">
        <w:rPr>
          <w:rFonts w:ascii="Arial" w:eastAsia="Calibri" w:hAnsi="Arial" w:cs="Arial"/>
          <w:lang w:val="fr-CA" w:eastAsia="en-US"/>
        </w:rPr>
        <w:t>pour vous fournir toutes les preuves écrites nécessaires pour que vous puissiez faire votre travail. Ce n’est pas le travail de mon client. »</w:t>
      </w:r>
      <w:r w:rsidRPr="00817E8A">
        <w:rPr>
          <w:rFonts w:ascii="Arial" w:eastAsia="Calibri" w:hAnsi="Arial" w:cs="Arial"/>
          <w:lang w:val="fr-CA" w:eastAsia="en-US"/>
        </w:rPr>
        <w:t xml:space="preserve"> </w:t>
      </w:r>
    </w:p>
    <w:p w14:paraId="16E9249A" w14:textId="77777777" w:rsidR="00843E7F" w:rsidRPr="00817E8A" w:rsidRDefault="00843E7F" w:rsidP="00843E7F">
      <w:pPr>
        <w:pStyle w:val="ListParagraph"/>
        <w:pBdr>
          <w:top w:val="nil"/>
          <w:left w:val="nil"/>
          <w:bottom w:val="nil"/>
          <w:right w:val="nil"/>
          <w:between w:val="nil"/>
          <w:bar w:val="nil"/>
        </w:pBdr>
        <w:spacing w:line="360" w:lineRule="auto"/>
        <w:ind w:left="360"/>
        <w:jc w:val="both"/>
        <w:rPr>
          <w:rFonts w:ascii="Arial" w:eastAsia="Arial Unicode MS" w:hAnsi="Arial" w:cs="Arial"/>
          <w:color w:val="000000"/>
          <w:u w:color="000000"/>
          <w:bdr w:val="nil"/>
          <w:lang w:val="fr-CA"/>
        </w:rPr>
      </w:pPr>
    </w:p>
    <w:p w14:paraId="41154FE2" w14:textId="001F81AA" w:rsidR="00843E7F" w:rsidRPr="00817E8A" w:rsidRDefault="00843E7F" w:rsidP="00F271D0">
      <w:pPr>
        <w:pStyle w:val="ListParagraph"/>
        <w:numPr>
          <w:ilvl w:val="0"/>
          <w:numId w:val="10"/>
        </w:numPr>
        <w:pBdr>
          <w:top w:val="nil"/>
          <w:left w:val="nil"/>
          <w:bottom w:val="nil"/>
          <w:right w:val="nil"/>
          <w:between w:val="nil"/>
          <w:bar w:val="nil"/>
        </w:pBdr>
        <w:spacing w:line="360" w:lineRule="auto"/>
        <w:jc w:val="both"/>
        <w:rPr>
          <w:rFonts w:ascii="Arial" w:eastAsia="Arial Unicode MS" w:hAnsi="Arial" w:cs="Arial"/>
          <w:color w:val="000000"/>
          <w:u w:color="000000"/>
          <w:bdr w:val="nil"/>
          <w:lang w:val="fr-CA"/>
        </w:rPr>
      </w:pPr>
      <w:r w:rsidRPr="00817E8A">
        <w:rPr>
          <w:rFonts w:ascii="Arial" w:eastAsia="Arial Unicode MS" w:hAnsi="Arial" w:cs="Arial"/>
          <w:color w:val="000000"/>
          <w:u w:color="000000"/>
          <w:bdr w:val="nil"/>
          <w:lang w:val="fr-CA"/>
        </w:rPr>
        <w:t>M</w:t>
      </w:r>
      <w:r w:rsidR="00EE3E32">
        <w:rPr>
          <w:rFonts w:ascii="Arial" w:eastAsia="Arial Unicode MS" w:hAnsi="Arial" w:cs="Arial"/>
          <w:color w:val="000000"/>
          <w:u w:color="000000"/>
          <w:bdr w:val="nil"/>
          <w:lang w:val="fr-CA"/>
        </w:rPr>
        <w:t>e</w:t>
      </w:r>
      <w:r w:rsidRPr="00817E8A">
        <w:rPr>
          <w:rFonts w:ascii="Arial" w:eastAsia="Arial Unicode MS" w:hAnsi="Arial" w:cs="Arial"/>
          <w:color w:val="000000"/>
          <w:u w:color="000000"/>
          <w:bdr w:val="nil"/>
          <w:lang w:val="fr-CA"/>
        </w:rPr>
        <w:t xml:space="preserve"> Guiste </w:t>
      </w:r>
      <w:r w:rsidR="00EE3E32">
        <w:rPr>
          <w:rFonts w:ascii="Arial" w:eastAsia="Arial Unicode MS" w:hAnsi="Arial" w:cs="Arial"/>
          <w:color w:val="000000"/>
          <w:u w:color="000000"/>
          <w:bdr w:val="nil"/>
          <w:lang w:val="fr-CA"/>
        </w:rPr>
        <w:t xml:space="preserve">soutient aussi dans sa lettre : « La greffière et l’avocat du </w:t>
      </w:r>
      <w:r w:rsidR="00EE3E32" w:rsidRPr="00604BE0">
        <w:rPr>
          <w:rFonts w:ascii="Arial" w:hAnsi="Arial" w:cs="Arial"/>
          <w:bCs/>
          <w:lang w:val="fr-CA"/>
        </w:rPr>
        <w:t>Conseil d’évaluation des juges de paix</w:t>
      </w:r>
      <w:r w:rsidR="00EE3E32" w:rsidRPr="00604BE0">
        <w:rPr>
          <w:rFonts w:ascii="Arial" w:eastAsia="Calibri" w:hAnsi="Arial" w:cs="Arial"/>
          <w:lang w:val="fr-CA" w:eastAsia="en-US"/>
        </w:rPr>
        <w:t xml:space="preserve"> </w:t>
      </w:r>
      <w:r w:rsidR="00EE3E32">
        <w:rPr>
          <w:rFonts w:ascii="Arial" w:eastAsia="Calibri" w:hAnsi="Arial" w:cs="Arial"/>
          <w:lang w:val="fr-CA" w:eastAsia="en-US"/>
        </w:rPr>
        <w:t xml:space="preserve">qui est partie au </w:t>
      </w:r>
      <w:r w:rsidRPr="00817E8A">
        <w:rPr>
          <w:rFonts w:ascii="Arial" w:eastAsia="Arial Unicode MS" w:hAnsi="Arial" w:cs="Arial"/>
          <w:color w:val="000000"/>
          <w:u w:color="000000"/>
          <w:bdr w:val="nil"/>
          <w:lang w:val="fr-CA"/>
        </w:rPr>
        <w:t xml:space="preserve">lis </w:t>
      </w:r>
      <w:r w:rsidR="00EE3E32">
        <w:rPr>
          <w:rFonts w:ascii="Arial" w:eastAsia="Arial Unicode MS" w:hAnsi="Arial" w:cs="Arial"/>
          <w:color w:val="000000"/>
          <w:u w:color="000000"/>
          <w:bdr w:val="nil"/>
          <w:lang w:val="fr-CA"/>
        </w:rPr>
        <w:t xml:space="preserve">devant eux n’ont pas compétence pour dicter la portée et les modalités de la nouvelle audience </w:t>
      </w:r>
      <w:r w:rsidRPr="00817E8A">
        <w:rPr>
          <w:rFonts w:ascii="Arial" w:eastAsia="Arial Unicode MS" w:hAnsi="Arial" w:cs="Arial"/>
          <w:color w:val="000000"/>
          <w:u w:color="000000"/>
          <w:bdr w:val="nil"/>
          <w:lang w:val="fr-CA"/>
        </w:rPr>
        <w:t xml:space="preserve">– </w:t>
      </w:r>
      <w:r w:rsidR="00EE3E32">
        <w:rPr>
          <w:rFonts w:ascii="Arial" w:eastAsia="Arial Unicode MS" w:hAnsi="Arial" w:cs="Arial"/>
          <w:color w:val="000000"/>
          <w:u w:color="000000"/>
          <w:bdr w:val="nil"/>
          <w:lang w:val="fr-CA"/>
        </w:rPr>
        <w:t>surtout qu</w:t>
      </w:r>
      <w:r w:rsidR="00F42EFB">
        <w:rPr>
          <w:rFonts w:ascii="Arial" w:eastAsia="Arial Unicode MS" w:hAnsi="Arial" w:cs="Arial"/>
          <w:color w:val="000000"/>
          <w:u w:color="000000"/>
          <w:bdr w:val="nil"/>
          <w:lang w:val="fr-CA"/>
        </w:rPr>
        <w:t>’elle</w:t>
      </w:r>
      <w:r w:rsidR="00EE3E32">
        <w:rPr>
          <w:rFonts w:ascii="Arial" w:eastAsia="Arial Unicode MS" w:hAnsi="Arial" w:cs="Arial"/>
          <w:color w:val="000000"/>
          <w:u w:color="000000"/>
          <w:bdr w:val="nil"/>
          <w:lang w:val="fr-CA"/>
        </w:rPr>
        <w:t xml:space="preserve"> est la plaignante dans une plainte au Barreau de l’Ontario contre l’avocat du juge de paix</w:t>
      </w:r>
      <w:r w:rsidR="00EE3E32" w:rsidRPr="00817E8A">
        <w:rPr>
          <w:rFonts w:ascii="Arial" w:eastAsia="Arial Unicode MS" w:hAnsi="Arial" w:cs="Arial"/>
          <w:color w:val="000000"/>
          <w:u w:color="000000"/>
          <w:bdr w:val="nil"/>
          <w:lang w:val="fr-CA"/>
        </w:rPr>
        <w:t xml:space="preserve"> </w:t>
      </w:r>
      <w:r w:rsidRPr="00817E8A">
        <w:rPr>
          <w:rFonts w:ascii="Arial" w:eastAsia="Arial Unicode MS" w:hAnsi="Arial" w:cs="Arial"/>
          <w:color w:val="000000"/>
          <w:u w:color="000000"/>
          <w:bdr w:val="nil"/>
          <w:lang w:val="fr-CA"/>
        </w:rPr>
        <w:t>…</w:t>
      </w:r>
      <w:r w:rsidR="00EE3E32">
        <w:rPr>
          <w:rFonts w:ascii="Arial" w:eastAsia="Arial Unicode MS" w:hAnsi="Arial" w:cs="Arial"/>
          <w:color w:val="000000"/>
          <w:u w:color="000000"/>
          <w:bdr w:val="nil"/>
          <w:lang w:val="fr-CA"/>
        </w:rPr>
        <w:t> »</w:t>
      </w:r>
      <w:r w:rsidRPr="00817E8A">
        <w:rPr>
          <w:rFonts w:ascii="Arial" w:eastAsia="Arial Unicode MS" w:hAnsi="Arial" w:cs="Arial"/>
          <w:color w:val="000000"/>
          <w:u w:color="000000"/>
          <w:bdr w:val="nil"/>
          <w:lang w:val="fr-CA"/>
        </w:rPr>
        <w:t xml:space="preserve">. </w:t>
      </w:r>
    </w:p>
    <w:p w14:paraId="69A66817" w14:textId="77777777" w:rsidR="00843E7F" w:rsidRPr="00817E8A" w:rsidRDefault="00843E7F" w:rsidP="00843E7F">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fr-CA"/>
        </w:rPr>
      </w:pPr>
    </w:p>
    <w:p w14:paraId="2FF43623" w14:textId="0E59C943" w:rsidR="00843E7F" w:rsidRPr="00817E8A" w:rsidRDefault="00EE3E32" w:rsidP="00F271D0">
      <w:pPr>
        <w:pStyle w:val="ListParagraph"/>
        <w:numPr>
          <w:ilvl w:val="0"/>
          <w:numId w:val="10"/>
        </w:numPr>
        <w:pBdr>
          <w:top w:val="nil"/>
          <w:left w:val="nil"/>
          <w:bottom w:val="nil"/>
          <w:right w:val="nil"/>
          <w:between w:val="nil"/>
          <w:bar w:val="nil"/>
        </w:pBdr>
        <w:spacing w:line="360" w:lineRule="auto"/>
        <w:jc w:val="both"/>
        <w:rPr>
          <w:rFonts w:ascii="Arial" w:eastAsia="Arial Unicode MS" w:hAnsi="Arial" w:cs="Arial"/>
          <w:color w:val="000000"/>
          <w:u w:color="000000"/>
          <w:bdr w:val="nil"/>
          <w:lang w:val="fr-CA"/>
        </w:rPr>
      </w:pPr>
      <w:r>
        <w:rPr>
          <w:rFonts w:ascii="Arial" w:eastAsia="Arial Unicode MS" w:hAnsi="Arial" w:cs="Arial"/>
          <w:color w:val="000000"/>
          <w:u w:color="000000"/>
          <w:bdr w:val="nil"/>
          <w:lang w:val="fr-CA"/>
        </w:rPr>
        <w:t xml:space="preserve">La lettre envoyée le 19 décembre </w:t>
      </w:r>
      <w:r w:rsidR="00843E7F" w:rsidRPr="00817E8A">
        <w:rPr>
          <w:rFonts w:ascii="Arial" w:eastAsia="Arial Unicode MS" w:hAnsi="Arial" w:cs="Arial"/>
          <w:color w:val="000000"/>
          <w:u w:color="000000"/>
          <w:bdr w:val="nil"/>
          <w:lang w:val="fr-CA"/>
        </w:rPr>
        <w:t xml:space="preserve">2017 </w:t>
      </w:r>
      <w:r>
        <w:rPr>
          <w:rFonts w:ascii="Arial" w:eastAsia="Arial Unicode MS" w:hAnsi="Arial" w:cs="Arial"/>
          <w:color w:val="000000"/>
          <w:u w:color="000000"/>
          <w:bdr w:val="nil"/>
          <w:lang w:val="fr-CA"/>
        </w:rPr>
        <w:t xml:space="preserve">au nom du comité d’audition explique clairement que la lettre était envoyée « au nom de » et « POUR : le comité d’audition du </w:t>
      </w:r>
      <w:r w:rsidRPr="00604BE0">
        <w:rPr>
          <w:rFonts w:ascii="Arial" w:hAnsi="Arial" w:cs="Arial"/>
          <w:bCs/>
          <w:lang w:val="fr-CA"/>
        </w:rPr>
        <w:t>Conseil d’évaluation des juges de paix</w:t>
      </w:r>
      <w:r>
        <w:rPr>
          <w:rFonts w:ascii="Arial" w:hAnsi="Arial" w:cs="Arial"/>
          <w:bCs/>
          <w:lang w:val="fr-CA"/>
        </w:rPr>
        <w:t> »</w:t>
      </w:r>
      <w:r w:rsidR="00843E7F" w:rsidRPr="00817E8A">
        <w:rPr>
          <w:rFonts w:ascii="Arial" w:eastAsia="Arial Unicode MS" w:hAnsi="Arial" w:cs="Arial"/>
          <w:color w:val="000000"/>
          <w:u w:color="000000"/>
          <w:bdr w:val="nil"/>
          <w:lang w:val="fr-CA"/>
        </w:rPr>
        <w:t xml:space="preserve">. </w:t>
      </w:r>
    </w:p>
    <w:p w14:paraId="46CDB940" w14:textId="77777777" w:rsidR="00843E7F" w:rsidRPr="00817E8A" w:rsidRDefault="00843E7F" w:rsidP="00843E7F">
      <w:pPr>
        <w:pBdr>
          <w:top w:val="nil"/>
          <w:left w:val="nil"/>
          <w:bottom w:val="nil"/>
          <w:right w:val="nil"/>
          <w:between w:val="nil"/>
          <w:bar w:val="nil"/>
        </w:pBdr>
        <w:spacing w:line="360" w:lineRule="auto"/>
        <w:jc w:val="both"/>
        <w:rPr>
          <w:rFonts w:ascii="Arial" w:eastAsia="Arial Unicode MS" w:hAnsi="Arial" w:cs="Arial"/>
          <w:color w:val="000000"/>
          <w:u w:color="000000"/>
          <w:bdr w:val="nil"/>
          <w:lang w:val="fr-CA"/>
        </w:rPr>
      </w:pPr>
    </w:p>
    <w:p w14:paraId="5D48B29A" w14:textId="59DE6976" w:rsidR="00843E7F" w:rsidRPr="00817E8A" w:rsidRDefault="00EE3E32" w:rsidP="00F271D0">
      <w:pPr>
        <w:pStyle w:val="ListParagraph"/>
        <w:numPr>
          <w:ilvl w:val="0"/>
          <w:numId w:val="10"/>
        </w:numPr>
        <w:pBdr>
          <w:top w:val="nil"/>
          <w:left w:val="nil"/>
          <w:bottom w:val="nil"/>
          <w:right w:val="nil"/>
          <w:between w:val="nil"/>
          <w:bar w:val="nil"/>
        </w:pBdr>
        <w:spacing w:line="360" w:lineRule="auto"/>
        <w:jc w:val="both"/>
        <w:rPr>
          <w:rFonts w:ascii="Arial" w:eastAsia="Arial Unicode MS" w:hAnsi="Arial" w:cs="Arial"/>
          <w:bCs/>
          <w:color w:val="000000"/>
          <w:u w:color="000000"/>
          <w:bdr w:val="nil"/>
          <w:lang w:val="fr-CA"/>
        </w:rPr>
      </w:pPr>
      <w:r>
        <w:rPr>
          <w:rFonts w:ascii="Arial" w:eastAsia="Arial Unicode MS" w:hAnsi="Arial" w:cs="Arial"/>
          <w:color w:val="000000"/>
          <w:u w:color="000000"/>
          <w:bdr w:val="nil"/>
          <w:lang w:val="fr-CA"/>
        </w:rPr>
        <w:t xml:space="preserve">En outre, </w:t>
      </w:r>
      <w:r w:rsidR="00843E7F" w:rsidRPr="00817E8A">
        <w:rPr>
          <w:rFonts w:ascii="Arial" w:eastAsia="Arial Unicode MS" w:hAnsi="Arial" w:cs="Arial"/>
          <w:color w:val="000000"/>
          <w:u w:color="000000"/>
          <w:bdr w:val="nil"/>
          <w:lang w:val="fr-CA"/>
        </w:rPr>
        <w:t>M</w:t>
      </w:r>
      <w:r>
        <w:rPr>
          <w:rFonts w:ascii="Arial" w:eastAsia="Arial Unicode MS" w:hAnsi="Arial" w:cs="Arial"/>
          <w:color w:val="000000"/>
          <w:u w:color="000000"/>
          <w:bdr w:val="nil"/>
          <w:lang w:val="fr-CA"/>
        </w:rPr>
        <w:t>e</w:t>
      </w:r>
      <w:r w:rsidR="00843E7F" w:rsidRPr="00817E8A">
        <w:rPr>
          <w:rFonts w:ascii="Arial" w:eastAsia="Arial Unicode MS" w:hAnsi="Arial" w:cs="Arial"/>
          <w:color w:val="000000"/>
          <w:u w:color="000000"/>
          <w:bdr w:val="nil"/>
          <w:lang w:val="fr-CA"/>
        </w:rPr>
        <w:t xml:space="preserve"> Guiste </w:t>
      </w:r>
      <w:r>
        <w:rPr>
          <w:rFonts w:ascii="Arial" w:eastAsia="Arial Unicode MS" w:hAnsi="Arial" w:cs="Arial"/>
          <w:color w:val="000000"/>
          <w:u w:color="000000"/>
          <w:bdr w:val="nil"/>
          <w:lang w:val="fr-CA"/>
        </w:rPr>
        <w:t>a</w:t>
      </w:r>
      <w:r w:rsidR="00F42EFB">
        <w:rPr>
          <w:rFonts w:ascii="Arial" w:eastAsia="Arial Unicode MS" w:hAnsi="Arial" w:cs="Arial"/>
          <w:color w:val="000000"/>
          <w:u w:color="000000"/>
          <w:bdr w:val="nil"/>
          <w:lang w:val="fr-CA"/>
        </w:rPr>
        <w:t xml:space="preserve"> sûrement </w:t>
      </w:r>
      <w:r>
        <w:rPr>
          <w:rFonts w:ascii="Arial" w:eastAsia="Arial Unicode MS" w:hAnsi="Arial" w:cs="Arial"/>
          <w:color w:val="000000"/>
          <w:u w:color="000000"/>
          <w:bdr w:val="nil"/>
          <w:lang w:val="fr-CA"/>
        </w:rPr>
        <w:t xml:space="preserve">reçu une copie de l’addendum, </w:t>
      </w:r>
      <w:r w:rsidR="00D620AD">
        <w:rPr>
          <w:rFonts w:ascii="Arial" w:eastAsia="Arial Unicode MS" w:hAnsi="Arial" w:cs="Arial"/>
          <w:color w:val="000000"/>
          <w:u w:color="000000"/>
          <w:bdr w:val="nil"/>
          <w:lang w:val="fr-CA"/>
        </w:rPr>
        <w:t>accessible au public</w:t>
      </w:r>
      <w:r>
        <w:rPr>
          <w:rFonts w:ascii="Arial" w:eastAsia="Arial Unicode MS" w:hAnsi="Arial" w:cs="Arial"/>
          <w:color w:val="000000"/>
          <w:u w:color="000000"/>
          <w:bdr w:val="nil"/>
          <w:lang w:val="fr-CA"/>
        </w:rPr>
        <w:t xml:space="preserve">, </w:t>
      </w:r>
      <w:r w:rsidR="00D620AD">
        <w:rPr>
          <w:rFonts w:ascii="Arial" w:eastAsia="Arial Unicode MS" w:hAnsi="Arial" w:cs="Arial"/>
          <w:color w:val="000000"/>
          <w:u w:color="000000"/>
          <w:bdr w:val="nil"/>
          <w:lang w:val="fr-CA"/>
        </w:rPr>
        <w:t>de la</w:t>
      </w:r>
      <w:r w:rsidR="00843E7F" w:rsidRPr="00817E8A">
        <w:rPr>
          <w:rFonts w:ascii="Arial" w:eastAsia="Arial Unicode MS" w:hAnsi="Arial" w:cs="Arial"/>
          <w:color w:val="000000"/>
          <w:u w:color="000000"/>
          <w:bdr w:val="nil"/>
          <w:lang w:val="fr-CA"/>
        </w:rPr>
        <w:t xml:space="preserve"> </w:t>
      </w:r>
      <w:r w:rsidR="00DE60E0">
        <w:rPr>
          <w:rFonts w:ascii="Arial" w:eastAsia="Arial Unicode MS" w:hAnsi="Arial" w:cs="Arial"/>
          <w:color w:val="000000"/>
          <w:u w:color="000000"/>
          <w:bdr w:val="nil"/>
          <w:lang w:val="fr-CA"/>
        </w:rPr>
        <w:t>D</w:t>
      </w:r>
      <w:r w:rsidR="00D620AD">
        <w:rPr>
          <w:rFonts w:ascii="Arial" w:eastAsia="Arial Unicode MS" w:hAnsi="Arial" w:cs="Arial"/>
          <w:color w:val="000000"/>
          <w:u w:color="000000"/>
          <w:bdr w:val="nil"/>
          <w:lang w:val="fr-CA"/>
        </w:rPr>
        <w:t xml:space="preserve">écision sur la demande de recommandation </w:t>
      </w:r>
      <w:r w:rsidR="00DE60E0">
        <w:rPr>
          <w:rFonts w:ascii="Arial" w:eastAsia="Arial Unicode MS" w:hAnsi="Arial" w:cs="Arial"/>
          <w:color w:val="000000"/>
          <w:u w:color="000000"/>
          <w:bdr w:val="nil"/>
          <w:lang w:val="fr-CA"/>
        </w:rPr>
        <w:t>concernant l</w:t>
      </w:r>
      <w:r w:rsidR="00D620AD">
        <w:rPr>
          <w:rFonts w:ascii="Arial" w:eastAsia="Arial Unicode MS" w:hAnsi="Arial" w:cs="Arial"/>
          <w:color w:val="000000"/>
          <w:u w:color="000000"/>
          <w:bdr w:val="nil"/>
          <w:lang w:val="fr-CA"/>
        </w:rPr>
        <w:t>’indemnisation des frais juridiques (</w:t>
      </w:r>
      <w:r w:rsidR="00843E7F" w:rsidRPr="00817E8A">
        <w:rPr>
          <w:rFonts w:ascii="Arial" w:eastAsia="Arial Unicode MS" w:hAnsi="Arial" w:cs="Arial"/>
          <w:bCs/>
          <w:i/>
          <w:color w:val="000000"/>
          <w:u w:color="000000"/>
          <w:bdr w:val="nil"/>
          <w:lang w:val="fr-CA"/>
        </w:rPr>
        <w:t>Decision on the Request for a Recommendation for Compensation of Legal Costs</w:t>
      </w:r>
      <w:r w:rsidR="00D620AD">
        <w:rPr>
          <w:rFonts w:ascii="Arial" w:eastAsia="Arial Unicode MS" w:hAnsi="Arial" w:cs="Arial"/>
          <w:bCs/>
          <w:i/>
          <w:color w:val="000000"/>
          <w:u w:color="000000"/>
          <w:bdr w:val="nil"/>
          <w:lang w:val="fr-CA"/>
        </w:rPr>
        <w:t>)</w:t>
      </w:r>
      <w:r w:rsidR="00843E7F" w:rsidRPr="00817E8A">
        <w:rPr>
          <w:rFonts w:ascii="Arial" w:eastAsia="Arial Unicode MS" w:hAnsi="Arial" w:cs="Arial"/>
          <w:bCs/>
          <w:color w:val="000000"/>
          <w:u w:color="000000"/>
          <w:bdr w:val="nil"/>
          <w:lang w:val="fr-CA"/>
        </w:rPr>
        <w:t xml:space="preserve"> </w:t>
      </w:r>
      <w:r w:rsidR="00D620AD">
        <w:rPr>
          <w:rFonts w:ascii="Arial" w:eastAsia="Arial Unicode MS" w:hAnsi="Arial" w:cs="Arial"/>
          <w:bCs/>
          <w:color w:val="000000"/>
          <w:u w:color="000000"/>
          <w:bdr w:val="nil"/>
          <w:lang w:val="fr-CA"/>
        </w:rPr>
        <w:t>rendue par le comité d’audition qui a présidé l’audience ayant abouti à la recommandation de destitution de M. Massiah</w:t>
      </w:r>
      <w:r w:rsidR="00843E7F" w:rsidRPr="00817E8A">
        <w:rPr>
          <w:rFonts w:ascii="Arial" w:eastAsia="Arial Unicode MS" w:hAnsi="Arial" w:cs="Arial"/>
          <w:bCs/>
          <w:color w:val="000000"/>
          <w:u w:color="000000"/>
          <w:bdr w:val="nil"/>
          <w:lang w:val="fr-CA"/>
        </w:rPr>
        <w:t xml:space="preserve">. </w:t>
      </w:r>
      <w:r w:rsidR="00D620AD">
        <w:rPr>
          <w:rFonts w:ascii="Arial" w:eastAsia="Arial Unicode MS" w:hAnsi="Arial" w:cs="Arial"/>
          <w:bCs/>
          <w:color w:val="000000"/>
          <w:u w:color="000000"/>
          <w:bdr w:val="nil"/>
          <w:lang w:val="fr-CA"/>
        </w:rPr>
        <w:t>L’</w:t>
      </w:r>
      <w:r w:rsidR="00843E7F" w:rsidRPr="00817E8A">
        <w:rPr>
          <w:rFonts w:ascii="Arial" w:eastAsia="Arial Unicode MS" w:hAnsi="Arial" w:cs="Arial"/>
          <w:bCs/>
          <w:color w:val="000000"/>
          <w:u w:color="000000"/>
          <w:bdr w:val="nil"/>
          <w:lang w:val="fr-CA"/>
        </w:rPr>
        <w:t xml:space="preserve">Addendum </w:t>
      </w:r>
      <w:r w:rsidR="00D620AD">
        <w:rPr>
          <w:rFonts w:ascii="Arial" w:eastAsia="Arial Unicode MS" w:hAnsi="Arial" w:cs="Arial"/>
          <w:bCs/>
          <w:color w:val="000000"/>
          <w:u w:color="000000"/>
          <w:bdr w:val="nil"/>
          <w:lang w:val="fr-CA"/>
        </w:rPr>
        <w:t xml:space="preserve">déclare clairement que le comité d’audition était le plaignant dans la plainte au Barreau et la greffière n’a fait que transmettre l’Addendum au nom du comité d’audition </w:t>
      </w:r>
      <w:r w:rsidR="00843E7F" w:rsidRPr="00817E8A">
        <w:rPr>
          <w:rFonts w:ascii="Arial" w:eastAsia="Arial Unicode MS" w:hAnsi="Arial" w:cs="Arial"/>
          <w:bCs/>
          <w:color w:val="000000"/>
          <w:u w:color="000000"/>
          <w:bdr w:val="nil"/>
          <w:lang w:val="fr-CA"/>
        </w:rPr>
        <w:t xml:space="preserve">: </w:t>
      </w:r>
    </w:p>
    <w:p w14:paraId="48F89C6E" w14:textId="77777777" w:rsidR="00843E7F" w:rsidRPr="00817E8A" w:rsidRDefault="00843E7F" w:rsidP="00843E7F">
      <w:pPr>
        <w:pBdr>
          <w:top w:val="nil"/>
          <w:left w:val="nil"/>
          <w:bottom w:val="nil"/>
          <w:right w:val="nil"/>
          <w:between w:val="nil"/>
          <w:bar w:val="nil"/>
        </w:pBdr>
        <w:jc w:val="both"/>
        <w:rPr>
          <w:rFonts w:ascii="Arial" w:eastAsia="Arial Unicode MS" w:hAnsi="Arial" w:cs="Arial"/>
          <w:bCs/>
          <w:color w:val="000000"/>
          <w:u w:color="000000"/>
          <w:bdr w:val="nil"/>
          <w:lang w:val="fr-CA"/>
        </w:rPr>
      </w:pPr>
    </w:p>
    <w:p w14:paraId="049603AD" w14:textId="2AECD161" w:rsidR="00843E7F" w:rsidRPr="00DE60E0" w:rsidRDefault="00DE60E0" w:rsidP="00DE60E0">
      <w:pPr>
        <w:numPr>
          <w:ilvl w:val="0"/>
          <w:numId w:val="9"/>
        </w:numPr>
        <w:pBdr>
          <w:top w:val="nil"/>
          <w:left w:val="nil"/>
          <w:bottom w:val="nil"/>
          <w:right w:val="nil"/>
          <w:between w:val="nil"/>
          <w:bar w:val="nil"/>
        </w:pBdr>
        <w:ind w:right="571"/>
        <w:contextualSpacing/>
        <w:jc w:val="both"/>
        <w:rPr>
          <w:rFonts w:ascii="Arial" w:eastAsia="Arial" w:hAnsi="Arial" w:cs="Arial"/>
          <w:color w:val="000000"/>
          <w:u w:color="000000"/>
          <w:bdr w:val="nil"/>
          <w:lang w:val="fr-CA"/>
        </w:rPr>
      </w:pPr>
      <w:r w:rsidRPr="00DE60E0">
        <w:rPr>
          <w:rFonts w:ascii="Arial" w:eastAsia="Cambria" w:hAnsi="Arial" w:cs="Arial"/>
          <w:color w:val="000000"/>
          <w:u w:color="000000"/>
          <w:bdr w:val="nil"/>
          <w:lang w:val="fr-CA"/>
        </w:rPr>
        <w:t>À notre avis, les commentaires tels que ceux cités ci-dessus étaient non professionnels et inopportuns et illustraient une conduite qui n’a rien fait pour favoriser la défense de M. Massiah. Nous n’avons pas tenu compte de la conduite ou des commentaires inconvenants de M. Guiste pour trancher les questions dans le cadre de la présente audience ou dans nos motifs concernant la demande d’indemnisation. Cependant, le présent processus disciplinaire judiciaire joue un rôle important dans la préservation et le rétablissement de la confiance du public à l’égard de l’administration de la justice. Une telle conduite et de tels commentaires d’un avocat ne peuvent être ignorés. Notre comité ordonne au registraire de fournir une copie du présent addenda au Barreau du Haut-Canada, afin qu’il puisse l’examiner</w:t>
      </w:r>
      <w:r w:rsidR="00843E7F" w:rsidRPr="00DE60E0">
        <w:rPr>
          <w:rFonts w:ascii="Arial" w:eastAsia="Cambria" w:hAnsi="Arial" w:cs="Arial"/>
          <w:color w:val="000000"/>
          <w:u w:color="000000"/>
          <w:bdr w:val="nil"/>
          <w:lang w:val="fr-CA"/>
        </w:rPr>
        <w:t>.</w:t>
      </w:r>
      <w:r>
        <w:rPr>
          <w:rFonts w:ascii="Arial" w:eastAsia="Cambria" w:hAnsi="Arial" w:cs="Arial"/>
          <w:color w:val="000000"/>
          <w:u w:color="000000"/>
          <w:bdr w:val="nil"/>
          <w:lang w:val="fr-CA"/>
        </w:rPr>
        <w:t xml:space="preserve"> </w:t>
      </w:r>
    </w:p>
    <w:p w14:paraId="0A17C3EA" w14:textId="77777777" w:rsidR="00843E7F" w:rsidRPr="00817E8A" w:rsidRDefault="00843E7F" w:rsidP="00843E7F">
      <w:pPr>
        <w:spacing w:line="360" w:lineRule="auto"/>
        <w:jc w:val="both"/>
        <w:rPr>
          <w:rFonts w:ascii="Arial" w:eastAsia="Calibri" w:hAnsi="Arial" w:cs="Arial"/>
          <w:lang w:val="fr-CA" w:eastAsia="en-US"/>
        </w:rPr>
      </w:pPr>
    </w:p>
    <w:p w14:paraId="4CC3A719" w14:textId="2381C2EF" w:rsidR="00843E7F" w:rsidRPr="00817E8A" w:rsidRDefault="00922FBB" w:rsidP="00922FBB">
      <w:pPr>
        <w:pStyle w:val="ListParagraph"/>
        <w:numPr>
          <w:ilvl w:val="0"/>
          <w:numId w:val="10"/>
        </w:numPr>
        <w:spacing w:line="360" w:lineRule="auto"/>
        <w:jc w:val="both"/>
        <w:rPr>
          <w:rFonts w:ascii="Arial" w:eastAsia="Calibri" w:hAnsi="Arial" w:cs="Arial"/>
          <w:lang w:val="fr-CA" w:eastAsia="en-US"/>
        </w:rPr>
      </w:pPr>
      <w:r>
        <w:rPr>
          <w:rFonts w:ascii="Arial" w:eastAsia="Calibri" w:hAnsi="Arial" w:cs="Arial"/>
          <w:lang w:val="fr-CA" w:eastAsia="en-US"/>
        </w:rPr>
        <w:t xml:space="preserve">Dans sa lettre du 21 décembre 2017, </w:t>
      </w:r>
      <w:r w:rsidR="00843E7F" w:rsidRPr="00817E8A">
        <w:rPr>
          <w:rFonts w:ascii="Arial" w:eastAsia="Calibri" w:hAnsi="Arial" w:cs="Arial"/>
          <w:lang w:val="fr-CA" w:eastAsia="en-US"/>
        </w:rPr>
        <w:t>M</w:t>
      </w:r>
      <w:r>
        <w:rPr>
          <w:rFonts w:ascii="Arial" w:eastAsia="Calibri" w:hAnsi="Arial" w:cs="Arial"/>
          <w:lang w:val="fr-CA" w:eastAsia="en-US"/>
        </w:rPr>
        <w:t>e</w:t>
      </w:r>
      <w:r w:rsidR="00843E7F" w:rsidRPr="00817E8A">
        <w:rPr>
          <w:rFonts w:ascii="Arial" w:eastAsia="Calibri" w:hAnsi="Arial" w:cs="Arial"/>
          <w:lang w:val="fr-CA" w:eastAsia="en-US"/>
        </w:rPr>
        <w:t xml:space="preserve"> Guiste </w:t>
      </w:r>
      <w:r>
        <w:rPr>
          <w:rFonts w:ascii="Arial" w:eastAsia="Calibri" w:hAnsi="Arial" w:cs="Arial"/>
          <w:lang w:val="fr-CA" w:eastAsia="en-US"/>
        </w:rPr>
        <w:t xml:space="preserve">a informé notre comité d’audition que son client avait déposé une motion en vertu de la règle 59 devant la Cour divisionnaire, </w:t>
      </w:r>
      <w:r w:rsidR="00F42EFB">
        <w:rPr>
          <w:rFonts w:ascii="Arial" w:eastAsia="Calibri" w:hAnsi="Arial" w:cs="Arial"/>
          <w:lang w:val="fr-CA" w:eastAsia="en-US"/>
        </w:rPr>
        <w:t>qui est en instance</w:t>
      </w:r>
      <w:r>
        <w:rPr>
          <w:rFonts w:ascii="Arial" w:eastAsia="Calibri" w:hAnsi="Arial" w:cs="Arial"/>
          <w:lang w:val="fr-CA" w:eastAsia="en-US"/>
        </w:rPr>
        <w:t xml:space="preserve">, afin de demander une ordonnance « annulant la responsabilité et la peine ». Dans cette lettre, il demandait que notre comité d’audition laisse les choses en suspens en attendant la décision de la Cour divisionnaire. Notre comité d’audition n’a reçu aucune motion formelle et n’a pas pris de décision sur la demande formulée dans la lettre de Me </w:t>
      </w:r>
      <w:r w:rsidR="00843E7F" w:rsidRPr="00817E8A">
        <w:rPr>
          <w:rFonts w:ascii="Arial" w:eastAsia="Calibri" w:hAnsi="Arial" w:cs="Arial"/>
          <w:lang w:val="fr-CA" w:eastAsia="en-US"/>
        </w:rPr>
        <w:t>Guiste</w:t>
      </w:r>
      <w:r>
        <w:rPr>
          <w:rFonts w:ascii="Arial" w:eastAsia="Calibri" w:hAnsi="Arial" w:cs="Arial"/>
          <w:lang w:val="fr-CA" w:eastAsia="en-US"/>
        </w:rPr>
        <w:t>. Si une motion avait été déposée, nous aurions confirmé la décision du comité d’audition sur la M</w:t>
      </w:r>
      <w:r w:rsidRPr="00922FBB">
        <w:rPr>
          <w:rFonts w:ascii="Arial" w:eastAsia="Calibri" w:hAnsi="Arial" w:cs="Arial"/>
          <w:lang w:val="fr-CA" w:eastAsia="en-US"/>
        </w:rPr>
        <w:t xml:space="preserve">otion en vue d’obtenir la divulgation de renseignements et motion en vue d’obtenir la suspension temporaire / l’ajournement de l’audience disciplinaire </w:t>
      </w:r>
      <w:r>
        <w:rPr>
          <w:rFonts w:ascii="Arial" w:eastAsia="Calibri" w:hAnsi="Arial" w:cs="Arial"/>
          <w:lang w:val="fr-CA" w:eastAsia="en-US"/>
        </w:rPr>
        <w:t xml:space="preserve">dans l’affaire </w:t>
      </w:r>
      <w:r w:rsidR="00843E7F" w:rsidRPr="00817E8A">
        <w:rPr>
          <w:rFonts w:ascii="Arial" w:eastAsia="Calibri" w:hAnsi="Arial" w:cs="Arial"/>
          <w:i/>
          <w:lang w:val="fr-CA" w:eastAsia="en-US"/>
        </w:rPr>
        <w:t>Re Foulds</w:t>
      </w:r>
      <w:r w:rsidR="00CD69ED">
        <w:rPr>
          <w:rFonts w:ascii="Arial" w:eastAsia="Calibri" w:hAnsi="Arial" w:cs="Arial"/>
          <w:lang w:val="fr-CA" w:eastAsia="en-US"/>
        </w:rPr>
        <w:t xml:space="preserve"> (CEJP</w:t>
      </w:r>
      <w:r w:rsidR="00843E7F" w:rsidRPr="00817E8A">
        <w:rPr>
          <w:rFonts w:ascii="Arial" w:eastAsia="Calibri" w:hAnsi="Arial" w:cs="Arial"/>
          <w:lang w:val="fr-CA" w:eastAsia="en-US"/>
        </w:rPr>
        <w:t>, 2017)</w:t>
      </w:r>
      <w:r>
        <w:rPr>
          <w:rFonts w:ascii="Arial" w:eastAsia="Calibri" w:hAnsi="Arial" w:cs="Arial"/>
          <w:lang w:val="fr-CA" w:eastAsia="en-US"/>
        </w:rPr>
        <w:t>, selon laquelle : « </w:t>
      </w:r>
      <w:r w:rsidRPr="00922FBB">
        <w:rPr>
          <w:rFonts w:ascii="Arial" w:eastAsia="Calibri" w:hAnsi="Arial" w:cs="Arial"/>
          <w:lang w:val="fr-CA" w:eastAsia="en-US"/>
        </w:rPr>
        <w:t>Jusqu’à ce que la Cour divisionnaire rende une ordonnance à cette fin et afin de maintenir la confiance du public dans le processus de plaintes contre des juges de paix, nous concluons qu’il est impératif de maintenir notre mandat énoncé dans la loi</w:t>
      </w:r>
      <w:r w:rsidR="00843E7F" w:rsidRPr="00817E8A">
        <w:rPr>
          <w:rFonts w:ascii="Arial" w:eastAsia="Calibri" w:hAnsi="Arial" w:cs="Arial"/>
          <w:lang w:val="fr-CA" w:eastAsia="en-US"/>
        </w:rPr>
        <w:t>.</w:t>
      </w:r>
      <w:r>
        <w:rPr>
          <w:rFonts w:ascii="Arial" w:eastAsia="Calibri" w:hAnsi="Arial" w:cs="Arial"/>
          <w:lang w:val="fr-CA" w:eastAsia="en-US"/>
        </w:rPr>
        <w:t>.</w:t>
      </w:r>
      <w:r w:rsidR="00843E7F" w:rsidRPr="00817E8A">
        <w:rPr>
          <w:rFonts w:ascii="Arial" w:eastAsia="Calibri" w:hAnsi="Arial" w:cs="Arial"/>
          <w:lang w:val="fr-CA" w:eastAsia="en-US"/>
        </w:rPr>
        <w:t>.</w:t>
      </w:r>
      <w:r>
        <w:rPr>
          <w:rFonts w:ascii="Arial" w:eastAsia="Calibri" w:hAnsi="Arial" w:cs="Arial"/>
          <w:lang w:val="fr-CA" w:eastAsia="en-US"/>
        </w:rPr>
        <w:t> »</w:t>
      </w:r>
      <w:r w:rsidR="00843E7F" w:rsidRPr="00817E8A">
        <w:rPr>
          <w:rFonts w:ascii="Arial" w:eastAsia="Calibri" w:hAnsi="Arial" w:cs="Arial"/>
          <w:lang w:val="fr-CA" w:eastAsia="en-US"/>
        </w:rPr>
        <w:t xml:space="preserve">. </w:t>
      </w:r>
    </w:p>
    <w:p w14:paraId="092DD368" w14:textId="77777777" w:rsidR="00843E7F" w:rsidRPr="00817E8A" w:rsidRDefault="00843E7F" w:rsidP="00843E7F">
      <w:pPr>
        <w:pStyle w:val="ListParagraph"/>
        <w:spacing w:line="360" w:lineRule="auto"/>
        <w:ind w:left="360"/>
        <w:jc w:val="both"/>
        <w:rPr>
          <w:rFonts w:ascii="Arial" w:eastAsia="Calibri" w:hAnsi="Arial" w:cs="Arial"/>
          <w:lang w:val="fr-CA" w:eastAsia="en-US"/>
        </w:rPr>
      </w:pPr>
    </w:p>
    <w:p w14:paraId="08EE41AD" w14:textId="1F59E366" w:rsidR="00843E7F" w:rsidRPr="00817E8A" w:rsidRDefault="00A531B7" w:rsidP="00F271D0">
      <w:pPr>
        <w:pStyle w:val="ListParagraph"/>
        <w:numPr>
          <w:ilvl w:val="0"/>
          <w:numId w:val="10"/>
        </w:numPr>
        <w:spacing w:line="360" w:lineRule="auto"/>
        <w:jc w:val="both"/>
        <w:rPr>
          <w:rFonts w:ascii="Arial" w:eastAsia="Calibri" w:hAnsi="Arial" w:cs="Arial"/>
          <w:lang w:val="fr-CA" w:eastAsia="en-US"/>
        </w:rPr>
      </w:pPr>
      <w:r>
        <w:rPr>
          <w:rFonts w:ascii="Arial" w:eastAsia="Calibri" w:hAnsi="Arial" w:cs="Arial"/>
          <w:lang w:val="fr-CA" w:eastAsia="en-US"/>
        </w:rPr>
        <w:t xml:space="preserve">Le 16 février </w:t>
      </w:r>
      <w:r w:rsidR="00843E7F" w:rsidRPr="00817E8A">
        <w:rPr>
          <w:rFonts w:ascii="Arial" w:eastAsia="Calibri" w:hAnsi="Arial" w:cs="Arial"/>
          <w:lang w:val="fr-CA" w:eastAsia="en-US"/>
        </w:rPr>
        <w:t xml:space="preserve">2018, </w:t>
      </w:r>
      <w:r>
        <w:rPr>
          <w:rFonts w:ascii="Arial" w:eastAsia="Calibri" w:hAnsi="Arial" w:cs="Arial"/>
          <w:lang w:val="fr-CA" w:eastAsia="en-US"/>
        </w:rPr>
        <w:t xml:space="preserve">lorsque les parties savaient que notre comité d’audition délibérait encore sur la question de savoir s’il y a lieu de recommander une indemnisation des frais pour services juridiques de </w:t>
      </w:r>
      <w:r w:rsidR="00843E7F" w:rsidRPr="00817E8A">
        <w:rPr>
          <w:rFonts w:ascii="Arial" w:eastAsia="Calibri" w:hAnsi="Arial" w:cs="Arial"/>
          <w:lang w:val="fr-CA" w:eastAsia="en-US"/>
        </w:rPr>
        <w:t>M. Massiah, M</w:t>
      </w:r>
      <w:r>
        <w:rPr>
          <w:rFonts w:ascii="Arial" w:eastAsia="Calibri" w:hAnsi="Arial" w:cs="Arial"/>
          <w:lang w:val="fr-CA" w:eastAsia="en-US"/>
        </w:rPr>
        <w:t>e</w:t>
      </w:r>
      <w:r w:rsidR="00843E7F" w:rsidRPr="00817E8A">
        <w:rPr>
          <w:rFonts w:ascii="Arial" w:eastAsia="Calibri" w:hAnsi="Arial" w:cs="Arial"/>
          <w:lang w:val="fr-CA" w:eastAsia="en-US"/>
        </w:rPr>
        <w:t xml:space="preserve"> Guiste </w:t>
      </w:r>
      <w:r>
        <w:rPr>
          <w:rFonts w:ascii="Arial" w:eastAsia="Calibri" w:hAnsi="Arial" w:cs="Arial"/>
          <w:lang w:val="fr-CA" w:eastAsia="en-US"/>
        </w:rPr>
        <w:t xml:space="preserve">a envoyé un courriel à la secrétaire judiciaire de la présidente du comité d’audition, avec copie aux avocats chargés de la présentation, à la greffière et à </w:t>
      </w:r>
      <w:r w:rsidR="00843E7F" w:rsidRPr="00817E8A">
        <w:rPr>
          <w:rFonts w:ascii="Arial" w:eastAsia="Calibri" w:hAnsi="Arial" w:cs="Arial"/>
          <w:lang w:val="fr-CA" w:eastAsia="en-US"/>
        </w:rPr>
        <w:t xml:space="preserve">M. Massiah. </w:t>
      </w:r>
      <w:r>
        <w:rPr>
          <w:rFonts w:ascii="Arial" w:eastAsia="Calibri" w:hAnsi="Arial" w:cs="Arial"/>
          <w:lang w:val="fr-CA" w:eastAsia="en-US"/>
        </w:rPr>
        <w:t xml:space="preserve">Le courriel était adressé à la présidente et aux membres du comité d’audition et exprimait le désir de voir le dossier original de l’audience. La correspondance fournie par </w:t>
      </w:r>
      <w:r w:rsidR="00843E7F" w:rsidRPr="00817E8A">
        <w:rPr>
          <w:rFonts w:ascii="Arial" w:eastAsia="Calibri" w:hAnsi="Arial" w:cs="Arial"/>
          <w:lang w:val="fr-CA" w:eastAsia="en-US"/>
        </w:rPr>
        <w:t>M</w:t>
      </w:r>
      <w:r>
        <w:rPr>
          <w:rFonts w:ascii="Arial" w:eastAsia="Calibri" w:hAnsi="Arial" w:cs="Arial"/>
          <w:lang w:val="fr-CA" w:eastAsia="en-US"/>
        </w:rPr>
        <w:t>e</w:t>
      </w:r>
      <w:r w:rsidR="00843E7F" w:rsidRPr="00817E8A">
        <w:rPr>
          <w:rFonts w:ascii="Arial" w:eastAsia="Calibri" w:hAnsi="Arial" w:cs="Arial"/>
          <w:lang w:val="fr-CA" w:eastAsia="en-US"/>
        </w:rPr>
        <w:t xml:space="preserve"> Guiste </w:t>
      </w:r>
      <w:r>
        <w:rPr>
          <w:rFonts w:ascii="Arial" w:eastAsia="Calibri" w:hAnsi="Arial" w:cs="Arial"/>
          <w:lang w:val="fr-CA" w:eastAsia="en-US"/>
        </w:rPr>
        <w:t xml:space="preserve">démontrait que la question de savoir ce qui constitue un dossier d’audience faisait l’objet, au moment où il a envoyé sa lettre, d’une motion en vertu de la règle 59 déposée par M. Massiah à la Cour divisionnaire. </w:t>
      </w:r>
      <w:r w:rsidR="00843E7F" w:rsidRPr="00817E8A">
        <w:rPr>
          <w:rFonts w:ascii="Arial" w:eastAsia="Calibri" w:hAnsi="Arial" w:cs="Arial"/>
          <w:lang w:val="fr-CA" w:eastAsia="en-US"/>
        </w:rPr>
        <w:t>M</w:t>
      </w:r>
      <w:r>
        <w:rPr>
          <w:rFonts w:ascii="Arial" w:eastAsia="Calibri" w:hAnsi="Arial" w:cs="Arial"/>
          <w:lang w:val="fr-CA" w:eastAsia="en-US"/>
        </w:rPr>
        <w:t>e</w:t>
      </w:r>
      <w:r w:rsidR="00843E7F" w:rsidRPr="00817E8A">
        <w:rPr>
          <w:rFonts w:ascii="Arial" w:eastAsia="Calibri" w:hAnsi="Arial" w:cs="Arial"/>
          <w:lang w:val="fr-CA" w:eastAsia="en-US"/>
        </w:rPr>
        <w:t xml:space="preserve"> Guiste </w:t>
      </w:r>
      <w:r>
        <w:rPr>
          <w:rFonts w:ascii="Arial" w:eastAsia="Calibri" w:hAnsi="Arial" w:cs="Arial"/>
          <w:lang w:val="fr-CA" w:eastAsia="en-US"/>
        </w:rPr>
        <w:t xml:space="preserve">a joint à sa lettre d’autres correspondances, dont une lettre du 15 février 2018 que la greffière lui a </w:t>
      </w:r>
      <w:r w:rsidR="008C28FA">
        <w:rPr>
          <w:rFonts w:ascii="Arial" w:eastAsia="Calibri" w:hAnsi="Arial" w:cs="Arial"/>
          <w:lang w:val="fr-CA" w:eastAsia="en-US"/>
        </w:rPr>
        <w:t>envoyée</w:t>
      </w:r>
      <w:r>
        <w:rPr>
          <w:rFonts w:ascii="Arial" w:eastAsia="Calibri" w:hAnsi="Arial" w:cs="Arial"/>
          <w:lang w:val="fr-CA" w:eastAsia="en-US"/>
        </w:rPr>
        <w:t xml:space="preserve"> pour lui demander d’adresser toute question liée aux instances judiciaires en cours à l’avocat mandaté pour représenter le Conseil d’évaluation dans l’instance. </w:t>
      </w:r>
    </w:p>
    <w:p w14:paraId="375A4A49" w14:textId="77777777" w:rsidR="00843E7F" w:rsidRPr="00817E8A" w:rsidRDefault="00843E7F" w:rsidP="00843E7F">
      <w:pPr>
        <w:spacing w:line="360" w:lineRule="auto"/>
        <w:jc w:val="both"/>
        <w:rPr>
          <w:rFonts w:ascii="Arial" w:eastAsia="Calibri" w:hAnsi="Arial" w:cs="Arial"/>
          <w:lang w:val="fr-CA" w:eastAsia="en-US"/>
        </w:rPr>
      </w:pPr>
    </w:p>
    <w:p w14:paraId="1DE0B474" w14:textId="357FD67B" w:rsidR="00843E7F" w:rsidRPr="00817E8A" w:rsidRDefault="00D676FC" w:rsidP="00F271D0">
      <w:pPr>
        <w:pStyle w:val="ListParagraph"/>
        <w:numPr>
          <w:ilvl w:val="0"/>
          <w:numId w:val="10"/>
        </w:numPr>
        <w:spacing w:line="360" w:lineRule="auto"/>
        <w:jc w:val="both"/>
        <w:rPr>
          <w:rFonts w:ascii="Arial" w:eastAsia="Calibri" w:hAnsi="Arial" w:cs="Arial"/>
          <w:lang w:val="fr-CA" w:eastAsia="en-US"/>
        </w:rPr>
      </w:pPr>
      <w:r>
        <w:rPr>
          <w:rFonts w:ascii="Arial" w:eastAsia="Calibri" w:hAnsi="Arial" w:cs="Arial"/>
          <w:lang w:val="fr-CA" w:eastAsia="en-US"/>
        </w:rPr>
        <w:t xml:space="preserve">Notre comité d’audition n’est pas prêt à accepter la demande de Me Guiste que nous participions à son analyse de ce qui constitue « le dossier original » dans des circonstances où l’affaire fait l’objet d’une motion en </w:t>
      </w:r>
      <w:r w:rsidR="00F42EFB">
        <w:rPr>
          <w:rFonts w:ascii="Arial" w:eastAsia="Calibri" w:hAnsi="Arial" w:cs="Arial"/>
          <w:lang w:val="fr-CA" w:eastAsia="en-US"/>
        </w:rPr>
        <w:t>cours</w:t>
      </w:r>
      <w:r>
        <w:rPr>
          <w:rFonts w:ascii="Arial" w:eastAsia="Calibri" w:hAnsi="Arial" w:cs="Arial"/>
          <w:lang w:val="fr-CA" w:eastAsia="en-US"/>
        </w:rPr>
        <w:t xml:space="preserve"> déposée </w:t>
      </w:r>
      <w:r w:rsidR="00F42EFB">
        <w:rPr>
          <w:rFonts w:ascii="Arial" w:eastAsia="Calibri" w:hAnsi="Arial" w:cs="Arial"/>
          <w:lang w:val="fr-CA" w:eastAsia="en-US"/>
        </w:rPr>
        <w:t>au nom de</w:t>
      </w:r>
      <w:r>
        <w:rPr>
          <w:rFonts w:ascii="Arial" w:eastAsia="Calibri" w:hAnsi="Arial" w:cs="Arial"/>
          <w:lang w:val="fr-CA" w:eastAsia="en-US"/>
        </w:rPr>
        <w:t xml:space="preserve"> son client devant la Cour divisionnaire.</w:t>
      </w:r>
      <w:r w:rsidR="00843E7F" w:rsidRPr="00817E8A">
        <w:rPr>
          <w:rFonts w:ascii="Arial" w:eastAsia="Calibri" w:hAnsi="Arial" w:cs="Arial"/>
          <w:lang w:val="fr-CA" w:eastAsia="en-US"/>
        </w:rPr>
        <w:t xml:space="preserve"> </w:t>
      </w:r>
    </w:p>
    <w:p w14:paraId="50778920" w14:textId="77777777" w:rsidR="00843E7F" w:rsidRPr="00817E8A" w:rsidRDefault="00843E7F" w:rsidP="00843E7F">
      <w:pPr>
        <w:spacing w:line="360" w:lineRule="auto"/>
        <w:jc w:val="both"/>
        <w:rPr>
          <w:rFonts w:ascii="Arial" w:eastAsia="Calibri" w:hAnsi="Arial" w:cs="Arial"/>
          <w:lang w:val="fr-CA" w:eastAsia="en-US"/>
        </w:rPr>
      </w:pPr>
    </w:p>
    <w:p w14:paraId="14D4794E" w14:textId="57A868BD" w:rsidR="00843E7F" w:rsidRPr="00817E8A" w:rsidRDefault="00D676FC" w:rsidP="00F271D0">
      <w:pPr>
        <w:pStyle w:val="ListParagraph"/>
        <w:numPr>
          <w:ilvl w:val="0"/>
          <w:numId w:val="10"/>
        </w:numPr>
        <w:spacing w:line="360" w:lineRule="auto"/>
        <w:jc w:val="both"/>
        <w:rPr>
          <w:rFonts w:ascii="Arial" w:eastAsia="Calibri" w:hAnsi="Arial" w:cs="Arial"/>
          <w:lang w:val="fr-CA" w:eastAsia="en-US"/>
        </w:rPr>
      </w:pPr>
      <w:r>
        <w:rPr>
          <w:rFonts w:ascii="Arial" w:eastAsia="Calibri" w:hAnsi="Arial" w:cs="Arial"/>
          <w:lang w:val="fr-CA" w:eastAsia="en-US"/>
        </w:rPr>
        <w:t>En réponse à la correspondance de Me Guiste adressée à notre comité d’audition, le 16 février</w:t>
      </w:r>
      <w:r w:rsidR="00843E7F" w:rsidRPr="00817E8A">
        <w:rPr>
          <w:rFonts w:ascii="Arial" w:eastAsia="Calibri" w:hAnsi="Arial" w:cs="Arial"/>
          <w:lang w:val="fr-CA" w:eastAsia="en-US"/>
        </w:rPr>
        <w:t xml:space="preserve"> 2018, M</w:t>
      </w:r>
      <w:r>
        <w:rPr>
          <w:rFonts w:ascii="Arial" w:eastAsia="Calibri" w:hAnsi="Arial" w:cs="Arial"/>
          <w:lang w:val="fr-CA" w:eastAsia="en-US"/>
        </w:rPr>
        <w:t>e</w:t>
      </w:r>
      <w:r w:rsidR="00843E7F" w:rsidRPr="00817E8A">
        <w:rPr>
          <w:rFonts w:ascii="Arial" w:eastAsia="Calibri" w:hAnsi="Arial" w:cs="Arial"/>
          <w:lang w:val="fr-CA" w:eastAsia="en-US"/>
        </w:rPr>
        <w:t xml:space="preserve"> Gourlay, </w:t>
      </w:r>
      <w:r>
        <w:rPr>
          <w:rFonts w:ascii="Arial" w:eastAsia="Calibri" w:hAnsi="Arial" w:cs="Arial"/>
          <w:lang w:val="fr-CA" w:eastAsia="en-US"/>
        </w:rPr>
        <w:t>l’avocat chargé de la présentation, a écrit un courriel à Me</w:t>
      </w:r>
      <w:r w:rsidR="00843E7F" w:rsidRPr="00817E8A">
        <w:rPr>
          <w:rFonts w:ascii="Arial" w:eastAsia="Calibri" w:hAnsi="Arial" w:cs="Arial"/>
          <w:lang w:val="fr-CA" w:eastAsia="en-US"/>
        </w:rPr>
        <w:t xml:space="preserve"> Guiste, </w:t>
      </w:r>
      <w:r w:rsidR="008C28FA">
        <w:rPr>
          <w:rFonts w:ascii="Arial" w:eastAsia="Calibri" w:hAnsi="Arial" w:cs="Arial"/>
          <w:lang w:val="fr-CA" w:eastAsia="en-US"/>
        </w:rPr>
        <w:t>en mettant en</w:t>
      </w:r>
      <w:r>
        <w:rPr>
          <w:rFonts w:ascii="Arial" w:eastAsia="Calibri" w:hAnsi="Arial" w:cs="Arial"/>
          <w:lang w:val="fr-CA" w:eastAsia="en-US"/>
        </w:rPr>
        <w:t xml:space="preserve"> copie la greffière, </w:t>
      </w:r>
      <w:r w:rsidR="008C28FA">
        <w:rPr>
          <w:rFonts w:ascii="Arial" w:eastAsia="Calibri" w:hAnsi="Arial" w:cs="Arial"/>
          <w:lang w:val="fr-CA" w:eastAsia="en-US"/>
        </w:rPr>
        <w:t>les</w:t>
      </w:r>
      <w:r>
        <w:rPr>
          <w:rFonts w:ascii="Arial" w:eastAsia="Calibri" w:hAnsi="Arial" w:cs="Arial"/>
          <w:lang w:val="fr-CA" w:eastAsia="en-US"/>
        </w:rPr>
        <w:t xml:space="preserve"> avocats chargés de la présentation et </w:t>
      </w:r>
      <w:r w:rsidR="00843E7F" w:rsidRPr="00817E8A">
        <w:rPr>
          <w:rFonts w:ascii="Arial" w:eastAsia="Calibri" w:hAnsi="Arial" w:cs="Arial"/>
          <w:lang w:val="fr-CA" w:eastAsia="en-US"/>
        </w:rPr>
        <w:t>M. Massiah. M</w:t>
      </w:r>
      <w:r>
        <w:rPr>
          <w:rFonts w:ascii="Arial" w:eastAsia="Calibri" w:hAnsi="Arial" w:cs="Arial"/>
          <w:lang w:val="fr-CA" w:eastAsia="en-US"/>
        </w:rPr>
        <w:t>e</w:t>
      </w:r>
      <w:r w:rsidR="00843E7F" w:rsidRPr="00817E8A">
        <w:rPr>
          <w:rFonts w:ascii="Arial" w:eastAsia="Calibri" w:hAnsi="Arial" w:cs="Arial"/>
          <w:lang w:val="fr-CA" w:eastAsia="en-US"/>
        </w:rPr>
        <w:t xml:space="preserve"> Guiste </w:t>
      </w:r>
      <w:r>
        <w:rPr>
          <w:rFonts w:ascii="Arial" w:eastAsia="Calibri" w:hAnsi="Arial" w:cs="Arial"/>
          <w:lang w:val="fr-CA" w:eastAsia="en-US"/>
        </w:rPr>
        <w:t xml:space="preserve">a transmis ce courriel à la présidente du comité d’audition, par le biais d’un courriel envoyé à sa secrétaire judiciaire. </w:t>
      </w:r>
      <w:r w:rsidR="00843E7F" w:rsidRPr="00817E8A">
        <w:rPr>
          <w:rFonts w:ascii="Arial" w:eastAsia="Calibri" w:hAnsi="Arial" w:cs="Arial"/>
          <w:lang w:val="fr-CA" w:eastAsia="en-US"/>
        </w:rPr>
        <w:t>M</w:t>
      </w:r>
      <w:r>
        <w:rPr>
          <w:rFonts w:ascii="Arial" w:eastAsia="Calibri" w:hAnsi="Arial" w:cs="Arial"/>
          <w:lang w:val="fr-CA" w:eastAsia="en-US"/>
        </w:rPr>
        <w:t>e</w:t>
      </w:r>
      <w:r w:rsidR="00843E7F" w:rsidRPr="00817E8A">
        <w:rPr>
          <w:rFonts w:ascii="Arial" w:eastAsia="Calibri" w:hAnsi="Arial" w:cs="Arial"/>
          <w:lang w:val="fr-CA" w:eastAsia="en-US"/>
        </w:rPr>
        <w:t xml:space="preserve"> Gourlay </w:t>
      </w:r>
      <w:r>
        <w:rPr>
          <w:rFonts w:ascii="Arial" w:eastAsia="Calibri" w:hAnsi="Arial" w:cs="Arial"/>
          <w:lang w:val="fr-CA" w:eastAsia="en-US"/>
        </w:rPr>
        <w:t>déclarait ce qui suit à Me G</w:t>
      </w:r>
      <w:r w:rsidR="00843E7F" w:rsidRPr="00817E8A">
        <w:rPr>
          <w:rFonts w:ascii="Arial" w:eastAsia="Calibri" w:hAnsi="Arial" w:cs="Arial"/>
          <w:lang w:val="fr-CA" w:eastAsia="en-US"/>
        </w:rPr>
        <w:t>uiste</w:t>
      </w:r>
      <w:r>
        <w:rPr>
          <w:rFonts w:ascii="Arial" w:eastAsia="Calibri" w:hAnsi="Arial" w:cs="Arial"/>
          <w:lang w:val="fr-CA" w:eastAsia="en-US"/>
        </w:rPr>
        <w:t xml:space="preserve"> </w:t>
      </w:r>
      <w:r w:rsidR="00843E7F" w:rsidRPr="00817E8A">
        <w:rPr>
          <w:rFonts w:ascii="Arial" w:eastAsia="Calibri" w:hAnsi="Arial" w:cs="Arial"/>
          <w:lang w:val="fr-CA" w:eastAsia="en-US"/>
        </w:rPr>
        <w:t xml:space="preserve">: </w:t>
      </w:r>
      <w:r>
        <w:rPr>
          <w:rFonts w:ascii="Arial" w:eastAsia="Calibri" w:hAnsi="Arial" w:cs="Arial"/>
          <w:lang w:val="fr-CA" w:eastAsia="en-US"/>
        </w:rPr>
        <w:t>« </w:t>
      </w:r>
      <w:r w:rsidR="00A569A6">
        <w:rPr>
          <w:rFonts w:ascii="Arial" w:eastAsia="Calibri" w:hAnsi="Arial" w:cs="Arial"/>
          <w:lang w:val="fr-CA" w:eastAsia="en-US"/>
        </w:rPr>
        <w:t>Il n’est pas du tout approprié de votre part de tenter de communiquer avec la présidente du comité d’audition pendant que ce dernier délibère</w:t>
      </w:r>
      <w:r w:rsidR="00843E7F" w:rsidRPr="00817E8A">
        <w:rPr>
          <w:rFonts w:ascii="Arial" w:eastAsia="Calibri" w:hAnsi="Arial" w:cs="Arial"/>
          <w:lang w:val="fr-CA" w:eastAsia="en-US"/>
        </w:rPr>
        <w:t xml:space="preserve">. </w:t>
      </w:r>
      <w:r w:rsidR="00A569A6">
        <w:rPr>
          <w:rFonts w:ascii="Arial" w:eastAsia="Calibri" w:hAnsi="Arial" w:cs="Arial"/>
          <w:lang w:val="fr-CA" w:eastAsia="en-US"/>
        </w:rPr>
        <w:t xml:space="preserve">Ce n’est pas la première fois que cela se produit dans le cadre de ce processus. J’espère que vous ne tenterez plus </w:t>
      </w:r>
      <w:r w:rsidR="00F42EFB">
        <w:rPr>
          <w:rFonts w:ascii="Arial" w:eastAsia="Calibri" w:hAnsi="Arial" w:cs="Arial"/>
          <w:lang w:val="fr-CA" w:eastAsia="en-US"/>
        </w:rPr>
        <w:t>aucune</w:t>
      </w:r>
      <w:r w:rsidR="00A569A6">
        <w:rPr>
          <w:rFonts w:ascii="Arial" w:eastAsia="Calibri" w:hAnsi="Arial" w:cs="Arial"/>
          <w:lang w:val="fr-CA" w:eastAsia="en-US"/>
        </w:rPr>
        <w:t xml:space="preserve"> communication de ce genre et que si vous avez déjà fait parvenir votre lettre au bureau de la présidente, vous demanderez qu’elle vous soit rendue sans être lue. » [</w:t>
      </w:r>
      <w:r w:rsidR="00F42EFB">
        <w:rPr>
          <w:rFonts w:ascii="Arial" w:eastAsia="Calibri" w:hAnsi="Arial" w:cs="Arial"/>
          <w:lang w:val="fr-CA" w:eastAsia="en-US"/>
        </w:rPr>
        <w:t>T</w:t>
      </w:r>
      <w:r w:rsidR="00A569A6">
        <w:rPr>
          <w:rFonts w:ascii="Arial" w:eastAsia="Calibri" w:hAnsi="Arial" w:cs="Arial"/>
          <w:lang w:val="fr-CA" w:eastAsia="en-US"/>
        </w:rPr>
        <w:t>raduction]</w:t>
      </w:r>
    </w:p>
    <w:p w14:paraId="3E13FDBF" w14:textId="77777777" w:rsidR="00843E7F" w:rsidRPr="00817E8A" w:rsidRDefault="00843E7F" w:rsidP="00843E7F">
      <w:pPr>
        <w:pStyle w:val="ListParagraph"/>
        <w:spacing w:line="360" w:lineRule="auto"/>
        <w:ind w:left="360"/>
        <w:jc w:val="both"/>
        <w:rPr>
          <w:rFonts w:ascii="Arial" w:eastAsia="Calibri" w:hAnsi="Arial" w:cs="Arial"/>
          <w:lang w:val="fr-CA" w:eastAsia="en-US"/>
        </w:rPr>
      </w:pPr>
    </w:p>
    <w:p w14:paraId="363E4F4C" w14:textId="72C6ED3A" w:rsidR="00843E7F" w:rsidRPr="00817E8A" w:rsidRDefault="004069CF" w:rsidP="002E6B39">
      <w:pPr>
        <w:pStyle w:val="ListParagraph"/>
        <w:numPr>
          <w:ilvl w:val="0"/>
          <w:numId w:val="10"/>
        </w:numPr>
        <w:spacing w:after="120" w:line="360" w:lineRule="auto"/>
        <w:ind w:left="357" w:hanging="357"/>
        <w:jc w:val="both"/>
        <w:rPr>
          <w:rFonts w:ascii="Arial" w:eastAsia="Calibri" w:hAnsi="Arial" w:cs="Arial"/>
          <w:lang w:val="fr-CA" w:eastAsia="en-US"/>
        </w:rPr>
      </w:pPr>
      <w:r>
        <w:rPr>
          <w:rFonts w:ascii="Arial" w:eastAsia="Calibri" w:hAnsi="Arial" w:cs="Arial"/>
          <w:lang w:val="fr-CA" w:eastAsia="en-US"/>
        </w:rPr>
        <w:t>Me</w:t>
      </w:r>
      <w:r w:rsidR="00843E7F" w:rsidRPr="00817E8A">
        <w:rPr>
          <w:rFonts w:ascii="Arial" w:eastAsia="Calibri" w:hAnsi="Arial" w:cs="Arial"/>
          <w:lang w:val="fr-CA" w:eastAsia="en-US"/>
        </w:rPr>
        <w:t xml:space="preserve"> Guiste </w:t>
      </w:r>
      <w:r>
        <w:rPr>
          <w:rFonts w:ascii="Arial" w:eastAsia="Calibri" w:hAnsi="Arial" w:cs="Arial"/>
          <w:lang w:val="fr-CA" w:eastAsia="en-US"/>
        </w:rPr>
        <w:t>ne s’est pas conformé à la demande de Me</w:t>
      </w:r>
      <w:r w:rsidR="00843E7F" w:rsidRPr="00817E8A">
        <w:rPr>
          <w:rFonts w:ascii="Arial" w:eastAsia="Calibri" w:hAnsi="Arial" w:cs="Arial"/>
          <w:lang w:val="fr-CA" w:eastAsia="en-US"/>
        </w:rPr>
        <w:t xml:space="preserve"> Gourlay. </w:t>
      </w:r>
      <w:r>
        <w:rPr>
          <w:rFonts w:ascii="Arial" w:eastAsia="Calibri" w:hAnsi="Arial" w:cs="Arial"/>
          <w:lang w:val="fr-CA" w:eastAsia="en-US"/>
        </w:rPr>
        <w:t>Au contraire, il a envoyé un autre courriel aux avocats chargés de la présentation et à la juge </w:t>
      </w:r>
      <w:r w:rsidR="00843E7F" w:rsidRPr="00817E8A">
        <w:rPr>
          <w:rFonts w:ascii="Arial" w:eastAsia="Calibri" w:hAnsi="Arial" w:cs="Arial"/>
          <w:lang w:val="fr-CA" w:eastAsia="en-US"/>
        </w:rPr>
        <w:t xml:space="preserve">Lahaie, </w:t>
      </w:r>
      <w:r>
        <w:rPr>
          <w:rFonts w:ascii="Arial" w:eastAsia="Calibri" w:hAnsi="Arial" w:cs="Arial"/>
          <w:lang w:val="fr-CA" w:eastAsia="en-US"/>
        </w:rPr>
        <w:t xml:space="preserve">dans lequel il insinuait qu’il y avait des communications </w:t>
      </w:r>
      <w:r w:rsidRPr="00817E8A">
        <w:rPr>
          <w:rFonts w:ascii="Arial" w:eastAsia="Calibri" w:hAnsi="Arial" w:cs="Arial"/>
          <w:i/>
          <w:lang w:val="fr-CA" w:eastAsia="en-US"/>
        </w:rPr>
        <w:t>ex parte</w:t>
      </w:r>
      <w:r w:rsidRPr="00817E8A">
        <w:rPr>
          <w:rFonts w:ascii="Arial" w:eastAsia="Calibri" w:hAnsi="Arial" w:cs="Arial"/>
          <w:lang w:val="fr-CA" w:eastAsia="en-US"/>
        </w:rPr>
        <w:t xml:space="preserve"> </w:t>
      </w:r>
      <w:r>
        <w:rPr>
          <w:rFonts w:ascii="Arial" w:eastAsia="Calibri" w:hAnsi="Arial" w:cs="Arial"/>
          <w:lang w:val="fr-CA" w:eastAsia="en-US"/>
        </w:rPr>
        <w:t>inappropriées entre l’avocat chargé de la présentation et le comité d’audition </w:t>
      </w:r>
      <w:r w:rsidR="00843E7F" w:rsidRPr="00817E8A">
        <w:rPr>
          <w:rFonts w:ascii="Arial" w:eastAsia="Calibri" w:hAnsi="Arial" w:cs="Arial"/>
          <w:lang w:val="fr-CA" w:eastAsia="en-US"/>
        </w:rPr>
        <w:t xml:space="preserve">: </w:t>
      </w:r>
    </w:p>
    <w:p w14:paraId="0F74E5A9" w14:textId="51FD2363" w:rsidR="00843E7F" w:rsidRPr="00817E8A" w:rsidRDefault="00607DAE" w:rsidP="00843E7F">
      <w:pPr>
        <w:ind w:left="851" w:right="289"/>
        <w:jc w:val="both"/>
        <w:rPr>
          <w:rFonts w:ascii="Arial" w:eastAsia="Calibri" w:hAnsi="Arial" w:cs="Arial"/>
          <w:lang w:val="fr-CA" w:eastAsia="en-US"/>
        </w:rPr>
      </w:pPr>
      <w:r>
        <w:rPr>
          <w:rFonts w:ascii="Arial" w:eastAsia="Calibri" w:hAnsi="Arial" w:cs="Arial"/>
          <w:lang w:val="fr-CA" w:eastAsia="en-US"/>
        </w:rPr>
        <w:t xml:space="preserve">« Je ne sais pas ce que fait le comité d’audition en ce </w:t>
      </w:r>
      <w:r w:rsidRPr="00F42EFB">
        <w:rPr>
          <w:rFonts w:ascii="Arial" w:eastAsia="Calibri" w:hAnsi="Arial" w:cs="Arial"/>
          <w:lang w:val="fr-CA" w:eastAsia="en-US"/>
        </w:rPr>
        <w:t xml:space="preserve">moment. Je ne comprends pas pourquoi vous êtes au courant de </w:t>
      </w:r>
      <w:r w:rsidR="00F42EFB" w:rsidRPr="00F42EFB">
        <w:rPr>
          <w:rFonts w:ascii="Arial" w:eastAsia="Calibri" w:hAnsi="Arial" w:cs="Arial"/>
          <w:lang w:val="fr-CA" w:eastAsia="en-US"/>
        </w:rPr>
        <w:t xml:space="preserve">tous </w:t>
      </w:r>
      <w:r w:rsidRPr="00F42EFB">
        <w:rPr>
          <w:rFonts w:ascii="Arial" w:eastAsia="Calibri" w:hAnsi="Arial" w:cs="Arial"/>
          <w:lang w:val="fr-CA" w:eastAsia="en-US"/>
        </w:rPr>
        <w:t>ses agissements. Votre bureau n’est pas censé être en contact avec eux. » [</w:t>
      </w:r>
      <w:r w:rsidR="00F42EFB" w:rsidRPr="00F42EFB">
        <w:rPr>
          <w:rFonts w:ascii="Arial" w:eastAsia="Calibri" w:hAnsi="Arial" w:cs="Arial"/>
          <w:lang w:val="fr-CA" w:eastAsia="en-US"/>
        </w:rPr>
        <w:t>T</w:t>
      </w:r>
      <w:r w:rsidRPr="00F42EFB">
        <w:rPr>
          <w:rFonts w:ascii="Arial" w:eastAsia="Calibri" w:hAnsi="Arial" w:cs="Arial"/>
          <w:lang w:val="fr-CA" w:eastAsia="en-US"/>
        </w:rPr>
        <w:t>raduction]</w:t>
      </w:r>
    </w:p>
    <w:p w14:paraId="09906C3B" w14:textId="77777777" w:rsidR="00843E7F" w:rsidRPr="00817E8A" w:rsidRDefault="00843E7F" w:rsidP="00843E7F">
      <w:pPr>
        <w:pStyle w:val="ListParagraph"/>
        <w:spacing w:line="360" w:lineRule="auto"/>
        <w:ind w:left="360" w:right="4"/>
        <w:jc w:val="both"/>
        <w:rPr>
          <w:rFonts w:ascii="Arial" w:eastAsia="Calibri" w:hAnsi="Arial" w:cs="Arial"/>
          <w:lang w:val="fr-CA" w:eastAsia="en-US"/>
        </w:rPr>
      </w:pPr>
    </w:p>
    <w:p w14:paraId="129B5013" w14:textId="412B7959" w:rsidR="00843E7F" w:rsidRPr="00817E8A" w:rsidRDefault="00607DAE" w:rsidP="00F271D0">
      <w:pPr>
        <w:pStyle w:val="ListParagraph"/>
        <w:numPr>
          <w:ilvl w:val="0"/>
          <w:numId w:val="10"/>
        </w:numPr>
        <w:spacing w:line="360" w:lineRule="auto"/>
        <w:ind w:right="4"/>
        <w:jc w:val="both"/>
        <w:rPr>
          <w:rFonts w:ascii="Arial" w:eastAsia="Calibri" w:hAnsi="Arial" w:cs="Arial"/>
          <w:lang w:val="fr-CA" w:eastAsia="en-US"/>
        </w:rPr>
      </w:pPr>
      <w:r>
        <w:rPr>
          <w:rFonts w:ascii="Arial" w:eastAsia="Calibri" w:hAnsi="Arial" w:cs="Arial"/>
          <w:lang w:val="fr-CA" w:eastAsia="en-US"/>
        </w:rPr>
        <w:t xml:space="preserve">Notre comité d’audition n’a eu aucune communication </w:t>
      </w:r>
      <w:r w:rsidRPr="00817E8A">
        <w:rPr>
          <w:rFonts w:ascii="Arial" w:eastAsia="Calibri" w:hAnsi="Arial" w:cs="Arial"/>
          <w:i/>
          <w:lang w:val="fr-CA" w:eastAsia="en-US"/>
        </w:rPr>
        <w:t>ex parte</w:t>
      </w:r>
      <w:r w:rsidRPr="00817E8A">
        <w:rPr>
          <w:rFonts w:ascii="Arial" w:eastAsia="Calibri" w:hAnsi="Arial" w:cs="Arial"/>
          <w:lang w:val="fr-CA" w:eastAsia="en-US"/>
        </w:rPr>
        <w:t xml:space="preserve"> </w:t>
      </w:r>
      <w:r>
        <w:rPr>
          <w:rFonts w:ascii="Arial" w:eastAsia="Calibri" w:hAnsi="Arial" w:cs="Arial"/>
          <w:lang w:val="fr-CA" w:eastAsia="en-US"/>
        </w:rPr>
        <w:t>inappropriée avec les avocats chargés de la présentation</w:t>
      </w:r>
      <w:r w:rsidR="00843E7F" w:rsidRPr="00817E8A">
        <w:rPr>
          <w:rFonts w:ascii="Arial" w:eastAsia="Calibri" w:hAnsi="Arial" w:cs="Arial"/>
          <w:lang w:val="fr-CA" w:eastAsia="en-US"/>
        </w:rPr>
        <w:t xml:space="preserve">. </w:t>
      </w:r>
      <w:r>
        <w:rPr>
          <w:rFonts w:ascii="Arial" w:eastAsia="Calibri" w:hAnsi="Arial" w:cs="Arial"/>
          <w:lang w:val="fr-CA" w:eastAsia="en-US"/>
        </w:rPr>
        <w:t>En outre, il ressort clairement du courriel de Me </w:t>
      </w:r>
      <w:r w:rsidR="00843E7F" w:rsidRPr="00817E8A">
        <w:rPr>
          <w:rFonts w:ascii="Arial" w:eastAsia="Calibri" w:hAnsi="Arial" w:cs="Arial"/>
          <w:lang w:val="fr-CA" w:eastAsia="en-US"/>
        </w:rPr>
        <w:t>Gourlay</w:t>
      </w:r>
      <w:r>
        <w:rPr>
          <w:rFonts w:ascii="Arial" w:eastAsia="Calibri" w:hAnsi="Arial" w:cs="Arial"/>
          <w:lang w:val="fr-CA" w:eastAsia="en-US"/>
        </w:rPr>
        <w:t xml:space="preserve"> qu’il parle du fait de notoriété publique que notre comité d’audition se trouvait en pleine</w:t>
      </w:r>
      <w:r w:rsidR="008C28FA">
        <w:rPr>
          <w:rFonts w:ascii="Arial" w:eastAsia="Calibri" w:hAnsi="Arial" w:cs="Arial"/>
          <w:lang w:val="fr-CA" w:eastAsia="en-US"/>
        </w:rPr>
        <w:t>s</w:t>
      </w:r>
      <w:r>
        <w:rPr>
          <w:rFonts w:ascii="Arial" w:eastAsia="Calibri" w:hAnsi="Arial" w:cs="Arial"/>
          <w:lang w:val="fr-CA" w:eastAsia="en-US"/>
        </w:rPr>
        <w:t xml:space="preserve"> délibérations</w:t>
      </w:r>
      <w:r w:rsidR="00843E7F" w:rsidRPr="00817E8A">
        <w:rPr>
          <w:rFonts w:ascii="Arial" w:eastAsia="Calibri" w:hAnsi="Arial" w:cs="Arial"/>
          <w:lang w:val="fr-CA" w:eastAsia="en-US"/>
        </w:rPr>
        <w:t xml:space="preserve">. </w:t>
      </w:r>
    </w:p>
    <w:p w14:paraId="0494D35A" w14:textId="77777777" w:rsidR="00843E7F" w:rsidRPr="00817E8A" w:rsidRDefault="00843E7F" w:rsidP="00843E7F">
      <w:pPr>
        <w:pStyle w:val="ListParagraph"/>
        <w:spacing w:line="360" w:lineRule="auto"/>
        <w:ind w:left="360" w:right="4"/>
        <w:jc w:val="both"/>
        <w:rPr>
          <w:rFonts w:ascii="Arial" w:eastAsia="Calibri" w:hAnsi="Arial" w:cs="Arial"/>
          <w:lang w:val="fr-CA" w:eastAsia="en-US"/>
        </w:rPr>
      </w:pPr>
    </w:p>
    <w:p w14:paraId="6B5BADE9" w14:textId="7352DF1A" w:rsidR="00843E7F" w:rsidRPr="00817E8A" w:rsidRDefault="00380687" w:rsidP="00F271D0">
      <w:pPr>
        <w:pStyle w:val="ListParagraph"/>
        <w:numPr>
          <w:ilvl w:val="0"/>
          <w:numId w:val="10"/>
        </w:numPr>
        <w:spacing w:line="360" w:lineRule="auto"/>
        <w:ind w:right="4"/>
        <w:jc w:val="both"/>
        <w:rPr>
          <w:rFonts w:ascii="Arial" w:eastAsia="Calibri" w:hAnsi="Arial" w:cs="Arial"/>
          <w:lang w:val="fr-CA" w:eastAsia="en-US"/>
        </w:rPr>
      </w:pPr>
      <w:r>
        <w:rPr>
          <w:rFonts w:ascii="Arial" w:eastAsia="Calibri" w:hAnsi="Arial" w:cs="Arial"/>
          <w:lang w:val="fr-CA" w:eastAsia="en-US"/>
        </w:rPr>
        <w:t>L’objectif d</w:t>
      </w:r>
      <w:r w:rsidR="0070410B">
        <w:rPr>
          <w:rFonts w:ascii="Arial" w:eastAsia="Calibri" w:hAnsi="Arial" w:cs="Arial"/>
          <w:lang w:val="fr-CA" w:eastAsia="en-US"/>
        </w:rPr>
        <w:t>e notre</w:t>
      </w:r>
      <w:r>
        <w:rPr>
          <w:rFonts w:ascii="Arial" w:eastAsia="Calibri" w:hAnsi="Arial" w:cs="Arial"/>
          <w:lang w:val="fr-CA" w:eastAsia="en-US"/>
        </w:rPr>
        <w:t xml:space="preserve"> processus est de préserver et rétablir la confiance du public dans la magistrature et dans l’administration de la justice. Le comité d’audition souligne qu’un avocat a la responsabilité professionnelle d’encourager le respect du public pour l’administration de la justice. Un avocat devrait s’abstenir de faire des allégations irresponsables et infondées, susceptibles d’éroder ou de détruire la confiance du public envers le Conseil d’évaluation des juges de paix dans l’exécution de ses responsabilités législatives</w:t>
      </w:r>
      <w:r w:rsidR="00843E7F" w:rsidRPr="00817E8A">
        <w:rPr>
          <w:rFonts w:ascii="Arial" w:eastAsia="Calibri" w:hAnsi="Arial" w:cs="Arial"/>
          <w:lang w:val="fr-CA" w:eastAsia="en-US"/>
        </w:rPr>
        <w:t xml:space="preserve">. </w:t>
      </w:r>
    </w:p>
    <w:p w14:paraId="5C7CD4D9" w14:textId="77777777" w:rsidR="00843E7F" w:rsidRPr="00817E8A" w:rsidRDefault="00843E7F" w:rsidP="00843E7F">
      <w:pPr>
        <w:pStyle w:val="ListParagraph"/>
        <w:spacing w:line="360" w:lineRule="auto"/>
        <w:ind w:left="360" w:right="4"/>
        <w:jc w:val="both"/>
        <w:rPr>
          <w:rFonts w:ascii="Arial" w:eastAsia="Calibri" w:hAnsi="Arial" w:cs="Arial"/>
          <w:lang w:val="fr-CA" w:eastAsia="en-US"/>
        </w:rPr>
      </w:pPr>
    </w:p>
    <w:p w14:paraId="372BA8A6" w14:textId="266DE17F" w:rsidR="00843E7F" w:rsidRPr="00817E8A" w:rsidRDefault="00380687" w:rsidP="00F271D0">
      <w:pPr>
        <w:pStyle w:val="ListParagraph"/>
        <w:numPr>
          <w:ilvl w:val="0"/>
          <w:numId w:val="10"/>
        </w:numPr>
        <w:spacing w:line="360" w:lineRule="auto"/>
        <w:ind w:right="4"/>
        <w:jc w:val="both"/>
        <w:rPr>
          <w:rFonts w:ascii="Arial" w:eastAsia="Calibri" w:hAnsi="Arial" w:cs="Arial"/>
          <w:lang w:val="fr-CA" w:eastAsia="en-US"/>
        </w:rPr>
      </w:pPr>
      <w:r>
        <w:rPr>
          <w:rFonts w:ascii="Arial" w:eastAsia="Calibri" w:hAnsi="Arial" w:cs="Arial"/>
          <w:lang w:val="fr-CA" w:eastAsia="en-US"/>
        </w:rPr>
        <w:t>Le comité d’audition fait observer que des membres du public qui s’attendent à ce qu’un avocat agisse avec intégrité pourraient accorder plus de poids et de crédibilité à des commentaires et même des allégations infondées d’un avocat au sujet du comité d’audition du Conseil d’évaluation, du personnel du Conseil d’évaluation et des avocats chargés de la présentation</w:t>
      </w:r>
      <w:r w:rsidR="00843E7F" w:rsidRPr="00817E8A">
        <w:rPr>
          <w:rFonts w:ascii="Arial" w:eastAsia="Calibri" w:hAnsi="Arial" w:cs="Arial"/>
          <w:lang w:val="fr-CA" w:eastAsia="en-US"/>
        </w:rPr>
        <w:t xml:space="preserve">. </w:t>
      </w:r>
      <w:r>
        <w:rPr>
          <w:rFonts w:ascii="Arial" w:eastAsia="Calibri" w:hAnsi="Arial" w:cs="Arial"/>
          <w:lang w:val="fr-CA" w:eastAsia="en-US"/>
        </w:rPr>
        <w:t xml:space="preserve">Le comité d’audition craint que Me Guiste soit prêt à tout pour atteindre les objectifs de son client, même de recourir à des allégations frivoles et infondées au sujet de la greffière, des avocats chargés de la présentation et du comité d’audition. De tels agissements de la part d’un avocat </w:t>
      </w:r>
      <w:r w:rsidR="00DD0E28">
        <w:rPr>
          <w:rFonts w:ascii="Arial" w:eastAsia="Calibri" w:hAnsi="Arial" w:cs="Arial"/>
          <w:lang w:val="fr-CA" w:eastAsia="en-US"/>
        </w:rPr>
        <w:t>risquent de discréditer l’administration de la justice et la profession d’avocat. Nous avons abordé ses allégations ici dans le souci d’atténuer ce risque, car il est de notre responsabilité de préserver la confiance du public dans la magistrature et dans l’administration de la justice</w:t>
      </w:r>
      <w:r w:rsidR="00843E7F" w:rsidRPr="00817E8A">
        <w:rPr>
          <w:rFonts w:ascii="Arial" w:eastAsia="Calibri" w:hAnsi="Arial" w:cs="Arial"/>
          <w:lang w:val="fr-CA" w:eastAsia="en-US"/>
        </w:rPr>
        <w:t xml:space="preserve">. </w:t>
      </w:r>
    </w:p>
    <w:p w14:paraId="20F1BC74" w14:textId="77777777" w:rsidR="00843E7F" w:rsidRPr="00817E8A" w:rsidRDefault="00843E7F" w:rsidP="00843E7F">
      <w:pPr>
        <w:spacing w:line="360" w:lineRule="auto"/>
        <w:ind w:right="288"/>
        <w:jc w:val="both"/>
        <w:rPr>
          <w:rFonts w:ascii="Arial" w:eastAsia="Calibri" w:hAnsi="Arial" w:cs="Arial"/>
          <w:lang w:val="fr-CA" w:eastAsia="en-US"/>
        </w:rPr>
      </w:pPr>
    </w:p>
    <w:p w14:paraId="57217218" w14:textId="586E9579" w:rsidR="00843E7F" w:rsidRPr="00817E8A" w:rsidRDefault="00DD0E28" w:rsidP="00843E7F">
      <w:pPr>
        <w:widowControl w:val="0"/>
        <w:spacing w:before="120" w:after="840"/>
        <w:ind w:left="360"/>
        <w:jc w:val="both"/>
        <w:rPr>
          <w:rFonts w:ascii="Arial" w:hAnsi="Arial" w:cs="Arial"/>
          <w:lang w:val="fr-CA"/>
        </w:rPr>
      </w:pPr>
      <w:r>
        <w:rPr>
          <w:rFonts w:ascii="Arial" w:hAnsi="Arial" w:cs="Arial"/>
          <w:lang w:val="fr-CA"/>
        </w:rPr>
        <w:t xml:space="preserve">Fait le 29 mars </w:t>
      </w:r>
      <w:r w:rsidR="00843E7F" w:rsidRPr="00817E8A">
        <w:rPr>
          <w:rFonts w:ascii="Arial" w:hAnsi="Arial" w:cs="Arial"/>
          <w:lang w:val="fr-CA"/>
        </w:rPr>
        <w:t>2018</w:t>
      </w:r>
    </w:p>
    <w:p w14:paraId="383ED4B7" w14:textId="77777777" w:rsidR="00DD0E28" w:rsidRPr="00817E8A" w:rsidRDefault="00DD0E28" w:rsidP="00DD0E28">
      <w:pPr>
        <w:widowControl w:val="0"/>
        <w:jc w:val="both"/>
        <w:rPr>
          <w:rFonts w:ascii="Arial" w:hAnsi="Arial" w:cs="Arial"/>
          <w:lang w:val="fr-CA"/>
        </w:rPr>
      </w:pPr>
      <w:r>
        <w:rPr>
          <w:rFonts w:ascii="Arial" w:hAnsi="Arial" w:cs="Arial"/>
          <w:lang w:val="fr-CA"/>
        </w:rPr>
        <w:t xml:space="preserve">COMITÉ D’AUDITION </w:t>
      </w:r>
      <w:r w:rsidRPr="00817E8A">
        <w:rPr>
          <w:rFonts w:ascii="Arial" w:hAnsi="Arial" w:cs="Arial"/>
          <w:lang w:val="fr-CA"/>
        </w:rPr>
        <w:t>:</w:t>
      </w:r>
    </w:p>
    <w:p w14:paraId="5D734812" w14:textId="77777777" w:rsidR="00DD0E28" w:rsidRPr="00817E8A" w:rsidRDefault="00DD0E28" w:rsidP="00DD0E28">
      <w:pPr>
        <w:ind w:right="-448"/>
        <w:jc w:val="both"/>
        <w:rPr>
          <w:rFonts w:ascii="Arial" w:hAnsi="Arial" w:cs="Arial"/>
          <w:lang w:val="fr-CA"/>
        </w:rPr>
      </w:pPr>
    </w:p>
    <w:p w14:paraId="2AA0C158" w14:textId="77777777" w:rsidR="00DD0E28" w:rsidRPr="00817E8A" w:rsidRDefault="00DD0E28" w:rsidP="00DD0E28">
      <w:pPr>
        <w:tabs>
          <w:tab w:val="left" w:pos="1134"/>
        </w:tabs>
        <w:ind w:left="1134" w:right="-187" w:hanging="1077"/>
        <w:rPr>
          <w:rFonts w:ascii="Arial" w:hAnsi="Arial" w:cs="Arial"/>
          <w:lang w:val="fr-CA"/>
        </w:rPr>
      </w:pPr>
      <w:r w:rsidRPr="00817E8A">
        <w:rPr>
          <w:rFonts w:ascii="Arial" w:hAnsi="Arial" w:cs="Arial"/>
          <w:lang w:val="fr-CA"/>
        </w:rPr>
        <w:t>L’honorable juge Diane M. Lahaie (présidente)</w:t>
      </w:r>
    </w:p>
    <w:p w14:paraId="0B351B5C" w14:textId="77777777" w:rsidR="00170A73" w:rsidRDefault="00170A73" w:rsidP="00DD0E28">
      <w:pPr>
        <w:tabs>
          <w:tab w:val="left" w:pos="1134"/>
        </w:tabs>
        <w:ind w:left="1134" w:right="-187" w:hanging="1077"/>
        <w:rPr>
          <w:rFonts w:ascii="Arial" w:hAnsi="Arial" w:cs="Arial"/>
          <w:lang w:val="fr-CA"/>
        </w:rPr>
      </w:pPr>
    </w:p>
    <w:p w14:paraId="74260889" w14:textId="77777777" w:rsidR="00DD0E28" w:rsidRPr="00817E8A" w:rsidRDefault="00DD0E28" w:rsidP="00DD0E28">
      <w:pPr>
        <w:tabs>
          <w:tab w:val="left" w:pos="1134"/>
        </w:tabs>
        <w:ind w:left="1134" w:right="-187" w:hanging="1077"/>
        <w:rPr>
          <w:rFonts w:ascii="Arial" w:hAnsi="Arial" w:cs="Arial"/>
          <w:lang w:val="fr-CA"/>
        </w:rPr>
      </w:pPr>
      <w:r w:rsidRPr="00817E8A">
        <w:rPr>
          <w:rFonts w:ascii="Arial" w:hAnsi="Arial" w:cs="Arial"/>
          <w:lang w:val="fr-CA"/>
        </w:rPr>
        <w:t>La juge de paix Liisa Ritchie</w:t>
      </w:r>
    </w:p>
    <w:p w14:paraId="0F673EDD" w14:textId="77777777" w:rsidR="00170A73" w:rsidRDefault="00170A73" w:rsidP="00DD0E28">
      <w:pPr>
        <w:tabs>
          <w:tab w:val="left" w:pos="1134"/>
        </w:tabs>
        <w:ind w:left="1134" w:right="-187" w:hanging="1077"/>
        <w:rPr>
          <w:rFonts w:ascii="Arial" w:hAnsi="Arial" w:cs="Arial"/>
          <w:lang w:val="fr-CA"/>
        </w:rPr>
      </w:pPr>
    </w:p>
    <w:p w14:paraId="7222591E" w14:textId="77777777" w:rsidR="00DD0E28" w:rsidRPr="00817E8A" w:rsidRDefault="00DD0E28" w:rsidP="00DD0E28">
      <w:pPr>
        <w:tabs>
          <w:tab w:val="left" w:pos="1134"/>
        </w:tabs>
        <w:ind w:left="1134" w:right="-187" w:hanging="1077"/>
        <w:rPr>
          <w:rFonts w:ascii="Arial" w:hAnsi="Arial" w:cs="Arial"/>
          <w:lang w:val="fr-CA"/>
        </w:rPr>
      </w:pPr>
      <w:r w:rsidRPr="00817E8A">
        <w:rPr>
          <w:rFonts w:ascii="Arial" w:hAnsi="Arial" w:cs="Arial"/>
          <w:lang w:val="fr-CA"/>
        </w:rPr>
        <w:t>Mme Madame Jenny A. Gumbs, membre du public</w:t>
      </w:r>
    </w:p>
    <w:p w14:paraId="6B3A45A3" w14:textId="5B489613" w:rsidR="003C1206" w:rsidRPr="00817E8A" w:rsidRDefault="003C1206" w:rsidP="00921A64">
      <w:pPr>
        <w:pStyle w:val="AParaNumbering"/>
        <w:numPr>
          <w:ilvl w:val="0"/>
          <w:numId w:val="0"/>
        </w:numPr>
        <w:ind w:left="1494"/>
        <w:rPr>
          <w:lang w:val="fr-CA"/>
        </w:rPr>
      </w:pPr>
    </w:p>
    <w:sectPr w:rsidR="003C1206" w:rsidRPr="00817E8A" w:rsidSect="001D12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5BA35" w14:textId="77777777" w:rsidR="004069CF" w:rsidRDefault="004069CF">
      <w:r>
        <w:separator/>
      </w:r>
    </w:p>
  </w:endnote>
  <w:endnote w:type="continuationSeparator" w:id="0">
    <w:p w14:paraId="10CDB1C9" w14:textId="77777777" w:rsidR="004069CF" w:rsidRDefault="0040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4886" w14:textId="77777777" w:rsidR="004069CF" w:rsidRDefault="00406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157758"/>
      <w:docPartObj>
        <w:docPartGallery w:val="Page Numbers (Bottom of Page)"/>
        <w:docPartUnique/>
      </w:docPartObj>
    </w:sdtPr>
    <w:sdtEndPr>
      <w:rPr>
        <w:noProof/>
      </w:rPr>
    </w:sdtEndPr>
    <w:sdtContent>
      <w:p w14:paraId="76AC2759" w14:textId="77777777" w:rsidR="004069CF" w:rsidRDefault="004069CF">
        <w:pPr>
          <w:pStyle w:val="Footer"/>
          <w:jc w:val="right"/>
        </w:pPr>
        <w:r>
          <w:fldChar w:fldCharType="begin"/>
        </w:r>
        <w:r>
          <w:instrText xml:space="preserve"> PAGE   \* MERGEFORMAT </w:instrText>
        </w:r>
        <w:r>
          <w:fldChar w:fldCharType="separate"/>
        </w:r>
        <w:r w:rsidR="00B45311">
          <w:rPr>
            <w:noProof/>
          </w:rPr>
          <w:t>13</w:t>
        </w:r>
        <w:r>
          <w:rPr>
            <w:noProof/>
          </w:rPr>
          <w:fldChar w:fldCharType="end"/>
        </w:r>
      </w:p>
    </w:sdtContent>
  </w:sdt>
  <w:p w14:paraId="456E7792" w14:textId="77777777" w:rsidR="004069CF" w:rsidRDefault="00406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A59DF" w14:textId="77777777" w:rsidR="004069CF" w:rsidRDefault="00406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662F5" w14:textId="77777777" w:rsidR="004069CF" w:rsidRDefault="004069CF">
      <w:r>
        <w:separator/>
      </w:r>
    </w:p>
  </w:footnote>
  <w:footnote w:type="continuationSeparator" w:id="0">
    <w:p w14:paraId="066E943B" w14:textId="77777777" w:rsidR="004069CF" w:rsidRDefault="004069CF">
      <w:r>
        <w:continuationSeparator/>
      </w:r>
    </w:p>
  </w:footnote>
  <w:footnote w:id="1">
    <w:p w14:paraId="4B0B363A" w14:textId="77777777" w:rsidR="004069CF" w:rsidRPr="002B1D1F" w:rsidRDefault="004069CF" w:rsidP="00493E7A">
      <w:pPr>
        <w:pStyle w:val="FootnoteText"/>
        <w:rPr>
          <w:lang w:val="en-US"/>
        </w:rPr>
      </w:pPr>
      <w:r>
        <w:rPr>
          <w:rStyle w:val="FootnoteReference"/>
        </w:rPr>
        <w:footnoteRef/>
      </w:r>
      <w:r>
        <w:t xml:space="preserve"> </w:t>
      </w:r>
      <w:r w:rsidRPr="002B1D1F">
        <w:rPr>
          <w:i/>
          <w:lang w:val="en-US"/>
        </w:rPr>
        <w:t xml:space="preserve">Massiah </w:t>
      </w:r>
      <w:r>
        <w:rPr>
          <w:i/>
          <w:lang w:val="en-US"/>
        </w:rPr>
        <w:t>c</w:t>
      </w:r>
      <w:r w:rsidRPr="002B1D1F">
        <w:rPr>
          <w:i/>
          <w:lang w:val="en-US"/>
        </w:rPr>
        <w:t>. Justices of the Peace Review Council</w:t>
      </w:r>
      <w:r>
        <w:rPr>
          <w:lang w:val="en-US"/>
        </w:rPr>
        <w:t>, 2016 ONSC 6191</w:t>
      </w:r>
    </w:p>
  </w:footnote>
  <w:footnote w:id="2">
    <w:p w14:paraId="1FE397B7" w14:textId="3F04DAB1" w:rsidR="004069CF" w:rsidRPr="00411DA4" w:rsidRDefault="004069CF" w:rsidP="009C6ECE">
      <w:pPr>
        <w:pStyle w:val="FootnoteText"/>
        <w:rPr>
          <w:lang w:val="en-US"/>
        </w:rPr>
      </w:pPr>
      <w:r>
        <w:rPr>
          <w:rStyle w:val="FootnoteReference"/>
        </w:rPr>
        <w:footnoteRef/>
      </w:r>
      <w:r>
        <w:t xml:space="preserve"> </w:t>
      </w:r>
      <w:r w:rsidRPr="00411DA4">
        <w:rPr>
          <w:i/>
          <w:lang w:val="en-US"/>
        </w:rPr>
        <w:t xml:space="preserve">Re Massiah: </w:t>
      </w:r>
      <w:r w:rsidR="00EA4284">
        <w:rPr>
          <w:i/>
          <w:lang w:val="en-US"/>
        </w:rPr>
        <w:t>Motifs de décision</w:t>
      </w:r>
      <w:r>
        <w:rPr>
          <w:lang w:val="en-US"/>
        </w:rPr>
        <w:t xml:space="preserve"> (</w:t>
      </w:r>
      <w:r w:rsidR="00CD69ED">
        <w:rPr>
          <w:lang w:val="en-US"/>
        </w:rPr>
        <w:t>CEJP</w:t>
      </w:r>
      <w:r>
        <w:rPr>
          <w:lang w:val="en-US"/>
        </w:rPr>
        <w:t xml:space="preserve">, 2012) </w:t>
      </w:r>
    </w:p>
  </w:footnote>
  <w:footnote w:id="3">
    <w:p w14:paraId="23D2FA2A" w14:textId="386B95D1" w:rsidR="004069CF" w:rsidRPr="009F6095" w:rsidRDefault="004069CF">
      <w:pPr>
        <w:pStyle w:val="FootnoteText"/>
        <w:rPr>
          <w:lang w:val="en-US"/>
        </w:rPr>
      </w:pPr>
      <w:r>
        <w:rPr>
          <w:rStyle w:val="FootnoteReference"/>
        </w:rPr>
        <w:footnoteRef/>
      </w:r>
      <w:r>
        <w:t xml:space="preserve"> </w:t>
      </w:r>
      <w:r w:rsidRPr="00DF56C0">
        <w:rPr>
          <w:i/>
        </w:rPr>
        <w:t>Re Massiah</w:t>
      </w:r>
      <w:r w:rsidR="00DF56C0">
        <w:rPr>
          <w:i/>
        </w:rPr>
        <w:t xml:space="preserve"> </w:t>
      </w:r>
      <w:r w:rsidRPr="00DF56C0">
        <w:rPr>
          <w:i/>
        </w:rPr>
        <w:t xml:space="preserve">: </w:t>
      </w:r>
      <w:r w:rsidR="00DF56C0" w:rsidRPr="00DF56C0">
        <w:rPr>
          <w:i/>
        </w:rPr>
        <w:t xml:space="preserve">Décision sur la demande de recommandation concernant l’indemnisation des frais juridiques </w:t>
      </w:r>
      <w:r>
        <w:t>(</w:t>
      </w:r>
      <w:r w:rsidR="00CD69ED">
        <w:t>CEJP</w:t>
      </w:r>
      <w:r>
        <w: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D8FB" w14:textId="77777777" w:rsidR="004069CF" w:rsidRDefault="004069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AD964" w14:textId="77777777" w:rsidR="004069CF" w:rsidRDefault="004069CF" w:rsidP="00F7015A">
    <w:pPr>
      <w:pStyle w:val="Header"/>
      <w:ind w:left="360"/>
      <w:jc w:val="center"/>
      <w:rPr>
        <w:bCs/>
        <w:sz w:val="20"/>
      </w:rPr>
    </w:pPr>
  </w:p>
  <w:p w14:paraId="6742A3D2" w14:textId="77777777" w:rsidR="004069CF" w:rsidRDefault="004069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23A5F" w14:textId="77777777" w:rsidR="004069CF" w:rsidRDefault="00406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E6C82"/>
    <w:multiLevelType w:val="hybridMultilevel"/>
    <w:tmpl w:val="345636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B644945"/>
    <w:multiLevelType w:val="multilevel"/>
    <w:tmpl w:val="23D4FFA8"/>
    <w:lvl w:ilvl="0">
      <w:start w:val="6"/>
      <w:numFmt w:val="decimal"/>
      <w:pStyle w:val="AParaNumbering"/>
      <w:lvlText w:val="%1."/>
      <w:lvlJc w:val="left"/>
      <w:pPr>
        <w:tabs>
          <w:tab w:val="num" w:pos="1800"/>
        </w:tabs>
        <w:ind w:left="1800" w:hanging="360"/>
      </w:pPr>
      <w:rPr>
        <w:rFonts w:hint="default"/>
      </w:rPr>
    </w:lvl>
    <w:lvl w:ilvl="1">
      <w:start w:val="1"/>
      <w:numFmt w:val="decimal"/>
      <w:pStyle w:val="AParaNumbering"/>
      <w:lvlText w:val="[%2]"/>
      <w:lvlJc w:val="left"/>
      <w:pPr>
        <w:tabs>
          <w:tab w:val="num" w:pos="786"/>
        </w:tabs>
        <w:ind w:left="426" w:firstLine="0"/>
      </w:pPr>
      <w:rPr>
        <w:rFonts w:hint="default"/>
        <w:b w:val="0"/>
        <w:i w:val="0"/>
        <w:sz w:val="24"/>
      </w:rPr>
    </w:lvl>
    <w:lvl w:ilvl="2">
      <w:start w:val="1"/>
      <w:numFmt w:val="none"/>
      <w:lvlRestart w:val="0"/>
      <w:suff w:val="nothing"/>
      <w:lvlText w:val="%3"/>
      <w:lvlJc w:val="left"/>
      <w:pPr>
        <w:ind w:left="1440" w:firstLine="0"/>
      </w:pPr>
      <w:rPr>
        <w:rFonts w:hint="default"/>
      </w:rPr>
    </w:lvl>
    <w:lvl w:ilvl="3">
      <w:start w:val="1"/>
      <w:numFmt w:val="decimal"/>
      <w:lvlRestart w:val="0"/>
      <w:suff w:val="nothing"/>
      <w:lvlText w:val="%4."/>
      <w:lvlJc w:val="left"/>
      <w:pPr>
        <w:ind w:left="1440" w:firstLine="0"/>
      </w:pPr>
      <w:rPr>
        <w:rFonts w:hint="default"/>
      </w:rPr>
    </w:lvl>
    <w:lvl w:ilvl="4">
      <w:start w:val="1"/>
      <w:numFmt w:val="lowerLetter"/>
      <w:lvlRestart w:val="0"/>
      <w:suff w:val="nothing"/>
      <w:lvlText w:val="(%5)"/>
      <w:lvlJc w:val="left"/>
      <w:pPr>
        <w:ind w:left="1440" w:firstLine="0"/>
      </w:pPr>
      <w:rPr>
        <w:rFonts w:hint="default"/>
      </w:rPr>
    </w:lvl>
    <w:lvl w:ilvl="5">
      <w:start w:val="1"/>
      <w:numFmt w:val="lowerRoman"/>
      <w:lvlRestart w:val="0"/>
      <w:suff w:val="nothing"/>
      <w:lvlText w:val="(%6)"/>
      <w:lvlJc w:val="left"/>
      <w:pPr>
        <w:ind w:left="1440" w:firstLine="72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2DF00600"/>
    <w:multiLevelType w:val="hybridMultilevel"/>
    <w:tmpl w:val="783CF2F2"/>
    <w:lvl w:ilvl="0" w:tplc="67F23542">
      <w:start w:val="6"/>
      <w:numFmt w:val="decimal"/>
      <w:lvlText w:val="%1."/>
      <w:lvlJc w:val="left"/>
      <w:pPr>
        <w:ind w:left="1080" w:hanging="360"/>
      </w:pPr>
      <w:rPr>
        <w:rFonts w:eastAsia="Cambria" w:hAnsi="Cambria" w:cs="Cambria"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15:restartNumberingAfterBreak="0">
    <w:nsid w:val="48936D74"/>
    <w:multiLevelType w:val="multilevel"/>
    <w:tmpl w:val="B71AFC20"/>
    <w:styleLink w:val="List44"/>
    <w:lvl w:ilvl="0">
      <w:start w:val="1"/>
      <w:numFmt w:val="upperLetter"/>
      <w:lvlText w:val="%1."/>
      <w:lvlJc w:val="left"/>
      <w:pPr>
        <w:tabs>
          <w:tab w:val="num" w:pos="393"/>
        </w:tabs>
        <w:ind w:left="393" w:hanging="393"/>
      </w:pPr>
      <w:rPr>
        <w:rFonts w:ascii="Arial" w:eastAsia="Arial" w:hAnsi="Arial" w:cs="Arial"/>
        <w:position w:val="0"/>
        <w:sz w:val="24"/>
        <w:szCs w:val="24"/>
      </w:rPr>
    </w:lvl>
    <w:lvl w:ilvl="1">
      <w:start w:val="1"/>
      <w:numFmt w:val="upperLetter"/>
      <w:lvlText w:val="%2."/>
      <w:lvlJc w:val="left"/>
      <w:pPr>
        <w:tabs>
          <w:tab w:val="num" w:pos="753"/>
        </w:tabs>
        <w:ind w:left="753" w:hanging="393"/>
      </w:pPr>
      <w:rPr>
        <w:rFonts w:ascii="Arial" w:eastAsia="Arial" w:hAnsi="Arial" w:cs="Arial"/>
        <w:position w:val="0"/>
        <w:sz w:val="24"/>
        <w:szCs w:val="24"/>
      </w:rPr>
    </w:lvl>
    <w:lvl w:ilvl="2">
      <w:start w:val="1"/>
      <w:numFmt w:val="upperLetter"/>
      <w:lvlText w:val="%3."/>
      <w:lvlJc w:val="left"/>
      <w:pPr>
        <w:tabs>
          <w:tab w:val="num" w:pos="1113"/>
        </w:tabs>
        <w:ind w:left="1113" w:hanging="393"/>
      </w:pPr>
      <w:rPr>
        <w:rFonts w:ascii="Arial" w:eastAsia="Arial" w:hAnsi="Arial" w:cs="Arial"/>
        <w:position w:val="0"/>
        <w:sz w:val="24"/>
        <w:szCs w:val="24"/>
      </w:rPr>
    </w:lvl>
    <w:lvl w:ilvl="3">
      <w:start w:val="1"/>
      <w:numFmt w:val="upperLetter"/>
      <w:lvlText w:val="%4."/>
      <w:lvlJc w:val="left"/>
      <w:pPr>
        <w:tabs>
          <w:tab w:val="num" w:pos="1473"/>
        </w:tabs>
        <w:ind w:left="1473" w:hanging="393"/>
      </w:pPr>
      <w:rPr>
        <w:rFonts w:ascii="Arial" w:eastAsia="Arial" w:hAnsi="Arial" w:cs="Arial"/>
        <w:position w:val="0"/>
        <w:sz w:val="24"/>
        <w:szCs w:val="24"/>
      </w:rPr>
    </w:lvl>
    <w:lvl w:ilvl="4">
      <w:start w:val="1"/>
      <w:numFmt w:val="upperLetter"/>
      <w:lvlText w:val="%5."/>
      <w:lvlJc w:val="left"/>
      <w:pPr>
        <w:tabs>
          <w:tab w:val="num" w:pos="900"/>
        </w:tabs>
        <w:ind w:left="900" w:hanging="180"/>
      </w:pPr>
      <w:rPr>
        <w:rFonts w:ascii="Arial" w:eastAsia="Arial" w:hAnsi="Arial" w:cs="Arial"/>
        <w:position w:val="0"/>
        <w:sz w:val="24"/>
        <w:szCs w:val="24"/>
      </w:rPr>
    </w:lvl>
    <w:lvl w:ilvl="5">
      <w:start w:val="1"/>
      <w:numFmt w:val="upperLetter"/>
      <w:lvlText w:val="%6."/>
      <w:lvlJc w:val="left"/>
      <w:pPr>
        <w:tabs>
          <w:tab w:val="num" w:pos="2193"/>
        </w:tabs>
        <w:ind w:left="2193" w:hanging="393"/>
      </w:pPr>
      <w:rPr>
        <w:rFonts w:ascii="Arial" w:eastAsia="Arial" w:hAnsi="Arial" w:cs="Arial"/>
        <w:position w:val="0"/>
        <w:sz w:val="24"/>
        <w:szCs w:val="24"/>
      </w:rPr>
    </w:lvl>
    <w:lvl w:ilvl="6">
      <w:start w:val="1"/>
      <w:numFmt w:val="upperLetter"/>
      <w:lvlText w:val="%7."/>
      <w:lvlJc w:val="left"/>
      <w:pPr>
        <w:tabs>
          <w:tab w:val="num" w:pos="2553"/>
        </w:tabs>
        <w:ind w:left="2553" w:hanging="393"/>
      </w:pPr>
      <w:rPr>
        <w:rFonts w:ascii="Arial" w:eastAsia="Arial" w:hAnsi="Arial" w:cs="Arial"/>
        <w:position w:val="0"/>
        <w:sz w:val="24"/>
        <w:szCs w:val="24"/>
      </w:rPr>
    </w:lvl>
    <w:lvl w:ilvl="7">
      <w:start w:val="1"/>
      <w:numFmt w:val="upperLetter"/>
      <w:lvlText w:val="%8."/>
      <w:lvlJc w:val="left"/>
      <w:pPr>
        <w:tabs>
          <w:tab w:val="num" w:pos="2913"/>
        </w:tabs>
        <w:ind w:left="2913" w:hanging="393"/>
      </w:pPr>
      <w:rPr>
        <w:rFonts w:ascii="Arial" w:eastAsia="Arial" w:hAnsi="Arial" w:cs="Arial"/>
        <w:position w:val="0"/>
        <w:sz w:val="24"/>
        <w:szCs w:val="24"/>
      </w:rPr>
    </w:lvl>
    <w:lvl w:ilvl="8">
      <w:start w:val="1"/>
      <w:numFmt w:val="upperLetter"/>
      <w:lvlText w:val="%9."/>
      <w:lvlJc w:val="left"/>
      <w:pPr>
        <w:tabs>
          <w:tab w:val="num" w:pos="1390"/>
        </w:tabs>
        <w:ind w:left="1390" w:hanging="310"/>
      </w:pPr>
      <w:rPr>
        <w:rFonts w:ascii="Arial" w:eastAsia="Arial" w:hAnsi="Arial" w:cs="Arial"/>
        <w:position w:val="0"/>
        <w:sz w:val="24"/>
        <w:szCs w:val="24"/>
      </w:rPr>
    </w:lvl>
  </w:abstractNum>
  <w:abstractNum w:abstractNumId="5" w15:restartNumberingAfterBreak="0">
    <w:nsid w:val="4FC169A3"/>
    <w:multiLevelType w:val="multilevel"/>
    <w:tmpl w:val="C97AC450"/>
    <w:styleLink w:val="List13"/>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6" w15:restartNumberingAfterBreak="0">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7" w15:restartNumberingAfterBreak="0">
    <w:nsid w:val="5A7C07B6"/>
    <w:multiLevelType w:val="multilevel"/>
    <w:tmpl w:val="0F267CB6"/>
    <w:styleLink w:val="List513"/>
    <w:lvl w:ilvl="0">
      <w:start w:val="155"/>
      <w:numFmt w:val="decimal"/>
      <w:lvlText w:val="%1."/>
      <w:lvlJc w:val="left"/>
      <w:pPr>
        <w:tabs>
          <w:tab w:val="num" w:pos="555"/>
        </w:tabs>
        <w:ind w:left="555" w:hanging="555"/>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8" w15:restartNumberingAfterBreak="0">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D0655E9"/>
    <w:multiLevelType w:val="hybridMultilevel"/>
    <w:tmpl w:val="49687C5E"/>
    <w:styleLink w:val="List512"/>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3"/>
  </w:num>
  <w:num w:numId="5">
    <w:abstractNumId w:val="5"/>
  </w:num>
  <w:num w:numId="6">
    <w:abstractNumId w:val="4"/>
  </w:num>
  <w:num w:numId="7">
    <w:abstractNumId w:val="7"/>
  </w:num>
  <w:num w:numId="8">
    <w:abstractNumId w:val="1"/>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1BFD"/>
    <w:rsid w:val="0000288F"/>
    <w:rsid w:val="00002BF4"/>
    <w:rsid w:val="00003EA7"/>
    <w:rsid w:val="00004D94"/>
    <w:rsid w:val="00006954"/>
    <w:rsid w:val="000105EC"/>
    <w:rsid w:val="00010B7A"/>
    <w:rsid w:val="00010D45"/>
    <w:rsid w:val="000119C7"/>
    <w:rsid w:val="000123B8"/>
    <w:rsid w:val="0001313A"/>
    <w:rsid w:val="00013A91"/>
    <w:rsid w:val="00014451"/>
    <w:rsid w:val="00014D97"/>
    <w:rsid w:val="00015862"/>
    <w:rsid w:val="000160C5"/>
    <w:rsid w:val="00016852"/>
    <w:rsid w:val="000169CA"/>
    <w:rsid w:val="000173D4"/>
    <w:rsid w:val="00017471"/>
    <w:rsid w:val="0001785E"/>
    <w:rsid w:val="00020BAA"/>
    <w:rsid w:val="000228B2"/>
    <w:rsid w:val="00025972"/>
    <w:rsid w:val="00026AB7"/>
    <w:rsid w:val="0002772F"/>
    <w:rsid w:val="000279B5"/>
    <w:rsid w:val="000304C3"/>
    <w:rsid w:val="000304D7"/>
    <w:rsid w:val="0003146D"/>
    <w:rsid w:val="00031D28"/>
    <w:rsid w:val="00033055"/>
    <w:rsid w:val="000337B5"/>
    <w:rsid w:val="000342D6"/>
    <w:rsid w:val="000362BD"/>
    <w:rsid w:val="00036F8B"/>
    <w:rsid w:val="00040563"/>
    <w:rsid w:val="0004168E"/>
    <w:rsid w:val="00043988"/>
    <w:rsid w:val="00044877"/>
    <w:rsid w:val="00045446"/>
    <w:rsid w:val="00047160"/>
    <w:rsid w:val="00047A60"/>
    <w:rsid w:val="00050FF4"/>
    <w:rsid w:val="00051AA7"/>
    <w:rsid w:val="00051B05"/>
    <w:rsid w:val="000528C8"/>
    <w:rsid w:val="00054A5B"/>
    <w:rsid w:val="00055450"/>
    <w:rsid w:val="000564E3"/>
    <w:rsid w:val="0005751B"/>
    <w:rsid w:val="00060C93"/>
    <w:rsid w:val="0006118B"/>
    <w:rsid w:val="00063B3F"/>
    <w:rsid w:val="00063E93"/>
    <w:rsid w:val="00064712"/>
    <w:rsid w:val="00066FE7"/>
    <w:rsid w:val="0006783D"/>
    <w:rsid w:val="0007004F"/>
    <w:rsid w:val="000729B9"/>
    <w:rsid w:val="00072D7E"/>
    <w:rsid w:val="000741C9"/>
    <w:rsid w:val="0008264B"/>
    <w:rsid w:val="00082EB0"/>
    <w:rsid w:val="000842DF"/>
    <w:rsid w:val="00085AE7"/>
    <w:rsid w:val="0008674D"/>
    <w:rsid w:val="00091F82"/>
    <w:rsid w:val="000923E4"/>
    <w:rsid w:val="000941C2"/>
    <w:rsid w:val="00094888"/>
    <w:rsid w:val="00094BD0"/>
    <w:rsid w:val="00095AAB"/>
    <w:rsid w:val="00095E39"/>
    <w:rsid w:val="000A0F28"/>
    <w:rsid w:val="000A1E86"/>
    <w:rsid w:val="000A4578"/>
    <w:rsid w:val="000A4B11"/>
    <w:rsid w:val="000A4D9C"/>
    <w:rsid w:val="000A5E25"/>
    <w:rsid w:val="000A6142"/>
    <w:rsid w:val="000A7074"/>
    <w:rsid w:val="000B0772"/>
    <w:rsid w:val="000B0823"/>
    <w:rsid w:val="000B2A49"/>
    <w:rsid w:val="000B341D"/>
    <w:rsid w:val="000B371B"/>
    <w:rsid w:val="000B4443"/>
    <w:rsid w:val="000B6221"/>
    <w:rsid w:val="000B685E"/>
    <w:rsid w:val="000B7CF7"/>
    <w:rsid w:val="000C1BE4"/>
    <w:rsid w:val="000C2DA1"/>
    <w:rsid w:val="000C425B"/>
    <w:rsid w:val="000C4637"/>
    <w:rsid w:val="000C5654"/>
    <w:rsid w:val="000C5A73"/>
    <w:rsid w:val="000C633A"/>
    <w:rsid w:val="000D4C21"/>
    <w:rsid w:val="000D5BD3"/>
    <w:rsid w:val="000D61E3"/>
    <w:rsid w:val="000E2C44"/>
    <w:rsid w:val="000E2C4F"/>
    <w:rsid w:val="000E4114"/>
    <w:rsid w:val="000E52B0"/>
    <w:rsid w:val="000E5AA8"/>
    <w:rsid w:val="000E5E9F"/>
    <w:rsid w:val="000E6253"/>
    <w:rsid w:val="000E66C8"/>
    <w:rsid w:val="000E6832"/>
    <w:rsid w:val="000F0330"/>
    <w:rsid w:val="000F0DC1"/>
    <w:rsid w:val="000F2648"/>
    <w:rsid w:val="000F2C48"/>
    <w:rsid w:val="000F481F"/>
    <w:rsid w:val="000F524E"/>
    <w:rsid w:val="000F67BF"/>
    <w:rsid w:val="00101A0E"/>
    <w:rsid w:val="00101B9E"/>
    <w:rsid w:val="001020A0"/>
    <w:rsid w:val="00102645"/>
    <w:rsid w:val="0010330F"/>
    <w:rsid w:val="00103B86"/>
    <w:rsid w:val="001042CB"/>
    <w:rsid w:val="001067E7"/>
    <w:rsid w:val="0010701B"/>
    <w:rsid w:val="00111FA3"/>
    <w:rsid w:val="00112360"/>
    <w:rsid w:val="00113004"/>
    <w:rsid w:val="001134AA"/>
    <w:rsid w:val="0011454F"/>
    <w:rsid w:val="001152A2"/>
    <w:rsid w:val="00116282"/>
    <w:rsid w:val="001164D8"/>
    <w:rsid w:val="00117D36"/>
    <w:rsid w:val="00120312"/>
    <w:rsid w:val="00121820"/>
    <w:rsid w:val="00124889"/>
    <w:rsid w:val="0012520F"/>
    <w:rsid w:val="001301E3"/>
    <w:rsid w:val="00130AC9"/>
    <w:rsid w:val="00131420"/>
    <w:rsid w:val="001314E9"/>
    <w:rsid w:val="00131B8D"/>
    <w:rsid w:val="00136E55"/>
    <w:rsid w:val="001418BF"/>
    <w:rsid w:val="001423F7"/>
    <w:rsid w:val="00142A4B"/>
    <w:rsid w:val="001436DC"/>
    <w:rsid w:val="00144537"/>
    <w:rsid w:val="0014470D"/>
    <w:rsid w:val="0014502B"/>
    <w:rsid w:val="00145C49"/>
    <w:rsid w:val="00147DBC"/>
    <w:rsid w:val="00150E2B"/>
    <w:rsid w:val="001513D5"/>
    <w:rsid w:val="00152D3E"/>
    <w:rsid w:val="00152FB6"/>
    <w:rsid w:val="00155356"/>
    <w:rsid w:val="00156C97"/>
    <w:rsid w:val="0016058C"/>
    <w:rsid w:val="00164DE4"/>
    <w:rsid w:val="00165570"/>
    <w:rsid w:val="00166599"/>
    <w:rsid w:val="001705F8"/>
    <w:rsid w:val="00170A73"/>
    <w:rsid w:val="00171715"/>
    <w:rsid w:val="001729E9"/>
    <w:rsid w:val="00173844"/>
    <w:rsid w:val="00174476"/>
    <w:rsid w:val="0017453C"/>
    <w:rsid w:val="001750E8"/>
    <w:rsid w:val="001768D0"/>
    <w:rsid w:val="001770B5"/>
    <w:rsid w:val="00180C92"/>
    <w:rsid w:val="00181ADC"/>
    <w:rsid w:val="00182217"/>
    <w:rsid w:val="0018235A"/>
    <w:rsid w:val="0018483D"/>
    <w:rsid w:val="0018560F"/>
    <w:rsid w:val="001859CF"/>
    <w:rsid w:val="0018667B"/>
    <w:rsid w:val="001872ED"/>
    <w:rsid w:val="0018746D"/>
    <w:rsid w:val="00190AEE"/>
    <w:rsid w:val="0019337E"/>
    <w:rsid w:val="00195B0D"/>
    <w:rsid w:val="00196276"/>
    <w:rsid w:val="0019678E"/>
    <w:rsid w:val="001974DE"/>
    <w:rsid w:val="00197E45"/>
    <w:rsid w:val="001A10C3"/>
    <w:rsid w:val="001A16C9"/>
    <w:rsid w:val="001A2182"/>
    <w:rsid w:val="001A4C8B"/>
    <w:rsid w:val="001A6D33"/>
    <w:rsid w:val="001A71B8"/>
    <w:rsid w:val="001B00C6"/>
    <w:rsid w:val="001B1460"/>
    <w:rsid w:val="001B3B58"/>
    <w:rsid w:val="001B3F67"/>
    <w:rsid w:val="001B4591"/>
    <w:rsid w:val="001B78FE"/>
    <w:rsid w:val="001C1541"/>
    <w:rsid w:val="001C28B6"/>
    <w:rsid w:val="001C6BB1"/>
    <w:rsid w:val="001C6D53"/>
    <w:rsid w:val="001D0061"/>
    <w:rsid w:val="001D12AF"/>
    <w:rsid w:val="001D16CE"/>
    <w:rsid w:val="001D1A07"/>
    <w:rsid w:val="001D2CC5"/>
    <w:rsid w:val="001D43EA"/>
    <w:rsid w:val="001D4735"/>
    <w:rsid w:val="001D610B"/>
    <w:rsid w:val="001D7F3C"/>
    <w:rsid w:val="001E025C"/>
    <w:rsid w:val="001E1129"/>
    <w:rsid w:val="001E2586"/>
    <w:rsid w:val="001E2DD1"/>
    <w:rsid w:val="001E2E58"/>
    <w:rsid w:val="001E3110"/>
    <w:rsid w:val="001E3989"/>
    <w:rsid w:val="001E639F"/>
    <w:rsid w:val="001E6EB8"/>
    <w:rsid w:val="001E73A6"/>
    <w:rsid w:val="001F09B4"/>
    <w:rsid w:val="001F137E"/>
    <w:rsid w:val="001F13D9"/>
    <w:rsid w:val="001F1522"/>
    <w:rsid w:val="001F296A"/>
    <w:rsid w:val="001F51FD"/>
    <w:rsid w:val="001F5A88"/>
    <w:rsid w:val="001F5B30"/>
    <w:rsid w:val="001F6009"/>
    <w:rsid w:val="001F7307"/>
    <w:rsid w:val="001F78DF"/>
    <w:rsid w:val="002010D6"/>
    <w:rsid w:val="00201A72"/>
    <w:rsid w:val="00201EC0"/>
    <w:rsid w:val="00203861"/>
    <w:rsid w:val="0020738F"/>
    <w:rsid w:val="002114E2"/>
    <w:rsid w:val="002123E5"/>
    <w:rsid w:val="002131EB"/>
    <w:rsid w:val="002133CF"/>
    <w:rsid w:val="0021395C"/>
    <w:rsid w:val="00214C82"/>
    <w:rsid w:val="00214F87"/>
    <w:rsid w:val="00215AD3"/>
    <w:rsid w:val="0021632F"/>
    <w:rsid w:val="0021677F"/>
    <w:rsid w:val="00222706"/>
    <w:rsid w:val="00222F7A"/>
    <w:rsid w:val="0022381C"/>
    <w:rsid w:val="002242F9"/>
    <w:rsid w:val="00225FD8"/>
    <w:rsid w:val="00226054"/>
    <w:rsid w:val="002277FE"/>
    <w:rsid w:val="002278E9"/>
    <w:rsid w:val="002300AB"/>
    <w:rsid w:val="002306C0"/>
    <w:rsid w:val="00230D7D"/>
    <w:rsid w:val="00230FFD"/>
    <w:rsid w:val="002315C6"/>
    <w:rsid w:val="00236260"/>
    <w:rsid w:val="002363A4"/>
    <w:rsid w:val="00236C1C"/>
    <w:rsid w:val="002370ED"/>
    <w:rsid w:val="00240AAD"/>
    <w:rsid w:val="00250B12"/>
    <w:rsid w:val="002518B9"/>
    <w:rsid w:val="002528E9"/>
    <w:rsid w:val="00254792"/>
    <w:rsid w:val="00257D56"/>
    <w:rsid w:val="0026063D"/>
    <w:rsid w:val="00261BB3"/>
    <w:rsid w:val="002630C9"/>
    <w:rsid w:val="00264C73"/>
    <w:rsid w:val="0026524D"/>
    <w:rsid w:val="002668C0"/>
    <w:rsid w:val="002677A9"/>
    <w:rsid w:val="00273CC0"/>
    <w:rsid w:val="002743AE"/>
    <w:rsid w:val="002744CE"/>
    <w:rsid w:val="00274850"/>
    <w:rsid w:val="00274AC1"/>
    <w:rsid w:val="00276F8A"/>
    <w:rsid w:val="002776A6"/>
    <w:rsid w:val="00280BB0"/>
    <w:rsid w:val="002817B3"/>
    <w:rsid w:val="00281A52"/>
    <w:rsid w:val="002825C9"/>
    <w:rsid w:val="0028339D"/>
    <w:rsid w:val="002841A6"/>
    <w:rsid w:val="00284949"/>
    <w:rsid w:val="00284B2A"/>
    <w:rsid w:val="002864AA"/>
    <w:rsid w:val="00286552"/>
    <w:rsid w:val="002873FD"/>
    <w:rsid w:val="00287F67"/>
    <w:rsid w:val="002903BD"/>
    <w:rsid w:val="002950DE"/>
    <w:rsid w:val="00295BED"/>
    <w:rsid w:val="00297357"/>
    <w:rsid w:val="002A0FCA"/>
    <w:rsid w:val="002A30B1"/>
    <w:rsid w:val="002A3AA0"/>
    <w:rsid w:val="002A3D36"/>
    <w:rsid w:val="002A50D6"/>
    <w:rsid w:val="002A681B"/>
    <w:rsid w:val="002A6916"/>
    <w:rsid w:val="002A6939"/>
    <w:rsid w:val="002A7431"/>
    <w:rsid w:val="002A7FDB"/>
    <w:rsid w:val="002B1D1F"/>
    <w:rsid w:val="002B3A22"/>
    <w:rsid w:val="002B3D64"/>
    <w:rsid w:val="002B4C3F"/>
    <w:rsid w:val="002B7FBC"/>
    <w:rsid w:val="002C2A92"/>
    <w:rsid w:val="002C4383"/>
    <w:rsid w:val="002C5A0D"/>
    <w:rsid w:val="002C5E41"/>
    <w:rsid w:val="002C6BF2"/>
    <w:rsid w:val="002D02E3"/>
    <w:rsid w:val="002D0D87"/>
    <w:rsid w:val="002D1F64"/>
    <w:rsid w:val="002D401B"/>
    <w:rsid w:val="002D6233"/>
    <w:rsid w:val="002D6BF1"/>
    <w:rsid w:val="002E196F"/>
    <w:rsid w:val="002E2812"/>
    <w:rsid w:val="002E3C87"/>
    <w:rsid w:val="002E6B39"/>
    <w:rsid w:val="002E7FCF"/>
    <w:rsid w:val="002F0C9D"/>
    <w:rsid w:val="002F2E9C"/>
    <w:rsid w:val="002F6977"/>
    <w:rsid w:val="00301C09"/>
    <w:rsid w:val="00301FE7"/>
    <w:rsid w:val="00303CA5"/>
    <w:rsid w:val="0030419F"/>
    <w:rsid w:val="00310055"/>
    <w:rsid w:val="00310E08"/>
    <w:rsid w:val="00313CD2"/>
    <w:rsid w:val="00315080"/>
    <w:rsid w:val="003152CB"/>
    <w:rsid w:val="003179B1"/>
    <w:rsid w:val="00320939"/>
    <w:rsid w:val="00321211"/>
    <w:rsid w:val="003218F5"/>
    <w:rsid w:val="00325E0E"/>
    <w:rsid w:val="003271C8"/>
    <w:rsid w:val="00330167"/>
    <w:rsid w:val="00330192"/>
    <w:rsid w:val="00330613"/>
    <w:rsid w:val="0033091B"/>
    <w:rsid w:val="00331C04"/>
    <w:rsid w:val="00331E07"/>
    <w:rsid w:val="00332F78"/>
    <w:rsid w:val="00335050"/>
    <w:rsid w:val="00336373"/>
    <w:rsid w:val="00336A81"/>
    <w:rsid w:val="00341AF8"/>
    <w:rsid w:val="00343B53"/>
    <w:rsid w:val="00343F15"/>
    <w:rsid w:val="00345F06"/>
    <w:rsid w:val="00346585"/>
    <w:rsid w:val="00347100"/>
    <w:rsid w:val="00350655"/>
    <w:rsid w:val="00357BA4"/>
    <w:rsid w:val="00361515"/>
    <w:rsid w:val="00365C6E"/>
    <w:rsid w:val="0037069A"/>
    <w:rsid w:val="00371209"/>
    <w:rsid w:val="00371D1A"/>
    <w:rsid w:val="003749CD"/>
    <w:rsid w:val="00375C7C"/>
    <w:rsid w:val="00375F58"/>
    <w:rsid w:val="00376660"/>
    <w:rsid w:val="00380687"/>
    <w:rsid w:val="00380689"/>
    <w:rsid w:val="00383C88"/>
    <w:rsid w:val="00384D3E"/>
    <w:rsid w:val="003863EE"/>
    <w:rsid w:val="0038797E"/>
    <w:rsid w:val="0039011A"/>
    <w:rsid w:val="00390D08"/>
    <w:rsid w:val="003914AC"/>
    <w:rsid w:val="00391C5A"/>
    <w:rsid w:val="00392DD6"/>
    <w:rsid w:val="0039413F"/>
    <w:rsid w:val="003956DE"/>
    <w:rsid w:val="0039702D"/>
    <w:rsid w:val="003A2810"/>
    <w:rsid w:val="003A2B9A"/>
    <w:rsid w:val="003A59A0"/>
    <w:rsid w:val="003A5D84"/>
    <w:rsid w:val="003A71EA"/>
    <w:rsid w:val="003B0C3F"/>
    <w:rsid w:val="003B1D2B"/>
    <w:rsid w:val="003B53FF"/>
    <w:rsid w:val="003B61E5"/>
    <w:rsid w:val="003B7971"/>
    <w:rsid w:val="003C0B63"/>
    <w:rsid w:val="003C1206"/>
    <w:rsid w:val="003C2B41"/>
    <w:rsid w:val="003C2EA0"/>
    <w:rsid w:val="003C39FE"/>
    <w:rsid w:val="003C433E"/>
    <w:rsid w:val="003C4B57"/>
    <w:rsid w:val="003C4F7A"/>
    <w:rsid w:val="003C6924"/>
    <w:rsid w:val="003D07A1"/>
    <w:rsid w:val="003D17DA"/>
    <w:rsid w:val="003D2BE7"/>
    <w:rsid w:val="003D63CE"/>
    <w:rsid w:val="003D7E0D"/>
    <w:rsid w:val="003E47D2"/>
    <w:rsid w:val="003E5496"/>
    <w:rsid w:val="003E5589"/>
    <w:rsid w:val="003E5B63"/>
    <w:rsid w:val="003E5EFF"/>
    <w:rsid w:val="003E6BEE"/>
    <w:rsid w:val="003E6C6C"/>
    <w:rsid w:val="003E72C9"/>
    <w:rsid w:val="003F0525"/>
    <w:rsid w:val="003F2BB8"/>
    <w:rsid w:val="003F4724"/>
    <w:rsid w:val="003F5C87"/>
    <w:rsid w:val="003F5FE3"/>
    <w:rsid w:val="003F70D9"/>
    <w:rsid w:val="003F7304"/>
    <w:rsid w:val="00403898"/>
    <w:rsid w:val="00404633"/>
    <w:rsid w:val="00404F39"/>
    <w:rsid w:val="004069CF"/>
    <w:rsid w:val="00406FBD"/>
    <w:rsid w:val="004119B2"/>
    <w:rsid w:val="00411DA4"/>
    <w:rsid w:val="00412614"/>
    <w:rsid w:val="004126EC"/>
    <w:rsid w:val="00412BA1"/>
    <w:rsid w:val="00412C42"/>
    <w:rsid w:val="00416A18"/>
    <w:rsid w:val="00417961"/>
    <w:rsid w:val="00417DA8"/>
    <w:rsid w:val="004214DE"/>
    <w:rsid w:val="00422809"/>
    <w:rsid w:val="00424AF0"/>
    <w:rsid w:val="00426347"/>
    <w:rsid w:val="0042723D"/>
    <w:rsid w:val="004274FF"/>
    <w:rsid w:val="00430565"/>
    <w:rsid w:val="004311F5"/>
    <w:rsid w:val="00432376"/>
    <w:rsid w:val="00432B98"/>
    <w:rsid w:val="0043415C"/>
    <w:rsid w:val="00435CD1"/>
    <w:rsid w:val="00437797"/>
    <w:rsid w:val="0043798E"/>
    <w:rsid w:val="00440A35"/>
    <w:rsid w:val="00441DF0"/>
    <w:rsid w:val="0044217D"/>
    <w:rsid w:val="0044231D"/>
    <w:rsid w:val="00443E09"/>
    <w:rsid w:val="00444708"/>
    <w:rsid w:val="00445F31"/>
    <w:rsid w:val="00447646"/>
    <w:rsid w:val="00450D15"/>
    <w:rsid w:val="00451EAA"/>
    <w:rsid w:val="0045272E"/>
    <w:rsid w:val="00453429"/>
    <w:rsid w:val="00453444"/>
    <w:rsid w:val="0045363A"/>
    <w:rsid w:val="00454278"/>
    <w:rsid w:val="00454567"/>
    <w:rsid w:val="00454F83"/>
    <w:rsid w:val="0045503B"/>
    <w:rsid w:val="00455CBB"/>
    <w:rsid w:val="004568FD"/>
    <w:rsid w:val="00460D07"/>
    <w:rsid w:val="00464C05"/>
    <w:rsid w:val="00465046"/>
    <w:rsid w:val="00465FBC"/>
    <w:rsid w:val="00466C8A"/>
    <w:rsid w:val="00467223"/>
    <w:rsid w:val="00467545"/>
    <w:rsid w:val="00470492"/>
    <w:rsid w:val="00471680"/>
    <w:rsid w:val="0047580E"/>
    <w:rsid w:val="004758E6"/>
    <w:rsid w:val="0047641A"/>
    <w:rsid w:val="00480EBF"/>
    <w:rsid w:val="0048232E"/>
    <w:rsid w:val="00482CD1"/>
    <w:rsid w:val="00485AE4"/>
    <w:rsid w:val="00491E16"/>
    <w:rsid w:val="004933CC"/>
    <w:rsid w:val="004934AF"/>
    <w:rsid w:val="00493E7A"/>
    <w:rsid w:val="00496B26"/>
    <w:rsid w:val="00496B45"/>
    <w:rsid w:val="00497B98"/>
    <w:rsid w:val="004A063F"/>
    <w:rsid w:val="004A14B5"/>
    <w:rsid w:val="004A1967"/>
    <w:rsid w:val="004A29E4"/>
    <w:rsid w:val="004A3202"/>
    <w:rsid w:val="004A699A"/>
    <w:rsid w:val="004A69A6"/>
    <w:rsid w:val="004B2CE0"/>
    <w:rsid w:val="004B493E"/>
    <w:rsid w:val="004B542D"/>
    <w:rsid w:val="004B69A3"/>
    <w:rsid w:val="004B71A8"/>
    <w:rsid w:val="004B756E"/>
    <w:rsid w:val="004C023A"/>
    <w:rsid w:val="004C16BB"/>
    <w:rsid w:val="004C3B05"/>
    <w:rsid w:val="004C3F27"/>
    <w:rsid w:val="004C404C"/>
    <w:rsid w:val="004C468D"/>
    <w:rsid w:val="004C646C"/>
    <w:rsid w:val="004C7484"/>
    <w:rsid w:val="004D043C"/>
    <w:rsid w:val="004D1470"/>
    <w:rsid w:val="004D1BAC"/>
    <w:rsid w:val="004D2048"/>
    <w:rsid w:val="004D5B20"/>
    <w:rsid w:val="004D6303"/>
    <w:rsid w:val="004D72A9"/>
    <w:rsid w:val="004D7650"/>
    <w:rsid w:val="004E094C"/>
    <w:rsid w:val="004E0F52"/>
    <w:rsid w:val="004E27CB"/>
    <w:rsid w:val="004E4CF3"/>
    <w:rsid w:val="004E79F9"/>
    <w:rsid w:val="004F0646"/>
    <w:rsid w:val="004F292A"/>
    <w:rsid w:val="004F294B"/>
    <w:rsid w:val="004F38AE"/>
    <w:rsid w:val="004F61DA"/>
    <w:rsid w:val="004F685B"/>
    <w:rsid w:val="00500120"/>
    <w:rsid w:val="005003A1"/>
    <w:rsid w:val="00501EA6"/>
    <w:rsid w:val="00504880"/>
    <w:rsid w:val="005067D2"/>
    <w:rsid w:val="00511A29"/>
    <w:rsid w:val="00512753"/>
    <w:rsid w:val="00512C28"/>
    <w:rsid w:val="00512E9F"/>
    <w:rsid w:val="005134D2"/>
    <w:rsid w:val="00513E23"/>
    <w:rsid w:val="005155D9"/>
    <w:rsid w:val="00517026"/>
    <w:rsid w:val="00522F37"/>
    <w:rsid w:val="00524958"/>
    <w:rsid w:val="00524BDB"/>
    <w:rsid w:val="00525D91"/>
    <w:rsid w:val="00526F13"/>
    <w:rsid w:val="005314F7"/>
    <w:rsid w:val="00533B76"/>
    <w:rsid w:val="005345C8"/>
    <w:rsid w:val="005351FA"/>
    <w:rsid w:val="00536AED"/>
    <w:rsid w:val="00537BAE"/>
    <w:rsid w:val="00540F0E"/>
    <w:rsid w:val="005418E6"/>
    <w:rsid w:val="00542426"/>
    <w:rsid w:val="005437BC"/>
    <w:rsid w:val="00544D19"/>
    <w:rsid w:val="005456AC"/>
    <w:rsid w:val="005463BB"/>
    <w:rsid w:val="00546804"/>
    <w:rsid w:val="00546902"/>
    <w:rsid w:val="0055037F"/>
    <w:rsid w:val="00550E2E"/>
    <w:rsid w:val="00550E8B"/>
    <w:rsid w:val="005524D3"/>
    <w:rsid w:val="005547B2"/>
    <w:rsid w:val="005549C7"/>
    <w:rsid w:val="005550FB"/>
    <w:rsid w:val="00557532"/>
    <w:rsid w:val="00560257"/>
    <w:rsid w:val="005625AD"/>
    <w:rsid w:val="00562643"/>
    <w:rsid w:val="005629F5"/>
    <w:rsid w:val="00562DBF"/>
    <w:rsid w:val="00564816"/>
    <w:rsid w:val="00564D0A"/>
    <w:rsid w:val="005652EC"/>
    <w:rsid w:val="0056574F"/>
    <w:rsid w:val="00566C5F"/>
    <w:rsid w:val="00570ACE"/>
    <w:rsid w:val="00570AD2"/>
    <w:rsid w:val="0057194B"/>
    <w:rsid w:val="00571C81"/>
    <w:rsid w:val="00574AB3"/>
    <w:rsid w:val="00574E64"/>
    <w:rsid w:val="0057617E"/>
    <w:rsid w:val="00577AA5"/>
    <w:rsid w:val="00580A68"/>
    <w:rsid w:val="00580EAF"/>
    <w:rsid w:val="0058428F"/>
    <w:rsid w:val="005842E0"/>
    <w:rsid w:val="00584AEC"/>
    <w:rsid w:val="00584AFF"/>
    <w:rsid w:val="00585713"/>
    <w:rsid w:val="00586ADD"/>
    <w:rsid w:val="00587BC4"/>
    <w:rsid w:val="0059113E"/>
    <w:rsid w:val="00591914"/>
    <w:rsid w:val="00592216"/>
    <w:rsid w:val="005923D6"/>
    <w:rsid w:val="00593A0F"/>
    <w:rsid w:val="00594095"/>
    <w:rsid w:val="00594A71"/>
    <w:rsid w:val="005A0300"/>
    <w:rsid w:val="005A109D"/>
    <w:rsid w:val="005A3131"/>
    <w:rsid w:val="005A489A"/>
    <w:rsid w:val="005A4CAB"/>
    <w:rsid w:val="005A4FBC"/>
    <w:rsid w:val="005B0E49"/>
    <w:rsid w:val="005B3AB4"/>
    <w:rsid w:val="005B54E7"/>
    <w:rsid w:val="005B6BB9"/>
    <w:rsid w:val="005C3374"/>
    <w:rsid w:val="005C417D"/>
    <w:rsid w:val="005C5734"/>
    <w:rsid w:val="005C69A1"/>
    <w:rsid w:val="005C79D9"/>
    <w:rsid w:val="005C7A84"/>
    <w:rsid w:val="005D08D3"/>
    <w:rsid w:val="005D10C7"/>
    <w:rsid w:val="005D16F2"/>
    <w:rsid w:val="005D2822"/>
    <w:rsid w:val="005D3AB7"/>
    <w:rsid w:val="005D4321"/>
    <w:rsid w:val="005D4EB9"/>
    <w:rsid w:val="005D55B9"/>
    <w:rsid w:val="005D6D2C"/>
    <w:rsid w:val="005D7780"/>
    <w:rsid w:val="005E3B6D"/>
    <w:rsid w:val="005E5B3D"/>
    <w:rsid w:val="005E7FDC"/>
    <w:rsid w:val="005F07E6"/>
    <w:rsid w:val="005F136A"/>
    <w:rsid w:val="005F40B7"/>
    <w:rsid w:val="005F4E16"/>
    <w:rsid w:val="005F546B"/>
    <w:rsid w:val="005F7F37"/>
    <w:rsid w:val="00601623"/>
    <w:rsid w:val="00602C87"/>
    <w:rsid w:val="006038E5"/>
    <w:rsid w:val="00604BE0"/>
    <w:rsid w:val="006056BB"/>
    <w:rsid w:val="00605734"/>
    <w:rsid w:val="00606952"/>
    <w:rsid w:val="00606A8C"/>
    <w:rsid w:val="00606FCE"/>
    <w:rsid w:val="00607187"/>
    <w:rsid w:val="006073E7"/>
    <w:rsid w:val="00607DAE"/>
    <w:rsid w:val="006101CF"/>
    <w:rsid w:val="006115EC"/>
    <w:rsid w:val="00611BF6"/>
    <w:rsid w:val="006143F5"/>
    <w:rsid w:val="006155B9"/>
    <w:rsid w:val="00615C42"/>
    <w:rsid w:val="00616098"/>
    <w:rsid w:val="00617258"/>
    <w:rsid w:val="006207A8"/>
    <w:rsid w:val="006223E6"/>
    <w:rsid w:val="006226D0"/>
    <w:rsid w:val="0062288D"/>
    <w:rsid w:val="006249CA"/>
    <w:rsid w:val="006268E9"/>
    <w:rsid w:val="00626D0A"/>
    <w:rsid w:val="00630D93"/>
    <w:rsid w:val="006316F2"/>
    <w:rsid w:val="00632B8F"/>
    <w:rsid w:val="0063331A"/>
    <w:rsid w:val="006334F8"/>
    <w:rsid w:val="00633B04"/>
    <w:rsid w:val="00635686"/>
    <w:rsid w:val="00635BEE"/>
    <w:rsid w:val="00636989"/>
    <w:rsid w:val="00640F7B"/>
    <w:rsid w:val="0064149A"/>
    <w:rsid w:val="00642144"/>
    <w:rsid w:val="00642379"/>
    <w:rsid w:val="006429D1"/>
    <w:rsid w:val="00645242"/>
    <w:rsid w:val="006456EA"/>
    <w:rsid w:val="00646D96"/>
    <w:rsid w:val="00647264"/>
    <w:rsid w:val="00647CDE"/>
    <w:rsid w:val="00650710"/>
    <w:rsid w:val="00653E89"/>
    <w:rsid w:val="00653F5C"/>
    <w:rsid w:val="00654384"/>
    <w:rsid w:val="006578AD"/>
    <w:rsid w:val="006605E3"/>
    <w:rsid w:val="00661593"/>
    <w:rsid w:val="00661CDD"/>
    <w:rsid w:val="00665B55"/>
    <w:rsid w:val="006671A8"/>
    <w:rsid w:val="00667FDF"/>
    <w:rsid w:val="0067021C"/>
    <w:rsid w:val="00671A2C"/>
    <w:rsid w:val="006750AA"/>
    <w:rsid w:val="006760A7"/>
    <w:rsid w:val="00676D96"/>
    <w:rsid w:val="0067752B"/>
    <w:rsid w:val="00680A36"/>
    <w:rsid w:val="00680C3B"/>
    <w:rsid w:val="00681A4D"/>
    <w:rsid w:val="006835FF"/>
    <w:rsid w:val="00685E0F"/>
    <w:rsid w:val="006868B1"/>
    <w:rsid w:val="00687277"/>
    <w:rsid w:val="006876E8"/>
    <w:rsid w:val="00687F08"/>
    <w:rsid w:val="006905E9"/>
    <w:rsid w:val="00694BCE"/>
    <w:rsid w:val="00694CEF"/>
    <w:rsid w:val="00694D26"/>
    <w:rsid w:val="00695438"/>
    <w:rsid w:val="0069747F"/>
    <w:rsid w:val="006A0D26"/>
    <w:rsid w:val="006A2941"/>
    <w:rsid w:val="006A40ED"/>
    <w:rsid w:val="006A4F9C"/>
    <w:rsid w:val="006A6940"/>
    <w:rsid w:val="006A798A"/>
    <w:rsid w:val="006B3737"/>
    <w:rsid w:val="006B40ED"/>
    <w:rsid w:val="006B4BEC"/>
    <w:rsid w:val="006B676C"/>
    <w:rsid w:val="006C06E4"/>
    <w:rsid w:val="006C3507"/>
    <w:rsid w:val="006C5808"/>
    <w:rsid w:val="006C6D21"/>
    <w:rsid w:val="006D07B2"/>
    <w:rsid w:val="006D094A"/>
    <w:rsid w:val="006D116F"/>
    <w:rsid w:val="006D1F46"/>
    <w:rsid w:val="006D6079"/>
    <w:rsid w:val="006D634E"/>
    <w:rsid w:val="006D707C"/>
    <w:rsid w:val="006E21A0"/>
    <w:rsid w:val="006E2C58"/>
    <w:rsid w:val="006E34A1"/>
    <w:rsid w:val="006E6ADC"/>
    <w:rsid w:val="006E73CA"/>
    <w:rsid w:val="006E7F5C"/>
    <w:rsid w:val="006F0E3E"/>
    <w:rsid w:val="006F14CF"/>
    <w:rsid w:val="006F1DB8"/>
    <w:rsid w:val="006F2736"/>
    <w:rsid w:val="006F3F3F"/>
    <w:rsid w:val="006F4DB4"/>
    <w:rsid w:val="006F53DB"/>
    <w:rsid w:val="006F57CA"/>
    <w:rsid w:val="006F64C8"/>
    <w:rsid w:val="006F64DB"/>
    <w:rsid w:val="006F6552"/>
    <w:rsid w:val="006F6665"/>
    <w:rsid w:val="0070410B"/>
    <w:rsid w:val="007079C2"/>
    <w:rsid w:val="00711677"/>
    <w:rsid w:val="00715934"/>
    <w:rsid w:val="00716A10"/>
    <w:rsid w:val="00717126"/>
    <w:rsid w:val="00717BA3"/>
    <w:rsid w:val="00721C4C"/>
    <w:rsid w:val="00722CEB"/>
    <w:rsid w:val="00722F98"/>
    <w:rsid w:val="007239DD"/>
    <w:rsid w:val="007241EE"/>
    <w:rsid w:val="00725E63"/>
    <w:rsid w:val="007266D3"/>
    <w:rsid w:val="00727914"/>
    <w:rsid w:val="007317BD"/>
    <w:rsid w:val="00731997"/>
    <w:rsid w:val="00732D57"/>
    <w:rsid w:val="007338F1"/>
    <w:rsid w:val="00735572"/>
    <w:rsid w:val="0074477E"/>
    <w:rsid w:val="0074516B"/>
    <w:rsid w:val="0074519F"/>
    <w:rsid w:val="007453B7"/>
    <w:rsid w:val="00747014"/>
    <w:rsid w:val="00747C9E"/>
    <w:rsid w:val="00750952"/>
    <w:rsid w:val="007522B6"/>
    <w:rsid w:val="00755323"/>
    <w:rsid w:val="0075690A"/>
    <w:rsid w:val="00756E6C"/>
    <w:rsid w:val="007607D1"/>
    <w:rsid w:val="00761545"/>
    <w:rsid w:val="00765BFB"/>
    <w:rsid w:val="0076656E"/>
    <w:rsid w:val="00773807"/>
    <w:rsid w:val="00773BDC"/>
    <w:rsid w:val="00775DFE"/>
    <w:rsid w:val="00776B2D"/>
    <w:rsid w:val="00781527"/>
    <w:rsid w:val="007817EF"/>
    <w:rsid w:val="00782803"/>
    <w:rsid w:val="00783390"/>
    <w:rsid w:val="007838B0"/>
    <w:rsid w:val="007838E4"/>
    <w:rsid w:val="00785FE9"/>
    <w:rsid w:val="00787B0A"/>
    <w:rsid w:val="00790935"/>
    <w:rsid w:val="00792F2F"/>
    <w:rsid w:val="00793709"/>
    <w:rsid w:val="00794CF0"/>
    <w:rsid w:val="00794F51"/>
    <w:rsid w:val="00795866"/>
    <w:rsid w:val="00795C24"/>
    <w:rsid w:val="007A073E"/>
    <w:rsid w:val="007A2DAB"/>
    <w:rsid w:val="007A30CB"/>
    <w:rsid w:val="007A3DCC"/>
    <w:rsid w:val="007A3EDD"/>
    <w:rsid w:val="007A3F49"/>
    <w:rsid w:val="007A47C2"/>
    <w:rsid w:val="007A55EE"/>
    <w:rsid w:val="007A5F96"/>
    <w:rsid w:val="007A6725"/>
    <w:rsid w:val="007A69CE"/>
    <w:rsid w:val="007A749F"/>
    <w:rsid w:val="007A7CFD"/>
    <w:rsid w:val="007B19D2"/>
    <w:rsid w:val="007B28A4"/>
    <w:rsid w:val="007B2CAE"/>
    <w:rsid w:val="007B3768"/>
    <w:rsid w:val="007B3D15"/>
    <w:rsid w:val="007B59E9"/>
    <w:rsid w:val="007B6746"/>
    <w:rsid w:val="007C43E1"/>
    <w:rsid w:val="007C4EC8"/>
    <w:rsid w:val="007C52A0"/>
    <w:rsid w:val="007C613B"/>
    <w:rsid w:val="007C7012"/>
    <w:rsid w:val="007D03FA"/>
    <w:rsid w:val="007D1106"/>
    <w:rsid w:val="007D177D"/>
    <w:rsid w:val="007D21A5"/>
    <w:rsid w:val="007D4726"/>
    <w:rsid w:val="007D5220"/>
    <w:rsid w:val="007D669E"/>
    <w:rsid w:val="007D67FC"/>
    <w:rsid w:val="007D7395"/>
    <w:rsid w:val="007E0878"/>
    <w:rsid w:val="007E1A60"/>
    <w:rsid w:val="007E2356"/>
    <w:rsid w:val="007E40A0"/>
    <w:rsid w:val="007E5183"/>
    <w:rsid w:val="007E72E4"/>
    <w:rsid w:val="007F0F9D"/>
    <w:rsid w:val="007F1E2A"/>
    <w:rsid w:val="007F1EC7"/>
    <w:rsid w:val="007F27E8"/>
    <w:rsid w:val="007F3A7F"/>
    <w:rsid w:val="007F44BF"/>
    <w:rsid w:val="007F46CA"/>
    <w:rsid w:val="007F53E3"/>
    <w:rsid w:val="007F6AFB"/>
    <w:rsid w:val="00801C0D"/>
    <w:rsid w:val="00804287"/>
    <w:rsid w:val="00807228"/>
    <w:rsid w:val="00810DD3"/>
    <w:rsid w:val="00811633"/>
    <w:rsid w:val="00811BDC"/>
    <w:rsid w:val="0081311C"/>
    <w:rsid w:val="00814FC3"/>
    <w:rsid w:val="00816796"/>
    <w:rsid w:val="00817171"/>
    <w:rsid w:val="008173AC"/>
    <w:rsid w:val="0081749E"/>
    <w:rsid w:val="00817E8A"/>
    <w:rsid w:val="00817F66"/>
    <w:rsid w:val="00820CCC"/>
    <w:rsid w:val="00820CDD"/>
    <w:rsid w:val="00820EC5"/>
    <w:rsid w:val="008213CF"/>
    <w:rsid w:val="00821498"/>
    <w:rsid w:val="008228C6"/>
    <w:rsid w:val="00823124"/>
    <w:rsid w:val="008232EC"/>
    <w:rsid w:val="00830AF0"/>
    <w:rsid w:val="008341D2"/>
    <w:rsid w:val="00834843"/>
    <w:rsid w:val="00834D2E"/>
    <w:rsid w:val="00837F64"/>
    <w:rsid w:val="00840226"/>
    <w:rsid w:val="00841F73"/>
    <w:rsid w:val="0084200F"/>
    <w:rsid w:val="00843E7F"/>
    <w:rsid w:val="008447E2"/>
    <w:rsid w:val="00846361"/>
    <w:rsid w:val="008470CE"/>
    <w:rsid w:val="00847110"/>
    <w:rsid w:val="00852ACF"/>
    <w:rsid w:val="00854E98"/>
    <w:rsid w:val="00854FC0"/>
    <w:rsid w:val="008559E7"/>
    <w:rsid w:val="00855FE6"/>
    <w:rsid w:val="00856253"/>
    <w:rsid w:val="00857523"/>
    <w:rsid w:val="00857586"/>
    <w:rsid w:val="0086138B"/>
    <w:rsid w:val="00861F90"/>
    <w:rsid w:val="00863A11"/>
    <w:rsid w:val="008674BC"/>
    <w:rsid w:val="00867628"/>
    <w:rsid w:val="008701DA"/>
    <w:rsid w:val="00870504"/>
    <w:rsid w:val="008709BF"/>
    <w:rsid w:val="00870B8B"/>
    <w:rsid w:val="00870C5F"/>
    <w:rsid w:val="0087225D"/>
    <w:rsid w:val="00872844"/>
    <w:rsid w:val="00872B5D"/>
    <w:rsid w:val="008734A0"/>
    <w:rsid w:val="008754BA"/>
    <w:rsid w:val="0087627C"/>
    <w:rsid w:val="00876B33"/>
    <w:rsid w:val="00876C40"/>
    <w:rsid w:val="0087734F"/>
    <w:rsid w:val="008803AD"/>
    <w:rsid w:val="00880E8A"/>
    <w:rsid w:val="00881459"/>
    <w:rsid w:val="008835BA"/>
    <w:rsid w:val="008836DA"/>
    <w:rsid w:val="0088389A"/>
    <w:rsid w:val="008868D9"/>
    <w:rsid w:val="00887A68"/>
    <w:rsid w:val="008902B5"/>
    <w:rsid w:val="0089090F"/>
    <w:rsid w:val="00891D29"/>
    <w:rsid w:val="008925A1"/>
    <w:rsid w:val="008927CB"/>
    <w:rsid w:val="00893D3D"/>
    <w:rsid w:val="0089689D"/>
    <w:rsid w:val="00897F47"/>
    <w:rsid w:val="008A2197"/>
    <w:rsid w:val="008A2686"/>
    <w:rsid w:val="008A271D"/>
    <w:rsid w:val="008A4DFC"/>
    <w:rsid w:val="008B0653"/>
    <w:rsid w:val="008B12E1"/>
    <w:rsid w:val="008B2014"/>
    <w:rsid w:val="008B58E0"/>
    <w:rsid w:val="008B6726"/>
    <w:rsid w:val="008B7583"/>
    <w:rsid w:val="008C114E"/>
    <w:rsid w:val="008C11E0"/>
    <w:rsid w:val="008C28FA"/>
    <w:rsid w:val="008C4843"/>
    <w:rsid w:val="008C6C82"/>
    <w:rsid w:val="008D04D3"/>
    <w:rsid w:val="008D1260"/>
    <w:rsid w:val="008D27D8"/>
    <w:rsid w:val="008D327E"/>
    <w:rsid w:val="008D3F2F"/>
    <w:rsid w:val="008D421D"/>
    <w:rsid w:val="008D61F8"/>
    <w:rsid w:val="008D74D3"/>
    <w:rsid w:val="008E0E11"/>
    <w:rsid w:val="008E19C9"/>
    <w:rsid w:val="008E2279"/>
    <w:rsid w:val="008E404A"/>
    <w:rsid w:val="008E4126"/>
    <w:rsid w:val="008E60AF"/>
    <w:rsid w:val="008F18D1"/>
    <w:rsid w:val="008F24A1"/>
    <w:rsid w:val="008F29B7"/>
    <w:rsid w:val="008F369C"/>
    <w:rsid w:val="008F463A"/>
    <w:rsid w:val="008F7EC1"/>
    <w:rsid w:val="009006EB"/>
    <w:rsid w:val="0090241A"/>
    <w:rsid w:val="009028C2"/>
    <w:rsid w:val="009034E0"/>
    <w:rsid w:val="00904C03"/>
    <w:rsid w:val="0090529F"/>
    <w:rsid w:val="009065FF"/>
    <w:rsid w:val="00906710"/>
    <w:rsid w:val="00910B00"/>
    <w:rsid w:val="009118C9"/>
    <w:rsid w:val="00911A84"/>
    <w:rsid w:val="00914FA2"/>
    <w:rsid w:val="009158DB"/>
    <w:rsid w:val="0091768D"/>
    <w:rsid w:val="00917840"/>
    <w:rsid w:val="00917C2B"/>
    <w:rsid w:val="00921541"/>
    <w:rsid w:val="00921601"/>
    <w:rsid w:val="00921A64"/>
    <w:rsid w:val="00921DB3"/>
    <w:rsid w:val="00922FBB"/>
    <w:rsid w:val="009233DB"/>
    <w:rsid w:val="00923C4C"/>
    <w:rsid w:val="00923DEE"/>
    <w:rsid w:val="00925037"/>
    <w:rsid w:val="00927611"/>
    <w:rsid w:val="0092785C"/>
    <w:rsid w:val="009278F7"/>
    <w:rsid w:val="00927E37"/>
    <w:rsid w:val="00930CC2"/>
    <w:rsid w:val="00934AD1"/>
    <w:rsid w:val="00935E41"/>
    <w:rsid w:val="009361F1"/>
    <w:rsid w:val="0093647F"/>
    <w:rsid w:val="00940530"/>
    <w:rsid w:val="00943C2E"/>
    <w:rsid w:val="0094481A"/>
    <w:rsid w:val="009456AF"/>
    <w:rsid w:val="00946426"/>
    <w:rsid w:val="0095025B"/>
    <w:rsid w:val="009513E1"/>
    <w:rsid w:val="009517E8"/>
    <w:rsid w:val="009517F4"/>
    <w:rsid w:val="00951F0D"/>
    <w:rsid w:val="00953048"/>
    <w:rsid w:val="00953BB5"/>
    <w:rsid w:val="0095408E"/>
    <w:rsid w:val="00955968"/>
    <w:rsid w:val="009559F6"/>
    <w:rsid w:val="00956B1B"/>
    <w:rsid w:val="009570CF"/>
    <w:rsid w:val="00957F3E"/>
    <w:rsid w:val="009608A7"/>
    <w:rsid w:val="00963E77"/>
    <w:rsid w:val="00964B05"/>
    <w:rsid w:val="00964F8B"/>
    <w:rsid w:val="00965174"/>
    <w:rsid w:val="00967B21"/>
    <w:rsid w:val="00970018"/>
    <w:rsid w:val="00970021"/>
    <w:rsid w:val="009702B1"/>
    <w:rsid w:val="00970571"/>
    <w:rsid w:val="0097110C"/>
    <w:rsid w:val="00972108"/>
    <w:rsid w:val="00972645"/>
    <w:rsid w:val="00972661"/>
    <w:rsid w:val="00972DB2"/>
    <w:rsid w:val="00973E1F"/>
    <w:rsid w:val="009749D6"/>
    <w:rsid w:val="00975868"/>
    <w:rsid w:val="009767AA"/>
    <w:rsid w:val="00983564"/>
    <w:rsid w:val="00984DA1"/>
    <w:rsid w:val="00990385"/>
    <w:rsid w:val="00990BD7"/>
    <w:rsid w:val="00991C59"/>
    <w:rsid w:val="009936BD"/>
    <w:rsid w:val="00993926"/>
    <w:rsid w:val="00994304"/>
    <w:rsid w:val="009951CF"/>
    <w:rsid w:val="009954D6"/>
    <w:rsid w:val="00996388"/>
    <w:rsid w:val="009977F3"/>
    <w:rsid w:val="009A09FA"/>
    <w:rsid w:val="009A2649"/>
    <w:rsid w:val="009A2B15"/>
    <w:rsid w:val="009A41BF"/>
    <w:rsid w:val="009A784C"/>
    <w:rsid w:val="009B0B2E"/>
    <w:rsid w:val="009B2B01"/>
    <w:rsid w:val="009B6282"/>
    <w:rsid w:val="009B663F"/>
    <w:rsid w:val="009C06FB"/>
    <w:rsid w:val="009C1C74"/>
    <w:rsid w:val="009C2CAE"/>
    <w:rsid w:val="009C35BC"/>
    <w:rsid w:val="009C37A2"/>
    <w:rsid w:val="009C6ECE"/>
    <w:rsid w:val="009C7687"/>
    <w:rsid w:val="009C790D"/>
    <w:rsid w:val="009D0A6D"/>
    <w:rsid w:val="009D2095"/>
    <w:rsid w:val="009D3494"/>
    <w:rsid w:val="009D50BC"/>
    <w:rsid w:val="009D60FE"/>
    <w:rsid w:val="009E001A"/>
    <w:rsid w:val="009E0E12"/>
    <w:rsid w:val="009E23E8"/>
    <w:rsid w:val="009E289D"/>
    <w:rsid w:val="009E4B3E"/>
    <w:rsid w:val="009E5A3C"/>
    <w:rsid w:val="009E6DB0"/>
    <w:rsid w:val="009E7F0B"/>
    <w:rsid w:val="009F0AF8"/>
    <w:rsid w:val="009F0B25"/>
    <w:rsid w:val="009F0CDA"/>
    <w:rsid w:val="009F0D84"/>
    <w:rsid w:val="009F493E"/>
    <w:rsid w:val="009F4B88"/>
    <w:rsid w:val="009F6095"/>
    <w:rsid w:val="009F7A19"/>
    <w:rsid w:val="009F7ACE"/>
    <w:rsid w:val="00A01F65"/>
    <w:rsid w:val="00A022D0"/>
    <w:rsid w:val="00A06013"/>
    <w:rsid w:val="00A07362"/>
    <w:rsid w:val="00A0781E"/>
    <w:rsid w:val="00A07FFC"/>
    <w:rsid w:val="00A10F0B"/>
    <w:rsid w:val="00A116FE"/>
    <w:rsid w:val="00A11C48"/>
    <w:rsid w:val="00A12371"/>
    <w:rsid w:val="00A134D6"/>
    <w:rsid w:val="00A145E7"/>
    <w:rsid w:val="00A149BB"/>
    <w:rsid w:val="00A15180"/>
    <w:rsid w:val="00A159C7"/>
    <w:rsid w:val="00A20710"/>
    <w:rsid w:val="00A221E5"/>
    <w:rsid w:val="00A22F26"/>
    <w:rsid w:val="00A24E48"/>
    <w:rsid w:val="00A26531"/>
    <w:rsid w:val="00A27108"/>
    <w:rsid w:val="00A278DB"/>
    <w:rsid w:val="00A30FFF"/>
    <w:rsid w:val="00A3141A"/>
    <w:rsid w:val="00A32676"/>
    <w:rsid w:val="00A35287"/>
    <w:rsid w:val="00A402C3"/>
    <w:rsid w:val="00A4085A"/>
    <w:rsid w:val="00A4115B"/>
    <w:rsid w:val="00A41A01"/>
    <w:rsid w:val="00A41F1A"/>
    <w:rsid w:val="00A4366B"/>
    <w:rsid w:val="00A44490"/>
    <w:rsid w:val="00A46761"/>
    <w:rsid w:val="00A46F99"/>
    <w:rsid w:val="00A51CED"/>
    <w:rsid w:val="00A5268F"/>
    <w:rsid w:val="00A5305A"/>
    <w:rsid w:val="00A531B7"/>
    <w:rsid w:val="00A53D59"/>
    <w:rsid w:val="00A54854"/>
    <w:rsid w:val="00A556D2"/>
    <w:rsid w:val="00A569A6"/>
    <w:rsid w:val="00A5717C"/>
    <w:rsid w:val="00A57CA8"/>
    <w:rsid w:val="00A60BD4"/>
    <w:rsid w:val="00A60CCC"/>
    <w:rsid w:val="00A64473"/>
    <w:rsid w:val="00A64BEF"/>
    <w:rsid w:val="00A65A5B"/>
    <w:rsid w:val="00A66415"/>
    <w:rsid w:val="00A67483"/>
    <w:rsid w:val="00A70116"/>
    <w:rsid w:val="00A723A1"/>
    <w:rsid w:val="00A7488B"/>
    <w:rsid w:val="00A76EB5"/>
    <w:rsid w:val="00A801C1"/>
    <w:rsid w:val="00A822F5"/>
    <w:rsid w:val="00A837AA"/>
    <w:rsid w:val="00A8487D"/>
    <w:rsid w:val="00A84A2F"/>
    <w:rsid w:val="00A87ED4"/>
    <w:rsid w:val="00A87FE5"/>
    <w:rsid w:val="00A92420"/>
    <w:rsid w:val="00A93EE0"/>
    <w:rsid w:val="00A9590D"/>
    <w:rsid w:val="00A95DA2"/>
    <w:rsid w:val="00A96D8A"/>
    <w:rsid w:val="00A97CE3"/>
    <w:rsid w:val="00A97FD9"/>
    <w:rsid w:val="00AA0823"/>
    <w:rsid w:val="00AA5D1C"/>
    <w:rsid w:val="00AA6C59"/>
    <w:rsid w:val="00AA799A"/>
    <w:rsid w:val="00AB11FE"/>
    <w:rsid w:val="00AB14CF"/>
    <w:rsid w:val="00AB150B"/>
    <w:rsid w:val="00AB1ABA"/>
    <w:rsid w:val="00AB1D1C"/>
    <w:rsid w:val="00AB2BE6"/>
    <w:rsid w:val="00AB3395"/>
    <w:rsid w:val="00AB4528"/>
    <w:rsid w:val="00AC4563"/>
    <w:rsid w:val="00AC5B59"/>
    <w:rsid w:val="00AC694F"/>
    <w:rsid w:val="00AC72F0"/>
    <w:rsid w:val="00AD0F71"/>
    <w:rsid w:val="00AD157A"/>
    <w:rsid w:val="00AD228C"/>
    <w:rsid w:val="00AD50CF"/>
    <w:rsid w:val="00AD6BF9"/>
    <w:rsid w:val="00AD6DFC"/>
    <w:rsid w:val="00AD7911"/>
    <w:rsid w:val="00AD7D63"/>
    <w:rsid w:val="00AE149F"/>
    <w:rsid w:val="00AE198B"/>
    <w:rsid w:val="00AE1A3B"/>
    <w:rsid w:val="00AE3B3C"/>
    <w:rsid w:val="00AE6574"/>
    <w:rsid w:val="00AF02DF"/>
    <w:rsid w:val="00AF27A7"/>
    <w:rsid w:val="00AF2F19"/>
    <w:rsid w:val="00AF3DF5"/>
    <w:rsid w:val="00AF4735"/>
    <w:rsid w:val="00AF487A"/>
    <w:rsid w:val="00AF48A1"/>
    <w:rsid w:val="00AF6A27"/>
    <w:rsid w:val="00B0079E"/>
    <w:rsid w:val="00B03052"/>
    <w:rsid w:val="00B0346A"/>
    <w:rsid w:val="00B06238"/>
    <w:rsid w:val="00B06713"/>
    <w:rsid w:val="00B06CC4"/>
    <w:rsid w:val="00B0769C"/>
    <w:rsid w:val="00B07C08"/>
    <w:rsid w:val="00B07D56"/>
    <w:rsid w:val="00B07DDB"/>
    <w:rsid w:val="00B14FF8"/>
    <w:rsid w:val="00B156F3"/>
    <w:rsid w:val="00B164E4"/>
    <w:rsid w:val="00B17458"/>
    <w:rsid w:val="00B179C5"/>
    <w:rsid w:val="00B17FCE"/>
    <w:rsid w:val="00B205DB"/>
    <w:rsid w:val="00B221C3"/>
    <w:rsid w:val="00B22DA0"/>
    <w:rsid w:val="00B23CCB"/>
    <w:rsid w:val="00B258F8"/>
    <w:rsid w:val="00B25C8E"/>
    <w:rsid w:val="00B2603C"/>
    <w:rsid w:val="00B2697E"/>
    <w:rsid w:val="00B27703"/>
    <w:rsid w:val="00B27FC2"/>
    <w:rsid w:val="00B30533"/>
    <w:rsid w:val="00B320AE"/>
    <w:rsid w:val="00B33A15"/>
    <w:rsid w:val="00B36374"/>
    <w:rsid w:val="00B37A39"/>
    <w:rsid w:val="00B40A5F"/>
    <w:rsid w:val="00B40FE1"/>
    <w:rsid w:val="00B4162C"/>
    <w:rsid w:val="00B41B2C"/>
    <w:rsid w:val="00B42D9E"/>
    <w:rsid w:val="00B42FD0"/>
    <w:rsid w:val="00B44D10"/>
    <w:rsid w:val="00B44E1E"/>
    <w:rsid w:val="00B45311"/>
    <w:rsid w:val="00B47DA9"/>
    <w:rsid w:val="00B528EA"/>
    <w:rsid w:val="00B52C3F"/>
    <w:rsid w:val="00B533DD"/>
    <w:rsid w:val="00B54D82"/>
    <w:rsid w:val="00B55AF2"/>
    <w:rsid w:val="00B55F6E"/>
    <w:rsid w:val="00B60A95"/>
    <w:rsid w:val="00B617F8"/>
    <w:rsid w:val="00B61883"/>
    <w:rsid w:val="00B643F0"/>
    <w:rsid w:val="00B65576"/>
    <w:rsid w:val="00B67279"/>
    <w:rsid w:val="00B70A2A"/>
    <w:rsid w:val="00B71194"/>
    <w:rsid w:val="00B71817"/>
    <w:rsid w:val="00B71C68"/>
    <w:rsid w:val="00B722D8"/>
    <w:rsid w:val="00B7621C"/>
    <w:rsid w:val="00B7745E"/>
    <w:rsid w:val="00B8402C"/>
    <w:rsid w:val="00B87471"/>
    <w:rsid w:val="00B902A6"/>
    <w:rsid w:val="00B90EEE"/>
    <w:rsid w:val="00B92235"/>
    <w:rsid w:val="00B94D82"/>
    <w:rsid w:val="00B94FFB"/>
    <w:rsid w:val="00B95B09"/>
    <w:rsid w:val="00BA0496"/>
    <w:rsid w:val="00BA2CF2"/>
    <w:rsid w:val="00BA2E05"/>
    <w:rsid w:val="00BA3150"/>
    <w:rsid w:val="00BA3A36"/>
    <w:rsid w:val="00BA46E0"/>
    <w:rsid w:val="00BA7B59"/>
    <w:rsid w:val="00BB0773"/>
    <w:rsid w:val="00BB083F"/>
    <w:rsid w:val="00BB0A04"/>
    <w:rsid w:val="00BB0B1A"/>
    <w:rsid w:val="00BB0DF9"/>
    <w:rsid w:val="00BB28B5"/>
    <w:rsid w:val="00BB318A"/>
    <w:rsid w:val="00BB3CEB"/>
    <w:rsid w:val="00BB41D8"/>
    <w:rsid w:val="00BB4D4E"/>
    <w:rsid w:val="00BB57C9"/>
    <w:rsid w:val="00BB68A4"/>
    <w:rsid w:val="00BB6DC8"/>
    <w:rsid w:val="00BB7A4A"/>
    <w:rsid w:val="00BC106C"/>
    <w:rsid w:val="00BC15EF"/>
    <w:rsid w:val="00BC19CD"/>
    <w:rsid w:val="00BC434A"/>
    <w:rsid w:val="00BC554B"/>
    <w:rsid w:val="00BC5B43"/>
    <w:rsid w:val="00BC608B"/>
    <w:rsid w:val="00BC7CCD"/>
    <w:rsid w:val="00BD092A"/>
    <w:rsid w:val="00BD09C0"/>
    <w:rsid w:val="00BD23C9"/>
    <w:rsid w:val="00BD2919"/>
    <w:rsid w:val="00BD3797"/>
    <w:rsid w:val="00BD407C"/>
    <w:rsid w:val="00BD42CD"/>
    <w:rsid w:val="00BD48C5"/>
    <w:rsid w:val="00BD6701"/>
    <w:rsid w:val="00BD68D4"/>
    <w:rsid w:val="00BD781B"/>
    <w:rsid w:val="00BD7B16"/>
    <w:rsid w:val="00BD7B71"/>
    <w:rsid w:val="00BE060A"/>
    <w:rsid w:val="00BE0B44"/>
    <w:rsid w:val="00BE108D"/>
    <w:rsid w:val="00BE3275"/>
    <w:rsid w:val="00BE3954"/>
    <w:rsid w:val="00BE4FC6"/>
    <w:rsid w:val="00BE5783"/>
    <w:rsid w:val="00BF0A36"/>
    <w:rsid w:val="00BF1C9D"/>
    <w:rsid w:val="00BF2CB1"/>
    <w:rsid w:val="00BF45B2"/>
    <w:rsid w:val="00BF514D"/>
    <w:rsid w:val="00BF6B61"/>
    <w:rsid w:val="00BF723B"/>
    <w:rsid w:val="00C0032F"/>
    <w:rsid w:val="00C01819"/>
    <w:rsid w:val="00C01F68"/>
    <w:rsid w:val="00C03CED"/>
    <w:rsid w:val="00C04E03"/>
    <w:rsid w:val="00C07020"/>
    <w:rsid w:val="00C07DFC"/>
    <w:rsid w:val="00C10829"/>
    <w:rsid w:val="00C113AF"/>
    <w:rsid w:val="00C116FC"/>
    <w:rsid w:val="00C143FC"/>
    <w:rsid w:val="00C15567"/>
    <w:rsid w:val="00C16960"/>
    <w:rsid w:val="00C16A30"/>
    <w:rsid w:val="00C16A46"/>
    <w:rsid w:val="00C20155"/>
    <w:rsid w:val="00C20639"/>
    <w:rsid w:val="00C2166C"/>
    <w:rsid w:val="00C23F1F"/>
    <w:rsid w:val="00C268C7"/>
    <w:rsid w:val="00C26E6C"/>
    <w:rsid w:val="00C27262"/>
    <w:rsid w:val="00C27984"/>
    <w:rsid w:val="00C31AF2"/>
    <w:rsid w:val="00C35D0A"/>
    <w:rsid w:val="00C36329"/>
    <w:rsid w:val="00C37E35"/>
    <w:rsid w:val="00C41DFD"/>
    <w:rsid w:val="00C420A5"/>
    <w:rsid w:val="00C42F92"/>
    <w:rsid w:val="00C436CC"/>
    <w:rsid w:val="00C47419"/>
    <w:rsid w:val="00C513AD"/>
    <w:rsid w:val="00C515C5"/>
    <w:rsid w:val="00C55653"/>
    <w:rsid w:val="00C55F99"/>
    <w:rsid w:val="00C57B6B"/>
    <w:rsid w:val="00C616AD"/>
    <w:rsid w:val="00C62A8C"/>
    <w:rsid w:val="00C6393A"/>
    <w:rsid w:val="00C63AFD"/>
    <w:rsid w:val="00C65DC0"/>
    <w:rsid w:val="00C669F7"/>
    <w:rsid w:val="00C73710"/>
    <w:rsid w:val="00C73AD2"/>
    <w:rsid w:val="00C75C7F"/>
    <w:rsid w:val="00C76466"/>
    <w:rsid w:val="00C7774C"/>
    <w:rsid w:val="00C77AEE"/>
    <w:rsid w:val="00C800C8"/>
    <w:rsid w:val="00C80803"/>
    <w:rsid w:val="00C8160B"/>
    <w:rsid w:val="00C817BD"/>
    <w:rsid w:val="00C82AD0"/>
    <w:rsid w:val="00C83B19"/>
    <w:rsid w:val="00C84740"/>
    <w:rsid w:val="00C86CF0"/>
    <w:rsid w:val="00C9032D"/>
    <w:rsid w:val="00C90825"/>
    <w:rsid w:val="00C917ED"/>
    <w:rsid w:val="00C9254F"/>
    <w:rsid w:val="00C93019"/>
    <w:rsid w:val="00C97A15"/>
    <w:rsid w:val="00C97B18"/>
    <w:rsid w:val="00CA08AD"/>
    <w:rsid w:val="00CA113E"/>
    <w:rsid w:val="00CA144F"/>
    <w:rsid w:val="00CA1903"/>
    <w:rsid w:val="00CA20A0"/>
    <w:rsid w:val="00CA3ACF"/>
    <w:rsid w:val="00CA66E9"/>
    <w:rsid w:val="00CA6978"/>
    <w:rsid w:val="00CA75DD"/>
    <w:rsid w:val="00CB0439"/>
    <w:rsid w:val="00CB0FC9"/>
    <w:rsid w:val="00CB1209"/>
    <w:rsid w:val="00CB3E03"/>
    <w:rsid w:val="00CB4169"/>
    <w:rsid w:val="00CB55C3"/>
    <w:rsid w:val="00CC0EA1"/>
    <w:rsid w:val="00CC15B7"/>
    <w:rsid w:val="00CC232D"/>
    <w:rsid w:val="00CC5236"/>
    <w:rsid w:val="00CC5AAE"/>
    <w:rsid w:val="00CC6EEB"/>
    <w:rsid w:val="00CD22A0"/>
    <w:rsid w:val="00CD271E"/>
    <w:rsid w:val="00CD285C"/>
    <w:rsid w:val="00CD356A"/>
    <w:rsid w:val="00CD45C1"/>
    <w:rsid w:val="00CD47BA"/>
    <w:rsid w:val="00CD69ED"/>
    <w:rsid w:val="00CD7044"/>
    <w:rsid w:val="00CD714F"/>
    <w:rsid w:val="00CD7C69"/>
    <w:rsid w:val="00CE081A"/>
    <w:rsid w:val="00CE1AB3"/>
    <w:rsid w:val="00CE1B96"/>
    <w:rsid w:val="00CE1C97"/>
    <w:rsid w:val="00CE21F7"/>
    <w:rsid w:val="00CE39AF"/>
    <w:rsid w:val="00CE3FC9"/>
    <w:rsid w:val="00CE5119"/>
    <w:rsid w:val="00CE54C5"/>
    <w:rsid w:val="00CE575D"/>
    <w:rsid w:val="00CE5CDD"/>
    <w:rsid w:val="00CE6ACB"/>
    <w:rsid w:val="00CE7403"/>
    <w:rsid w:val="00CF0FC3"/>
    <w:rsid w:val="00CF1B89"/>
    <w:rsid w:val="00CF21D9"/>
    <w:rsid w:val="00CF324A"/>
    <w:rsid w:val="00CF3878"/>
    <w:rsid w:val="00CF4BBF"/>
    <w:rsid w:val="00CF5F56"/>
    <w:rsid w:val="00D0319F"/>
    <w:rsid w:val="00D03422"/>
    <w:rsid w:val="00D047DD"/>
    <w:rsid w:val="00D05BAA"/>
    <w:rsid w:val="00D0619B"/>
    <w:rsid w:val="00D07DD7"/>
    <w:rsid w:val="00D07FA6"/>
    <w:rsid w:val="00D10169"/>
    <w:rsid w:val="00D10769"/>
    <w:rsid w:val="00D1189F"/>
    <w:rsid w:val="00D148F6"/>
    <w:rsid w:val="00D2239D"/>
    <w:rsid w:val="00D252FA"/>
    <w:rsid w:val="00D27446"/>
    <w:rsid w:val="00D3116E"/>
    <w:rsid w:val="00D31EE1"/>
    <w:rsid w:val="00D3623F"/>
    <w:rsid w:val="00D40558"/>
    <w:rsid w:val="00D40734"/>
    <w:rsid w:val="00D41AB1"/>
    <w:rsid w:val="00D42106"/>
    <w:rsid w:val="00D44043"/>
    <w:rsid w:val="00D44A69"/>
    <w:rsid w:val="00D44AED"/>
    <w:rsid w:val="00D45037"/>
    <w:rsid w:val="00D47BD9"/>
    <w:rsid w:val="00D501AD"/>
    <w:rsid w:val="00D511AE"/>
    <w:rsid w:val="00D51DE0"/>
    <w:rsid w:val="00D5311A"/>
    <w:rsid w:val="00D55242"/>
    <w:rsid w:val="00D56E29"/>
    <w:rsid w:val="00D5711C"/>
    <w:rsid w:val="00D5734B"/>
    <w:rsid w:val="00D6034D"/>
    <w:rsid w:val="00D61BAA"/>
    <w:rsid w:val="00D620AD"/>
    <w:rsid w:val="00D63163"/>
    <w:rsid w:val="00D638D4"/>
    <w:rsid w:val="00D6499A"/>
    <w:rsid w:val="00D676FC"/>
    <w:rsid w:val="00D711B6"/>
    <w:rsid w:val="00D72595"/>
    <w:rsid w:val="00D74E56"/>
    <w:rsid w:val="00D75E2D"/>
    <w:rsid w:val="00D77397"/>
    <w:rsid w:val="00D77502"/>
    <w:rsid w:val="00D77F2B"/>
    <w:rsid w:val="00D80F18"/>
    <w:rsid w:val="00D8180A"/>
    <w:rsid w:val="00D81ED6"/>
    <w:rsid w:val="00D81F4E"/>
    <w:rsid w:val="00D8504E"/>
    <w:rsid w:val="00D85D78"/>
    <w:rsid w:val="00D8658A"/>
    <w:rsid w:val="00D93A2E"/>
    <w:rsid w:val="00D955FB"/>
    <w:rsid w:val="00D95758"/>
    <w:rsid w:val="00D97C8E"/>
    <w:rsid w:val="00DA25F0"/>
    <w:rsid w:val="00DA2ADE"/>
    <w:rsid w:val="00DA4C6D"/>
    <w:rsid w:val="00DA598E"/>
    <w:rsid w:val="00DA7D9B"/>
    <w:rsid w:val="00DB10F3"/>
    <w:rsid w:val="00DB3296"/>
    <w:rsid w:val="00DC1868"/>
    <w:rsid w:val="00DC2117"/>
    <w:rsid w:val="00DC2809"/>
    <w:rsid w:val="00DC4DEA"/>
    <w:rsid w:val="00DC4EAB"/>
    <w:rsid w:val="00DC5FA4"/>
    <w:rsid w:val="00DC645F"/>
    <w:rsid w:val="00DC650B"/>
    <w:rsid w:val="00DC6A1E"/>
    <w:rsid w:val="00DC6E1B"/>
    <w:rsid w:val="00DD005C"/>
    <w:rsid w:val="00DD0E28"/>
    <w:rsid w:val="00DD1F45"/>
    <w:rsid w:val="00DD25CF"/>
    <w:rsid w:val="00DD35AF"/>
    <w:rsid w:val="00DD4599"/>
    <w:rsid w:val="00DE041B"/>
    <w:rsid w:val="00DE1107"/>
    <w:rsid w:val="00DE11A3"/>
    <w:rsid w:val="00DE2843"/>
    <w:rsid w:val="00DE44E9"/>
    <w:rsid w:val="00DE4EED"/>
    <w:rsid w:val="00DE5082"/>
    <w:rsid w:val="00DE60CC"/>
    <w:rsid w:val="00DE60E0"/>
    <w:rsid w:val="00DE6E65"/>
    <w:rsid w:val="00DF0C4F"/>
    <w:rsid w:val="00DF32CE"/>
    <w:rsid w:val="00DF4916"/>
    <w:rsid w:val="00DF56C0"/>
    <w:rsid w:val="00DF580F"/>
    <w:rsid w:val="00DF64AA"/>
    <w:rsid w:val="00E00E44"/>
    <w:rsid w:val="00E01FB1"/>
    <w:rsid w:val="00E02CC4"/>
    <w:rsid w:val="00E03718"/>
    <w:rsid w:val="00E049C9"/>
    <w:rsid w:val="00E111AF"/>
    <w:rsid w:val="00E11F42"/>
    <w:rsid w:val="00E125B5"/>
    <w:rsid w:val="00E12E1B"/>
    <w:rsid w:val="00E1327A"/>
    <w:rsid w:val="00E146EE"/>
    <w:rsid w:val="00E14E4E"/>
    <w:rsid w:val="00E14EC9"/>
    <w:rsid w:val="00E16DDB"/>
    <w:rsid w:val="00E17810"/>
    <w:rsid w:val="00E17BD5"/>
    <w:rsid w:val="00E201C2"/>
    <w:rsid w:val="00E22379"/>
    <w:rsid w:val="00E224DD"/>
    <w:rsid w:val="00E22B9E"/>
    <w:rsid w:val="00E22CCC"/>
    <w:rsid w:val="00E22F86"/>
    <w:rsid w:val="00E235DF"/>
    <w:rsid w:val="00E23C76"/>
    <w:rsid w:val="00E23DDC"/>
    <w:rsid w:val="00E26A6A"/>
    <w:rsid w:val="00E31B48"/>
    <w:rsid w:val="00E34C2A"/>
    <w:rsid w:val="00E352D2"/>
    <w:rsid w:val="00E36A5E"/>
    <w:rsid w:val="00E36B96"/>
    <w:rsid w:val="00E37B52"/>
    <w:rsid w:val="00E417EA"/>
    <w:rsid w:val="00E4204A"/>
    <w:rsid w:val="00E42621"/>
    <w:rsid w:val="00E46479"/>
    <w:rsid w:val="00E50AB5"/>
    <w:rsid w:val="00E50CE6"/>
    <w:rsid w:val="00E515B2"/>
    <w:rsid w:val="00E51CC8"/>
    <w:rsid w:val="00E52B98"/>
    <w:rsid w:val="00E535DC"/>
    <w:rsid w:val="00E54E60"/>
    <w:rsid w:val="00E55BBD"/>
    <w:rsid w:val="00E56E08"/>
    <w:rsid w:val="00E576C6"/>
    <w:rsid w:val="00E5782D"/>
    <w:rsid w:val="00E57BBB"/>
    <w:rsid w:val="00E57EA1"/>
    <w:rsid w:val="00E60511"/>
    <w:rsid w:val="00E60BB1"/>
    <w:rsid w:val="00E61AAF"/>
    <w:rsid w:val="00E620EC"/>
    <w:rsid w:val="00E62269"/>
    <w:rsid w:val="00E633DF"/>
    <w:rsid w:val="00E659B5"/>
    <w:rsid w:val="00E65EFE"/>
    <w:rsid w:val="00E660FD"/>
    <w:rsid w:val="00E66A42"/>
    <w:rsid w:val="00E66E96"/>
    <w:rsid w:val="00E6736B"/>
    <w:rsid w:val="00E70390"/>
    <w:rsid w:val="00E711C9"/>
    <w:rsid w:val="00E72395"/>
    <w:rsid w:val="00E732BD"/>
    <w:rsid w:val="00E74602"/>
    <w:rsid w:val="00E76E7B"/>
    <w:rsid w:val="00E775BC"/>
    <w:rsid w:val="00E77814"/>
    <w:rsid w:val="00E80338"/>
    <w:rsid w:val="00E810BB"/>
    <w:rsid w:val="00E81623"/>
    <w:rsid w:val="00E8186E"/>
    <w:rsid w:val="00E83203"/>
    <w:rsid w:val="00E84A46"/>
    <w:rsid w:val="00E86A8B"/>
    <w:rsid w:val="00E86D29"/>
    <w:rsid w:val="00E90DA6"/>
    <w:rsid w:val="00E91A80"/>
    <w:rsid w:val="00E91AD5"/>
    <w:rsid w:val="00E93A39"/>
    <w:rsid w:val="00E9421D"/>
    <w:rsid w:val="00E94827"/>
    <w:rsid w:val="00E97C14"/>
    <w:rsid w:val="00EA0643"/>
    <w:rsid w:val="00EA1815"/>
    <w:rsid w:val="00EA241A"/>
    <w:rsid w:val="00EA38AD"/>
    <w:rsid w:val="00EA4284"/>
    <w:rsid w:val="00EA5D2F"/>
    <w:rsid w:val="00EA6E01"/>
    <w:rsid w:val="00EA7A92"/>
    <w:rsid w:val="00EA7EC3"/>
    <w:rsid w:val="00EB2376"/>
    <w:rsid w:val="00EB382D"/>
    <w:rsid w:val="00EB46F1"/>
    <w:rsid w:val="00EB768C"/>
    <w:rsid w:val="00EC0FB3"/>
    <w:rsid w:val="00EC1245"/>
    <w:rsid w:val="00EC23B4"/>
    <w:rsid w:val="00EC37EB"/>
    <w:rsid w:val="00EC583B"/>
    <w:rsid w:val="00EC653F"/>
    <w:rsid w:val="00EC67FD"/>
    <w:rsid w:val="00EC69C8"/>
    <w:rsid w:val="00ED20EE"/>
    <w:rsid w:val="00ED44D1"/>
    <w:rsid w:val="00ED587F"/>
    <w:rsid w:val="00ED5948"/>
    <w:rsid w:val="00ED5BAD"/>
    <w:rsid w:val="00ED688E"/>
    <w:rsid w:val="00ED6EED"/>
    <w:rsid w:val="00EE002F"/>
    <w:rsid w:val="00EE287B"/>
    <w:rsid w:val="00EE3E32"/>
    <w:rsid w:val="00EE516C"/>
    <w:rsid w:val="00EE5D84"/>
    <w:rsid w:val="00EE7234"/>
    <w:rsid w:val="00EF12AE"/>
    <w:rsid w:val="00EF1974"/>
    <w:rsid w:val="00EF1B4E"/>
    <w:rsid w:val="00EF3006"/>
    <w:rsid w:val="00EF43C5"/>
    <w:rsid w:val="00EF4E7D"/>
    <w:rsid w:val="00EF520D"/>
    <w:rsid w:val="00F00129"/>
    <w:rsid w:val="00F01669"/>
    <w:rsid w:val="00F040A0"/>
    <w:rsid w:val="00F04298"/>
    <w:rsid w:val="00F04746"/>
    <w:rsid w:val="00F04EFF"/>
    <w:rsid w:val="00F06554"/>
    <w:rsid w:val="00F12199"/>
    <w:rsid w:val="00F1373B"/>
    <w:rsid w:val="00F13CA1"/>
    <w:rsid w:val="00F171E1"/>
    <w:rsid w:val="00F252A8"/>
    <w:rsid w:val="00F25453"/>
    <w:rsid w:val="00F271D0"/>
    <w:rsid w:val="00F3180B"/>
    <w:rsid w:val="00F32648"/>
    <w:rsid w:val="00F35265"/>
    <w:rsid w:val="00F35399"/>
    <w:rsid w:val="00F35DFF"/>
    <w:rsid w:val="00F3771C"/>
    <w:rsid w:val="00F37C76"/>
    <w:rsid w:val="00F42416"/>
    <w:rsid w:val="00F42954"/>
    <w:rsid w:val="00F42EFB"/>
    <w:rsid w:val="00F43785"/>
    <w:rsid w:val="00F46F40"/>
    <w:rsid w:val="00F51285"/>
    <w:rsid w:val="00F5199C"/>
    <w:rsid w:val="00F52320"/>
    <w:rsid w:val="00F53F99"/>
    <w:rsid w:val="00F541B3"/>
    <w:rsid w:val="00F54989"/>
    <w:rsid w:val="00F54E1B"/>
    <w:rsid w:val="00F55548"/>
    <w:rsid w:val="00F625F3"/>
    <w:rsid w:val="00F66FE8"/>
    <w:rsid w:val="00F6707F"/>
    <w:rsid w:val="00F7015A"/>
    <w:rsid w:val="00F73047"/>
    <w:rsid w:val="00F7448F"/>
    <w:rsid w:val="00F76996"/>
    <w:rsid w:val="00F80FD3"/>
    <w:rsid w:val="00F836C6"/>
    <w:rsid w:val="00F83A73"/>
    <w:rsid w:val="00F83AA3"/>
    <w:rsid w:val="00F83EE8"/>
    <w:rsid w:val="00F84EF4"/>
    <w:rsid w:val="00F8503C"/>
    <w:rsid w:val="00F853AF"/>
    <w:rsid w:val="00F8607D"/>
    <w:rsid w:val="00F86B2A"/>
    <w:rsid w:val="00F8737F"/>
    <w:rsid w:val="00F8764E"/>
    <w:rsid w:val="00F90C43"/>
    <w:rsid w:val="00F937D2"/>
    <w:rsid w:val="00F9533D"/>
    <w:rsid w:val="00F965D6"/>
    <w:rsid w:val="00F96A13"/>
    <w:rsid w:val="00F96C87"/>
    <w:rsid w:val="00F96F09"/>
    <w:rsid w:val="00FA0E16"/>
    <w:rsid w:val="00FA131E"/>
    <w:rsid w:val="00FA237D"/>
    <w:rsid w:val="00FA3190"/>
    <w:rsid w:val="00FA5930"/>
    <w:rsid w:val="00FA5AF2"/>
    <w:rsid w:val="00FA62F9"/>
    <w:rsid w:val="00FB1593"/>
    <w:rsid w:val="00FB1726"/>
    <w:rsid w:val="00FB3991"/>
    <w:rsid w:val="00FB4F17"/>
    <w:rsid w:val="00FB4F18"/>
    <w:rsid w:val="00FC0A89"/>
    <w:rsid w:val="00FC0E08"/>
    <w:rsid w:val="00FC1239"/>
    <w:rsid w:val="00FC18CE"/>
    <w:rsid w:val="00FC2CE9"/>
    <w:rsid w:val="00FC2D58"/>
    <w:rsid w:val="00FC2DC1"/>
    <w:rsid w:val="00FC3A25"/>
    <w:rsid w:val="00FC3B4F"/>
    <w:rsid w:val="00FC3F61"/>
    <w:rsid w:val="00FC5B0F"/>
    <w:rsid w:val="00FC5B9E"/>
    <w:rsid w:val="00FC5E68"/>
    <w:rsid w:val="00FD0037"/>
    <w:rsid w:val="00FD028D"/>
    <w:rsid w:val="00FD0477"/>
    <w:rsid w:val="00FD129B"/>
    <w:rsid w:val="00FD193F"/>
    <w:rsid w:val="00FD204C"/>
    <w:rsid w:val="00FD2A22"/>
    <w:rsid w:val="00FD2F6E"/>
    <w:rsid w:val="00FD783D"/>
    <w:rsid w:val="00FE0330"/>
    <w:rsid w:val="00FE0515"/>
    <w:rsid w:val="00FE1F7E"/>
    <w:rsid w:val="00FE3572"/>
    <w:rsid w:val="00FE5719"/>
    <w:rsid w:val="00FE5E2A"/>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69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2"/>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2"/>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 w:type="paragraph" w:customStyle="1" w:styleId="BodyB">
    <w:name w:val="Body B"/>
    <w:rsid w:val="00546804"/>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n-US"/>
    </w:rPr>
  </w:style>
  <w:style w:type="numbering" w:customStyle="1" w:styleId="List51">
    <w:name w:val="List 51"/>
    <w:basedOn w:val="NoList"/>
    <w:rsid w:val="00546804"/>
    <w:pPr>
      <w:numPr>
        <w:numId w:val="4"/>
      </w:numPr>
    </w:pPr>
  </w:style>
  <w:style w:type="numbering" w:customStyle="1" w:styleId="List511">
    <w:name w:val="List 511"/>
    <w:basedOn w:val="NoList"/>
    <w:rsid w:val="00AB1D1C"/>
  </w:style>
  <w:style w:type="numbering" w:customStyle="1" w:styleId="List512">
    <w:name w:val="List 512"/>
    <w:basedOn w:val="NoList"/>
    <w:rsid w:val="00D5311A"/>
    <w:pPr>
      <w:numPr>
        <w:numId w:val="3"/>
      </w:numPr>
    </w:pPr>
  </w:style>
  <w:style w:type="numbering" w:customStyle="1" w:styleId="List13">
    <w:name w:val="List 13"/>
    <w:basedOn w:val="NoList"/>
    <w:rsid w:val="00D5311A"/>
    <w:pPr>
      <w:numPr>
        <w:numId w:val="5"/>
      </w:numPr>
    </w:pPr>
  </w:style>
  <w:style w:type="numbering" w:customStyle="1" w:styleId="List44">
    <w:name w:val="List 44"/>
    <w:basedOn w:val="NoList"/>
    <w:rsid w:val="00D5311A"/>
    <w:pPr>
      <w:numPr>
        <w:numId w:val="6"/>
      </w:numPr>
    </w:pPr>
  </w:style>
  <w:style w:type="numbering" w:customStyle="1" w:styleId="List513">
    <w:name w:val="List 513"/>
    <w:basedOn w:val="NoList"/>
    <w:rsid w:val="00D5311A"/>
    <w:pPr>
      <w:numPr>
        <w:numId w:val="7"/>
      </w:numPr>
    </w:pPr>
  </w:style>
  <w:style w:type="paragraph" w:customStyle="1" w:styleId="AParaNumbering">
    <w:name w:val="A. Para Numbering"/>
    <w:basedOn w:val="Normal"/>
    <w:link w:val="AParaNumberingChar"/>
    <w:autoRedefine/>
    <w:qFormat/>
    <w:rsid w:val="00921A64"/>
    <w:pPr>
      <w:numPr>
        <w:ilvl w:val="1"/>
        <w:numId w:val="8"/>
      </w:numPr>
      <w:spacing w:line="360" w:lineRule="auto"/>
      <w:ind w:left="0"/>
      <w:jc w:val="both"/>
    </w:pPr>
    <w:rPr>
      <w:rFonts w:ascii="Arial" w:hAnsi="Arial" w:cs="Arial"/>
      <w:lang w:eastAsia="en-US"/>
    </w:rPr>
  </w:style>
  <w:style w:type="character" w:customStyle="1" w:styleId="AParaNumberingChar">
    <w:name w:val="A. Para Numbering Char"/>
    <w:basedOn w:val="DefaultParagraphFont"/>
    <w:link w:val="AParaNumbering"/>
    <w:rsid w:val="00921A64"/>
    <w:rPr>
      <w:rFonts w:ascii="Arial" w:hAnsi="Arial" w:cs="Arial"/>
      <w:sz w:val="24"/>
      <w:szCs w:val="24"/>
      <w:lang w:eastAsia="en-US"/>
    </w:rPr>
  </w:style>
  <w:style w:type="character" w:styleId="Emphasis">
    <w:name w:val="Emphasis"/>
    <w:basedOn w:val="DefaultParagraphFont"/>
    <w:qFormat/>
    <w:rsid w:val="004D1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143960111">
      <w:bodyDiv w:val="1"/>
      <w:marLeft w:val="0"/>
      <w:marRight w:val="0"/>
      <w:marTop w:val="0"/>
      <w:marBottom w:val="0"/>
      <w:divBdr>
        <w:top w:val="none" w:sz="0" w:space="0" w:color="auto"/>
        <w:left w:val="none" w:sz="0" w:space="0" w:color="auto"/>
        <w:bottom w:val="none" w:sz="0" w:space="0" w:color="auto"/>
        <w:right w:val="none" w:sz="0" w:space="0" w:color="auto"/>
      </w:divBdr>
      <w:divsChild>
        <w:div w:id="1273365990">
          <w:marLeft w:val="0"/>
          <w:marRight w:val="0"/>
          <w:marTop w:val="0"/>
          <w:marBottom w:val="600"/>
          <w:divBdr>
            <w:top w:val="none" w:sz="0" w:space="0" w:color="auto"/>
            <w:left w:val="none" w:sz="0" w:space="0" w:color="auto"/>
            <w:bottom w:val="none" w:sz="0" w:space="0" w:color="auto"/>
            <w:right w:val="none" w:sz="0" w:space="0" w:color="auto"/>
          </w:divBdr>
          <w:divsChild>
            <w:div w:id="1348486404">
              <w:marLeft w:val="72"/>
              <w:marRight w:val="72"/>
              <w:marTop w:val="0"/>
              <w:marBottom w:val="0"/>
              <w:divBdr>
                <w:top w:val="none" w:sz="0" w:space="0" w:color="auto"/>
                <w:left w:val="none" w:sz="0" w:space="0" w:color="auto"/>
                <w:bottom w:val="none" w:sz="0" w:space="0" w:color="auto"/>
                <w:right w:val="none" w:sz="0" w:space="0" w:color="auto"/>
              </w:divBdr>
              <w:divsChild>
                <w:div w:id="4839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C386-E61B-4854-9F8E-B9ECDB79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3920</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Errol Massiah</dc:title>
  <dc:subject>Plainte, decision</dc:subject>
  <dc:creator/>
  <cp:keywords>Plainte, decision</cp:keywords>
  <cp:lastModifiedBy/>
  <cp:revision>1</cp:revision>
  <dcterms:created xsi:type="dcterms:W3CDTF">2018-07-25T19:58:00Z</dcterms:created>
  <dcterms:modified xsi:type="dcterms:W3CDTF">2018-07-25T19:59:00Z</dcterms:modified>
</cp:coreProperties>
</file>