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1387" w14:textId="37A00773" w:rsidR="00B75C6D" w:rsidRPr="00A2613A" w:rsidRDefault="00B75C6D" w:rsidP="00B75C6D">
      <w:pPr>
        <w:spacing w:after="960" w:line="240" w:lineRule="auto"/>
        <w:ind w:right="-180"/>
        <w:jc w:val="center"/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</w:pPr>
      <w:bookmarkStart w:id="0" w:name="_GoBack"/>
      <w:bookmarkEnd w:id="0"/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Conseil d</w:t>
      </w:r>
      <w:r w:rsidR="00480450"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évaluation des juges de paix</w:t>
      </w:r>
    </w:p>
    <w:p w14:paraId="330E0F37" w14:textId="550075F1" w:rsidR="00AD5204" w:rsidRPr="00A2613A" w:rsidRDefault="00B75C6D" w:rsidP="00B75C6D">
      <w:pPr>
        <w:spacing w:after="96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32"/>
          <w:lang w:val="fr-CA" w:eastAsia="en-CA"/>
        </w:rPr>
      </w:pPr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DANS L</w:t>
      </w:r>
      <w:r w:rsidR="00480450"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AFFAIRE D</w:t>
      </w:r>
      <w:r w:rsidR="00480450"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UNE AUDIENCE EN VERTU DE L</w:t>
      </w:r>
      <w:r w:rsidR="00480450"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 xml:space="preserve">ARTICLE 11.1 DE LA </w:t>
      </w:r>
      <w:r w:rsidRPr="00A2613A">
        <w:rPr>
          <w:rFonts w:ascii="Arial" w:eastAsia="Times New Roman" w:hAnsi="Arial" w:cs="Arial"/>
          <w:b/>
          <w:bCs/>
          <w:i/>
          <w:sz w:val="32"/>
          <w:szCs w:val="32"/>
          <w:lang w:val="fr-CA" w:eastAsia="en-CA"/>
        </w:rPr>
        <w:t xml:space="preserve">LOI SUR LES JUGES DE PAIX, </w:t>
      </w:r>
      <w:r w:rsidRPr="00A2613A">
        <w:rPr>
          <w:rFonts w:ascii="Arial" w:eastAsia="Times New Roman" w:hAnsi="Arial" w:cs="Arial"/>
          <w:b/>
          <w:bCs/>
          <w:sz w:val="32"/>
          <w:szCs w:val="32"/>
          <w:lang w:val="fr-CA" w:eastAsia="en-CA"/>
        </w:rPr>
        <w:t>L.R.O. 1990, chap. J.4, DANS SA VERSION MODIFIÉE</w:t>
      </w:r>
    </w:p>
    <w:p w14:paraId="3D6A7D7C" w14:textId="77777777" w:rsidR="00B75C6D" w:rsidRPr="00A2613A" w:rsidRDefault="00B75C6D" w:rsidP="00B75C6D">
      <w:pPr>
        <w:pStyle w:val="BodyA"/>
        <w:jc w:val="center"/>
        <w:outlineLvl w:val="0"/>
        <w:rPr>
          <w:rFonts w:ascii="Arial" w:eastAsia="Arial" w:hAnsi="Arial" w:cs="Arial"/>
          <w:b/>
          <w:bCs/>
          <w:color w:val="auto"/>
          <w:sz w:val="32"/>
          <w:szCs w:val="32"/>
          <w:lang w:val="fr-CA"/>
        </w:rPr>
      </w:pPr>
      <w:r w:rsidRPr="00A2613A">
        <w:rPr>
          <w:rFonts w:ascii="Arial"/>
          <w:b/>
          <w:bCs/>
          <w:color w:val="auto"/>
          <w:sz w:val="32"/>
          <w:szCs w:val="32"/>
          <w:lang w:val="fr-CA"/>
        </w:rPr>
        <w:t>En ce qui concerne une plainte au sujet de la conduite</w:t>
      </w:r>
    </w:p>
    <w:p w14:paraId="395CC2FB" w14:textId="77777777" w:rsidR="00B75C6D" w:rsidRPr="00A2613A" w:rsidRDefault="00B75C6D" w:rsidP="00B75C6D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24"/>
          <w:lang w:val="fr-CA" w:eastAsia="en-CA"/>
        </w:rPr>
      </w:pPr>
      <w:r w:rsidRPr="00A2613A">
        <w:rPr>
          <w:rFonts w:ascii="Arial" w:eastAsia="Arial Unicode MS" w:hAnsi="Times New Roman" w:cs="Times New Roman"/>
          <w:b/>
          <w:bCs/>
          <w:sz w:val="32"/>
          <w:szCs w:val="32"/>
          <w:bdr w:val="nil"/>
          <w:lang w:val="fr-CA"/>
        </w:rPr>
        <w:t>du juge de paix</w:t>
      </w:r>
      <w:r w:rsidR="00AD5204" w:rsidRPr="00A2613A">
        <w:rPr>
          <w:rFonts w:ascii="Arial" w:eastAsia="Times New Roman" w:hAnsi="Arial" w:cs="Arial"/>
          <w:b/>
          <w:sz w:val="32"/>
          <w:szCs w:val="24"/>
          <w:lang w:val="fr-CA" w:eastAsia="en-CA"/>
        </w:rPr>
        <w:t xml:space="preserve"> Richard Bisson</w:t>
      </w:r>
    </w:p>
    <w:p w14:paraId="36B0F538" w14:textId="77777777" w:rsidR="00B75C6D" w:rsidRPr="00A2613A" w:rsidRDefault="00B75C6D" w:rsidP="00B75C6D">
      <w:pPr>
        <w:spacing w:before="360" w:after="0" w:line="240" w:lineRule="auto"/>
        <w:ind w:right="-180"/>
        <w:jc w:val="center"/>
        <w:rPr>
          <w:rFonts w:ascii="Arial" w:eastAsia="Times New Roman" w:hAnsi="Arial" w:cs="Arial"/>
          <w:b/>
          <w:szCs w:val="24"/>
          <w:lang w:val="fr-CA" w:eastAsia="en-CA"/>
        </w:rPr>
      </w:pPr>
    </w:p>
    <w:p w14:paraId="3DBC3D9C" w14:textId="77777777" w:rsidR="00AD5204" w:rsidRPr="00A2613A" w:rsidRDefault="00827F10" w:rsidP="00B75C6D">
      <w:pPr>
        <w:spacing w:after="0" w:line="240" w:lineRule="auto"/>
        <w:ind w:left="1985" w:right="-187" w:hanging="1418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b/>
          <w:szCs w:val="24"/>
          <w:lang w:val="fr-CA" w:eastAsia="en-CA"/>
        </w:rPr>
        <w:t>D</w:t>
      </w:r>
      <w:r w:rsidR="00AD5204" w:rsidRPr="00A2613A">
        <w:rPr>
          <w:rFonts w:ascii="Arial" w:eastAsia="Times New Roman" w:hAnsi="Arial" w:cs="Arial"/>
          <w:b/>
          <w:szCs w:val="24"/>
          <w:lang w:val="fr-CA" w:eastAsia="en-CA"/>
        </w:rPr>
        <w:t>e</w:t>
      </w:r>
      <w:r w:rsidRPr="00A2613A">
        <w:rPr>
          <w:rFonts w:ascii="Arial" w:eastAsia="Times New Roman" w:hAnsi="Arial" w:cs="Arial"/>
          <w:b/>
          <w:szCs w:val="24"/>
          <w:lang w:val="fr-CA" w:eastAsia="en-CA"/>
        </w:rPr>
        <w:t xml:space="preserve">vant </w:t>
      </w:r>
      <w:r w:rsidR="00AD5204" w:rsidRPr="00A2613A">
        <w:rPr>
          <w:rFonts w:ascii="Arial" w:eastAsia="Times New Roman" w:hAnsi="Arial" w:cs="Arial"/>
          <w:b/>
          <w:szCs w:val="24"/>
          <w:lang w:val="fr-CA" w:eastAsia="en-CA"/>
        </w:rPr>
        <w:t xml:space="preserve">: </w:t>
      </w:r>
      <w:r w:rsidR="00AD5204" w:rsidRPr="00A2613A">
        <w:rPr>
          <w:rFonts w:ascii="Arial" w:eastAsia="Times New Roman" w:hAnsi="Arial" w:cs="Arial"/>
          <w:b/>
          <w:szCs w:val="24"/>
          <w:lang w:val="fr-CA" w:eastAsia="en-CA"/>
        </w:rPr>
        <w:tab/>
      </w:r>
      <w:r w:rsidR="00B75C6D" w:rsidRPr="00A2613A">
        <w:rPr>
          <w:rFonts w:ascii="Arial" w:eastAsia="Times New Roman" w:hAnsi="Arial" w:cs="Arial"/>
          <w:szCs w:val="24"/>
          <w:lang w:val="fr-CA" w:eastAsia="en-CA"/>
        </w:rPr>
        <w:t>La juge Lisa Cameron, présidente</w:t>
      </w:r>
    </w:p>
    <w:p w14:paraId="79946275" w14:textId="77777777" w:rsidR="00AD5204" w:rsidRPr="00A2613A" w:rsidRDefault="00B75C6D" w:rsidP="00B75C6D">
      <w:pPr>
        <w:tabs>
          <w:tab w:val="left" w:pos="1134"/>
        </w:tabs>
        <w:spacing w:after="0" w:line="240" w:lineRule="auto"/>
        <w:ind w:left="1985" w:right="-187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t>Le juge de paix principal régional</w:t>
      </w:r>
      <w:r w:rsidR="00AD5204" w:rsidRPr="00A2613A">
        <w:rPr>
          <w:rFonts w:ascii="Arial" w:eastAsia="Times New Roman" w:hAnsi="Arial" w:cs="Arial"/>
          <w:szCs w:val="24"/>
          <w:lang w:val="fr-CA" w:eastAsia="en-CA"/>
        </w:rPr>
        <w:t xml:space="preserve"> Warren Ralph</w:t>
      </w:r>
    </w:p>
    <w:p w14:paraId="4C922C12" w14:textId="77777777" w:rsidR="00AD5204" w:rsidRPr="00A2613A" w:rsidRDefault="00AD5204" w:rsidP="00B75C6D">
      <w:pPr>
        <w:tabs>
          <w:tab w:val="left" w:pos="1134"/>
        </w:tabs>
        <w:spacing w:after="0" w:line="240" w:lineRule="auto"/>
        <w:ind w:left="3237" w:right="-187" w:hanging="1252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t>M</w:t>
      </w:r>
      <w:r w:rsidR="00B75C6D" w:rsidRPr="00A2613A">
        <w:rPr>
          <w:rFonts w:ascii="Arial" w:eastAsia="Times New Roman" w:hAnsi="Arial" w:cs="Arial"/>
          <w:szCs w:val="24"/>
          <w:vertAlign w:val="superscript"/>
          <w:lang w:val="fr-CA" w:eastAsia="en-CA"/>
        </w:rPr>
        <w:t>me</w:t>
      </w:r>
      <w:r w:rsidR="00B75C6D" w:rsidRPr="00A2613A">
        <w:rPr>
          <w:rFonts w:ascii="Arial" w:eastAsia="Times New Roman" w:hAnsi="Arial" w:cs="Arial"/>
          <w:szCs w:val="24"/>
          <w:lang w:val="fr-CA" w:eastAsia="en-CA"/>
        </w:rPr>
        <w:t xml:space="preserve"> Jenny Gumbs, membre du public </w:t>
      </w:r>
    </w:p>
    <w:p w14:paraId="1EB19B43" w14:textId="44532B07" w:rsidR="00AD5204" w:rsidRPr="00A2613A" w:rsidRDefault="00B9149E" w:rsidP="00AD5204">
      <w:pPr>
        <w:tabs>
          <w:tab w:val="left" w:pos="1134"/>
        </w:tabs>
        <w:spacing w:before="720" w:after="1440" w:line="240" w:lineRule="auto"/>
        <w:ind w:left="1138" w:right="-180"/>
        <w:rPr>
          <w:rFonts w:ascii="Arial" w:eastAsia="Times New Roman" w:hAnsi="Arial" w:cs="Arial"/>
          <w:b/>
          <w:sz w:val="28"/>
          <w:szCs w:val="28"/>
          <w:lang w:val="fr-CA" w:eastAsia="en-CA"/>
        </w:rPr>
      </w:pPr>
      <w:r w:rsidRPr="00A2613A">
        <w:rPr>
          <w:rFonts w:ascii="Arial" w:eastAsia="Times New Roman" w:hAnsi="Arial" w:cs="Arial"/>
          <w:b/>
          <w:sz w:val="28"/>
          <w:szCs w:val="28"/>
          <w:lang w:val="fr-CA" w:eastAsia="en-CA"/>
        </w:rPr>
        <w:t>Comité d</w:t>
      </w:r>
      <w:r w:rsidR="00480450" w:rsidRPr="00A2613A">
        <w:rPr>
          <w:rFonts w:ascii="Arial" w:eastAsia="Times New Roman" w:hAnsi="Arial" w:cs="Arial"/>
          <w:b/>
          <w:sz w:val="28"/>
          <w:szCs w:val="28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sz w:val="28"/>
          <w:szCs w:val="28"/>
          <w:lang w:val="fr-CA" w:eastAsia="en-CA"/>
        </w:rPr>
        <w:t>audition du Conseil d</w:t>
      </w:r>
      <w:r w:rsidR="00480450" w:rsidRPr="00A2613A">
        <w:rPr>
          <w:rFonts w:ascii="Arial" w:eastAsia="Times New Roman" w:hAnsi="Arial" w:cs="Arial"/>
          <w:b/>
          <w:sz w:val="28"/>
          <w:szCs w:val="28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sz w:val="28"/>
          <w:szCs w:val="28"/>
          <w:lang w:val="fr-CA" w:eastAsia="en-CA"/>
        </w:rPr>
        <w:t>évaluation des juges de paix</w:t>
      </w:r>
      <w:r w:rsidR="00480450" w:rsidRPr="00A2613A">
        <w:rPr>
          <w:rFonts w:ascii="Arial" w:eastAsia="Times New Roman" w:hAnsi="Arial" w:cs="Arial"/>
          <w:b/>
          <w:sz w:val="28"/>
          <w:szCs w:val="28"/>
          <w:lang w:val="fr-CA" w:eastAsia="en-CA"/>
        </w:rPr>
        <w:t xml:space="preserve"> </w:t>
      </w:r>
    </w:p>
    <w:p w14:paraId="1E9E2253" w14:textId="5A4176BC" w:rsidR="00AD5204" w:rsidRPr="00A2613A" w:rsidRDefault="007D57EE" w:rsidP="007D57EE">
      <w:pPr>
        <w:tabs>
          <w:tab w:val="left" w:pos="4253"/>
        </w:tabs>
        <w:spacing w:before="240" w:after="0" w:line="240" w:lineRule="auto"/>
        <w:ind w:right="-187"/>
        <w:jc w:val="center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>DÉ</w:t>
      </w:r>
      <w:r w:rsidR="00AD5204"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 xml:space="preserve">CISION </w:t>
      </w:r>
      <w:r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>SUR LA MESURE À PRENDRE ET L</w:t>
      </w:r>
      <w:r w:rsidR="00480450"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>INDEMNISATION DES FRAIS POUR SERVICES JURIDIQUES APRÈS UNE CONCLUSION D</w:t>
      </w:r>
      <w:r w:rsidR="00480450"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>’</w:t>
      </w:r>
      <w:r w:rsidRPr="00A2613A">
        <w:rPr>
          <w:rFonts w:ascii="Arial" w:eastAsia="Times New Roman" w:hAnsi="Arial" w:cs="Arial"/>
          <w:b/>
          <w:sz w:val="32"/>
          <w:szCs w:val="32"/>
          <w:lang w:val="fr-CA" w:eastAsia="en-CA"/>
        </w:rPr>
        <w:t>INCONDUITE JUDICIAIRE</w:t>
      </w:r>
    </w:p>
    <w:p w14:paraId="33977A7B" w14:textId="77777777" w:rsidR="00AD5204" w:rsidRPr="00A2613A" w:rsidRDefault="00AD5204" w:rsidP="00AD5204">
      <w:pPr>
        <w:tabs>
          <w:tab w:val="left" w:pos="5580"/>
        </w:tabs>
        <w:spacing w:after="0" w:line="240" w:lineRule="auto"/>
        <w:ind w:left="4178" w:right="-181" w:hanging="2477"/>
        <w:rPr>
          <w:rFonts w:ascii="Arial" w:eastAsia="Times New Roman" w:hAnsi="Arial" w:cs="Arial"/>
          <w:szCs w:val="24"/>
          <w:lang w:val="fr-CA" w:eastAsia="en-CA"/>
        </w:rPr>
      </w:pPr>
    </w:p>
    <w:p w14:paraId="5542A097" w14:textId="77777777" w:rsidR="00AD5204" w:rsidRPr="00A2613A" w:rsidRDefault="00AD5204" w:rsidP="00AD5204">
      <w:pPr>
        <w:tabs>
          <w:tab w:val="left" w:pos="5580"/>
        </w:tabs>
        <w:spacing w:after="0" w:line="240" w:lineRule="auto"/>
        <w:ind w:left="4178" w:right="-181" w:hanging="2477"/>
        <w:rPr>
          <w:rFonts w:ascii="Arial" w:eastAsia="Times New Roman" w:hAnsi="Arial" w:cs="Arial"/>
          <w:szCs w:val="24"/>
          <w:lang w:val="fr-CA" w:eastAsia="en-CA"/>
        </w:rPr>
      </w:pPr>
    </w:p>
    <w:p w14:paraId="7817ADDF" w14:textId="77777777" w:rsidR="00AD5204" w:rsidRPr="00A2613A" w:rsidRDefault="00827F10" w:rsidP="00827F10">
      <w:pPr>
        <w:spacing w:after="0" w:line="240" w:lineRule="auto"/>
        <w:ind w:left="4678" w:right="-181" w:hanging="3402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t>Marie Henein</w:t>
      </w:r>
      <w:r w:rsidRPr="00A2613A">
        <w:rPr>
          <w:rFonts w:ascii="Arial" w:eastAsia="Times New Roman" w:hAnsi="Arial" w:cs="Arial"/>
          <w:szCs w:val="24"/>
          <w:lang w:val="fr-CA" w:eastAsia="en-CA"/>
        </w:rPr>
        <w:tab/>
      </w:r>
      <w:r w:rsidRPr="00A2613A">
        <w:rPr>
          <w:rFonts w:ascii="Arial" w:eastAsia="Times New Roman" w:hAnsi="Arial" w:cs="Arial"/>
          <w:szCs w:val="24"/>
          <w:lang w:val="fr-CA" w:eastAsia="en-CA"/>
        </w:rPr>
        <w:tab/>
      </w:r>
      <w:r w:rsidR="00AD5204" w:rsidRPr="00A2613A">
        <w:rPr>
          <w:rFonts w:ascii="Arial" w:eastAsia="Times New Roman" w:hAnsi="Arial" w:cs="Arial"/>
          <w:szCs w:val="24"/>
          <w:lang w:val="fr-CA" w:eastAsia="en-CA"/>
        </w:rPr>
        <w:t>Jeffrey Root</w:t>
      </w:r>
    </w:p>
    <w:p w14:paraId="3F764F3B" w14:textId="77777777" w:rsidR="00AD5204" w:rsidRPr="00A2613A" w:rsidRDefault="00AD5204" w:rsidP="00827F10">
      <w:pPr>
        <w:tabs>
          <w:tab w:val="left" w:pos="5103"/>
        </w:tabs>
        <w:spacing w:after="0" w:line="240" w:lineRule="auto"/>
        <w:ind w:left="4179" w:right="-181" w:hanging="2903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t>Christine Mainville</w:t>
      </w:r>
      <w:r w:rsidRPr="00A2613A">
        <w:rPr>
          <w:rFonts w:ascii="Arial" w:eastAsia="Times New Roman" w:hAnsi="Arial" w:cs="Arial"/>
          <w:szCs w:val="24"/>
          <w:lang w:val="fr-CA" w:eastAsia="en-CA"/>
        </w:rPr>
        <w:tab/>
      </w:r>
      <w:r w:rsidR="00713519" w:rsidRPr="00A2613A">
        <w:rPr>
          <w:rFonts w:ascii="Arial" w:eastAsia="Times New Roman" w:hAnsi="Arial" w:cs="Arial"/>
          <w:szCs w:val="24"/>
          <w:lang w:val="fr-CA" w:eastAsia="en-CA"/>
        </w:rPr>
        <w:tab/>
      </w:r>
      <w:r w:rsidR="00827F10" w:rsidRPr="00A2613A">
        <w:rPr>
          <w:rFonts w:ascii="Arial" w:eastAsia="Times New Roman" w:hAnsi="Arial" w:cs="Arial"/>
          <w:szCs w:val="24"/>
          <w:lang w:val="fr-CA" w:eastAsia="en-CA"/>
        </w:rPr>
        <w:t>Avocat du juge de paix Richard Bisson</w:t>
      </w:r>
    </w:p>
    <w:p w14:paraId="38CA50CB" w14:textId="77777777" w:rsidR="00827F10" w:rsidRPr="00A2613A" w:rsidRDefault="00827F10" w:rsidP="00827F10">
      <w:pPr>
        <w:tabs>
          <w:tab w:val="left" w:pos="5580"/>
        </w:tabs>
        <w:spacing w:after="0" w:line="240" w:lineRule="auto"/>
        <w:ind w:left="4179" w:right="-181" w:hanging="2903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t>Avocates chargées de la</w:t>
      </w:r>
    </w:p>
    <w:p w14:paraId="448A44BA" w14:textId="357B14C6" w:rsidR="00AD5204" w:rsidRPr="00A2613A" w:rsidRDefault="00827F10" w:rsidP="00827F10">
      <w:pPr>
        <w:tabs>
          <w:tab w:val="left" w:pos="5580"/>
        </w:tabs>
        <w:spacing w:after="0" w:line="240" w:lineRule="auto"/>
        <w:ind w:left="4179" w:right="-181" w:hanging="2903"/>
        <w:rPr>
          <w:rFonts w:ascii="Arial" w:eastAsia="Times New Roman" w:hAnsi="Arial" w:cs="Arial"/>
          <w:szCs w:val="24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t xml:space="preserve">présentation du dossier </w:t>
      </w:r>
    </w:p>
    <w:p w14:paraId="077B6A44" w14:textId="77777777" w:rsidR="00AD5204" w:rsidRPr="00A2613A" w:rsidRDefault="00AD5204" w:rsidP="00AD5204">
      <w:pPr>
        <w:spacing w:after="0" w:line="240" w:lineRule="auto"/>
        <w:rPr>
          <w:rFonts w:ascii="Arial Bold" w:eastAsia="Times New Roman" w:hAnsi="Arial Bold" w:cs="Arial"/>
          <w:caps/>
          <w:sz w:val="25"/>
          <w:szCs w:val="25"/>
          <w:lang w:val="fr-CA" w:eastAsia="en-CA"/>
        </w:rPr>
      </w:pPr>
      <w:r w:rsidRPr="00A2613A">
        <w:rPr>
          <w:rFonts w:ascii="Arial" w:eastAsia="Times New Roman" w:hAnsi="Arial" w:cs="Arial"/>
          <w:szCs w:val="24"/>
          <w:lang w:val="fr-CA" w:eastAsia="en-CA"/>
        </w:rPr>
        <w:br w:type="page"/>
      </w:r>
      <w:r w:rsidRPr="00A2613A">
        <w:rPr>
          <w:rFonts w:ascii="Arial" w:eastAsia="Times New Roman" w:hAnsi="Arial" w:cs="Arial"/>
          <w:szCs w:val="24"/>
          <w:lang w:val="fr-CA" w:eastAsia="en-CA"/>
        </w:rPr>
        <w:lastRenderedPageBreak/>
        <w:t xml:space="preserve"> </w:t>
      </w:r>
    </w:p>
    <w:p w14:paraId="24A86C40" w14:textId="4D0A513F" w:rsidR="00AD5204" w:rsidRPr="00F013F2" w:rsidRDefault="007D57EE" w:rsidP="007D57EE">
      <w:pPr>
        <w:spacing w:after="0" w:line="240" w:lineRule="auto"/>
        <w:jc w:val="center"/>
        <w:rPr>
          <w:rFonts w:ascii="Arial Bold" w:eastAsia="Times New Roman" w:hAnsi="Arial Bold" w:cs="Arial"/>
          <w:b/>
          <w:caps/>
          <w:sz w:val="27"/>
          <w:szCs w:val="28"/>
          <w:lang w:val="fr-CA" w:eastAsia="en-CA"/>
        </w:rPr>
      </w:pPr>
      <w:r w:rsidRPr="00A2613A">
        <w:rPr>
          <w:rFonts w:ascii="Arial Bold" w:eastAsia="Times New Roman" w:hAnsi="Arial Bold" w:cs="Arial"/>
          <w:b/>
          <w:caps/>
          <w:sz w:val="27"/>
          <w:szCs w:val="28"/>
          <w:lang w:val="fr-CA" w:eastAsia="en-CA"/>
        </w:rPr>
        <w:t>DÉCISION SUR LA MESURE À PRENDRE ET L</w:t>
      </w:r>
      <w:r w:rsidR="00480450" w:rsidRPr="00A2613A">
        <w:rPr>
          <w:rFonts w:ascii="Arial Bold" w:eastAsia="Times New Roman" w:hAnsi="Arial Bold" w:cs="Arial"/>
          <w:b/>
          <w:caps/>
          <w:sz w:val="27"/>
          <w:szCs w:val="28"/>
          <w:lang w:val="fr-CA" w:eastAsia="en-CA"/>
        </w:rPr>
        <w:t>’</w:t>
      </w:r>
      <w:r w:rsidRPr="00A2613A">
        <w:rPr>
          <w:rFonts w:ascii="Arial Bold" w:eastAsia="Times New Roman" w:hAnsi="Arial Bold" w:cs="Arial"/>
          <w:b/>
          <w:caps/>
          <w:sz w:val="27"/>
          <w:szCs w:val="28"/>
          <w:lang w:val="fr-CA" w:eastAsia="en-CA"/>
        </w:rPr>
        <w:t>INDEMNISATION DES FRAIS POUR SERVICES JURIDIQUES</w:t>
      </w:r>
    </w:p>
    <w:p w14:paraId="6C4D99E8" w14:textId="77777777" w:rsidR="00AD5204" w:rsidRPr="00F013F2" w:rsidRDefault="00AD5204" w:rsidP="00AD5204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fr-CA" w:eastAsia="en-CA"/>
        </w:rPr>
      </w:pPr>
    </w:p>
    <w:p w14:paraId="78163E22" w14:textId="77777777" w:rsidR="00AD5204" w:rsidRPr="00F013F2" w:rsidRDefault="00AD5204" w:rsidP="00AD5204">
      <w:pPr>
        <w:spacing w:after="0" w:line="240" w:lineRule="auto"/>
        <w:rPr>
          <w:rFonts w:ascii="Arial" w:eastAsia="Times New Roman" w:hAnsi="Arial" w:cs="Arial"/>
          <w:b/>
          <w:szCs w:val="24"/>
          <w:lang w:val="fr-CA" w:eastAsia="en-CA"/>
        </w:rPr>
      </w:pPr>
    </w:p>
    <w:p w14:paraId="085A8B14" w14:textId="1C6F8AC2" w:rsidR="00AD5204" w:rsidRPr="00F013F2" w:rsidRDefault="007D39E4" w:rsidP="00AD5204">
      <w:pPr>
        <w:spacing w:before="480" w:after="0"/>
        <w:contextualSpacing/>
        <w:outlineLvl w:val="0"/>
        <w:rPr>
          <w:rFonts w:ascii="Arial Bold" w:eastAsia="Times New Roman" w:hAnsi="Arial Bold" w:cs="Times New Roman"/>
          <w:b/>
          <w:bCs/>
          <w:sz w:val="26"/>
          <w:szCs w:val="24"/>
          <w:lang w:val="fr-CA"/>
        </w:rPr>
      </w:pPr>
      <w:r w:rsidRPr="004B4B9B">
        <w:rPr>
          <w:rFonts w:ascii="Arial Bold" w:eastAsia="Times New Roman" w:hAnsi="Arial Bold" w:cs="Times New Roman"/>
          <w:b/>
          <w:bCs/>
          <w:sz w:val="26"/>
          <w:szCs w:val="24"/>
          <w:lang w:val="fr-CA"/>
        </w:rPr>
        <w:t>Partie I : Aperçu du déroulement des audiences</w:t>
      </w:r>
    </w:p>
    <w:p w14:paraId="149620F6" w14:textId="77777777" w:rsidR="00357133" w:rsidRPr="00F013F2" w:rsidRDefault="00357133" w:rsidP="00AD5204">
      <w:pPr>
        <w:spacing w:before="480" w:after="0"/>
        <w:contextualSpacing/>
        <w:outlineLvl w:val="0"/>
        <w:rPr>
          <w:rFonts w:ascii="Arial Bold" w:eastAsia="Times New Roman" w:hAnsi="Arial Bold" w:cs="Times New Roman"/>
          <w:b/>
          <w:bCs/>
          <w:sz w:val="25"/>
          <w:szCs w:val="24"/>
          <w:lang w:val="fr-CA"/>
        </w:rPr>
      </w:pPr>
    </w:p>
    <w:p w14:paraId="5E7B34AA" w14:textId="7DE26C64" w:rsidR="00AD5204" w:rsidRPr="00F013F2" w:rsidRDefault="007D39E4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Le juge de paix Richard Bisson a comparu devant notre </w:t>
      </w:r>
      <w:r w:rsidR="00F97111" w:rsidRPr="004B4B9B">
        <w:rPr>
          <w:rFonts w:ascii="Arial" w:eastAsia="Arial" w:hAnsi="Arial" w:cs="Times New Roman"/>
          <w:lang w:val="fr-CA"/>
        </w:rPr>
        <w:t>comité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97111" w:rsidRPr="004B4B9B">
        <w:rPr>
          <w:rFonts w:ascii="Arial" w:eastAsia="Arial" w:hAnsi="Arial" w:cs="Times New Roman"/>
          <w:lang w:val="fr-CA"/>
        </w:rPr>
        <w:t>audition du Conseil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97111" w:rsidRPr="004B4B9B">
        <w:rPr>
          <w:rFonts w:ascii="Arial" w:eastAsia="Arial" w:hAnsi="Arial" w:cs="Times New Roman"/>
          <w:lang w:val="fr-CA"/>
        </w:rPr>
        <w:t>évaluation des juges de paix (CEJP) au printemps 2017. Un avis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97111" w:rsidRPr="004B4B9B">
        <w:rPr>
          <w:rFonts w:ascii="Arial" w:eastAsia="Arial" w:hAnsi="Arial" w:cs="Times New Roman"/>
          <w:lang w:val="fr-CA"/>
        </w:rPr>
        <w:t xml:space="preserve">audience a été déposé le 3 avril 2017. (Pièce 1 </w:t>
      </w:r>
      <w:r w:rsidR="00C7584E">
        <w:rPr>
          <w:rFonts w:ascii="Arial" w:eastAsia="Arial" w:hAnsi="Arial" w:cs="Times New Roman"/>
          <w:lang w:val="fr-CA"/>
        </w:rPr>
        <w:t>à l’audience</w:t>
      </w:r>
      <w:r w:rsidR="00F97111" w:rsidRPr="004B4B9B">
        <w:rPr>
          <w:rFonts w:ascii="Arial" w:eastAsia="Arial" w:hAnsi="Arial" w:cs="Times New Roman"/>
          <w:lang w:val="fr-CA"/>
        </w:rPr>
        <w:t>.)</w:t>
      </w:r>
    </w:p>
    <w:p w14:paraId="37A0398C" w14:textId="77777777" w:rsidR="00AD5204" w:rsidRPr="00F013F2" w:rsidRDefault="00AD5204" w:rsidP="00AD5204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18CC76E5" w14:textId="1568747B" w:rsidR="00CD7E93" w:rsidRPr="00F013F2" w:rsidRDefault="00F97111" w:rsidP="0060798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audience a commencé le 28 juillet 2017 par un exposé conjoint des faits.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 xml:space="preserve">(Pièce 2 </w:t>
      </w:r>
      <w:r w:rsidR="00C7584E">
        <w:rPr>
          <w:rFonts w:ascii="Arial" w:eastAsia="Arial" w:hAnsi="Arial" w:cs="Times New Roman"/>
          <w:lang w:val="fr-CA"/>
        </w:rPr>
        <w:t>à l’audience</w:t>
      </w:r>
      <w:r w:rsidRPr="004B4B9B">
        <w:rPr>
          <w:rFonts w:ascii="Arial" w:eastAsia="Arial" w:hAnsi="Arial" w:cs="Times New Roman"/>
          <w:lang w:val="fr-CA"/>
        </w:rPr>
        <w:t>, qui constitue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annexe A des présents motifs.)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exposé conjoint des faits décrit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inconduite </w:t>
      </w:r>
      <w:r w:rsidR="004C7DA5" w:rsidRPr="004B4B9B">
        <w:rPr>
          <w:rFonts w:ascii="Arial" w:eastAsia="Arial" w:hAnsi="Arial" w:cs="Times New Roman"/>
          <w:lang w:val="fr-CA"/>
        </w:rPr>
        <w:t>judiciair</w:t>
      </w:r>
      <w:r w:rsidRPr="004B4B9B">
        <w:rPr>
          <w:rFonts w:ascii="Arial" w:eastAsia="Arial" w:hAnsi="Arial" w:cs="Times New Roman"/>
          <w:lang w:val="fr-CA"/>
        </w:rPr>
        <w:t>e; les faits et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inconduite </w:t>
      </w:r>
      <w:r w:rsidR="004E5A66" w:rsidRPr="004B4B9B">
        <w:rPr>
          <w:rFonts w:ascii="Arial" w:eastAsia="Arial" w:hAnsi="Arial" w:cs="Times New Roman"/>
          <w:lang w:val="fr-CA"/>
        </w:rPr>
        <w:t>judiciair</w:t>
      </w:r>
      <w:r w:rsidRPr="004B4B9B">
        <w:rPr>
          <w:rFonts w:ascii="Arial" w:eastAsia="Arial" w:hAnsi="Arial" w:cs="Times New Roman"/>
          <w:lang w:val="fr-CA"/>
        </w:rPr>
        <w:t>e sont admis.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C94C7C" w:rsidRPr="004B4B9B">
        <w:rPr>
          <w:rFonts w:ascii="Arial" w:eastAsia="Arial" w:hAnsi="Arial" w:cs="Times New Roman"/>
          <w:lang w:val="fr-CA"/>
        </w:rPr>
        <w:t xml:space="preserve">Des transcriptions des </w:t>
      </w:r>
      <w:r w:rsidR="0014487B" w:rsidRPr="004B4B9B">
        <w:rPr>
          <w:rFonts w:ascii="Arial" w:eastAsia="Arial" w:hAnsi="Arial" w:cs="Times New Roman"/>
          <w:lang w:val="fr-CA"/>
        </w:rPr>
        <w:t>comparutions pendant lesquelles il y a eu inconduite ont également été déposées.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14487B" w:rsidRPr="004B4B9B">
        <w:rPr>
          <w:rFonts w:ascii="Arial" w:eastAsia="Arial" w:hAnsi="Arial" w:cs="Times New Roman"/>
          <w:lang w:val="fr-CA"/>
        </w:rPr>
        <w:t xml:space="preserve">(Pièces 3A et 3B </w:t>
      </w:r>
      <w:r w:rsidR="00C7584E">
        <w:rPr>
          <w:rFonts w:ascii="Arial" w:eastAsia="Arial" w:hAnsi="Arial" w:cs="Times New Roman"/>
          <w:lang w:val="fr-CA"/>
        </w:rPr>
        <w:t>à l’audience</w:t>
      </w:r>
      <w:r w:rsidR="0014487B" w:rsidRPr="004B4B9B">
        <w:rPr>
          <w:rFonts w:ascii="Arial" w:eastAsia="Arial" w:hAnsi="Arial" w:cs="Times New Roman"/>
          <w:lang w:val="fr-CA"/>
        </w:rPr>
        <w:t>.)</w:t>
      </w:r>
    </w:p>
    <w:p w14:paraId="76F9EA28" w14:textId="77777777" w:rsidR="00607981" w:rsidRPr="00F013F2" w:rsidRDefault="00607981" w:rsidP="00607981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6C98FEDC" w14:textId="574FCE9F" w:rsidR="00AD5204" w:rsidRPr="00F013F2" w:rsidRDefault="004C7DA5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Après avoir examiné </w:t>
      </w:r>
      <w:r w:rsidR="005506EE" w:rsidRPr="004B4B9B">
        <w:rPr>
          <w:rFonts w:ascii="Arial" w:eastAsia="Arial" w:hAnsi="Arial" w:cs="Times New Roman"/>
          <w:lang w:val="fr-CA"/>
        </w:rPr>
        <w:t>toute la documentation déposée, notre comité a tiré une conclusion officielle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5506EE" w:rsidRPr="004B4B9B">
        <w:rPr>
          <w:rFonts w:ascii="Arial" w:eastAsia="Arial" w:hAnsi="Arial" w:cs="Times New Roman"/>
          <w:lang w:val="fr-CA"/>
        </w:rPr>
        <w:t>inconduite judiciaire.</w:t>
      </w:r>
    </w:p>
    <w:p w14:paraId="4476215A" w14:textId="77777777" w:rsidR="00CD7E93" w:rsidRPr="00F013F2" w:rsidRDefault="00CD7E93" w:rsidP="00CD7E93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02EA5509" w14:textId="12E6E661" w:rsidR="00AD5204" w:rsidRPr="00F013F2" w:rsidRDefault="005506EE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avocate chargée de la présentation du dossier, M</w:t>
      </w:r>
      <w:r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Henein, et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avocat d</w:t>
      </w:r>
      <w:r w:rsidR="00C925FF" w:rsidRPr="004B4B9B">
        <w:rPr>
          <w:rFonts w:ascii="Arial" w:eastAsia="Arial" w:hAnsi="Arial" w:cs="Times New Roman"/>
          <w:lang w:val="fr-CA"/>
        </w:rPr>
        <w:t>u juge de paix, M</w:t>
      </w:r>
      <w:r w:rsidR="00C925FF"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="00C925FF" w:rsidRPr="004B4B9B">
        <w:rPr>
          <w:rFonts w:ascii="Arial" w:eastAsia="Arial" w:hAnsi="Arial" w:cs="Times New Roman"/>
          <w:lang w:val="fr-CA"/>
        </w:rPr>
        <w:t xml:space="preserve"> Root, </w:t>
      </w:r>
      <w:r w:rsidR="003E7F32" w:rsidRPr="004B4B9B">
        <w:rPr>
          <w:rFonts w:ascii="Arial" w:eastAsia="Arial" w:hAnsi="Arial" w:cs="Times New Roman"/>
          <w:lang w:val="fr-CA"/>
        </w:rPr>
        <w:t xml:space="preserve">ont fait des observations au sujet de la </w:t>
      </w:r>
      <w:r w:rsidR="005C4A81" w:rsidRPr="004B4B9B">
        <w:rPr>
          <w:rFonts w:ascii="Arial" w:eastAsia="Arial" w:hAnsi="Arial" w:cs="Times New Roman"/>
          <w:lang w:val="fr-CA"/>
        </w:rPr>
        <w:t>mesure à prendre</w:t>
      </w:r>
      <w:r w:rsidR="003E7F32" w:rsidRPr="004B4B9B">
        <w:rPr>
          <w:rFonts w:ascii="Arial" w:eastAsia="Arial" w:hAnsi="Arial" w:cs="Times New Roman"/>
          <w:lang w:val="fr-CA"/>
        </w:rPr>
        <w:t>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3E7F32" w:rsidRPr="004B4B9B">
        <w:rPr>
          <w:rFonts w:ascii="Arial" w:eastAsia="Arial" w:hAnsi="Arial" w:cs="Times New Roman"/>
          <w:lang w:val="fr-CA"/>
        </w:rPr>
        <w:t>Par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E7F32" w:rsidRPr="004B4B9B">
        <w:rPr>
          <w:rFonts w:ascii="Arial" w:eastAsia="Arial" w:hAnsi="Arial" w:cs="Times New Roman"/>
          <w:lang w:val="fr-CA"/>
        </w:rPr>
        <w:t xml:space="preserve">entremise de son avocat, le juge de paix a demandé à notre comité, en </w:t>
      </w:r>
      <w:r w:rsidR="00A77C57" w:rsidRPr="004B4B9B">
        <w:rPr>
          <w:rFonts w:ascii="Arial" w:eastAsia="Arial" w:hAnsi="Arial" w:cs="Times New Roman"/>
          <w:lang w:val="fr-CA"/>
        </w:rPr>
        <w:t xml:space="preserve">réfléchissant à sa décision, de tenir compte </w:t>
      </w:r>
      <w:r w:rsidR="00DB36B4" w:rsidRPr="004B4B9B">
        <w:rPr>
          <w:rFonts w:ascii="Arial" w:eastAsia="Arial" w:hAnsi="Arial" w:cs="Times New Roman"/>
          <w:lang w:val="fr-CA"/>
        </w:rPr>
        <w:t>de ses antécédents de bonne conduite et de bonne moralité et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B36B4" w:rsidRPr="004B4B9B">
        <w:rPr>
          <w:rFonts w:ascii="Arial" w:eastAsia="Arial" w:hAnsi="Arial" w:cs="Times New Roman"/>
          <w:lang w:val="fr-CA"/>
        </w:rPr>
        <w:t>admettre que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B36B4" w:rsidRPr="004B4B9B">
        <w:rPr>
          <w:rFonts w:ascii="Arial" w:eastAsia="Arial" w:hAnsi="Arial" w:cs="Times New Roman"/>
          <w:lang w:val="fr-CA"/>
        </w:rPr>
        <w:t>inconduite dont le comité est saisi [TRADUCTION] « ne ressemble pas du tout » au juge de paix.</w:t>
      </w:r>
    </w:p>
    <w:p w14:paraId="72CCFDDA" w14:textId="77777777" w:rsidR="00AD5204" w:rsidRPr="00F013F2" w:rsidRDefault="00AD5204" w:rsidP="007435A3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3D338E42" w14:textId="36732615" w:rsidR="00AD5204" w:rsidRPr="00F013F2" w:rsidRDefault="00DB36B4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audience a été ajournée du 28 juillet 2017 au 14 décembre 2017 pour permettre aux deux avocats de préparer des observations sur la question de savoir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devrait y avoir présentation de plaintes antérieures au comité et pour traiter des autres questions soulevées.</w:t>
      </w:r>
    </w:p>
    <w:p w14:paraId="7DE54055" w14:textId="77777777" w:rsidR="00AD5204" w:rsidRPr="00F013F2" w:rsidRDefault="00AD5204" w:rsidP="00CD7E93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5EE1EC39" w14:textId="531B2DE4" w:rsidR="00AD5204" w:rsidRPr="00F013F2" w:rsidRDefault="00DB36B4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14 décembre 2017, le comité a entendu les observations concernant la divulgation et la présentation de plaintes antérieures.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92905" w:rsidRPr="004B4B9B">
        <w:rPr>
          <w:rFonts w:ascii="Arial" w:eastAsia="Arial" w:hAnsi="Arial" w:cs="Times New Roman"/>
          <w:lang w:val="fr-CA"/>
        </w:rPr>
        <w:t xml:space="preserve">Il a rendu ce jour-là une décision </w:t>
      </w:r>
      <w:r w:rsidR="006F2B4A" w:rsidRPr="004B4B9B">
        <w:rPr>
          <w:rFonts w:ascii="Arial" w:eastAsia="Arial" w:hAnsi="Arial" w:cs="Times New Roman"/>
          <w:lang w:val="fr-CA"/>
        </w:rPr>
        <w:t xml:space="preserve">ordonnant que le registraire fournisse au comité et aux avocats une copie </w:t>
      </w:r>
      <w:r w:rsidR="005C4A81" w:rsidRPr="004B4B9B">
        <w:rPr>
          <w:rFonts w:ascii="Arial" w:eastAsia="Arial" w:hAnsi="Arial" w:cs="Times New Roman"/>
          <w:lang w:val="fr-CA"/>
        </w:rPr>
        <w:t>d</w:t>
      </w:r>
      <w:r w:rsidR="006F2B4A" w:rsidRPr="004B4B9B">
        <w:rPr>
          <w:rFonts w:ascii="Arial" w:eastAsia="Arial" w:hAnsi="Arial" w:cs="Times New Roman"/>
          <w:lang w:val="fr-CA"/>
        </w:rPr>
        <w:t>es résumés des dossiers des plaintes qui étaient justifiées aux termes du paragraphe 11</w:t>
      </w:r>
      <w:r w:rsidR="00A2613A">
        <w:rPr>
          <w:rFonts w:ascii="Arial" w:eastAsia="Arial" w:hAnsi="Arial" w:cs="Times New Roman"/>
          <w:lang w:val="fr-CA"/>
        </w:rPr>
        <w:t xml:space="preserve"> </w:t>
      </w:r>
      <w:r w:rsidR="006F2B4A" w:rsidRPr="004B4B9B">
        <w:rPr>
          <w:rFonts w:ascii="Arial" w:eastAsia="Arial" w:hAnsi="Arial" w:cs="Times New Roman"/>
          <w:lang w:val="fr-CA"/>
        </w:rPr>
        <w:t xml:space="preserve">(15) de la </w:t>
      </w:r>
      <w:r w:rsidR="006F2B4A" w:rsidRPr="004B4B9B">
        <w:rPr>
          <w:rFonts w:ascii="Arial" w:eastAsia="Arial" w:hAnsi="Arial" w:cs="Times New Roman"/>
          <w:i/>
          <w:lang w:val="fr-CA"/>
        </w:rPr>
        <w:t xml:space="preserve">Loi sur les juges de paix, </w:t>
      </w:r>
      <w:r w:rsidR="006F2B4A" w:rsidRPr="004B4B9B">
        <w:rPr>
          <w:rFonts w:ascii="Arial" w:eastAsia="Arial" w:hAnsi="Arial" w:cs="Times New Roman"/>
          <w:lang w:val="fr-CA"/>
        </w:rPr>
        <w:t>L</w:t>
      </w:r>
      <w:r w:rsidR="00A2613A">
        <w:rPr>
          <w:rFonts w:ascii="Arial" w:eastAsia="Arial" w:hAnsi="Arial" w:cs="Times New Roman"/>
          <w:lang w:val="fr-CA"/>
        </w:rPr>
        <w:t>.</w:t>
      </w:r>
      <w:r w:rsidR="006F2B4A" w:rsidRPr="004B4B9B">
        <w:rPr>
          <w:rFonts w:ascii="Arial" w:eastAsia="Arial" w:hAnsi="Arial" w:cs="Times New Roman"/>
          <w:lang w:val="fr-CA"/>
        </w:rPr>
        <w:t>R</w:t>
      </w:r>
      <w:r w:rsidR="00A2613A">
        <w:rPr>
          <w:rFonts w:ascii="Arial" w:eastAsia="Arial" w:hAnsi="Arial" w:cs="Times New Roman"/>
          <w:lang w:val="fr-CA"/>
        </w:rPr>
        <w:t>.</w:t>
      </w:r>
      <w:r w:rsidR="006F2B4A" w:rsidRPr="004B4B9B">
        <w:rPr>
          <w:rFonts w:ascii="Arial" w:eastAsia="Arial" w:hAnsi="Arial" w:cs="Times New Roman"/>
          <w:lang w:val="fr-CA"/>
        </w:rPr>
        <w:t>O</w:t>
      </w:r>
      <w:r w:rsidR="00A2613A">
        <w:rPr>
          <w:rFonts w:ascii="Arial" w:eastAsia="Arial" w:hAnsi="Arial" w:cs="Times New Roman"/>
          <w:lang w:val="fr-CA"/>
        </w:rPr>
        <w:t>.</w:t>
      </w:r>
      <w:r w:rsidR="006F2B4A" w:rsidRPr="004B4B9B">
        <w:rPr>
          <w:rFonts w:ascii="Arial" w:eastAsia="Arial" w:hAnsi="Arial" w:cs="Times New Roman"/>
          <w:lang w:val="fr-CA"/>
        </w:rPr>
        <w:t xml:space="preserve"> 1990, c</w:t>
      </w:r>
      <w:r w:rsidR="00A2613A">
        <w:rPr>
          <w:rFonts w:ascii="Arial" w:eastAsia="Arial" w:hAnsi="Arial" w:cs="Times New Roman"/>
          <w:lang w:val="fr-CA"/>
        </w:rPr>
        <w:t>hap.</w:t>
      </w:r>
      <w:r w:rsidR="006F2B4A" w:rsidRPr="004B4B9B">
        <w:rPr>
          <w:rFonts w:ascii="Arial" w:eastAsia="Arial" w:hAnsi="Arial" w:cs="Times New Roman"/>
          <w:lang w:val="fr-CA"/>
        </w:rPr>
        <w:t xml:space="preserve"> J.4 [ci-après la </w:t>
      </w:r>
      <w:r w:rsidR="006F2B4A" w:rsidRPr="004B4B9B">
        <w:rPr>
          <w:rFonts w:ascii="Arial" w:eastAsia="Arial" w:hAnsi="Arial" w:cs="Times New Roman"/>
          <w:i/>
          <w:lang w:val="fr-CA"/>
        </w:rPr>
        <w:t>LJP</w:t>
      </w:r>
      <w:r w:rsidR="006F2B4A" w:rsidRPr="004B4B9B">
        <w:rPr>
          <w:rFonts w:ascii="Arial" w:eastAsia="Arial" w:hAnsi="Arial" w:cs="Times New Roman"/>
          <w:lang w:val="fr-CA"/>
        </w:rPr>
        <w:t>], limitant leur présentation aux affaires qui ont justifié une décision aux termes de ce paragraphe.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6F2B4A" w:rsidRPr="004B4B9B">
        <w:rPr>
          <w:rFonts w:ascii="Arial" w:eastAsia="Arial" w:hAnsi="Arial" w:cs="Times New Roman"/>
          <w:lang w:val="fr-CA"/>
        </w:rPr>
        <w:t>Cela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F2B4A" w:rsidRPr="004B4B9B">
        <w:rPr>
          <w:rFonts w:ascii="Arial" w:eastAsia="Arial" w:hAnsi="Arial" w:cs="Times New Roman"/>
          <w:lang w:val="fr-CA"/>
        </w:rPr>
        <w:t>inclurait pas les plaintes qui ont été rejetées.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6F2B4A" w:rsidRPr="004B4B9B">
        <w:rPr>
          <w:rFonts w:ascii="Arial" w:eastAsia="Arial" w:hAnsi="Arial" w:cs="Times New Roman"/>
          <w:lang w:val="fr-CA"/>
        </w:rPr>
        <w:t xml:space="preserve">Le comité a chargé le registraire de fournir seulement les résumés des dossiers qui </w:t>
      </w:r>
      <w:r w:rsidR="00916071" w:rsidRPr="004B4B9B">
        <w:rPr>
          <w:rFonts w:ascii="Arial" w:eastAsia="Arial" w:hAnsi="Arial" w:cs="Times New Roman"/>
          <w:lang w:val="fr-CA"/>
        </w:rPr>
        <w:t>seraient inclus dans le</w:t>
      </w:r>
      <w:r w:rsidR="00A2613A">
        <w:rPr>
          <w:rFonts w:ascii="Arial" w:eastAsia="Arial" w:hAnsi="Arial" w:cs="Times New Roman"/>
          <w:lang w:val="fr-CA"/>
        </w:rPr>
        <w:t xml:space="preserve"> rapport annuel du CEJP, qui devient</w:t>
      </w:r>
      <w:r w:rsidR="00916071" w:rsidRPr="004B4B9B">
        <w:rPr>
          <w:rFonts w:ascii="Arial" w:eastAsia="Arial" w:hAnsi="Arial" w:cs="Times New Roman"/>
          <w:lang w:val="fr-CA"/>
        </w:rPr>
        <w:t xml:space="preserve"> un docume</w:t>
      </w:r>
      <w:r w:rsidR="00A2613A">
        <w:rPr>
          <w:rFonts w:ascii="Arial" w:eastAsia="Arial" w:hAnsi="Arial" w:cs="Times New Roman"/>
          <w:lang w:val="fr-CA"/>
        </w:rPr>
        <w:t xml:space="preserve">nt public après son dépôt devant </w:t>
      </w:r>
      <w:r w:rsidR="00916071"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916071" w:rsidRPr="004B4B9B">
        <w:rPr>
          <w:rFonts w:ascii="Arial" w:eastAsia="Arial" w:hAnsi="Arial" w:cs="Times New Roman"/>
          <w:lang w:val="fr-CA"/>
        </w:rPr>
        <w:t>Assemblée législative.</w:t>
      </w:r>
    </w:p>
    <w:p w14:paraId="1C301D8D" w14:textId="77777777" w:rsidR="00210A0D" w:rsidRPr="00F013F2" w:rsidRDefault="00210A0D" w:rsidP="00210A0D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4918EB2B" w14:textId="19DBA19F" w:rsidR="00255B8E" w:rsidRDefault="00916071" w:rsidP="00A2613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La décision de déroger à la po</w:t>
      </w:r>
      <w:r w:rsidR="00D70A05" w:rsidRPr="004B4B9B">
        <w:rPr>
          <w:rFonts w:ascii="Arial" w:eastAsia="Arial" w:hAnsi="Arial" w:cs="Times New Roman"/>
          <w:lang w:val="fr-CA"/>
        </w:rPr>
        <w:t xml:space="preserve">sition a priori </w:t>
      </w:r>
      <w:r w:rsidR="00B817D5" w:rsidRPr="004B4B9B">
        <w:rPr>
          <w:rFonts w:ascii="Arial" w:eastAsia="Arial" w:hAnsi="Arial" w:cs="Times New Roman"/>
          <w:lang w:val="fr-CA"/>
        </w:rPr>
        <w:t>de confidentialité de la procédure de plainte était fondée sur la conclusion du comité voulant que, si le juge de paix a invoqué sa conduite antérieure,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2613A">
        <w:rPr>
          <w:rFonts w:ascii="Arial" w:eastAsia="Arial" w:hAnsi="Arial" w:cs="Times New Roman"/>
          <w:lang w:val="fr-CA"/>
        </w:rPr>
        <w:t>intégrité du processus ne peut</w:t>
      </w:r>
      <w:r w:rsidR="00B817D5" w:rsidRPr="004B4B9B">
        <w:rPr>
          <w:rFonts w:ascii="Arial" w:eastAsia="Arial" w:hAnsi="Arial" w:cs="Times New Roman"/>
          <w:lang w:val="fr-CA"/>
        </w:rPr>
        <w:t xml:space="preserve"> être assurée que si </w:t>
      </w:r>
      <w:r w:rsidR="00B817D5" w:rsidRPr="004B4B9B">
        <w:rPr>
          <w:rFonts w:ascii="Arial" w:eastAsia="Arial" w:hAnsi="Arial" w:cs="Times New Roman"/>
          <w:lang w:val="fr-CA"/>
        </w:rPr>
        <w:lastRenderedPageBreak/>
        <w:t>le comité rend sa décision relative au dispositif à partir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817D5" w:rsidRPr="004B4B9B">
        <w:rPr>
          <w:rFonts w:ascii="Arial" w:eastAsia="Arial" w:hAnsi="Arial" w:cs="Times New Roman"/>
          <w:lang w:val="fr-CA"/>
        </w:rPr>
        <w:t>une information complète et exacte, y compris les plaintes antérieures accueillies et leurs dispositifs.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B817D5" w:rsidRPr="004B4B9B">
        <w:rPr>
          <w:rFonts w:ascii="Arial" w:eastAsia="Arial" w:hAnsi="Arial" w:cs="Times New Roman"/>
          <w:lang w:val="fr-CA"/>
        </w:rPr>
        <w:t>Les résumés de dossiers de quatre procédures de plainte antérieures ont été présentés ce jour-là.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A2613A">
        <w:rPr>
          <w:rFonts w:ascii="Arial" w:eastAsia="Arial" w:hAnsi="Arial" w:cs="Times New Roman"/>
          <w:lang w:val="fr-CA"/>
        </w:rPr>
        <w:t xml:space="preserve">(Pièces 6A à 6D </w:t>
      </w:r>
      <w:r w:rsidR="00C7584E">
        <w:rPr>
          <w:rFonts w:ascii="Arial" w:eastAsia="Arial" w:hAnsi="Arial" w:cs="Times New Roman"/>
          <w:lang w:val="fr-CA"/>
        </w:rPr>
        <w:t>à l’audience</w:t>
      </w:r>
      <w:r w:rsidR="00B817D5" w:rsidRPr="004B4B9B">
        <w:rPr>
          <w:rFonts w:ascii="Arial" w:eastAsia="Arial" w:hAnsi="Arial" w:cs="Times New Roman"/>
          <w:lang w:val="fr-CA"/>
        </w:rPr>
        <w:t>.)</w:t>
      </w:r>
    </w:p>
    <w:p w14:paraId="536C4777" w14:textId="55C58FF0" w:rsidR="00A2613A" w:rsidRPr="00A2613A" w:rsidRDefault="00A2613A" w:rsidP="00A2613A">
      <w:pPr>
        <w:spacing w:after="0" w:line="240" w:lineRule="auto"/>
        <w:jc w:val="both"/>
        <w:rPr>
          <w:rFonts w:ascii="Arial" w:eastAsia="Arial" w:hAnsi="Arial" w:cs="Times New Roman"/>
          <w:lang w:val="fr-CA"/>
        </w:rPr>
      </w:pPr>
    </w:p>
    <w:p w14:paraId="5C02B64C" w14:textId="16259749" w:rsidR="00AD5204" w:rsidRPr="00F013F2" w:rsidRDefault="00B817D5" w:rsidP="00255B8E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juge de paix a demandé et obtenu un ajournement pour déposer de la documentation additionnelle auprès du comité</w:t>
      </w:r>
      <w:r w:rsidR="00163950">
        <w:rPr>
          <w:rFonts w:ascii="Arial" w:eastAsia="Arial" w:hAnsi="Arial" w:cs="Times New Roman"/>
          <w:lang w:val="fr-CA"/>
        </w:rPr>
        <w:t>,</w:t>
      </w:r>
      <w:r w:rsidRPr="004B4B9B">
        <w:rPr>
          <w:rFonts w:ascii="Arial" w:eastAsia="Arial" w:hAnsi="Arial" w:cs="Times New Roman"/>
          <w:lang w:val="fr-CA"/>
        </w:rPr>
        <w:t xml:space="preserve"> étant donné la décision.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D61DE3" w:rsidRPr="004B4B9B">
        <w:rPr>
          <w:rFonts w:ascii="Arial" w:eastAsia="Arial" w:hAnsi="Arial" w:cs="Times New Roman"/>
          <w:lang w:val="fr-CA"/>
        </w:rPr>
        <w:t xml:space="preserve">Le comité a aussi informé les avocats que, étant donné les résumés de dossiers qui ont été déposés, il demanderait des </w:t>
      </w:r>
      <w:r w:rsidR="007842B2" w:rsidRPr="004B4B9B">
        <w:rPr>
          <w:rFonts w:ascii="Arial" w:eastAsia="Arial" w:hAnsi="Arial" w:cs="Times New Roman"/>
          <w:lang w:val="fr-CA"/>
        </w:rPr>
        <w:t xml:space="preserve">observations additionnelles sur les dispositifs </w:t>
      </w:r>
      <w:r w:rsidR="00163950">
        <w:rPr>
          <w:rFonts w:ascii="Arial" w:eastAsia="Arial" w:hAnsi="Arial" w:cs="Times New Roman"/>
          <w:lang w:val="fr-CA"/>
        </w:rPr>
        <w:t>si les avocats décidaient d’en</w:t>
      </w:r>
      <w:r w:rsidR="007842B2" w:rsidRPr="004B4B9B">
        <w:rPr>
          <w:rFonts w:ascii="Arial" w:eastAsia="Arial" w:hAnsi="Arial" w:cs="Times New Roman"/>
          <w:lang w:val="fr-CA"/>
        </w:rPr>
        <w:t xml:space="preserve"> présenter.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842B2" w:rsidRPr="004B4B9B">
        <w:rPr>
          <w:rFonts w:ascii="Arial" w:eastAsia="Arial" w:hAnsi="Arial" w:cs="Times New Roman"/>
          <w:lang w:val="fr-CA"/>
        </w:rPr>
        <w:t>L</w:t>
      </w:r>
      <w:r w:rsidR="00163950">
        <w:rPr>
          <w:rFonts w:ascii="Arial" w:eastAsia="Arial" w:hAnsi="Arial" w:cs="Times New Roman"/>
          <w:lang w:val="fr-CA"/>
        </w:rPr>
        <w:t xml:space="preserve">es </w:t>
      </w:r>
      <w:r w:rsidR="007842B2" w:rsidRPr="004B4B9B">
        <w:rPr>
          <w:rFonts w:ascii="Arial" w:eastAsia="Arial" w:hAnsi="Arial" w:cs="Times New Roman"/>
          <w:lang w:val="fr-CA"/>
        </w:rPr>
        <w:t>avocate</w:t>
      </w:r>
      <w:r w:rsidR="00163950">
        <w:rPr>
          <w:rFonts w:ascii="Arial" w:eastAsia="Arial" w:hAnsi="Arial" w:cs="Times New Roman"/>
          <w:lang w:val="fr-CA"/>
        </w:rPr>
        <w:t>s</w:t>
      </w:r>
      <w:r w:rsidR="007842B2" w:rsidRPr="004B4B9B">
        <w:rPr>
          <w:rFonts w:ascii="Arial" w:eastAsia="Arial" w:hAnsi="Arial" w:cs="Times New Roman"/>
          <w:lang w:val="fr-CA"/>
        </w:rPr>
        <w:t xml:space="preserve"> chargée</w:t>
      </w:r>
      <w:r w:rsidR="00163950">
        <w:rPr>
          <w:rFonts w:ascii="Arial" w:eastAsia="Arial" w:hAnsi="Arial" w:cs="Times New Roman"/>
          <w:lang w:val="fr-CA"/>
        </w:rPr>
        <w:t>s de la présentation du dossier ont indiqué que leurs</w:t>
      </w:r>
      <w:r w:rsidR="007842B2" w:rsidRPr="004B4B9B">
        <w:rPr>
          <w:rFonts w:ascii="Arial" w:eastAsia="Arial" w:hAnsi="Arial" w:cs="Times New Roman"/>
          <w:lang w:val="fr-CA"/>
        </w:rPr>
        <w:t xml:space="preserve"> conseils au comité concernant le dispositif pourraient changer compte tenu des nouveaux renseignements.</w:t>
      </w:r>
    </w:p>
    <w:p w14:paraId="6F186E1A" w14:textId="77777777" w:rsidR="00255B8E" w:rsidRPr="00F013F2" w:rsidRDefault="00255B8E" w:rsidP="00255B8E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1744DC40" w14:textId="5E185537" w:rsidR="00AD5204" w:rsidRPr="00F013F2" w:rsidRDefault="007842B2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comité a fixé la date limite du 3 avril 2018 pour le dépôt des observations additionnelles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avocat du juge de paix et la date du 17 avril pour l</w:t>
      </w:r>
      <w:r w:rsidR="00163950">
        <w:rPr>
          <w:rFonts w:ascii="Arial" w:eastAsia="Arial" w:hAnsi="Arial" w:cs="Times New Roman"/>
          <w:lang w:val="fr-CA"/>
        </w:rPr>
        <w:t xml:space="preserve">es </w:t>
      </w:r>
      <w:r w:rsidRPr="004B4B9B">
        <w:rPr>
          <w:rFonts w:ascii="Arial" w:eastAsia="Arial" w:hAnsi="Arial" w:cs="Times New Roman"/>
          <w:lang w:val="fr-CA"/>
        </w:rPr>
        <w:t>avocate</w:t>
      </w:r>
      <w:r w:rsidR="00163950">
        <w:rPr>
          <w:rFonts w:ascii="Arial" w:eastAsia="Arial" w:hAnsi="Arial" w:cs="Times New Roman"/>
          <w:lang w:val="fr-CA"/>
        </w:rPr>
        <w:t>s</w:t>
      </w:r>
      <w:r w:rsidRPr="004B4B9B">
        <w:rPr>
          <w:rFonts w:ascii="Arial" w:eastAsia="Arial" w:hAnsi="Arial" w:cs="Times New Roman"/>
          <w:lang w:val="fr-CA"/>
        </w:rPr>
        <w:t xml:space="preserve"> chargée</w:t>
      </w:r>
      <w:r w:rsidR="00163950">
        <w:rPr>
          <w:rFonts w:ascii="Arial" w:eastAsia="Arial" w:hAnsi="Arial" w:cs="Times New Roman"/>
          <w:lang w:val="fr-CA"/>
        </w:rPr>
        <w:t>s</w:t>
      </w:r>
      <w:r w:rsidRPr="004B4B9B">
        <w:rPr>
          <w:rFonts w:ascii="Arial" w:eastAsia="Arial" w:hAnsi="Arial" w:cs="Times New Roman"/>
          <w:lang w:val="fr-CA"/>
        </w:rPr>
        <w:t xml:space="preserve"> de la présentation du dossier.</w:t>
      </w:r>
    </w:p>
    <w:p w14:paraId="47C24004" w14:textId="77777777" w:rsidR="00255B8E" w:rsidRPr="00F013F2" w:rsidRDefault="00255B8E" w:rsidP="00255B8E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021EBF36" w14:textId="39275EA9" w:rsidR="00AD5204" w:rsidRPr="00F013F2" w:rsidRDefault="007842B2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Le 4 avril 2018, le registraire a communiqué </w:t>
      </w:r>
      <w:r w:rsidR="007C292B" w:rsidRPr="004B4B9B">
        <w:rPr>
          <w:rFonts w:ascii="Arial" w:eastAsia="Arial" w:hAnsi="Arial" w:cs="Times New Roman"/>
          <w:lang w:val="fr-CA"/>
        </w:rPr>
        <w:t>avec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C292B" w:rsidRPr="004B4B9B">
        <w:rPr>
          <w:rFonts w:ascii="Arial" w:eastAsia="Arial" w:hAnsi="Arial" w:cs="Times New Roman"/>
          <w:lang w:val="fr-CA"/>
        </w:rPr>
        <w:t>avocat du juge de paix pour savoir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C292B" w:rsidRPr="004B4B9B">
        <w:rPr>
          <w:rFonts w:ascii="Arial" w:eastAsia="Arial" w:hAnsi="Arial" w:cs="Times New Roman"/>
          <w:lang w:val="fr-CA"/>
        </w:rPr>
        <w:t>il avait des obs</w:t>
      </w:r>
      <w:r w:rsidR="00163950">
        <w:rPr>
          <w:rFonts w:ascii="Arial" w:eastAsia="Arial" w:hAnsi="Arial" w:cs="Times New Roman"/>
          <w:lang w:val="fr-CA"/>
        </w:rPr>
        <w:t>ervations additionnelles à présenter</w:t>
      </w:r>
      <w:r w:rsidR="007C292B" w:rsidRPr="004B4B9B">
        <w:rPr>
          <w:rFonts w:ascii="Arial" w:eastAsia="Arial" w:hAnsi="Arial" w:cs="Times New Roman"/>
          <w:lang w:val="fr-CA"/>
        </w:rPr>
        <w:t>, puisque aucune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C292B" w:rsidRPr="004B4B9B">
        <w:rPr>
          <w:rFonts w:ascii="Arial" w:eastAsia="Arial" w:hAnsi="Arial" w:cs="Times New Roman"/>
          <w:lang w:val="fr-CA"/>
        </w:rPr>
        <w:t>avait été reçue à la date limite du 3 avril 2018.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C292B" w:rsidRPr="004B4B9B">
        <w:rPr>
          <w:rFonts w:ascii="Arial" w:eastAsia="Arial" w:hAnsi="Arial" w:cs="Times New Roman"/>
          <w:lang w:val="fr-CA"/>
        </w:rPr>
        <w:t>Il a répondu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C292B" w:rsidRPr="004B4B9B">
        <w:rPr>
          <w:rFonts w:ascii="Arial" w:eastAsia="Arial" w:hAnsi="Arial" w:cs="Times New Roman"/>
          <w:lang w:val="fr-CA"/>
        </w:rPr>
        <w:t>il avait mal compris les dates limites et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C292B" w:rsidRPr="004B4B9B">
        <w:rPr>
          <w:rFonts w:ascii="Arial" w:eastAsia="Arial" w:hAnsi="Arial" w:cs="Times New Roman"/>
          <w:lang w:val="fr-CA"/>
        </w:rPr>
        <w:t>il accumulait encore de la documentation, et il a demandé jusqu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C292B" w:rsidRPr="004B4B9B">
        <w:rPr>
          <w:rFonts w:ascii="Arial" w:eastAsia="Arial" w:hAnsi="Arial" w:cs="Times New Roman"/>
          <w:lang w:val="fr-CA"/>
        </w:rPr>
        <w:t>au 16</w:t>
      </w:r>
      <w:r w:rsidR="00C133DD" w:rsidRPr="004B4B9B">
        <w:rPr>
          <w:rFonts w:ascii="Arial" w:eastAsia="Arial" w:hAnsi="Arial" w:cs="Times New Roman"/>
          <w:lang w:val="fr-CA"/>
        </w:rPr>
        <w:t> </w:t>
      </w:r>
      <w:r w:rsidR="007C292B" w:rsidRPr="004B4B9B">
        <w:rPr>
          <w:rFonts w:ascii="Arial" w:eastAsia="Arial" w:hAnsi="Arial" w:cs="Times New Roman"/>
          <w:lang w:val="fr-CA"/>
        </w:rPr>
        <w:t>avril 2018 pour déposer la documentation.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C292B" w:rsidRPr="004B4B9B">
        <w:rPr>
          <w:rFonts w:ascii="Arial" w:eastAsia="Arial" w:hAnsi="Arial" w:cs="Times New Roman"/>
          <w:lang w:val="fr-CA"/>
        </w:rPr>
        <w:t>Le comité a examiné la demande, a remarqué que M</w:t>
      </w:r>
      <w:r w:rsidR="007C292B"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="007C292B" w:rsidRPr="004B4B9B">
        <w:rPr>
          <w:rFonts w:ascii="Arial" w:eastAsia="Arial" w:hAnsi="Arial" w:cs="Times New Roman"/>
          <w:lang w:val="fr-CA"/>
        </w:rPr>
        <w:t xml:space="preserve"> Root avait demandé une prolongation seulement après </w:t>
      </w:r>
      <w:r w:rsidR="00C133DD" w:rsidRPr="004B4B9B">
        <w:rPr>
          <w:rFonts w:ascii="Arial" w:eastAsia="Arial" w:hAnsi="Arial" w:cs="Times New Roman"/>
          <w:lang w:val="fr-CA"/>
        </w:rPr>
        <w:t>que le registraire a communiqué avec lui et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133DD" w:rsidRPr="004B4B9B">
        <w:rPr>
          <w:rFonts w:ascii="Arial" w:eastAsia="Arial" w:hAnsi="Arial" w:cs="Times New Roman"/>
          <w:lang w:val="fr-CA"/>
        </w:rPr>
        <w:t xml:space="preserve">il demandait à déposer la documentation un seul jour </w:t>
      </w:r>
      <w:r w:rsidR="00163950">
        <w:rPr>
          <w:rFonts w:ascii="Arial" w:eastAsia="Arial" w:hAnsi="Arial" w:cs="Times New Roman"/>
          <w:lang w:val="fr-CA"/>
        </w:rPr>
        <w:t xml:space="preserve">avant la date limite imposée aux </w:t>
      </w:r>
      <w:r w:rsidR="00C133DD" w:rsidRPr="004B4B9B">
        <w:rPr>
          <w:rFonts w:ascii="Arial" w:eastAsia="Arial" w:hAnsi="Arial" w:cs="Times New Roman"/>
          <w:lang w:val="fr-CA"/>
        </w:rPr>
        <w:t>avocate</w:t>
      </w:r>
      <w:r w:rsidR="00163950">
        <w:rPr>
          <w:rFonts w:ascii="Arial" w:eastAsia="Arial" w:hAnsi="Arial" w:cs="Times New Roman"/>
          <w:lang w:val="fr-CA"/>
        </w:rPr>
        <w:t>s</w:t>
      </w:r>
      <w:r w:rsidR="00C133DD" w:rsidRPr="004B4B9B">
        <w:rPr>
          <w:rFonts w:ascii="Arial" w:eastAsia="Arial" w:hAnsi="Arial" w:cs="Times New Roman"/>
          <w:lang w:val="fr-CA"/>
        </w:rPr>
        <w:t xml:space="preserve"> chargée</w:t>
      </w:r>
      <w:r w:rsidR="00163950">
        <w:rPr>
          <w:rFonts w:ascii="Arial" w:eastAsia="Arial" w:hAnsi="Arial" w:cs="Times New Roman"/>
          <w:lang w:val="fr-CA"/>
        </w:rPr>
        <w:t>s</w:t>
      </w:r>
      <w:r w:rsidR="00C133DD" w:rsidRPr="004B4B9B">
        <w:rPr>
          <w:rFonts w:ascii="Arial" w:eastAsia="Arial" w:hAnsi="Arial" w:cs="Times New Roman"/>
          <w:lang w:val="fr-CA"/>
        </w:rPr>
        <w:t xml:space="preserve"> de la présentation du dossier pour le dépôt de ses observations.</w:t>
      </w:r>
      <w:r w:rsidR="007C292B" w:rsidRPr="004B4B9B">
        <w:rPr>
          <w:rFonts w:ascii="Arial" w:eastAsia="Arial" w:hAnsi="Arial" w:cs="Times New Roman"/>
          <w:lang w:val="fr-CA"/>
        </w:rPr>
        <w:t xml:space="preserve"> </w:t>
      </w:r>
      <w:r w:rsidR="00C133DD" w:rsidRPr="004B4B9B">
        <w:rPr>
          <w:rFonts w:ascii="Arial" w:eastAsia="Arial" w:hAnsi="Arial" w:cs="Times New Roman"/>
          <w:lang w:val="fr-CA"/>
        </w:rPr>
        <w:t>Le comité a reporté au 11 avril 2018 la date limite imposée à M</w:t>
      </w:r>
      <w:r w:rsidR="00C133DD"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="00C133DD" w:rsidRPr="004B4B9B">
        <w:rPr>
          <w:rFonts w:ascii="Arial" w:eastAsia="Arial" w:hAnsi="Arial" w:cs="Times New Roman"/>
          <w:lang w:val="fr-CA"/>
        </w:rPr>
        <w:t xml:space="preserve"> Root pour le dépôt des observations et de la documentation sur lesquelles il </w:t>
      </w:r>
      <w:r w:rsidR="00136BBE" w:rsidRPr="004B4B9B">
        <w:rPr>
          <w:rFonts w:ascii="Arial" w:eastAsia="Arial" w:hAnsi="Arial" w:cs="Times New Roman"/>
          <w:lang w:val="fr-CA"/>
        </w:rPr>
        <w:t>voulait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36BBE" w:rsidRPr="004B4B9B">
        <w:rPr>
          <w:rFonts w:ascii="Arial" w:eastAsia="Arial" w:hAnsi="Arial" w:cs="Times New Roman"/>
          <w:lang w:val="fr-CA"/>
        </w:rPr>
        <w:t>appuyer.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136BBE" w:rsidRPr="004B4B9B">
        <w:rPr>
          <w:rFonts w:ascii="Arial" w:eastAsia="Arial" w:hAnsi="Arial" w:cs="Times New Roman"/>
          <w:lang w:val="fr-CA"/>
        </w:rPr>
        <w:t>Le 13 avril 2018, M</w:t>
      </w:r>
      <w:r w:rsidR="00136BBE"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="00136BBE" w:rsidRPr="004B4B9B">
        <w:rPr>
          <w:rFonts w:ascii="Arial" w:eastAsia="Arial" w:hAnsi="Arial" w:cs="Times New Roman"/>
          <w:lang w:val="fr-CA"/>
        </w:rPr>
        <w:t xml:space="preserve"> Root </w:t>
      </w:r>
      <w:r w:rsidR="00011EA2" w:rsidRPr="004B4B9B">
        <w:rPr>
          <w:rFonts w:ascii="Arial" w:eastAsia="Arial" w:hAnsi="Arial" w:cs="Times New Roman"/>
          <w:lang w:val="fr-CA"/>
        </w:rPr>
        <w:t>a déposé un [TRADUCTION] « Mémoire sur les observations et les témoignages ».</w:t>
      </w:r>
    </w:p>
    <w:p w14:paraId="709A215A" w14:textId="77777777" w:rsidR="00AD5204" w:rsidRPr="00F013F2" w:rsidRDefault="00AD5204" w:rsidP="00255B8E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63FE7660" w14:textId="74D84BD1" w:rsidR="00AD5204" w:rsidRPr="00F013F2" w:rsidRDefault="00011EA2" w:rsidP="00AD520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audience a repris le 1</w:t>
      </w:r>
      <w:r w:rsidRPr="004B4B9B">
        <w:rPr>
          <w:rFonts w:ascii="Arial" w:eastAsia="Arial" w:hAnsi="Arial" w:cs="Times New Roman"/>
          <w:vertAlign w:val="superscript"/>
          <w:lang w:val="fr-CA"/>
        </w:rPr>
        <w:t>er</w:t>
      </w:r>
      <w:r w:rsidRPr="004B4B9B">
        <w:rPr>
          <w:rFonts w:ascii="Arial" w:eastAsia="Arial" w:hAnsi="Arial" w:cs="Times New Roman"/>
          <w:lang w:val="fr-CA"/>
        </w:rPr>
        <w:t xml:space="preserve"> mai 201</w:t>
      </w:r>
      <w:r w:rsidR="004470F0" w:rsidRPr="004B4B9B">
        <w:rPr>
          <w:rFonts w:ascii="Arial" w:eastAsia="Arial" w:hAnsi="Arial" w:cs="Times New Roman"/>
          <w:lang w:val="fr-CA"/>
        </w:rPr>
        <w:t>8. Le comité a entendu les obse</w:t>
      </w:r>
      <w:r w:rsidR="007F682C">
        <w:rPr>
          <w:rFonts w:ascii="Arial" w:eastAsia="Arial" w:hAnsi="Arial" w:cs="Times New Roman"/>
          <w:lang w:val="fr-CA"/>
        </w:rPr>
        <w:t>rvations additionnelles des</w:t>
      </w:r>
      <w:r w:rsidR="004470F0" w:rsidRPr="004B4B9B">
        <w:rPr>
          <w:rFonts w:ascii="Arial" w:eastAsia="Arial" w:hAnsi="Arial" w:cs="Times New Roman"/>
          <w:lang w:val="fr-CA"/>
        </w:rPr>
        <w:t xml:space="preserve"> </w:t>
      </w:r>
      <w:r w:rsidR="00F013F2" w:rsidRPr="004B4B9B">
        <w:rPr>
          <w:rFonts w:ascii="Arial" w:eastAsia="Arial" w:hAnsi="Arial" w:cs="Times New Roman"/>
          <w:lang w:val="fr-CA"/>
        </w:rPr>
        <w:t>avocats</w:t>
      </w:r>
      <w:r w:rsidR="007F682C">
        <w:rPr>
          <w:rFonts w:ascii="Arial" w:eastAsia="Arial" w:hAnsi="Arial" w:cs="Times New Roman"/>
          <w:lang w:val="fr-CA"/>
        </w:rPr>
        <w:t xml:space="preserve"> </w:t>
      </w:r>
      <w:r w:rsidR="004470F0" w:rsidRPr="004B4B9B">
        <w:rPr>
          <w:rFonts w:ascii="Arial" w:eastAsia="Arial" w:hAnsi="Arial" w:cs="Times New Roman"/>
          <w:lang w:val="fr-CA"/>
        </w:rPr>
        <w:t>concernant le dispositif et la demande de dépens du juge de paix.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4470F0" w:rsidRPr="004B4B9B">
        <w:rPr>
          <w:rFonts w:ascii="Arial" w:eastAsia="Arial" w:hAnsi="Arial" w:cs="Times New Roman"/>
          <w:lang w:val="fr-CA"/>
        </w:rPr>
        <w:t>M</w:t>
      </w:r>
      <w:r w:rsidR="004470F0"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="004470F0" w:rsidRPr="004B4B9B">
        <w:rPr>
          <w:rFonts w:ascii="Arial" w:eastAsia="Arial" w:hAnsi="Arial" w:cs="Times New Roman"/>
          <w:lang w:val="fr-CA"/>
        </w:rPr>
        <w:t> Root a déclaré que le comité devrait ordonner la présentation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470F0" w:rsidRPr="004B4B9B">
        <w:rPr>
          <w:rFonts w:ascii="Arial" w:eastAsia="Arial" w:hAnsi="Arial" w:cs="Times New Roman"/>
          <w:lang w:val="fr-CA"/>
        </w:rPr>
        <w:t>excuses et une suspension.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4470F0" w:rsidRPr="004B4B9B">
        <w:rPr>
          <w:rFonts w:ascii="Arial" w:eastAsia="Arial" w:hAnsi="Arial" w:cs="Times New Roman"/>
          <w:lang w:val="fr-CA"/>
        </w:rPr>
        <w:t>Les conseils donnés à cette étape au sujet du dispositif approprié par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470F0" w:rsidRPr="004B4B9B">
        <w:rPr>
          <w:rFonts w:ascii="Arial" w:eastAsia="Arial" w:hAnsi="Arial" w:cs="Times New Roman"/>
          <w:lang w:val="fr-CA"/>
        </w:rPr>
        <w:t>avocate chargée de la présentation du dossier indiquaient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470F0" w:rsidRPr="004B4B9B">
        <w:rPr>
          <w:rFonts w:ascii="Arial" w:eastAsia="Arial" w:hAnsi="Arial" w:cs="Times New Roman"/>
          <w:lang w:val="fr-CA"/>
        </w:rPr>
        <w:t xml:space="preserve">il serait approprié que le comité envisage une recommandation </w:t>
      </w:r>
      <w:r w:rsidR="00710D76" w:rsidRPr="004B4B9B">
        <w:rPr>
          <w:rFonts w:ascii="Arial" w:eastAsia="Arial" w:hAnsi="Arial" w:cs="Times New Roman"/>
          <w:lang w:val="fr-CA"/>
        </w:rPr>
        <w:t>de destitution dans ses délibérations sur les dispositifs possibles.</w:t>
      </w:r>
    </w:p>
    <w:p w14:paraId="34103B62" w14:textId="77777777" w:rsidR="00AD5204" w:rsidRPr="00F013F2" w:rsidRDefault="00AD5204" w:rsidP="00255B8E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2D441D33" w14:textId="77777777" w:rsidR="009C71C6" w:rsidRDefault="00710D76" w:rsidP="009C71C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comité a mis sa décision en délibéré et les débats se sont ter</w:t>
      </w:r>
      <w:r w:rsidR="00C01C90" w:rsidRPr="004B4B9B">
        <w:rPr>
          <w:rFonts w:ascii="Arial" w:eastAsia="Arial" w:hAnsi="Arial" w:cs="Times New Roman"/>
          <w:lang w:val="fr-CA"/>
        </w:rPr>
        <w:t>minés; la décision allait venir plus tard au sujet du dispositif et de la question de savoir si le comité ferait une recommandation de dédommagement des frais juridiques engagés pendant la procédure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01C90" w:rsidRPr="004B4B9B">
        <w:rPr>
          <w:rFonts w:ascii="Arial" w:eastAsia="Arial" w:hAnsi="Arial" w:cs="Times New Roman"/>
          <w:lang w:val="fr-CA"/>
        </w:rPr>
        <w:t>audience.</w:t>
      </w:r>
    </w:p>
    <w:p w14:paraId="4066BCDA" w14:textId="0E1E0F8B" w:rsidR="007F682C" w:rsidRPr="00F013F2" w:rsidRDefault="009C71C6" w:rsidP="009C71C6">
      <w:pPr>
        <w:rPr>
          <w:rFonts w:ascii="Arial Bold" w:eastAsia="Arial" w:hAnsi="Arial Bold" w:cs="Times New Roman"/>
          <w:sz w:val="25"/>
          <w:lang w:val="fr-CA"/>
        </w:rPr>
      </w:pPr>
      <w:r>
        <w:rPr>
          <w:rFonts w:ascii="Arial" w:eastAsia="Arial" w:hAnsi="Arial" w:cs="Times New Roman"/>
          <w:lang w:val="fr-CA"/>
        </w:rPr>
        <w:br w:type="page"/>
      </w:r>
    </w:p>
    <w:p w14:paraId="408B6BEE" w14:textId="53073F06" w:rsidR="00AD5204" w:rsidRPr="00F013F2" w:rsidRDefault="00C01C90" w:rsidP="00255B8E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  <w:r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lastRenderedPageBreak/>
        <w:t>Partie II : Bref résumé des conclusions d</w:t>
      </w:r>
      <w:r w:rsidR="00480450"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’</w:t>
      </w:r>
      <w:r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inconduite et des faits</w:t>
      </w:r>
    </w:p>
    <w:p w14:paraId="3FB85164" w14:textId="77777777" w:rsidR="00255B8E" w:rsidRPr="00F013F2" w:rsidRDefault="00255B8E" w:rsidP="005F7411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1D17518E" w14:textId="56EA3932" w:rsidR="00AD5204" w:rsidRPr="00F013F2" w:rsidRDefault="00C01C90" w:rsidP="005F741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Comme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F682C">
        <w:rPr>
          <w:rFonts w:ascii="Arial" w:eastAsia="Arial" w:hAnsi="Arial" w:cs="Times New Roman"/>
          <w:lang w:val="fr-CA"/>
        </w:rPr>
        <w:t>indiquait</w:t>
      </w:r>
      <w:r w:rsidRPr="004B4B9B">
        <w:rPr>
          <w:rFonts w:ascii="Arial" w:eastAsia="Arial" w:hAnsi="Arial" w:cs="Times New Roman"/>
          <w:lang w:val="fr-CA"/>
        </w:rPr>
        <w:t xml:space="preserve">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exposé conjoint des faits, </w:t>
      </w:r>
      <w:r w:rsidR="00CA24A0" w:rsidRPr="004B4B9B">
        <w:rPr>
          <w:rFonts w:ascii="Arial" w:eastAsia="Arial" w:hAnsi="Arial" w:cs="Times New Roman"/>
          <w:lang w:val="fr-CA"/>
        </w:rPr>
        <w:t>la portée des allégations formulées dans la plainte dont notre comité était saisi incluait :</w:t>
      </w:r>
    </w:p>
    <w:p w14:paraId="22A08177" w14:textId="77777777" w:rsidR="00AD5204" w:rsidRPr="00F013F2" w:rsidRDefault="00AD5204" w:rsidP="00AD5204">
      <w:pPr>
        <w:spacing w:after="0" w:line="240" w:lineRule="auto"/>
        <w:ind w:left="567"/>
        <w:contextualSpacing/>
        <w:jc w:val="both"/>
        <w:rPr>
          <w:rFonts w:ascii="Arial" w:eastAsia="Arial" w:hAnsi="Arial" w:cs="Times New Roman"/>
          <w:lang w:val="fr-CA"/>
        </w:rPr>
      </w:pPr>
    </w:p>
    <w:p w14:paraId="029373A6" w14:textId="59D2C55C" w:rsidR="00AD5204" w:rsidRPr="00F013F2" w:rsidRDefault="00385EA8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(i)</w:t>
      </w:r>
      <w:r w:rsidRPr="004B4B9B">
        <w:rPr>
          <w:rFonts w:ascii="Arial" w:eastAsia="Arial" w:hAnsi="Arial" w:cs="Times New Roman"/>
          <w:lang w:val="fr-CA"/>
        </w:rPr>
        <w:tab/>
      </w:r>
      <w:r w:rsidR="00F013F2" w:rsidRPr="004B4B9B">
        <w:rPr>
          <w:rFonts w:ascii="Arial" w:eastAsia="Arial" w:hAnsi="Arial" w:cs="Times New Roman"/>
          <w:lang w:val="fr-CA"/>
        </w:rPr>
        <w:t>des comportements répétés</w:t>
      </w:r>
      <w:r w:rsidR="00191B5A" w:rsidRPr="004B4B9B">
        <w:rPr>
          <w:rFonts w:ascii="Arial" w:eastAsia="Arial" w:hAnsi="Arial" w:cs="Times New Roman"/>
          <w:lang w:val="fr-CA"/>
        </w:rPr>
        <w:t xml:space="preserve">, le 9 </w:t>
      </w:r>
      <w:r w:rsidR="00B77761" w:rsidRPr="004B4B9B">
        <w:rPr>
          <w:rFonts w:ascii="Arial" w:eastAsia="Arial" w:hAnsi="Arial" w:cs="Times New Roman"/>
          <w:lang w:val="fr-CA"/>
        </w:rPr>
        <w:t xml:space="preserve">septembre </w:t>
      </w:r>
      <w:r w:rsidR="00191B5A" w:rsidRPr="004B4B9B">
        <w:rPr>
          <w:rFonts w:ascii="Arial" w:eastAsia="Arial" w:hAnsi="Arial" w:cs="Times New Roman"/>
          <w:lang w:val="fr-CA"/>
        </w:rPr>
        <w:t>2015, qui étai</w:t>
      </w:r>
      <w:r w:rsidR="000F53E4" w:rsidRPr="004B4B9B">
        <w:rPr>
          <w:rFonts w:ascii="Arial" w:eastAsia="Arial" w:hAnsi="Arial" w:cs="Times New Roman"/>
          <w:lang w:val="fr-CA"/>
        </w:rPr>
        <w:t>en</w:t>
      </w:r>
      <w:r w:rsidR="00191B5A" w:rsidRPr="004B4B9B">
        <w:rPr>
          <w:rFonts w:ascii="Arial" w:eastAsia="Arial" w:hAnsi="Arial" w:cs="Times New Roman"/>
          <w:lang w:val="fr-CA"/>
        </w:rPr>
        <w:t>t inapproprié</w:t>
      </w:r>
      <w:r w:rsidR="000F53E4" w:rsidRPr="004B4B9B">
        <w:rPr>
          <w:rFonts w:ascii="Arial" w:eastAsia="Arial" w:hAnsi="Arial" w:cs="Times New Roman"/>
          <w:lang w:val="fr-CA"/>
        </w:rPr>
        <w:t>s</w:t>
      </w:r>
      <w:r w:rsidR="00191B5A" w:rsidRPr="004B4B9B">
        <w:rPr>
          <w:rFonts w:ascii="Arial" w:eastAsia="Arial" w:hAnsi="Arial" w:cs="Times New Roman"/>
          <w:lang w:val="fr-CA"/>
        </w:rPr>
        <w:t xml:space="preserve"> et manifestai</w:t>
      </w:r>
      <w:r w:rsidR="000F53E4" w:rsidRPr="004B4B9B">
        <w:rPr>
          <w:rFonts w:ascii="Arial" w:eastAsia="Arial" w:hAnsi="Arial" w:cs="Times New Roman"/>
          <w:lang w:val="fr-CA"/>
        </w:rPr>
        <w:t>en</w:t>
      </w:r>
      <w:r w:rsidR="00191B5A" w:rsidRPr="004B4B9B">
        <w:rPr>
          <w:rFonts w:ascii="Arial" w:eastAsia="Arial" w:hAnsi="Arial" w:cs="Times New Roman"/>
          <w:lang w:val="fr-CA"/>
        </w:rPr>
        <w:t>t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incomp</w:t>
      </w:r>
      <w:r w:rsidR="00191B5A" w:rsidRPr="004B4B9B">
        <w:rPr>
          <w:rFonts w:ascii="Arial" w:eastAsia="Arial" w:hAnsi="Arial" w:cs="Times New Roman"/>
          <w:lang w:val="fr-CA"/>
        </w:rPr>
        <w:t>é</w:t>
      </w:r>
      <w:r w:rsidRPr="004B4B9B">
        <w:rPr>
          <w:rFonts w:ascii="Arial" w:eastAsia="Arial" w:hAnsi="Arial" w:cs="Times New Roman"/>
          <w:lang w:val="fr-CA"/>
        </w:rPr>
        <w:t>tence;</w:t>
      </w:r>
    </w:p>
    <w:p w14:paraId="6DC84A5E" w14:textId="01C10500" w:rsidR="00AD5204" w:rsidRPr="00F013F2" w:rsidRDefault="00603F4D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(ii)</w:t>
      </w:r>
      <w:r w:rsidRPr="004B4B9B">
        <w:rPr>
          <w:rFonts w:ascii="Arial" w:eastAsia="Arial" w:hAnsi="Arial" w:cs="Times New Roman"/>
          <w:lang w:val="fr-CA"/>
        </w:rPr>
        <w:tab/>
        <w:t>le défaut de veiller à ce que les défendeurs bénéficient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F682C">
        <w:rPr>
          <w:rFonts w:ascii="Arial" w:eastAsia="Arial" w:hAnsi="Arial" w:cs="Times New Roman"/>
          <w:lang w:val="fr-CA"/>
        </w:rPr>
        <w:t>un procès juste et</w:t>
      </w:r>
      <w:r w:rsidR="007F682C" w:rsidRPr="007F682C">
        <w:rPr>
          <w:rFonts w:ascii="Arial" w:eastAsia="Arial" w:hAnsi="Arial" w:cs="Times New Roman"/>
          <w:lang w:val="fr-FR"/>
        </w:rPr>
        <w:t xml:space="preserve"> de l'application régulière de la loi</w:t>
      </w:r>
      <w:r w:rsidRPr="004B4B9B">
        <w:rPr>
          <w:rFonts w:ascii="Arial" w:eastAsia="Arial" w:hAnsi="Arial" w:cs="Times New Roman"/>
          <w:lang w:val="fr-CA"/>
        </w:rPr>
        <w:t>;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37D9F8A7" w14:textId="3DFF4BED" w:rsidR="00AD5204" w:rsidRPr="00F013F2" w:rsidRDefault="00603F4D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(iii) </w:t>
      </w:r>
      <w:r w:rsidRPr="004B4B9B">
        <w:rPr>
          <w:rFonts w:ascii="Arial" w:eastAsia="Arial" w:hAnsi="Arial" w:cs="Times New Roman"/>
          <w:lang w:val="fr-CA"/>
        </w:rPr>
        <w:tab/>
        <w:t xml:space="preserve">le défaut </w:t>
      </w:r>
      <w:r w:rsidR="003E76D2" w:rsidRPr="004B4B9B">
        <w:rPr>
          <w:rFonts w:ascii="Arial" w:eastAsia="Arial" w:hAnsi="Arial" w:cs="Times New Roman"/>
          <w:lang w:val="fr-CA"/>
        </w:rPr>
        <w:t>de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E76D2" w:rsidRPr="004B4B9B">
        <w:rPr>
          <w:rFonts w:ascii="Arial" w:eastAsia="Arial" w:hAnsi="Arial" w:cs="Times New Roman"/>
          <w:lang w:val="fr-CA"/>
        </w:rPr>
        <w:t>acquitter des obligations de sa charge avec impartialité, indépendance et intégrité en omettant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E76D2" w:rsidRPr="004B4B9B">
        <w:rPr>
          <w:rFonts w:ascii="Arial" w:eastAsia="Arial" w:hAnsi="Arial" w:cs="Times New Roman"/>
          <w:lang w:val="fr-CA"/>
        </w:rPr>
        <w:t xml:space="preserve">expliquer la procédure judiciaire à un défendeur qui se représentait lui-même, </w:t>
      </w:r>
      <w:r w:rsidR="009327EA" w:rsidRPr="004B4B9B">
        <w:rPr>
          <w:rFonts w:ascii="Arial" w:eastAsia="Arial" w:hAnsi="Arial" w:cs="Times New Roman"/>
          <w:lang w:val="fr-CA"/>
        </w:rPr>
        <w:t>en répondant à un défendeur par des propos agressifs</w:t>
      </w:r>
      <w:r w:rsidR="004551EE" w:rsidRPr="004B4B9B">
        <w:rPr>
          <w:rFonts w:ascii="Arial" w:eastAsia="Arial" w:hAnsi="Arial" w:cs="Times New Roman"/>
          <w:lang w:val="fr-CA"/>
        </w:rPr>
        <w:t xml:space="preserve"> et sarcastiques et par des réprimandes, </w:t>
      </w:r>
      <w:r w:rsidR="008A3EDC" w:rsidRPr="004B4B9B">
        <w:rPr>
          <w:rFonts w:ascii="Arial" w:eastAsia="Arial" w:hAnsi="Arial" w:cs="Times New Roman"/>
          <w:lang w:val="fr-CA"/>
        </w:rPr>
        <w:t xml:space="preserve">en se mêlant aux débats, en </w:t>
      </w:r>
      <w:r w:rsidR="00043D11">
        <w:rPr>
          <w:rFonts w:ascii="Arial" w:eastAsia="Arial" w:hAnsi="Arial" w:cs="Times New Roman"/>
          <w:lang w:val="fr-CA"/>
        </w:rPr>
        <w:t>argumentant avec une partie</w:t>
      </w:r>
      <w:r w:rsidR="008A3EDC" w:rsidRPr="004B4B9B">
        <w:rPr>
          <w:rFonts w:ascii="Arial" w:eastAsia="Arial" w:hAnsi="Arial" w:cs="Times New Roman"/>
          <w:lang w:val="fr-CA"/>
        </w:rPr>
        <w:t>, en ne laissant pas aux parties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A3EDC" w:rsidRPr="004B4B9B">
        <w:rPr>
          <w:rFonts w:ascii="Arial" w:eastAsia="Arial" w:hAnsi="Arial" w:cs="Times New Roman"/>
          <w:lang w:val="fr-CA"/>
        </w:rPr>
        <w:t>occasion de faire des observations et en omettant de donner les motifs de sa décision, de sorte que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A3EDC" w:rsidRPr="004B4B9B">
        <w:rPr>
          <w:rFonts w:ascii="Arial" w:eastAsia="Arial" w:hAnsi="Arial" w:cs="Times New Roman"/>
          <w:lang w:val="fr-CA"/>
        </w:rPr>
        <w:t xml:space="preserve">effet cumulatif des interventions et des observations du juge de paix </w:t>
      </w:r>
      <w:r w:rsidR="00457009" w:rsidRPr="004B4B9B">
        <w:rPr>
          <w:rFonts w:ascii="Arial" w:eastAsia="Arial" w:hAnsi="Arial" w:cs="Times New Roman"/>
          <w:lang w:val="fr-CA"/>
        </w:rPr>
        <w:t xml:space="preserve">a fait naître une </w:t>
      </w:r>
      <w:r w:rsidR="00DC558D" w:rsidRPr="004B4B9B">
        <w:rPr>
          <w:rFonts w:ascii="Arial" w:eastAsia="Arial" w:hAnsi="Arial" w:cs="Times New Roman"/>
          <w:lang w:val="fr-CA"/>
        </w:rPr>
        <w:t>apparence</w:t>
      </w:r>
      <w:r w:rsidR="00457009" w:rsidRPr="004B4B9B">
        <w:rPr>
          <w:rFonts w:ascii="Arial" w:eastAsia="Arial" w:hAnsi="Arial" w:cs="Times New Roman"/>
          <w:lang w:val="fr-CA"/>
        </w:rPr>
        <w:t xml:space="preserve"> générale </w:t>
      </w:r>
      <w:r w:rsidR="00DC558D" w:rsidRPr="004B4B9B">
        <w:rPr>
          <w:rFonts w:ascii="Arial" w:eastAsia="Arial" w:hAnsi="Arial" w:cs="Times New Roman"/>
          <w:lang w:val="fr-CA"/>
        </w:rPr>
        <w:t>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C558D" w:rsidRPr="004B4B9B">
        <w:rPr>
          <w:rFonts w:ascii="Arial" w:eastAsia="Arial" w:hAnsi="Arial" w:cs="Times New Roman"/>
          <w:lang w:val="fr-CA"/>
        </w:rPr>
        <w:t>iniquité du procès et a donné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C558D" w:rsidRPr="004B4B9B">
        <w:rPr>
          <w:rFonts w:ascii="Arial" w:eastAsia="Arial" w:hAnsi="Arial" w:cs="Times New Roman"/>
          <w:lang w:val="fr-CA"/>
        </w:rPr>
        <w:t>impression que le juge de paix se montrait partial en faveur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C558D" w:rsidRPr="004B4B9B">
        <w:rPr>
          <w:rFonts w:ascii="Arial" w:eastAsia="Arial" w:hAnsi="Arial" w:cs="Times New Roman"/>
          <w:lang w:val="fr-CA"/>
        </w:rPr>
        <w:t xml:space="preserve">agent de police et </w:t>
      </w:r>
      <w:r w:rsidR="00BC5F66" w:rsidRPr="004B4B9B">
        <w:rPr>
          <w:rFonts w:ascii="Arial" w:eastAsia="Arial" w:hAnsi="Arial" w:cs="Times New Roman"/>
          <w:lang w:val="fr-CA"/>
        </w:rPr>
        <w:t>avait jugé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C5F66" w:rsidRPr="004B4B9B">
        <w:rPr>
          <w:rFonts w:ascii="Arial" w:eastAsia="Arial" w:hAnsi="Arial" w:cs="Times New Roman"/>
          <w:lang w:val="fr-CA"/>
        </w:rPr>
        <w:t>avance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C5F66" w:rsidRPr="004B4B9B">
        <w:rPr>
          <w:rFonts w:ascii="Arial" w:eastAsia="Arial" w:hAnsi="Arial" w:cs="Times New Roman"/>
          <w:lang w:val="fr-CA"/>
        </w:rPr>
        <w:t>issue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C5F66" w:rsidRPr="004B4B9B">
        <w:rPr>
          <w:rFonts w:ascii="Arial" w:eastAsia="Arial" w:hAnsi="Arial" w:cs="Times New Roman"/>
          <w:lang w:val="fr-CA"/>
        </w:rPr>
        <w:t>affaire;</w:t>
      </w:r>
    </w:p>
    <w:p w14:paraId="4024FCDA" w14:textId="06ACB2F8" w:rsidR="00AD5204" w:rsidRPr="00F013F2" w:rsidRDefault="00BC5F66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(iv)</w:t>
      </w:r>
      <w:r w:rsidRPr="004B4B9B">
        <w:rPr>
          <w:rFonts w:ascii="Arial" w:eastAsia="Arial" w:hAnsi="Arial" w:cs="Times New Roman"/>
          <w:lang w:val="fr-CA"/>
        </w:rPr>
        <w:tab/>
        <w:t xml:space="preserve">en omettant </w:t>
      </w:r>
      <w:r w:rsidR="0051205C" w:rsidRPr="004B4B9B">
        <w:rPr>
          <w:rFonts w:ascii="Arial" w:eastAsia="Arial" w:hAnsi="Arial" w:cs="Times New Roman"/>
          <w:lang w:val="fr-CA"/>
        </w:rPr>
        <w:t xml:space="preserve">de procéder à une enquête sur la compréhension du plaidoyer lorsque les défendeurs ont plaidé coupables </w:t>
      </w:r>
      <w:r w:rsidR="00CB4DA0" w:rsidRPr="004B4B9B">
        <w:rPr>
          <w:rFonts w:ascii="Arial" w:eastAsia="Arial" w:hAnsi="Arial" w:cs="Times New Roman"/>
          <w:lang w:val="fr-CA"/>
        </w:rPr>
        <w:t>lors de procédures relatives à des infractions provinciales, contrairement à la loi;</w:t>
      </w:r>
    </w:p>
    <w:p w14:paraId="66051D65" w14:textId="1F5A0B7C" w:rsidR="00AD5204" w:rsidRPr="00F013F2" w:rsidRDefault="00CB4DA0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(v)</w:t>
      </w:r>
      <w:r w:rsidRPr="004B4B9B">
        <w:rPr>
          <w:rFonts w:ascii="Arial" w:eastAsia="Arial" w:hAnsi="Arial" w:cs="Times New Roman"/>
          <w:lang w:val="fr-CA"/>
        </w:rPr>
        <w:tab/>
        <w:t>en omettant de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assurer que les faits au dossier étaient suffisants pour accepter un plaidoyer de culpabilité;</w:t>
      </w:r>
    </w:p>
    <w:p w14:paraId="6D45A29A" w14:textId="7CAAA7E8" w:rsidR="00AD5204" w:rsidRPr="00F013F2" w:rsidRDefault="00CB4DA0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(vi)</w:t>
      </w:r>
      <w:r w:rsidRPr="004B4B9B">
        <w:rPr>
          <w:rFonts w:ascii="Arial" w:eastAsia="Arial" w:hAnsi="Arial" w:cs="Times New Roman"/>
          <w:lang w:val="fr-CA"/>
        </w:rPr>
        <w:tab/>
      </w:r>
      <w:r w:rsidR="00FB54FB" w:rsidRPr="004B4B9B">
        <w:rPr>
          <w:rFonts w:ascii="Arial" w:eastAsia="Arial" w:hAnsi="Arial" w:cs="Times New Roman"/>
          <w:lang w:val="fr-CA"/>
        </w:rPr>
        <w:t>en ne laissant pas aux défendeurs la possibilité de faire des observations sur la peine avant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B54FB" w:rsidRPr="004B4B9B">
        <w:rPr>
          <w:rFonts w:ascii="Arial" w:eastAsia="Arial" w:hAnsi="Arial" w:cs="Times New Roman"/>
          <w:lang w:val="fr-CA"/>
        </w:rPr>
        <w:t>i</w:t>
      </w:r>
      <w:r w:rsidR="00DA7E1A" w:rsidRPr="004B4B9B">
        <w:rPr>
          <w:rFonts w:ascii="Arial" w:eastAsia="Arial" w:hAnsi="Arial" w:cs="Times New Roman"/>
          <w:lang w:val="fr-CA"/>
        </w:rPr>
        <w:t>nflig</w:t>
      </w:r>
      <w:r w:rsidR="00FB54FB" w:rsidRPr="004B4B9B">
        <w:rPr>
          <w:rFonts w:ascii="Arial" w:eastAsia="Arial" w:hAnsi="Arial" w:cs="Times New Roman"/>
          <w:lang w:val="fr-CA"/>
        </w:rPr>
        <w:t xml:space="preserve">er une amende </w:t>
      </w:r>
      <w:r w:rsidR="00596C86" w:rsidRPr="004B4B9B">
        <w:rPr>
          <w:rFonts w:ascii="Arial" w:eastAsia="Arial" w:hAnsi="Arial" w:cs="Times New Roman"/>
          <w:lang w:val="fr-CA"/>
        </w:rPr>
        <w:t>ou de faire des observations sur le délai accordé pour payer;</w:t>
      </w:r>
    </w:p>
    <w:p w14:paraId="237BD1E7" w14:textId="24D0AFDD" w:rsidR="00AD5204" w:rsidRPr="00F013F2" w:rsidRDefault="00596C86" w:rsidP="00C120FB">
      <w:pPr>
        <w:spacing w:line="240" w:lineRule="auto"/>
        <w:ind w:left="1560" w:hanging="84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(vii)</w:t>
      </w:r>
      <w:r w:rsidRPr="004B4B9B">
        <w:rPr>
          <w:rFonts w:ascii="Arial" w:eastAsia="Arial" w:hAnsi="Arial" w:cs="Times New Roman"/>
          <w:lang w:val="fr-CA"/>
        </w:rPr>
        <w:tab/>
        <w:t>en ne démontrant pas que les principes fondamentaux de la justice étaient appliqués et en manquant à son obligation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assurer </w:t>
      </w:r>
      <w:r w:rsidR="0083497D" w:rsidRPr="004B4B9B">
        <w:rPr>
          <w:rFonts w:ascii="Arial" w:eastAsia="Arial" w:hAnsi="Arial" w:cs="Times New Roman"/>
          <w:lang w:val="fr-CA"/>
        </w:rPr>
        <w:t>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3497D" w:rsidRPr="004B4B9B">
        <w:rPr>
          <w:rFonts w:ascii="Arial" w:eastAsia="Arial" w:hAnsi="Arial" w:cs="Times New Roman"/>
          <w:lang w:val="fr-CA"/>
        </w:rPr>
        <w:t>il y avait apparence de justice, en commettant une série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3497D" w:rsidRPr="004B4B9B">
        <w:rPr>
          <w:rFonts w:ascii="Arial" w:eastAsia="Arial" w:hAnsi="Arial" w:cs="Times New Roman"/>
          <w:lang w:val="fr-CA"/>
        </w:rPr>
        <w:t>erreurs juridiques qui manifestaient un manque de compétence en droit, un défaut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3497D" w:rsidRPr="004B4B9B">
        <w:rPr>
          <w:rFonts w:ascii="Arial" w:eastAsia="Arial" w:hAnsi="Arial" w:cs="Times New Roman"/>
          <w:lang w:val="fr-CA"/>
        </w:rPr>
        <w:t>appliquer correctement le droit et un manque de conscience ou de compréhension du droit dans le contexte des obligations ordinaires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3497D" w:rsidRPr="004B4B9B">
        <w:rPr>
          <w:rFonts w:ascii="Arial" w:eastAsia="Arial" w:hAnsi="Arial" w:cs="Times New Roman"/>
          <w:lang w:val="fr-CA"/>
        </w:rPr>
        <w:t>un juge de paix</w:t>
      </w:r>
      <w:r w:rsidRPr="004B4B9B">
        <w:rPr>
          <w:rFonts w:ascii="Arial" w:eastAsia="Arial" w:hAnsi="Arial" w:cs="Times New Roman"/>
          <w:lang w:val="fr-CA"/>
        </w:rPr>
        <w:t>;</w:t>
      </w:r>
    </w:p>
    <w:p w14:paraId="60304A61" w14:textId="5D96C764" w:rsidR="00AD5204" w:rsidRPr="00F013F2" w:rsidRDefault="0083497D" w:rsidP="00C120FB">
      <w:pPr>
        <w:spacing w:line="240" w:lineRule="auto"/>
        <w:ind w:left="1560" w:hanging="851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(viii)</w:t>
      </w:r>
      <w:r w:rsidRPr="004B4B9B">
        <w:rPr>
          <w:rFonts w:ascii="Arial" w:eastAsia="Arial" w:hAnsi="Arial" w:cs="Times New Roman"/>
          <w:lang w:val="fr-CA"/>
        </w:rPr>
        <w:tab/>
      </w:r>
      <w:r w:rsidR="006C43B6" w:rsidRPr="004B4B9B">
        <w:rPr>
          <w:rFonts w:ascii="Arial" w:eastAsia="Arial" w:hAnsi="Arial" w:cs="Times New Roman"/>
          <w:lang w:val="fr-CA"/>
        </w:rPr>
        <w:t xml:space="preserve">en faisant des remarques inappropriées et en </w:t>
      </w:r>
      <w:r w:rsidR="00271858" w:rsidRPr="004B4B9B">
        <w:rPr>
          <w:rFonts w:ascii="Arial" w:eastAsia="Arial" w:hAnsi="Arial" w:cs="Times New Roman"/>
          <w:lang w:val="fr-CA"/>
        </w:rPr>
        <w:t xml:space="preserve">démontrant des manières inappropriées </w:t>
      </w:r>
      <w:r w:rsidR="00A21D00" w:rsidRPr="004B4B9B">
        <w:rPr>
          <w:rFonts w:ascii="Arial" w:eastAsia="Arial" w:hAnsi="Arial" w:cs="Times New Roman"/>
          <w:lang w:val="fr-CA"/>
        </w:rPr>
        <w:t xml:space="preserve">en étant impoli, désobligeant, méprisant, impatient et sarcastique, en affichant un manque de dignité et de professionnalisme, en faisant </w:t>
      </w:r>
      <w:r w:rsidR="002B2BA1" w:rsidRPr="004B4B9B">
        <w:rPr>
          <w:rFonts w:ascii="Arial" w:eastAsia="Arial" w:hAnsi="Arial" w:cs="Times New Roman"/>
          <w:lang w:val="fr-CA"/>
        </w:rPr>
        <w:t xml:space="preserve">à une assistante juridique </w:t>
      </w:r>
      <w:r w:rsidR="00A21D00" w:rsidRPr="004B4B9B">
        <w:rPr>
          <w:rFonts w:ascii="Arial" w:eastAsia="Arial" w:hAnsi="Arial" w:cs="Times New Roman"/>
          <w:lang w:val="fr-CA"/>
        </w:rPr>
        <w:t>des remarques inappropriées et gratuites qui avaient des allures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21D00" w:rsidRPr="004B4B9B">
        <w:rPr>
          <w:rFonts w:ascii="Arial" w:eastAsia="Arial" w:hAnsi="Arial" w:cs="Times New Roman"/>
          <w:lang w:val="fr-CA"/>
        </w:rPr>
        <w:t xml:space="preserve">insinuations sexuelles, en semblant </w:t>
      </w:r>
      <w:r w:rsidR="00393837" w:rsidRPr="004B4B9B">
        <w:rPr>
          <w:rFonts w:ascii="Arial" w:eastAsia="Arial" w:hAnsi="Arial" w:cs="Times New Roman"/>
          <w:lang w:val="fr-CA"/>
        </w:rPr>
        <w:t xml:space="preserve">suggérer à </w:t>
      </w:r>
      <w:r w:rsidR="00A21D00" w:rsidRPr="004B4B9B">
        <w:rPr>
          <w:rFonts w:ascii="Arial" w:eastAsia="Arial" w:hAnsi="Arial" w:cs="Times New Roman"/>
          <w:lang w:val="fr-CA"/>
        </w:rPr>
        <w:t xml:space="preserve">une partie </w:t>
      </w:r>
      <w:r w:rsidR="00393837" w:rsidRPr="004B4B9B">
        <w:rPr>
          <w:rFonts w:ascii="Arial" w:eastAsia="Arial" w:hAnsi="Arial" w:cs="Times New Roman"/>
          <w:lang w:val="fr-CA"/>
        </w:rPr>
        <w:t xml:space="preserve">de </w:t>
      </w:r>
      <w:r w:rsidR="00A21D00" w:rsidRPr="004B4B9B">
        <w:rPr>
          <w:rFonts w:ascii="Arial" w:eastAsia="Arial" w:hAnsi="Arial" w:cs="Times New Roman"/>
          <w:lang w:val="fr-CA"/>
        </w:rPr>
        <w:t>se comport</w:t>
      </w:r>
      <w:r w:rsidR="00393837" w:rsidRPr="004B4B9B">
        <w:rPr>
          <w:rFonts w:ascii="Arial" w:eastAsia="Arial" w:hAnsi="Arial" w:cs="Times New Roman"/>
          <w:lang w:val="fr-CA"/>
        </w:rPr>
        <w:t>er</w:t>
      </w:r>
      <w:r w:rsidR="00A21D00" w:rsidRPr="004B4B9B">
        <w:rPr>
          <w:rFonts w:ascii="Arial" w:eastAsia="Arial" w:hAnsi="Arial" w:cs="Times New Roman"/>
          <w:lang w:val="fr-CA"/>
        </w:rPr>
        <w:t xml:space="preserve"> de façon malhonnête, en ridiculisant des aspects du système de justice, notamment en comparant </w:t>
      </w:r>
      <w:r w:rsidR="00A21D00" w:rsidRPr="004B4B9B">
        <w:rPr>
          <w:rFonts w:ascii="Arial" w:eastAsia="Arial" w:hAnsi="Arial" w:cs="Times New Roman"/>
          <w:lang w:val="fr-CA"/>
        </w:rPr>
        <w:lastRenderedPageBreak/>
        <w:t>les résultats du système de justice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21D00" w:rsidRPr="004B4B9B">
        <w:rPr>
          <w:rFonts w:ascii="Arial" w:eastAsia="Arial" w:hAnsi="Arial" w:cs="Times New Roman"/>
          <w:lang w:val="fr-CA"/>
        </w:rPr>
        <w:t>élément de hasard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21D00" w:rsidRPr="004B4B9B">
        <w:rPr>
          <w:rFonts w:ascii="Arial" w:eastAsia="Arial" w:hAnsi="Arial" w:cs="Times New Roman"/>
          <w:lang w:val="fr-CA"/>
        </w:rPr>
        <w:t>une loterie, en laissant entendre ou en donnant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21D00" w:rsidRPr="004B4B9B">
        <w:rPr>
          <w:rFonts w:ascii="Arial" w:eastAsia="Arial" w:hAnsi="Arial" w:cs="Times New Roman"/>
          <w:lang w:val="fr-CA"/>
        </w:rPr>
        <w:t>impression que les résultats du système de justice dépendent de la pure chance plutôt que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21D00" w:rsidRPr="004B4B9B">
        <w:rPr>
          <w:rFonts w:ascii="Arial" w:eastAsia="Arial" w:hAnsi="Arial" w:cs="Times New Roman"/>
          <w:lang w:val="fr-CA"/>
        </w:rPr>
        <w:t xml:space="preserve">examen des faits et du droit, et en tenant des propos </w:t>
      </w:r>
      <w:r w:rsidR="002B1E25" w:rsidRPr="004B4B9B">
        <w:rPr>
          <w:rFonts w:ascii="Arial" w:eastAsia="Arial" w:hAnsi="Arial" w:cs="Times New Roman"/>
          <w:lang w:val="fr-CA"/>
        </w:rPr>
        <w:t>méprisants et injurieux envers les avocats, qui sont des participants du système de justice.</w:t>
      </w:r>
    </w:p>
    <w:p w14:paraId="37A265AC" w14:textId="0706EE89" w:rsidR="00AD5204" w:rsidRPr="00F013F2" w:rsidRDefault="002B1E25" w:rsidP="00C120FB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[14]</w:t>
      </w:r>
      <w:r w:rsidRPr="004B4B9B">
        <w:rPr>
          <w:rFonts w:ascii="Arial" w:eastAsia="Arial" w:hAnsi="Arial" w:cs="Times New Roman"/>
          <w:lang w:val="fr-CA"/>
        </w:rPr>
        <w:tab/>
        <w:t>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exposé conjoint des faits, le juge de paix a reconnu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[TRADUCTION] « 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avait pas satisfait aux normes de conduite attendues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un </w:t>
      </w:r>
      <w:r w:rsidR="0009047A" w:rsidRPr="004B4B9B">
        <w:rPr>
          <w:rFonts w:ascii="Arial" w:eastAsia="Arial" w:hAnsi="Arial" w:cs="Times New Roman"/>
          <w:lang w:val="fr-CA"/>
        </w:rPr>
        <w:t xml:space="preserve">officier de justice » et [TRADUCTION] « a reconnu que ses actes étaient également contraires aux </w:t>
      </w:r>
      <w:r w:rsidR="00F42953" w:rsidRPr="004B4B9B">
        <w:rPr>
          <w:rFonts w:ascii="Arial" w:eastAsia="Arial" w:hAnsi="Arial" w:cs="Times New Roman"/>
          <w:i/>
          <w:lang w:val="fr-CA"/>
        </w:rPr>
        <w:t>Principes de la charge judiciaire des juges de paix de la Cour de justice de l</w:t>
      </w:r>
      <w:r w:rsidR="00480450" w:rsidRPr="004B4B9B">
        <w:rPr>
          <w:rFonts w:ascii="Arial" w:eastAsia="Arial" w:hAnsi="Arial" w:cs="Times New Roman"/>
          <w:i/>
          <w:lang w:val="fr-CA"/>
        </w:rPr>
        <w:t>’</w:t>
      </w:r>
      <w:r w:rsidR="00F42953" w:rsidRPr="004B4B9B">
        <w:rPr>
          <w:rFonts w:ascii="Arial" w:eastAsia="Arial" w:hAnsi="Arial" w:cs="Times New Roman"/>
          <w:i/>
          <w:lang w:val="fr-CA"/>
        </w:rPr>
        <w:t>Ontario ».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F42953" w:rsidRPr="004B4B9B">
        <w:rPr>
          <w:rFonts w:ascii="Arial" w:eastAsia="Arial" w:hAnsi="Arial" w:cs="Times New Roman"/>
          <w:lang w:val="fr-CA"/>
        </w:rPr>
        <w:t>Le juge de paix a admis que sa [TRADUCTION] « série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42953" w:rsidRPr="004B4B9B">
        <w:rPr>
          <w:rFonts w:ascii="Arial" w:eastAsia="Arial" w:hAnsi="Arial" w:cs="Times New Roman"/>
          <w:lang w:val="fr-CA"/>
        </w:rPr>
        <w:t>erreurs juridiques manifestait un manque de compétence en droit, un défaut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42953" w:rsidRPr="004B4B9B">
        <w:rPr>
          <w:rFonts w:ascii="Arial" w:eastAsia="Arial" w:hAnsi="Arial" w:cs="Times New Roman"/>
          <w:lang w:val="fr-CA"/>
        </w:rPr>
        <w:t>appliquer correctement le droit et un manque de conscience ou de compréhension du droit dans le contexte des obligations ordinaires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42953" w:rsidRPr="004B4B9B">
        <w:rPr>
          <w:rFonts w:ascii="Arial" w:eastAsia="Arial" w:hAnsi="Arial" w:cs="Times New Roman"/>
          <w:lang w:val="fr-CA"/>
        </w:rPr>
        <w:t xml:space="preserve">un juge de paix ». </w:t>
      </w:r>
      <w:r w:rsidR="00A16500" w:rsidRPr="004B4B9B">
        <w:rPr>
          <w:rFonts w:ascii="Arial" w:eastAsia="Arial" w:hAnsi="Arial" w:cs="Times New Roman"/>
          <w:lang w:val="fr-CA"/>
        </w:rPr>
        <w:t>Il a convenu que ses actes décrits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16500" w:rsidRPr="004B4B9B">
        <w:rPr>
          <w:rFonts w:ascii="Arial" w:eastAsia="Arial" w:hAnsi="Arial" w:cs="Times New Roman"/>
          <w:lang w:val="fr-CA"/>
        </w:rPr>
        <w:t xml:space="preserve">exposé conjoint des </w:t>
      </w:r>
      <w:r w:rsidR="002163BC" w:rsidRPr="004B4B9B">
        <w:rPr>
          <w:rFonts w:ascii="Arial" w:eastAsia="Arial" w:hAnsi="Arial" w:cs="Times New Roman"/>
          <w:lang w:val="fr-CA"/>
        </w:rPr>
        <w:t>f</w:t>
      </w:r>
      <w:r w:rsidR="00A16500" w:rsidRPr="004B4B9B">
        <w:rPr>
          <w:rFonts w:ascii="Arial" w:eastAsia="Arial" w:hAnsi="Arial" w:cs="Times New Roman"/>
          <w:lang w:val="fr-CA"/>
        </w:rPr>
        <w:t xml:space="preserve">aits, individuellement et collectivement, constituaient </w:t>
      </w:r>
      <w:r w:rsidR="00E8299A" w:rsidRPr="004B4B9B">
        <w:rPr>
          <w:rFonts w:ascii="Arial" w:eastAsia="Arial" w:hAnsi="Arial" w:cs="Times New Roman"/>
          <w:lang w:val="fr-CA"/>
        </w:rPr>
        <w:t>une inconduite judicia</w:t>
      </w:r>
      <w:r w:rsidR="00CE4C2B">
        <w:rPr>
          <w:rFonts w:ascii="Arial" w:eastAsia="Arial" w:hAnsi="Arial" w:cs="Times New Roman"/>
          <w:lang w:val="fr-CA"/>
        </w:rPr>
        <w:t>ire et justifiaient</w:t>
      </w:r>
      <w:r w:rsidR="00E8299A" w:rsidRPr="004B4B9B">
        <w:rPr>
          <w:rFonts w:ascii="Arial" w:eastAsia="Arial" w:hAnsi="Arial" w:cs="Times New Roman"/>
          <w:lang w:val="fr-CA"/>
        </w:rPr>
        <w:t xml:space="preserve">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E8299A" w:rsidRPr="004B4B9B">
        <w:rPr>
          <w:rFonts w:ascii="Arial" w:eastAsia="Arial" w:hAnsi="Arial" w:cs="Times New Roman"/>
          <w:lang w:val="fr-CA"/>
        </w:rPr>
        <w:t>imposition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E8299A" w:rsidRPr="004B4B9B">
        <w:rPr>
          <w:rFonts w:ascii="Arial" w:eastAsia="Arial" w:hAnsi="Arial" w:cs="Times New Roman"/>
          <w:lang w:val="fr-CA"/>
        </w:rPr>
        <w:t>une mesure en vertu du paragraphe 11.1</w:t>
      </w:r>
      <w:r w:rsidR="00CE4C2B">
        <w:rPr>
          <w:rFonts w:ascii="Arial" w:eastAsia="Arial" w:hAnsi="Arial" w:cs="Times New Roman"/>
          <w:lang w:val="fr-CA"/>
        </w:rPr>
        <w:t xml:space="preserve"> </w:t>
      </w:r>
      <w:r w:rsidR="00E8299A" w:rsidRPr="004B4B9B">
        <w:rPr>
          <w:rFonts w:ascii="Arial" w:eastAsia="Arial" w:hAnsi="Arial" w:cs="Times New Roman"/>
          <w:lang w:val="fr-CA"/>
        </w:rPr>
        <w:t xml:space="preserve">(10) de la </w:t>
      </w:r>
      <w:r w:rsidR="00E8299A" w:rsidRPr="004B4B9B">
        <w:rPr>
          <w:rFonts w:ascii="Arial" w:eastAsia="Arial" w:hAnsi="Arial" w:cs="Times New Roman"/>
          <w:i/>
          <w:lang w:val="fr-CA"/>
        </w:rPr>
        <w:t>Loi sur les juges de paix.</w:t>
      </w:r>
    </w:p>
    <w:p w14:paraId="6C2349AE" w14:textId="5FF47F2E" w:rsidR="00AD5204" w:rsidRPr="00F013F2" w:rsidRDefault="00E8299A" w:rsidP="00C120FB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[15]</w:t>
      </w:r>
      <w:r w:rsidRPr="004B4B9B">
        <w:rPr>
          <w:rFonts w:ascii="Arial" w:eastAsia="Arial" w:hAnsi="Arial" w:cs="Times New Roman"/>
          <w:lang w:val="fr-CA"/>
        </w:rPr>
        <w:tab/>
      </w:r>
      <w:r w:rsidR="00A76FCF" w:rsidRPr="004B4B9B">
        <w:rPr>
          <w:rFonts w:ascii="Arial" w:eastAsia="Arial" w:hAnsi="Arial" w:cs="Times New Roman"/>
          <w:lang w:val="fr-CA"/>
        </w:rPr>
        <w:t>Un comité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76FCF" w:rsidRPr="004B4B9B">
        <w:rPr>
          <w:rFonts w:ascii="Arial" w:eastAsia="Arial" w:hAnsi="Arial" w:cs="Times New Roman"/>
          <w:lang w:val="fr-CA"/>
        </w:rPr>
        <w:t>audition du Conseil de la magistrature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76FCF" w:rsidRPr="004B4B9B">
        <w:rPr>
          <w:rFonts w:ascii="Arial" w:eastAsia="Arial" w:hAnsi="Arial" w:cs="Times New Roman"/>
          <w:lang w:val="fr-CA"/>
        </w:rPr>
        <w:t>Ontario</w:t>
      </w:r>
      <w:r w:rsidRPr="004B4B9B">
        <w:rPr>
          <w:rFonts w:ascii="Arial" w:eastAsia="Arial" w:hAnsi="Arial" w:cs="Times New Roman"/>
          <w:lang w:val="fr-CA"/>
        </w:rPr>
        <w:t xml:space="preserve"> (</w:t>
      </w:r>
      <w:r w:rsidRPr="004B4B9B">
        <w:rPr>
          <w:rFonts w:ascii="Arial" w:eastAsia="Arial" w:hAnsi="Arial" w:cs="Times New Roman"/>
          <w:i/>
          <w:lang w:val="fr-CA"/>
        </w:rPr>
        <w:t>Re</w:t>
      </w:r>
      <w:r w:rsidR="00A76FCF" w:rsidRPr="004B4B9B">
        <w:rPr>
          <w:rFonts w:ascii="Arial" w:eastAsia="Arial" w:hAnsi="Arial" w:cs="Times New Roman"/>
          <w:i/>
          <w:lang w:val="fr-CA"/>
        </w:rPr>
        <w:t> </w:t>
      </w:r>
      <w:r w:rsidRPr="004B4B9B">
        <w:rPr>
          <w:rFonts w:ascii="Arial" w:eastAsia="Arial" w:hAnsi="Arial" w:cs="Times New Roman"/>
          <w:i/>
          <w:lang w:val="fr-CA"/>
        </w:rPr>
        <w:t>: Douglas</w:t>
      </w:r>
      <w:r w:rsidRPr="004B4B9B">
        <w:rPr>
          <w:rFonts w:ascii="Arial" w:eastAsia="Arial" w:hAnsi="Arial" w:cs="Times New Roman"/>
          <w:lang w:val="fr-CA"/>
        </w:rPr>
        <w:t xml:space="preserve"> (2006) O.J.C.</w:t>
      </w:r>
      <w:r w:rsidR="00A76FCF" w:rsidRPr="004B4B9B">
        <w:rPr>
          <w:rFonts w:ascii="Arial" w:eastAsia="Arial" w:hAnsi="Arial" w:cs="Times New Roman"/>
          <w:lang w:val="fr-CA"/>
        </w:rPr>
        <w:t xml:space="preserve">, paragraphes 8 et 9) a donné un résumé du </w:t>
      </w:r>
      <w:r w:rsidR="00B41E26" w:rsidRPr="004B4B9B">
        <w:rPr>
          <w:rFonts w:ascii="Arial" w:eastAsia="Arial" w:hAnsi="Arial" w:cs="Times New Roman"/>
          <w:lang w:val="fr-CA"/>
        </w:rPr>
        <w:t>test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41E26" w:rsidRPr="004B4B9B">
        <w:rPr>
          <w:rFonts w:ascii="Arial" w:eastAsia="Arial" w:hAnsi="Arial" w:cs="Times New Roman"/>
          <w:lang w:val="fr-CA"/>
        </w:rPr>
        <w:t>inconduite judiciaire, qui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41E26" w:rsidRPr="004B4B9B">
        <w:rPr>
          <w:rFonts w:ascii="Arial" w:eastAsia="Arial" w:hAnsi="Arial" w:cs="Times New Roman"/>
          <w:lang w:val="fr-CA"/>
        </w:rPr>
        <w:t>applique aux juges et aux juges de paix :</w:t>
      </w:r>
    </w:p>
    <w:p w14:paraId="20CE7C05" w14:textId="1833DE5C" w:rsidR="00AD5204" w:rsidRPr="00CE4C2B" w:rsidRDefault="00952F5C" w:rsidP="00952F5C">
      <w:pPr>
        <w:numPr>
          <w:ilvl w:val="1"/>
          <w:numId w:val="0"/>
        </w:numPr>
        <w:tabs>
          <w:tab w:val="num" w:pos="1800"/>
        </w:tabs>
        <w:spacing w:after="0" w:line="240" w:lineRule="auto"/>
        <w:ind w:left="1440" w:right="855"/>
        <w:jc w:val="both"/>
        <w:rPr>
          <w:rFonts w:ascii="Arial" w:eastAsia="Times New Roman" w:hAnsi="Arial" w:cs="Arial"/>
          <w:szCs w:val="24"/>
          <w:lang w:val="fr-CA"/>
        </w:rPr>
      </w:pPr>
      <w:r w:rsidRPr="00CE4C2B">
        <w:rPr>
          <w:rFonts w:ascii="Arial" w:eastAsia="Times New Roman" w:hAnsi="Arial" w:cs="Arial"/>
          <w:szCs w:val="24"/>
          <w:lang w:val="fr-CA"/>
        </w:rPr>
        <w:t xml:space="preserve">[8] Selon les arrêts </w:t>
      </w:r>
      <w:r w:rsidRPr="00CE4C2B">
        <w:rPr>
          <w:rFonts w:ascii="Arial" w:eastAsia="Times New Roman" w:hAnsi="Arial" w:cs="Arial"/>
          <w:i/>
          <w:szCs w:val="24"/>
          <w:lang w:val="fr-CA"/>
        </w:rPr>
        <w:t>Re : Baldwin et Re : Evans</w:t>
      </w:r>
      <w:r w:rsidRPr="00CE4C2B">
        <w:rPr>
          <w:rFonts w:ascii="Arial" w:eastAsia="Times New Roman" w:hAnsi="Arial" w:cs="Arial"/>
          <w:szCs w:val="24"/>
          <w:lang w:val="fr-CA"/>
        </w:rPr>
        <w:t>, le test de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inconduite judiciaire réunit deux critères interreliés : 1) confiance du public; 2) impartialité, intégrité et indépendance du juge ou du système de justice. Le premier critère exige que le comité d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examen considère non seulement la conduite en cause, mais également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apparence que revêt cette conduite aux yeux de la population. Tel que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énonce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 xml:space="preserve">arrêt </w:t>
      </w:r>
      <w:r w:rsidRPr="00CE4C2B">
        <w:rPr>
          <w:rFonts w:ascii="Arial" w:eastAsia="Times New Roman" w:hAnsi="Arial" w:cs="Arial"/>
          <w:i/>
          <w:szCs w:val="24"/>
          <w:lang w:val="fr-CA"/>
        </w:rPr>
        <w:t>Therrien</w:t>
      </w:r>
      <w:r w:rsidRPr="00CE4C2B">
        <w:rPr>
          <w:rFonts w:ascii="Arial" w:eastAsia="Times New Roman" w:hAnsi="Arial" w:cs="Arial"/>
          <w:szCs w:val="24"/>
          <w:lang w:val="fr-CA"/>
        </w:rPr>
        <w:t>, la population exigera à tout le moins d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un juge qu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il donne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apparence de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impartialité, de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indépendance et de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intégrité. On voit donc que le maintien de la confiance que le public place en le juge personnellement et en son système de justice sont des considérations centrales pour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évaluation de la conduite reprochée. De plus, cette conduite doit être telle qu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elle compromet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impartialité,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indépendance et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>intégrité de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Pr="00CE4C2B">
        <w:rPr>
          <w:rFonts w:ascii="Arial" w:eastAsia="Times New Roman" w:hAnsi="Arial" w:cs="Arial"/>
          <w:szCs w:val="24"/>
          <w:lang w:val="fr-CA"/>
        </w:rPr>
        <w:t xml:space="preserve">appareil judiciaire ou du système de justice. </w:t>
      </w:r>
    </w:p>
    <w:p w14:paraId="2C787D32" w14:textId="77777777" w:rsidR="00AD5204" w:rsidRPr="00CE4C2B" w:rsidRDefault="00AD5204" w:rsidP="00AD5204">
      <w:pPr>
        <w:spacing w:after="0" w:line="240" w:lineRule="auto"/>
        <w:ind w:left="1440" w:right="855"/>
        <w:jc w:val="both"/>
        <w:rPr>
          <w:rFonts w:ascii="Arial" w:eastAsia="Times New Roman" w:hAnsi="Arial" w:cs="Arial"/>
          <w:szCs w:val="24"/>
          <w:lang w:val="fr-CA"/>
        </w:rPr>
      </w:pPr>
    </w:p>
    <w:p w14:paraId="2567B58A" w14:textId="0A809D09" w:rsidR="00AD5204" w:rsidRPr="00F013F2" w:rsidRDefault="00AD5204" w:rsidP="00952F5C">
      <w:pPr>
        <w:spacing w:after="0" w:line="240" w:lineRule="auto"/>
        <w:ind w:left="1440" w:right="855"/>
        <w:jc w:val="both"/>
        <w:rPr>
          <w:rFonts w:ascii="Arial" w:eastAsia="Times New Roman" w:hAnsi="Arial" w:cs="Arial"/>
          <w:szCs w:val="24"/>
          <w:lang w:val="fr-CA"/>
        </w:rPr>
      </w:pPr>
      <w:r w:rsidRPr="00CE4C2B">
        <w:rPr>
          <w:rFonts w:ascii="Arial" w:eastAsia="Times New Roman" w:hAnsi="Arial" w:cs="Arial"/>
          <w:szCs w:val="24"/>
          <w:lang w:val="fr-CA"/>
        </w:rPr>
        <w:t xml:space="preserve">[9] </w:t>
      </w:r>
      <w:r w:rsidR="00952F5C" w:rsidRPr="00CE4C2B">
        <w:rPr>
          <w:rFonts w:ascii="Arial" w:eastAsia="Times New Roman" w:hAnsi="Arial" w:cs="Arial"/>
          <w:szCs w:val="24"/>
          <w:lang w:val="fr-CA"/>
        </w:rPr>
        <w:t>Par conséquent, les juges doivent agir de façon impartiale et indépendante et en présenter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="00952F5C" w:rsidRPr="00CE4C2B">
        <w:rPr>
          <w:rFonts w:ascii="Arial" w:eastAsia="Times New Roman" w:hAnsi="Arial" w:cs="Arial"/>
          <w:szCs w:val="24"/>
          <w:lang w:val="fr-CA"/>
        </w:rPr>
        <w:t>apparence. Ils doivent être dotés d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="00952F5C" w:rsidRPr="00CE4C2B">
        <w:rPr>
          <w:rFonts w:ascii="Arial" w:eastAsia="Times New Roman" w:hAnsi="Arial" w:cs="Arial"/>
          <w:szCs w:val="24"/>
          <w:lang w:val="fr-CA"/>
        </w:rPr>
        <w:t>intégrité personnelle ou le sembler. Si un juge se conduit d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="00952F5C" w:rsidRPr="00CE4C2B">
        <w:rPr>
          <w:rFonts w:ascii="Arial" w:eastAsia="Times New Roman" w:hAnsi="Arial" w:cs="Arial"/>
          <w:szCs w:val="24"/>
          <w:lang w:val="fr-CA"/>
        </w:rPr>
        <w:t>une manière affichant un manque de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="00952F5C" w:rsidRPr="00CE4C2B">
        <w:rPr>
          <w:rFonts w:ascii="Arial" w:eastAsia="Times New Roman" w:hAnsi="Arial" w:cs="Arial"/>
          <w:szCs w:val="24"/>
          <w:lang w:val="fr-CA"/>
        </w:rPr>
        <w:t>un ou l</w:t>
      </w:r>
      <w:r w:rsidR="00480450" w:rsidRPr="00CE4C2B">
        <w:rPr>
          <w:rFonts w:ascii="Arial" w:eastAsia="Times New Roman" w:hAnsi="Arial" w:cs="Arial"/>
          <w:szCs w:val="24"/>
          <w:lang w:val="fr-CA"/>
        </w:rPr>
        <w:t>’</w:t>
      </w:r>
      <w:r w:rsidR="00952F5C" w:rsidRPr="00CE4C2B">
        <w:rPr>
          <w:rFonts w:ascii="Arial" w:eastAsia="Times New Roman" w:hAnsi="Arial" w:cs="Arial"/>
          <w:szCs w:val="24"/>
          <w:lang w:val="fr-CA"/>
        </w:rPr>
        <w:t>autre de ces attributs, il sera susceptible de se faire reprocher une inconduite judiciaire.</w:t>
      </w:r>
      <w:r w:rsidR="00952F5C" w:rsidRPr="00F013F2">
        <w:rPr>
          <w:rFonts w:ascii="Arial" w:eastAsia="Times New Roman" w:hAnsi="Arial" w:cs="Arial"/>
          <w:szCs w:val="24"/>
          <w:lang w:val="fr-CA"/>
        </w:rPr>
        <w:t xml:space="preserve"> </w:t>
      </w:r>
    </w:p>
    <w:p w14:paraId="16AC48D3" w14:textId="77777777" w:rsidR="00AD5204" w:rsidRPr="00F013F2" w:rsidRDefault="00AD5204" w:rsidP="00AD5204">
      <w:pPr>
        <w:spacing w:after="0" w:line="240" w:lineRule="auto"/>
        <w:ind w:left="720" w:right="855" w:firstLine="720"/>
        <w:jc w:val="both"/>
        <w:rPr>
          <w:rFonts w:ascii="Arial" w:eastAsia="Arial" w:hAnsi="Arial" w:cs="Times New Roman"/>
          <w:i/>
          <w:lang w:val="fr-CA"/>
        </w:rPr>
      </w:pPr>
    </w:p>
    <w:p w14:paraId="6A728A63" w14:textId="3B1036E6" w:rsidR="00AD5204" w:rsidRPr="00F013F2" w:rsidRDefault="00C97662" w:rsidP="00C120FB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[16]</w:t>
      </w:r>
      <w:r w:rsidRPr="004B4B9B">
        <w:rPr>
          <w:rFonts w:ascii="Arial" w:eastAsia="Arial" w:hAnsi="Arial" w:cs="Times New Roman"/>
          <w:lang w:val="fr-CA"/>
        </w:rPr>
        <w:tab/>
        <w:t>Le comité a soupesé le critère et la preuve dont il était saisi et a tiré la conclusion que chacun des cas décrits aux paragraphes 7 à 13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exposé conjoint des faits constituait une inconduite judiciaire.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BB5C98" w:rsidRPr="004B4B9B">
        <w:rPr>
          <w:rFonts w:ascii="Arial" w:eastAsia="Arial" w:hAnsi="Arial" w:cs="Times New Roman"/>
          <w:lang w:val="fr-CA"/>
        </w:rPr>
        <w:t xml:space="preserve">Il y a eu quatre plaintes dans le passé concernant le juge de paix Bisson qui ont donné lieu à des décisions en 2009, en </w:t>
      </w:r>
      <w:r w:rsidR="00BB5C98" w:rsidRPr="004B4B9B">
        <w:rPr>
          <w:rFonts w:ascii="Arial" w:eastAsia="Arial" w:hAnsi="Arial" w:cs="Times New Roman"/>
          <w:lang w:val="fr-CA"/>
        </w:rPr>
        <w:lastRenderedPageBreak/>
        <w:t>2010, en 2011 et en 2012. Il a reçu deux fois en personne des conseils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B5C98" w:rsidRPr="004B4B9B">
        <w:rPr>
          <w:rFonts w:ascii="Arial" w:eastAsia="Arial" w:hAnsi="Arial" w:cs="Times New Roman"/>
          <w:lang w:val="fr-CA"/>
        </w:rPr>
        <w:t xml:space="preserve">un comité des plaintes du </w:t>
      </w:r>
      <w:r w:rsidR="0018082D" w:rsidRPr="004B4B9B">
        <w:rPr>
          <w:rFonts w:ascii="Arial" w:eastAsia="Arial" w:hAnsi="Arial" w:cs="Times New Roman"/>
          <w:lang w:val="fr-CA"/>
        </w:rPr>
        <w:t>CEJP, conformément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8082D" w:rsidRPr="004B4B9B">
        <w:rPr>
          <w:rFonts w:ascii="Arial" w:eastAsia="Arial" w:hAnsi="Arial" w:cs="Times New Roman"/>
          <w:lang w:val="fr-CA"/>
        </w:rPr>
        <w:t>alinéa 11</w:t>
      </w:r>
      <w:r w:rsidR="007E343B">
        <w:rPr>
          <w:rFonts w:ascii="Arial" w:eastAsia="Arial" w:hAnsi="Arial" w:cs="Times New Roman"/>
          <w:lang w:val="fr-CA"/>
        </w:rPr>
        <w:t xml:space="preserve"> </w:t>
      </w:r>
      <w:r w:rsidR="0018082D" w:rsidRPr="004B4B9B">
        <w:rPr>
          <w:rFonts w:ascii="Arial" w:eastAsia="Arial" w:hAnsi="Arial" w:cs="Times New Roman"/>
          <w:lang w:val="fr-CA"/>
        </w:rPr>
        <w:t>(15)</w:t>
      </w:r>
      <w:r w:rsidR="0018082D" w:rsidRPr="004B4B9B">
        <w:rPr>
          <w:rFonts w:ascii="Arial" w:eastAsia="Arial" w:hAnsi="Arial" w:cs="Times New Roman"/>
          <w:i/>
          <w:lang w:val="fr-CA"/>
        </w:rPr>
        <w:t>b</w:t>
      </w:r>
      <w:r w:rsidR="0018082D" w:rsidRPr="004B4B9B">
        <w:rPr>
          <w:rFonts w:ascii="Arial" w:eastAsia="Arial" w:hAnsi="Arial" w:cs="Times New Roman"/>
          <w:lang w:val="fr-CA"/>
        </w:rPr>
        <w:t xml:space="preserve">) de la </w:t>
      </w:r>
      <w:r w:rsidR="0018082D" w:rsidRPr="004B4B9B">
        <w:rPr>
          <w:rFonts w:ascii="Arial" w:eastAsia="Arial" w:hAnsi="Arial" w:cs="Times New Roman"/>
          <w:i/>
          <w:lang w:val="fr-CA"/>
        </w:rPr>
        <w:t>Loi sur les juges de paix</w:t>
      </w:r>
      <w:r w:rsidR="00A640EC" w:rsidRPr="004B4B9B">
        <w:rPr>
          <w:rFonts w:ascii="Arial" w:eastAsia="Arial" w:hAnsi="Arial" w:cs="Times New Roman"/>
          <w:i/>
          <w:lang w:val="fr-CA"/>
        </w:rPr>
        <w:t xml:space="preserve">, </w:t>
      </w:r>
      <w:r w:rsidR="00A640EC" w:rsidRPr="004B4B9B">
        <w:rPr>
          <w:rFonts w:ascii="Arial" w:eastAsia="Arial" w:hAnsi="Arial" w:cs="Times New Roman"/>
          <w:lang w:val="fr-CA"/>
        </w:rPr>
        <w:t>et a été deux fois renvoyé à une rencontre avec le juge en chef, conformément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640EC" w:rsidRPr="004B4B9B">
        <w:rPr>
          <w:rFonts w:ascii="Arial" w:eastAsia="Arial" w:hAnsi="Arial" w:cs="Times New Roman"/>
          <w:lang w:val="fr-CA"/>
        </w:rPr>
        <w:t>alinéa 11</w:t>
      </w:r>
      <w:r w:rsidR="007E343B">
        <w:rPr>
          <w:rFonts w:ascii="Arial" w:eastAsia="Arial" w:hAnsi="Arial" w:cs="Times New Roman"/>
          <w:lang w:val="fr-CA"/>
        </w:rPr>
        <w:t xml:space="preserve"> </w:t>
      </w:r>
      <w:r w:rsidR="00A640EC" w:rsidRPr="004B4B9B">
        <w:rPr>
          <w:rFonts w:ascii="Arial" w:eastAsia="Arial" w:hAnsi="Arial" w:cs="Times New Roman"/>
          <w:lang w:val="fr-CA"/>
        </w:rPr>
        <w:t>(15)</w:t>
      </w:r>
      <w:r w:rsidR="00A640EC" w:rsidRPr="004B4B9B">
        <w:rPr>
          <w:rFonts w:ascii="Arial" w:eastAsia="Arial" w:hAnsi="Arial" w:cs="Times New Roman"/>
          <w:i/>
          <w:lang w:val="fr-CA"/>
        </w:rPr>
        <w:t>d</w:t>
      </w:r>
      <w:r w:rsidR="00A640EC" w:rsidRPr="004B4B9B">
        <w:rPr>
          <w:rFonts w:ascii="Arial" w:eastAsia="Arial" w:hAnsi="Arial" w:cs="Times New Roman"/>
          <w:lang w:val="fr-CA"/>
        </w:rPr>
        <w:t xml:space="preserve">) de la </w:t>
      </w:r>
      <w:r w:rsidR="00A640EC" w:rsidRPr="004B4B9B">
        <w:rPr>
          <w:rFonts w:ascii="Arial" w:eastAsia="Arial" w:hAnsi="Arial" w:cs="Times New Roman"/>
          <w:i/>
          <w:lang w:val="fr-CA"/>
        </w:rPr>
        <w:t>Loi sur les juges de paix.</w:t>
      </w:r>
    </w:p>
    <w:p w14:paraId="4733D999" w14:textId="56D9A6B6" w:rsidR="00AD5204" w:rsidRPr="00F013F2" w:rsidRDefault="00A640EC" w:rsidP="00C120FB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[17]</w:t>
      </w:r>
      <w:r w:rsidRPr="004B4B9B">
        <w:rPr>
          <w:rFonts w:ascii="Arial" w:eastAsia="Arial" w:hAnsi="Arial" w:cs="Times New Roman"/>
          <w:lang w:val="fr-CA"/>
        </w:rPr>
        <w:tab/>
        <w:t>Les résumés de dossier indiquent que la conduite du juge de paix qui a donné l</w:t>
      </w:r>
      <w:r w:rsidR="007E343B">
        <w:rPr>
          <w:rFonts w:ascii="Arial" w:eastAsia="Arial" w:hAnsi="Arial" w:cs="Times New Roman"/>
          <w:lang w:val="fr-CA"/>
        </w:rPr>
        <w:t>ieu à ces plaintes a démontré</w:t>
      </w:r>
      <w:r w:rsidRPr="004B4B9B">
        <w:rPr>
          <w:rFonts w:ascii="Arial" w:eastAsia="Arial" w:hAnsi="Arial" w:cs="Times New Roman"/>
          <w:lang w:val="fr-CA"/>
        </w:rPr>
        <w:t xml:space="preserve"> ce qui suit :</w:t>
      </w:r>
    </w:p>
    <w:p w14:paraId="2B2F900F" w14:textId="26C9E618" w:rsidR="00AD5204" w:rsidRPr="00F013F2" w:rsidRDefault="00A640EC" w:rsidP="00C120FB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(i)</w:t>
      </w:r>
      <w:r w:rsidRPr="004B4B9B">
        <w:rPr>
          <w:rFonts w:ascii="Arial" w:eastAsia="Arial" w:hAnsi="Arial" w:cs="Times New Roman"/>
          <w:lang w:val="fr-CA"/>
        </w:rPr>
        <w:tab/>
        <w:t>des connaissances juridiques discutables;</w:t>
      </w:r>
    </w:p>
    <w:p w14:paraId="5AB6623E" w14:textId="101AD933" w:rsidR="00AD5204" w:rsidRPr="00F013F2" w:rsidRDefault="00A640EC" w:rsidP="00C120FB">
      <w:pPr>
        <w:spacing w:line="240" w:lineRule="auto"/>
        <w:ind w:left="1418" w:hanging="709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(ii)</w:t>
      </w:r>
      <w:r w:rsidRPr="004B4B9B">
        <w:rPr>
          <w:rFonts w:ascii="Arial" w:eastAsia="Arial" w:hAnsi="Arial" w:cs="Times New Roman"/>
          <w:lang w:val="fr-CA"/>
        </w:rPr>
        <w:tab/>
        <w:t>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injustice dans les procédures de la Cour et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absence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une prise de contrôle de la Cour que sa charge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obligeait à exercer;</w:t>
      </w:r>
    </w:p>
    <w:p w14:paraId="21E3D9B7" w14:textId="5A50535F" w:rsidR="00AD5204" w:rsidRPr="00F013F2" w:rsidRDefault="00A640EC" w:rsidP="00F64D2D">
      <w:pPr>
        <w:spacing w:line="240" w:lineRule="auto"/>
        <w:ind w:left="1418" w:hanging="709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(iii)</w:t>
      </w:r>
      <w:r w:rsidRPr="004B4B9B">
        <w:rPr>
          <w:rFonts w:ascii="Arial" w:eastAsia="Arial" w:hAnsi="Arial" w:cs="Times New Roman"/>
          <w:lang w:val="fr-CA"/>
        </w:rPr>
        <w:tab/>
      </w:r>
      <w:r w:rsidR="00F64D2D" w:rsidRPr="004B4B9B">
        <w:rPr>
          <w:rFonts w:ascii="Arial" w:eastAsia="Arial" w:hAnsi="Arial" w:cs="Times New Roman"/>
          <w:lang w:val="fr-CA"/>
        </w:rPr>
        <w:t xml:space="preserve">une façon de procéder </w:t>
      </w:r>
      <w:r w:rsidR="007E343B">
        <w:rPr>
          <w:rFonts w:ascii="Arial" w:eastAsia="Arial" w:hAnsi="Arial" w:cs="Times New Roman"/>
          <w:lang w:val="fr-CA"/>
        </w:rPr>
        <w:t>expéditive sans égard pour les</w:t>
      </w:r>
      <w:r w:rsidR="00F64D2D" w:rsidRPr="004B4B9B">
        <w:rPr>
          <w:rFonts w:ascii="Arial" w:eastAsia="Arial" w:hAnsi="Arial" w:cs="Times New Roman"/>
          <w:lang w:val="fr-CA"/>
        </w:rPr>
        <w:t xml:space="preserve"> droits des défendeurs;</w:t>
      </w:r>
    </w:p>
    <w:p w14:paraId="3D23F841" w14:textId="33864030" w:rsidR="00AD5204" w:rsidRPr="00F013F2" w:rsidRDefault="00F64D2D" w:rsidP="00C120FB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(iv)</w:t>
      </w:r>
      <w:r w:rsidRPr="004B4B9B">
        <w:rPr>
          <w:rFonts w:ascii="Arial" w:eastAsia="Arial" w:hAnsi="Arial" w:cs="Times New Roman"/>
          <w:lang w:val="fr-CA"/>
        </w:rPr>
        <w:tab/>
        <w:t>une attitude grossière, sarcastique et pompeuse;</w:t>
      </w:r>
    </w:p>
    <w:p w14:paraId="27F7A6FD" w14:textId="2CBC5C73" w:rsidR="00AD5204" w:rsidRPr="00F013F2" w:rsidRDefault="00F64D2D" w:rsidP="007E343B">
      <w:pPr>
        <w:spacing w:line="240" w:lineRule="auto"/>
        <w:ind w:left="1418" w:hanging="698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(v)</w:t>
      </w:r>
      <w:r w:rsidRPr="004B4B9B">
        <w:rPr>
          <w:rFonts w:ascii="Arial" w:eastAsia="Arial" w:hAnsi="Arial" w:cs="Times New Roman"/>
          <w:lang w:val="fr-CA"/>
        </w:rPr>
        <w:tab/>
      </w:r>
      <w:r w:rsidR="007E343B">
        <w:rPr>
          <w:rFonts w:ascii="Arial" w:eastAsia="Arial" w:hAnsi="Arial" w:cs="Times New Roman"/>
          <w:lang w:val="fr-CA"/>
        </w:rPr>
        <w:t>un engagement dans les débats dans lesquels</w:t>
      </w:r>
      <w:r w:rsidRPr="004B4B9B">
        <w:rPr>
          <w:rFonts w:ascii="Arial" w:eastAsia="Arial" w:hAnsi="Arial" w:cs="Times New Roman"/>
          <w:lang w:val="fr-CA"/>
        </w:rPr>
        <w:t xml:space="preserve"> il se conduisait comme un poursuivant;</w:t>
      </w:r>
    </w:p>
    <w:p w14:paraId="62CDF56D" w14:textId="07A080D2" w:rsidR="00AD5204" w:rsidRPr="00F013F2" w:rsidRDefault="00F64D2D" w:rsidP="00E1776A">
      <w:pPr>
        <w:spacing w:line="240" w:lineRule="auto"/>
        <w:ind w:left="1418" w:hanging="698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(vi)</w:t>
      </w:r>
      <w:r w:rsidRPr="004B4B9B">
        <w:rPr>
          <w:rFonts w:ascii="Arial" w:eastAsia="Arial" w:hAnsi="Arial" w:cs="Times New Roman"/>
          <w:lang w:val="fr-CA"/>
        </w:rPr>
        <w:tab/>
        <w:t>le non-respect des droits des personnes qui se représentaient elles-mêmes;</w:t>
      </w:r>
    </w:p>
    <w:p w14:paraId="124D354F" w14:textId="536C552D" w:rsidR="00AD5204" w:rsidRPr="00F013F2" w:rsidRDefault="00E1776A" w:rsidP="00C120FB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(vii)</w:t>
      </w:r>
      <w:r w:rsidRPr="004B4B9B">
        <w:rPr>
          <w:rFonts w:ascii="Arial" w:eastAsia="Arial" w:hAnsi="Arial" w:cs="Times New Roman"/>
          <w:lang w:val="fr-CA"/>
        </w:rPr>
        <w:tab/>
        <w:t>le défaut de sembler impartial et objectif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exercice de ses fonctions;</w:t>
      </w:r>
    </w:p>
    <w:p w14:paraId="3702E1F4" w14:textId="127E0738" w:rsidR="00AD5204" w:rsidRPr="00F013F2" w:rsidRDefault="00E1776A" w:rsidP="00E1776A">
      <w:pPr>
        <w:spacing w:line="240" w:lineRule="auto"/>
        <w:ind w:left="1418" w:hanging="709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(viii)</w:t>
      </w:r>
      <w:r w:rsidRPr="004B4B9B">
        <w:rPr>
          <w:rFonts w:ascii="Arial" w:eastAsia="Arial" w:hAnsi="Arial" w:cs="Times New Roman"/>
          <w:lang w:val="fr-CA"/>
        </w:rPr>
        <w:tab/>
        <w:t>le fait de proférer une obscénité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égard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un plaignant dans un incident hors cour;</w:t>
      </w:r>
    </w:p>
    <w:p w14:paraId="04A327B5" w14:textId="5C25CB40" w:rsidR="00AD5204" w:rsidRPr="00F013F2" w:rsidRDefault="00E1776A" w:rsidP="00C120FB">
      <w:pPr>
        <w:spacing w:line="240" w:lineRule="auto"/>
        <w:ind w:left="1418" w:hanging="698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(ix)</w:t>
      </w:r>
      <w:r w:rsidRPr="004B4B9B">
        <w:rPr>
          <w:rFonts w:ascii="Arial" w:eastAsia="Arial" w:hAnsi="Arial" w:cs="Times New Roman"/>
          <w:lang w:val="fr-CA"/>
        </w:rPr>
        <w:tab/>
        <w:t>u</w:t>
      </w:r>
      <w:r w:rsidR="007E343B">
        <w:rPr>
          <w:rFonts w:ascii="Arial" w:eastAsia="Arial" w:hAnsi="Arial" w:cs="Times New Roman"/>
          <w:lang w:val="fr-CA"/>
        </w:rPr>
        <w:t xml:space="preserve">ne conduite inappropriée et non </w:t>
      </w:r>
      <w:r w:rsidRPr="004B4B9B">
        <w:rPr>
          <w:rFonts w:ascii="Arial" w:eastAsia="Arial" w:hAnsi="Arial" w:cs="Times New Roman"/>
          <w:lang w:val="fr-CA"/>
        </w:rPr>
        <w:t>professionnelle dans un incident hors cour.</w:t>
      </w:r>
    </w:p>
    <w:p w14:paraId="02370AF9" w14:textId="372A2567" w:rsidR="00AD5204" w:rsidRPr="00F013F2" w:rsidRDefault="00E1776A" w:rsidP="00C120FB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[18]</w:t>
      </w:r>
      <w:r w:rsidRPr="004B4B9B">
        <w:rPr>
          <w:rFonts w:ascii="Arial" w:eastAsia="Arial" w:hAnsi="Arial" w:cs="Times New Roman"/>
          <w:lang w:val="fr-CA"/>
        </w:rPr>
        <w:tab/>
      </w:r>
      <w:r w:rsidR="003D5980" w:rsidRPr="004B4B9B">
        <w:rPr>
          <w:rFonts w:ascii="Arial" w:eastAsia="Arial" w:hAnsi="Arial" w:cs="Times New Roman"/>
          <w:lang w:val="fr-CA"/>
        </w:rPr>
        <w:t>Au cours de deux séances de conseils et de deux rencontres avec le juge en chef concernant les plaintes antérieures :</w:t>
      </w:r>
    </w:p>
    <w:p w14:paraId="14AC991F" w14:textId="7B5D2F49" w:rsidR="00AD5204" w:rsidRPr="00F013F2" w:rsidRDefault="003D5980" w:rsidP="00C120FB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(i)</w:t>
      </w:r>
      <w:r w:rsidRPr="004B4B9B">
        <w:rPr>
          <w:rFonts w:ascii="Arial" w:eastAsia="Arial" w:hAnsi="Arial" w:cs="Times New Roman"/>
          <w:lang w:val="fr-CA"/>
        </w:rPr>
        <w:tab/>
        <w:t xml:space="preserve">en 2009, le juge de paix a confirmé </w:t>
      </w:r>
      <w:r w:rsidR="002163BC" w:rsidRPr="004B4B9B">
        <w:rPr>
          <w:rFonts w:ascii="Arial" w:eastAsia="Arial" w:hAnsi="Arial" w:cs="Times New Roman"/>
          <w:lang w:val="fr-CA"/>
        </w:rPr>
        <w:t xml:space="preserve">de diverses façons </w:t>
      </w:r>
      <w:r w:rsidRPr="004B4B9B">
        <w:rPr>
          <w:rFonts w:ascii="Arial" w:eastAsia="Arial" w:hAnsi="Arial" w:cs="Times New Roman"/>
          <w:lang w:val="fr-CA"/>
        </w:rPr>
        <w:t>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avait</w:t>
      </w:r>
      <w:r w:rsidR="007E343B">
        <w:rPr>
          <w:rFonts w:ascii="Arial" w:eastAsia="Arial" w:hAnsi="Arial" w:cs="Times New Roman"/>
          <w:lang w:val="fr-CA"/>
        </w:rPr>
        <w:t xml:space="preserve"> pris des mesures pour améliorer</w:t>
      </w:r>
      <w:r w:rsidRPr="004B4B9B">
        <w:rPr>
          <w:rFonts w:ascii="Arial" w:eastAsia="Arial" w:hAnsi="Arial" w:cs="Times New Roman"/>
          <w:lang w:val="fr-CA"/>
        </w:rPr>
        <w:t xml:space="preserve"> sa connaissance d</w:t>
      </w:r>
      <w:r w:rsidR="002163BC" w:rsidRPr="004B4B9B">
        <w:rPr>
          <w:rFonts w:ascii="Arial" w:eastAsia="Arial" w:hAnsi="Arial" w:cs="Times New Roman"/>
          <w:lang w:val="fr-CA"/>
        </w:rPr>
        <w:t>u droit</w:t>
      </w:r>
      <w:r w:rsidRPr="004B4B9B">
        <w:rPr>
          <w:rFonts w:ascii="Arial" w:eastAsia="Arial" w:hAnsi="Arial" w:cs="Times New Roman"/>
          <w:lang w:val="fr-CA"/>
        </w:rPr>
        <w:t xml:space="preserve">, a reconnu sa responsabilité </w:t>
      </w:r>
      <w:r w:rsidR="00131228" w:rsidRPr="004B4B9B">
        <w:rPr>
          <w:rFonts w:ascii="Arial" w:eastAsia="Arial" w:hAnsi="Arial" w:cs="Times New Roman"/>
          <w:lang w:val="fr-CA"/>
        </w:rPr>
        <w:t>de diriger les débats de la Cour et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31228" w:rsidRPr="004B4B9B">
        <w:rPr>
          <w:rFonts w:ascii="Arial" w:eastAsia="Arial" w:hAnsi="Arial" w:cs="Times New Roman"/>
          <w:lang w:val="fr-CA"/>
        </w:rPr>
        <w:t>est engagé à faire preuve de patience et à demander des éclaircissements sur les points de droit sur lesquels il aurait des doutes;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3C7B099D" w14:textId="6423CDE5" w:rsidR="00AD5204" w:rsidRPr="00F013F2" w:rsidRDefault="00131228" w:rsidP="00C120FB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(ii)</w:t>
      </w:r>
      <w:r w:rsidRPr="004B4B9B">
        <w:rPr>
          <w:rFonts w:ascii="Arial" w:eastAsia="Arial" w:hAnsi="Arial" w:cs="Times New Roman"/>
          <w:lang w:val="fr-CA"/>
        </w:rPr>
        <w:tab/>
        <w:t xml:space="preserve">en 2010, </w:t>
      </w:r>
      <w:r w:rsidR="00FE5191" w:rsidRPr="004B4B9B">
        <w:rPr>
          <w:rFonts w:ascii="Arial" w:eastAsia="Arial" w:hAnsi="Arial" w:cs="Times New Roman"/>
          <w:lang w:val="fr-CA"/>
        </w:rPr>
        <w:t>il a confirmé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E5191" w:rsidRPr="004B4B9B">
        <w:rPr>
          <w:rFonts w:ascii="Arial" w:eastAsia="Arial" w:hAnsi="Arial" w:cs="Times New Roman"/>
          <w:lang w:val="fr-CA"/>
        </w:rPr>
        <w:t>il comprenait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E5191" w:rsidRPr="004B4B9B">
        <w:rPr>
          <w:rFonts w:ascii="Arial" w:eastAsia="Arial" w:hAnsi="Arial" w:cs="Times New Roman"/>
          <w:lang w:val="fr-CA"/>
        </w:rPr>
        <w:t>il devrait exercer ses fonctions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E5191" w:rsidRPr="004B4B9B">
        <w:rPr>
          <w:rFonts w:ascii="Arial" w:eastAsia="Arial" w:hAnsi="Arial" w:cs="Times New Roman"/>
          <w:lang w:val="fr-CA"/>
        </w:rPr>
        <w:t>une manière conforme aux normes de conduite élevées qui sont attendues des juges de paix de la Cour de justice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FE5191" w:rsidRPr="004B4B9B">
        <w:rPr>
          <w:rFonts w:ascii="Arial" w:eastAsia="Arial" w:hAnsi="Arial" w:cs="Times New Roman"/>
          <w:lang w:val="fr-CA"/>
        </w:rPr>
        <w:t>Ontario;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572CA43A" w14:textId="67B6D046" w:rsidR="00AD5204" w:rsidRPr="00F013F2" w:rsidRDefault="00FE5191" w:rsidP="00C120FB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(iii)</w:t>
      </w:r>
      <w:r w:rsidRPr="004B4B9B">
        <w:rPr>
          <w:rFonts w:ascii="Arial" w:eastAsia="Arial" w:hAnsi="Arial" w:cs="Times New Roman"/>
          <w:lang w:val="fr-CA"/>
        </w:rPr>
        <w:tab/>
        <w:t>en 2011, il a exprimé ses regrets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avoir été impatient, querelleur et dédaigneux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endroit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un défendeur qui se représentait lui-même, a présenté des excuses pour son comportement et a reconnu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avait le devoir de respecter les normes élevées de la Cour, et il a dit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souffrait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un problème médical au moment de la plainte;</w:t>
      </w:r>
    </w:p>
    <w:p w14:paraId="66A516E4" w14:textId="5401E500" w:rsidR="00AD5204" w:rsidRPr="00F013F2" w:rsidRDefault="00FE5191" w:rsidP="00C120FB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lastRenderedPageBreak/>
        <w:t>(iv)</w:t>
      </w:r>
      <w:r w:rsidRPr="004B4B9B">
        <w:rPr>
          <w:rFonts w:ascii="Arial" w:eastAsia="Arial" w:hAnsi="Arial" w:cs="Times New Roman"/>
          <w:lang w:val="fr-CA"/>
        </w:rPr>
        <w:tab/>
        <w:t>en 2012, il a de nouveau reconnu que sa conduite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était pas à la hauteur de ce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on attend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un juge de paix et a affirmé que des circonstances personnelles avaient eu une influence sur sa conduite, </w:t>
      </w:r>
      <w:r w:rsidR="00D81A9D" w:rsidRPr="004B4B9B">
        <w:rPr>
          <w:rFonts w:ascii="Arial" w:eastAsia="Arial" w:hAnsi="Arial" w:cs="Times New Roman"/>
          <w:lang w:val="fr-CA"/>
        </w:rPr>
        <w:t>dont il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81A9D" w:rsidRPr="004B4B9B">
        <w:rPr>
          <w:rFonts w:ascii="Arial" w:eastAsia="Arial" w:hAnsi="Arial" w:cs="Times New Roman"/>
          <w:lang w:val="fr-CA"/>
        </w:rPr>
        <w:t>est excusé</w:t>
      </w:r>
      <w:r w:rsidRPr="004B4B9B">
        <w:rPr>
          <w:rFonts w:ascii="Arial" w:eastAsia="Arial" w:hAnsi="Arial" w:cs="Times New Roman"/>
          <w:lang w:val="fr-CA"/>
        </w:rPr>
        <w:t>.</w:t>
      </w:r>
    </w:p>
    <w:p w14:paraId="666C1027" w14:textId="77777777" w:rsidR="00C120FB" w:rsidRPr="00F013F2" w:rsidRDefault="00C120FB" w:rsidP="00C120FB">
      <w:pPr>
        <w:spacing w:line="240" w:lineRule="auto"/>
        <w:ind w:left="1440" w:hanging="720"/>
        <w:jc w:val="both"/>
        <w:rPr>
          <w:rFonts w:ascii="Arial" w:eastAsia="Arial" w:hAnsi="Arial" w:cs="Times New Roman"/>
          <w:b/>
          <w:lang w:val="fr-CA"/>
        </w:rPr>
      </w:pPr>
    </w:p>
    <w:p w14:paraId="5AB49483" w14:textId="0B1D4955" w:rsidR="00AD5204" w:rsidRPr="007E343B" w:rsidRDefault="00D81A9D" w:rsidP="00AD5204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  <w:r w:rsidRPr="007E343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Partie III : Législation et principes juridiques concernant les mesures à prendre</w:t>
      </w:r>
    </w:p>
    <w:p w14:paraId="5CB25874" w14:textId="77777777" w:rsidR="00B2316C" w:rsidRPr="007E343B" w:rsidRDefault="00B2316C" w:rsidP="00AD5204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</w:p>
    <w:p w14:paraId="40F84570" w14:textId="55DBE74F" w:rsidR="00AD5204" w:rsidRPr="007E343B" w:rsidRDefault="00AD5204" w:rsidP="00AD5204">
      <w:pPr>
        <w:jc w:val="both"/>
        <w:rPr>
          <w:rFonts w:ascii="Arial" w:eastAsia="Arial" w:hAnsi="Arial" w:cs="Times New Roman"/>
          <w:lang w:val="fr-CA"/>
        </w:rPr>
      </w:pPr>
      <w:r w:rsidRPr="007E343B">
        <w:rPr>
          <w:rFonts w:ascii="Arial" w:eastAsia="Arial" w:hAnsi="Arial" w:cs="Times New Roman"/>
          <w:lang w:val="fr-CA"/>
        </w:rPr>
        <w:t>[19]</w:t>
      </w:r>
      <w:r w:rsidRPr="007E343B">
        <w:rPr>
          <w:rFonts w:ascii="Arial" w:eastAsia="Arial" w:hAnsi="Arial" w:cs="Times New Roman"/>
          <w:lang w:val="fr-CA"/>
        </w:rPr>
        <w:tab/>
      </w:r>
      <w:r w:rsidR="008C3F67" w:rsidRPr="007E343B">
        <w:rPr>
          <w:rFonts w:ascii="Arial" w:eastAsia="Arial" w:hAnsi="Arial" w:cs="Times New Roman"/>
          <w:lang w:val="fr-CA"/>
        </w:rPr>
        <w:t>Le paragraphe 11.1</w:t>
      </w:r>
      <w:r w:rsidR="002163BC" w:rsidRPr="007E343B">
        <w:rPr>
          <w:rFonts w:ascii="Arial" w:eastAsia="Arial" w:hAnsi="Arial" w:cs="Times New Roman"/>
          <w:lang w:val="fr-CA"/>
        </w:rPr>
        <w:t>0</w:t>
      </w:r>
      <w:r w:rsidR="008C3F67" w:rsidRPr="007E343B">
        <w:rPr>
          <w:rFonts w:ascii="Arial" w:eastAsia="Arial" w:hAnsi="Arial" w:cs="Times New Roman"/>
          <w:lang w:val="fr-CA"/>
        </w:rPr>
        <w:t xml:space="preserve"> (1) de la </w:t>
      </w:r>
      <w:r w:rsidR="008C3F67" w:rsidRPr="007E343B">
        <w:rPr>
          <w:rFonts w:ascii="Arial" w:eastAsia="Arial" w:hAnsi="Arial" w:cs="Times New Roman"/>
          <w:i/>
          <w:lang w:val="fr-CA"/>
        </w:rPr>
        <w:t>Loi sur les juges de paix</w:t>
      </w:r>
      <w:r w:rsidR="008C3F67" w:rsidRPr="007E343B">
        <w:rPr>
          <w:rFonts w:ascii="Arial" w:eastAsia="Arial" w:hAnsi="Arial" w:cs="Times New Roman"/>
          <w:lang w:val="fr-CA"/>
        </w:rPr>
        <w:t xml:space="preserve"> se lit comme suit </w:t>
      </w:r>
      <w:r w:rsidRPr="007E343B">
        <w:rPr>
          <w:rFonts w:ascii="Arial" w:eastAsia="Arial" w:hAnsi="Arial" w:cs="Times New Roman"/>
          <w:lang w:val="fr-CA"/>
        </w:rPr>
        <w:t>:</w:t>
      </w:r>
    </w:p>
    <w:p w14:paraId="0F8CB7BA" w14:textId="087B2A93" w:rsidR="00AD5204" w:rsidRPr="007E343B" w:rsidRDefault="006111C8" w:rsidP="00AD5204">
      <w:pPr>
        <w:spacing w:after="0" w:line="240" w:lineRule="auto"/>
        <w:ind w:left="720"/>
        <w:jc w:val="both"/>
        <w:rPr>
          <w:rFonts w:ascii="Arial" w:eastAsia="Arial" w:hAnsi="Arial" w:cs="Arial"/>
          <w:szCs w:val="24"/>
          <w:lang w:val="fr-CA"/>
        </w:rPr>
      </w:pPr>
      <w:r w:rsidRPr="007E343B">
        <w:rPr>
          <w:rFonts w:ascii="Arial" w:eastAsia="Arial" w:hAnsi="Arial" w:cs="Times New Roman"/>
          <w:lang w:val="fr-CA"/>
        </w:rPr>
        <w:t>Une fois qu</w:t>
      </w:r>
      <w:r w:rsidR="00480450" w:rsidRPr="007E343B">
        <w:rPr>
          <w:rFonts w:ascii="Arial" w:eastAsia="Arial" w:hAnsi="Arial" w:cs="Times New Roman"/>
          <w:lang w:val="fr-CA"/>
        </w:rPr>
        <w:t>’</w:t>
      </w:r>
      <w:r w:rsidRPr="007E343B">
        <w:rPr>
          <w:rFonts w:ascii="Arial" w:eastAsia="Arial" w:hAnsi="Arial" w:cs="Times New Roman"/>
          <w:lang w:val="fr-CA"/>
        </w:rPr>
        <w:t>il a terminé l</w:t>
      </w:r>
      <w:r w:rsidR="00480450" w:rsidRPr="007E343B">
        <w:rPr>
          <w:rFonts w:ascii="Arial" w:eastAsia="Arial" w:hAnsi="Arial" w:cs="Times New Roman"/>
          <w:lang w:val="fr-CA"/>
        </w:rPr>
        <w:t>’</w:t>
      </w:r>
      <w:r w:rsidRPr="007E343B">
        <w:rPr>
          <w:rFonts w:ascii="Arial" w:eastAsia="Arial" w:hAnsi="Arial" w:cs="Times New Roman"/>
          <w:lang w:val="fr-CA"/>
        </w:rPr>
        <w:t>audience, le comité d</w:t>
      </w:r>
      <w:r w:rsidR="002163BC" w:rsidRPr="007E343B">
        <w:rPr>
          <w:rFonts w:ascii="Arial" w:eastAsia="Arial" w:hAnsi="Arial" w:cs="Times New Roman"/>
          <w:lang w:val="fr-CA"/>
        </w:rPr>
        <w:t>’audition</w:t>
      </w:r>
      <w:r w:rsidRPr="007E343B">
        <w:rPr>
          <w:rFonts w:ascii="Arial" w:eastAsia="Arial" w:hAnsi="Arial" w:cs="Times New Roman"/>
          <w:lang w:val="fr-CA"/>
        </w:rPr>
        <w:t xml:space="preserve"> peut rejeter la </w:t>
      </w:r>
      <w:r w:rsidRPr="007E343B">
        <w:rPr>
          <w:sz w:val="23"/>
          <w:szCs w:val="23"/>
          <w:lang w:val="fr-CA"/>
        </w:rPr>
        <w:t>plainte, qu</w:t>
      </w:r>
      <w:r w:rsidR="00480450" w:rsidRPr="007E343B">
        <w:rPr>
          <w:sz w:val="23"/>
          <w:szCs w:val="23"/>
          <w:lang w:val="fr-CA"/>
        </w:rPr>
        <w:t>’</w:t>
      </w:r>
      <w:r w:rsidRPr="007E343B">
        <w:rPr>
          <w:sz w:val="23"/>
          <w:szCs w:val="23"/>
          <w:lang w:val="fr-CA"/>
        </w:rPr>
        <w:t>il ait conclu ou non que la plainte n</w:t>
      </w:r>
      <w:r w:rsidR="00480450" w:rsidRPr="007E343B">
        <w:rPr>
          <w:sz w:val="23"/>
          <w:szCs w:val="23"/>
          <w:lang w:val="fr-CA"/>
        </w:rPr>
        <w:t>’</w:t>
      </w:r>
      <w:r w:rsidRPr="007E343B">
        <w:rPr>
          <w:sz w:val="23"/>
          <w:szCs w:val="23"/>
          <w:lang w:val="fr-CA"/>
        </w:rPr>
        <w:t>est pas fondée ou, s</w:t>
      </w:r>
      <w:r w:rsidR="00480450" w:rsidRPr="007E343B">
        <w:rPr>
          <w:sz w:val="23"/>
          <w:szCs w:val="23"/>
          <w:lang w:val="fr-CA"/>
        </w:rPr>
        <w:t>’</w:t>
      </w:r>
      <w:r w:rsidRPr="007E343B">
        <w:rPr>
          <w:sz w:val="23"/>
          <w:szCs w:val="23"/>
          <w:lang w:val="fr-CA"/>
        </w:rPr>
        <w:t>il donne droit à la plainte, il peut, selon le cas :</w:t>
      </w:r>
    </w:p>
    <w:p w14:paraId="24710C79" w14:textId="77777777" w:rsidR="00AD5204" w:rsidRPr="007E343B" w:rsidRDefault="00AD5204" w:rsidP="00AD5204">
      <w:pPr>
        <w:spacing w:after="0" w:line="240" w:lineRule="auto"/>
        <w:ind w:left="720"/>
        <w:jc w:val="both"/>
        <w:rPr>
          <w:rFonts w:ascii="Arial" w:eastAsia="Arial" w:hAnsi="Arial" w:cs="Arial"/>
          <w:szCs w:val="24"/>
          <w:lang w:val="fr-CA"/>
        </w:rPr>
      </w:pPr>
    </w:p>
    <w:p w14:paraId="1FF856C0" w14:textId="09B63F8F" w:rsidR="00AD5204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ascii="Arial" w:eastAsia="Times New Roman" w:hAnsi="Arial" w:cs="Arial"/>
          <w:szCs w:val="24"/>
          <w:lang w:val="fr-CA"/>
        </w:rPr>
        <w:t>donner un avertissement au juge de paix</w:t>
      </w:r>
      <w:r w:rsidR="00AD5204" w:rsidRPr="007E343B">
        <w:rPr>
          <w:rFonts w:ascii="Arial" w:eastAsia="Times New Roman" w:hAnsi="Arial" w:cs="Arial"/>
          <w:szCs w:val="24"/>
          <w:lang w:val="fr-CA"/>
        </w:rPr>
        <w:t>;</w:t>
      </w:r>
    </w:p>
    <w:p w14:paraId="69B79598" w14:textId="77777777" w:rsidR="00972A49" w:rsidRPr="007E343B" w:rsidRDefault="00972A49" w:rsidP="00972A49">
      <w:pPr>
        <w:pStyle w:val="ListParagraph"/>
        <w:tabs>
          <w:tab w:val="right" w:pos="418"/>
          <w:tab w:val="left" w:pos="538"/>
        </w:tabs>
        <w:spacing w:after="0" w:line="240" w:lineRule="auto"/>
        <w:ind w:left="1418"/>
        <w:jc w:val="both"/>
        <w:rPr>
          <w:rFonts w:ascii="Arial" w:eastAsia="Times New Roman" w:hAnsi="Arial" w:cs="Arial"/>
          <w:szCs w:val="24"/>
          <w:lang w:val="fr-CA"/>
        </w:rPr>
      </w:pPr>
    </w:p>
    <w:p w14:paraId="6334BEC8" w14:textId="1A890830" w:rsidR="00972A49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ascii="Arial" w:eastAsia="Times New Roman" w:hAnsi="Arial" w:cs="Arial"/>
          <w:szCs w:val="24"/>
          <w:lang w:val="fr-CA"/>
        </w:rPr>
        <w:t>réprimander le juge de paix;</w:t>
      </w:r>
    </w:p>
    <w:p w14:paraId="64CC986C" w14:textId="77777777" w:rsidR="00972A49" w:rsidRPr="007E343B" w:rsidRDefault="00972A49" w:rsidP="00972A49">
      <w:pPr>
        <w:pStyle w:val="ListParagraph"/>
        <w:rPr>
          <w:rFonts w:ascii="Arial" w:eastAsia="Times New Roman" w:hAnsi="Arial" w:cs="Arial"/>
          <w:szCs w:val="24"/>
          <w:lang w:val="fr-CA"/>
        </w:rPr>
      </w:pPr>
    </w:p>
    <w:p w14:paraId="160BEC63" w14:textId="28725429" w:rsidR="00972A49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cs="Helvetica"/>
          <w:lang w:val="fr-CA"/>
        </w:rPr>
        <w:t>ordonner au juge de paix de présenter des excuses au plaignant ou à toute autre personne;</w:t>
      </w:r>
    </w:p>
    <w:p w14:paraId="43D48704" w14:textId="77777777" w:rsidR="00972A49" w:rsidRPr="007E343B" w:rsidRDefault="00972A49" w:rsidP="00972A49">
      <w:pPr>
        <w:pStyle w:val="ListParagraph"/>
        <w:rPr>
          <w:rFonts w:ascii="Arial" w:eastAsia="Times New Roman" w:hAnsi="Arial" w:cs="Arial"/>
          <w:szCs w:val="24"/>
          <w:lang w:val="fr-CA"/>
        </w:rPr>
      </w:pPr>
    </w:p>
    <w:p w14:paraId="451373AC" w14:textId="6C39D271" w:rsidR="00972A49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cs="Helvetica"/>
          <w:lang w:val="fr-CA"/>
        </w:rPr>
        <w:t>ordonner que le juge de paix prenne des dispositions précises, telles suivre une formation ou un traitement, comme condition pour continuer de siéger à titre de juge de paix;</w:t>
      </w:r>
    </w:p>
    <w:p w14:paraId="4A61C457" w14:textId="77777777" w:rsidR="00972A49" w:rsidRPr="007E343B" w:rsidRDefault="00972A49" w:rsidP="00972A49">
      <w:pPr>
        <w:pStyle w:val="ListParagraph"/>
        <w:rPr>
          <w:rFonts w:ascii="Arial" w:eastAsia="Times New Roman" w:hAnsi="Arial" w:cs="Arial"/>
          <w:szCs w:val="24"/>
          <w:lang w:val="fr-CA"/>
        </w:rPr>
      </w:pPr>
    </w:p>
    <w:p w14:paraId="014B20C1" w14:textId="0B389906" w:rsidR="00972A49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cs="Helvetica"/>
          <w:lang w:val="fr-CA"/>
        </w:rPr>
        <w:t>suspendre le juge de paix, avec rémunération, pendant une période quelle qu</w:t>
      </w:r>
      <w:r w:rsidR="00480450" w:rsidRPr="007E343B">
        <w:rPr>
          <w:rFonts w:cs="Helvetica"/>
          <w:lang w:val="fr-CA"/>
        </w:rPr>
        <w:t>’</w:t>
      </w:r>
      <w:r w:rsidRPr="007E343B">
        <w:rPr>
          <w:rFonts w:cs="Helvetica"/>
          <w:lang w:val="fr-CA"/>
        </w:rPr>
        <w:t>elle soit;</w:t>
      </w:r>
    </w:p>
    <w:p w14:paraId="2096717C" w14:textId="77777777" w:rsidR="00972A49" w:rsidRPr="007E343B" w:rsidRDefault="00972A49" w:rsidP="00972A49">
      <w:pPr>
        <w:pStyle w:val="ListParagraph"/>
        <w:rPr>
          <w:rFonts w:ascii="Arial" w:eastAsia="Times New Roman" w:hAnsi="Arial" w:cs="Arial"/>
          <w:szCs w:val="24"/>
          <w:lang w:val="fr-CA"/>
        </w:rPr>
      </w:pPr>
    </w:p>
    <w:p w14:paraId="35C2CC04" w14:textId="065FD03B" w:rsidR="00972A49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cs="Helvetica"/>
          <w:lang w:val="fr-CA"/>
        </w:rPr>
        <w:t>suspendre le juge de paix, sans rémunération mais avec avantages sociaux, pendant une période maximale de 30 jours;</w:t>
      </w:r>
    </w:p>
    <w:p w14:paraId="249E5C6F" w14:textId="77777777" w:rsidR="00972A49" w:rsidRPr="007E343B" w:rsidRDefault="00972A49" w:rsidP="00972A49">
      <w:pPr>
        <w:pStyle w:val="ListParagraph"/>
        <w:rPr>
          <w:rFonts w:ascii="Arial" w:eastAsia="Times New Roman" w:hAnsi="Arial" w:cs="Arial"/>
          <w:szCs w:val="24"/>
          <w:lang w:val="fr-CA"/>
        </w:rPr>
      </w:pPr>
    </w:p>
    <w:p w14:paraId="24C4185D" w14:textId="31126D26" w:rsidR="00972A49" w:rsidRPr="007E343B" w:rsidRDefault="00972A49" w:rsidP="00972A49">
      <w:pPr>
        <w:pStyle w:val="ListParagraph"/>
        <w:numPr>
          <w:ilvl w:val="0"/>
          <w:numId w:val="7"/>
        </w:numPr>
        <w:tabs>
          <w:tab w:val="right" w:pos="418"/>
          <w:tab w:val="left" w:pos="538"/>
        </w:tabs>
        <w:spacing w:after="0" w:line="240" w:lineRule="auto"/>
        <w:ind w:left="1418" w:hanging="284"/>
        <w:jc w:val="both"/>
        <w:rPr>
          <w:rFonts w:ascii="Arial" w:eastAsia="Times New Roman" w:hAnsi="Arial" w:cs="Arial"/>
          <w:szCs w:val="24"/>
          <w:lang w:val="fr-CA"/>
        </w:rPr>
      </w:pPr>
      <w:r w:rsidRPr="007E343B">
        <w:rPr>
          <w:rFonts w:cs="Helvetica"/>
          <w:lang w:val="fr-CA"/>
        </w:rPr>
        <w:t>recommander au procureur général la destitution du juge de paix conformément à l</w:t>
      </w:r>
      <w:r w:rsidR="00480450" w:rsidRPr="007E343B">
        <w:rPr>
          <w:rFonts w:cs="Helvetica"/>
          <w:lang w:val="fr-CA"/>
        </w:rPr>
        <w:t>’</w:t>
      </w:r>
      <w:r w:rsidRPr="007E343B">
        <w:rPr>
          <w:rFonts w:cs="Helvetica"/>
          <w:lang w:val="fr-CA"/>
        </w:rPr>
        <w:t>article 11.2.</w:t>
      </w:r>
    </w:p>
    <w:p w14:paraId="4720F565" w14:textId="7F5D49AC" w:rsidR="00AD5204" w:rsidRPr="00F013F2" w:rsidRDefault="00AD5204" w:rsidP="00972A49">
      <w:pPr>
        <w:tabs>
          <w:tab w:val="right" w:pos="418"/>
          <w:tab w:val="left" w:pos="538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fr-CA"/>
        </w:rPr>
      </w:pPr>
    </w:p>
    <w:p w14:paraId="5672F164" w14:textId="77777777" w:rsidR="00AD5204" w:rsidRPr="00F013F2" w:rsidRDefault="00AD5204" w:rsidP="00AD5204">
      <w:pPr>
        <w:tabs>
          <w:tab w:val="right" w:pos="418"/>
          <w:tab w:val="left" w:pos="538"/>
        </w:tabs>
        <w:spacing w:after="0" w:line="240" w:lineRule="auto"/>
        <w:ind w:left="1076" w:hanging="538"/>
        <w:jc w:val="both"/>
        <w:rPr>
          <w:rFonts w:ascii="Arial" w:eastAsia="Times New Roman" w:hAnsi="Arial" w:cs="Arial"/>
          <w:szCs w:val="24"/>
          <w:lang w:val="fr-CA"/>
        </w:rPr>
      </w:pPr>
    </w:p>
    <w:p w14:paraId="12A37108" w14:textId="7211D143" w:rsidR="00AD5204" w:rsidRPr="00F013F2" w:rsidRDefault="00D81A9D" w:rsidP="00BB6567">
      <w:pPr>
        <w:spacing w:line="240" w:lineRule="auto"/>
        <w:ind w:left="720" w:hanging="720"/>
        <w:contextualSpacing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[20]</w:t>
      </w:r>
      <w:r w:rsidRPr="004B4B9B">
        <w:rPr>
          <w:rFonts w:ascii="Arial" w:eastAsia="Arial" w:hAnsi="Arial" w:cs="Times New Roman"/>
          <w:lang w:val="fr-CA"/>
        </w:rPr>
        <w:tab/>
      </w:r>
      <w:r w:rsidR="002E57E5" w:rsidRPr="004B4B9B">
        <w:rPr>
          <w:rFonts w:ascii="Arial" w:eastAsia="Arial" w:hAnsi="Arial" w:cs="Times New Roman"/>
          <w:lang w:val="fr-CA"/>
        </w:rPr>
        <w:t xml:space="preserve">Le paragraphe </w:t>
      </w:r>
      <w:r w:rsidRPr="004B4B9B">
        <w:rPr>
          <w:rFonts w:ascii="Arial" w:eastAsia="Arial" w:hAnsi="Arial" w:cs="Times New Roman"/>
          <w:lang w:val="fr-CA"/>
        </w:rPr>
        <w:t>11.1</w:t>
      </w:r>
      <w:r w:rsidR="005553CA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 xml:space="preserve">(11) </w:t>
      </w:r>
      <w:r w:rsidR="002E57E5" w:rsidRPr="004B4B9B">
        <w:rPr>
          <w:rFonts w:ascii="Arial" w:eastAsia="Arial" w:hAnsi="Arial" w:cs="Times New Roman"/>
          <w:lang w:val="fr-CA"/>
        </w:rPr>
        <w:t xml:space="preserve">de la </w:t>
      </w:r>
      <w:r w:rsidR="002E57E5" w:rsidRPr="004B4B9B">
        <w:rPr>
          <w:rFonts w:ascii="Arial" w:eastAsia="Arial" w:hAnsi="Arial" w:cs="Times New Roman"/>
          <w:i/>
          <w:lang w:val="fr-CA"/>
        </w:rPr>
        <w:t xml:space="preserve">Loi sur les juges de paix </w:t>
      </w:r>
      <w:r w:rsidR="005553CA">
        <w:rPr>
          <w:rFonts w:ascii="Arial" w:eastAsia="Arial" w:hAnsi="Arial" w:cs="Times New Roman"/>
          <w:lang w:val="fr-CA"/>
        </w:rPr>
        <w:t>indiqu</w:t>
      </w:r>
      <w:r w:rsidR="002E57E5" w:rsidRPr="004B4B9B">
        <w:rPr>
          <w:rFonts w:ascii="Arial" w:eastAsia="Arial" w:hAnsi="Arial" w:cs="Times New Roman"/>
          <w:lang w:val="fr-CA"/>
        </w:rPr>
        <w:t>e que le comité « </w:t>
      </w:r>
      <w:r w:rsidR="0081238C" w:rsidRPr="004B4B9B">
        <w:rPr>
          <w:rFonts w:ascii="Arial" w:eastAsia="Arial" w:hAnsi="Arial" w:cs="Times New Roman"/>
          <w:lang w:val="fr-CA"/>
        </w:rPr>
        <w:t>peut prendre toute combinaison des mesures énoncées aux alinéas (10) a) à f) ».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81238C" w:rsidRPr="004B4B9B">
        <w:rPr>
          <w:rFonts w:ascii="Arial" w:eastAsia="Arial" w:hAnsi="Arial" w:cs="Times New Roman"/>
          <w:lang w:val="fr-CA"/>
        </w:rPr>
        <w:t>Une recommandation au procureur général voulant que le juge de paix soit destitué (conformément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1238C" w:rsidRPr="004B4B9B">
        <w:rPr>
          <w:rFonts w:ascii="Arial" w:eastAsia="Arial" w:hAnsi="Arial" w:cs="Times New Roman"/>
          <w:lang w:val="fr-CA"/>
        </w:rPr>
        <w:t>alinéa 11.1</w:t>
      </w:r>
      <w:r w:rsidR="005553CA">
        <w:rPr>
          <w:rFonts w:ascii="Arial" w:eastAsia="Arial" w:hAnsi="Arial" w:cs="Times New Roman"/>
          <w:lang w:val="fr-CA"/>
        </w:rPr>
        <w:t xml:space="preserve"> </w:t>
      </w:r>
      <w:r w:rsidR="0081238C" w:rsidRPr="004B4B9B">
        <w:rPr>
          <w:rFonts w:ascii="Arial" w:eastAsia="Arial" w:hAnsi="Arial" w:cs="Times New Roman"/>
          <w:lang w:val="fr-CA"/>
        </w:rPr>
        <w:t>(10)g)) ne peut être combinée avec aucune mesure possible aux termes du paragraphe 11.1</w:t>
      </w:r>
      <w:r w:rsidR="005553CA">
        <w:rPr>
          <w:rFonts w:ascii="Arial" w:eastAsia="Arial" w:hAnsi="Arial" w:cs="Times New Roman"/>
          <w:lang w:val="fr-CA"/>
        </w:rPr>
        <w:t xml:space="preserve"> </w:t>
      </w:r>
      <w:r w:rsidR="0081238C" w:rsidRPr="004B4B9B">
        <w:rPr>
          <w:rFonts w:ascii="Arial" w:eastAsia="Arial" w:hAnsi="Arial" w:cs="Times New Roman"/>
          <w:lang w:val="fr-CA"/>
        </w:rPr>
        <w:t>(10).</w:t>
      </w:r>
    </w:p>
    <w:p w14:paraId="2334025F" w14:textId="77777777" w:rsidR="00BB6567" w:rsidRPr="00F013F2" w:rsidRDefault="00BB6567" w:rsidP="00BB6567">
      <w:pPr>
        <w:spacing w:line="240" w:lineRule="auto"/>
        <w:ind w:left="720" w:hanging="720"/>
        <w:contextualSpacing/>
        <w:jc w:val="both"/>
        <w:rPr>
          <w:rFonts w:ascii="Arial" w:eastAsia="Arial" w:hAnsi="Arial" w:cs="Times New Roman"/>
          <w:lang w:val="fr-CA"/>
        </w:rPr>
      </w:pPr>
    </w:p>
    <w:p w14:paraId="1D4BAE69" w14:textId="722EC328" w:rsidR="00AD5204" w:rsidRPr="005553CA" w:rsidRDefault="00AD5204" w:rsidP="00F42BE0">
      <w:pPr>
        <w:spacing w:line="240" w:lineRule="auto"/>
        <w:ind w:left="720" w:hanging="720"/>
        <w:contextualSpacing/>
        <w:jc w:val="both"/>
        <w:rPr>
          <w:rFonts w:ascii="Arial" w:eastAsia="Arial" w:hAnsi="Arial" w:cs="Times New Roman"/>
          <w:lang w:val="fr-CA"/>
        </w:rPr>
      </w:pPr>
      <w:r w:rsidRPr="00F013F2">
        <w:rPr>
          <w:rFonts w:ascii="Arial" w:eastAsia="Arial" w:hAnsi="Arial" w:cs="Times New Roman"/>
          <w:lang w:val="fr-CA"/>
        </w:rPr>
        <w:t>[21]</w:t>
      </w:r>
      <w:r w:rsidRPr="00F013F2">
        <w:rPr>
          <w:rFonts w:ascii="Arial" w:eastAsia="Arial" w:hAnsi="Arial" w:cs="Times New Roman"/>
          <w:lang w:val="fr-CA"/>
        </w:rPr>
        <w:tab/>
      </w:r>
      <w:r w:rsidR="00F42BE0" w:rsidRPr="005553CA">
        <w:rPr>
          <w:rFonts w:ascii="Arial" w:eastAsia="Arial" w:hAnsi="Arial" w:cs="Times New Roman"/>
          <w:lang w:val="fr-CA"/>
        </w:rPr>
        <w:t>Conformément à l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>article 11.2 de la</w:t>
      </w:r>
      <w:r w:rsidRPr="005553CA">
        <w:rPr>
          <w:rFonts w:ascii="Arial" w:eastAsia="Arial" w:hAnsi="Arial" w:cs="Times New Roman"/>
          <w:lang w:val="fr-CA"/>
        </w:rPr>
        <w:t xml:space="preserve"> </w:t>
      </w:r>
      <w:r w:rsidR="00F42BE0" w:rsidRPr="005553CA">
        <w:rPr>
          <w:rFonts w:ascii="Arial" w:eastAsia="Arial" w:hAnsi="Arial" w:cs="Times New Roman"/>
          <w:i/>
          <w:lang w:val="fr-CA"/>
        </w:rPr>
        <w:t>LJP</w:t>
      </w:r>
      <w:r w:rsidRPr="005553CA">
        <w:rPr>
          <w:rFonts w:ascii="Arial" w:eastAsia="Arial" w:hAnsi="Arial" w:cs="Times New Roman"/>
          <w:lang w:val="fr-CA"/>
        </w:rPr>
        <w:t xml:space="preserve">, </w:t>
      </w:r>
      <w:r w:rsidR="00F42BE0" w:rsidRPr="005553CA">
        <w:rPr>
          <w:rFonts w:ascii="Arial" w:eastAsia="Arial" w:hAnsi="Arial" w:cs="Times New Roman"/>
          <w:lang w:val="fr-CA"/>
        </w:rPr>
        <w:t>la destitution d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>un juge de paix, par décret du lieutenant-gouverneur en conseil, peut uniquement être ordonnée si</w:t>
      </w:r>
      <w:r w:rsidRPr="005553CA">
        <w:rPr>
          <w:rFonts w:ascii="Arial" w:eastAsia="Arial" w:hAnsi="Arial" w:cs="Times New Roman"/>
          <w:lang w:val="fr-CA"/>
        </w:rPr>
        <w:t xml:space="preserve"> </w:t>
      </w:r>
      <w:r w:rsidR="00F42BE0" w:rsidRPr="005553CA">
        <w:rPr>
          <w:rFonts w:ascii="Arial" w:eastAsia="Arial" w:hAnsi="Arial" w:cs="Times New Roman"/>
          <w:lang w:val="fr-CA"/>
        </w:rPr>
        <w:t>une plainte a été déposée devant le Conseil d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>évaluation et que le comité d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 xml:space="preserve">audition a recommandé au procureur général la destitution du juge de paix « en raison du </w:t>
      </w:r>
      <w:r w:rsidR="00F42BE0" w:rsidRPr="005553CA">
        <w:rPr>
          <w:rFonts w:ascii="Arial" w:eastAsia="Arial" w:hAnsi="Arial" w:cs="Times New Roman"/>
          <w:lang w:val="fr-CA"/>
        </w:rPr>
        <w:lastRenderedPageBreak/>
        <w:t>fait qu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>il est devenu incapable d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>exercer convenablement ses fonctions ou inhabile pour l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="00F42BE0" w:rsidRPr="005553CA">
        <w:rPr>
          <w:rFonts w:ascii="Arial" w:eastAsia="Arial" w:hAnsi="Arial" w:cs="Times New Roman"/>
          <w:lang w:val="fr-CA"/>
        </w:rPr>
        <w:t>une des raisons suivantes :</w:t>
      </w:r>
    </w:p>
    <w:p w14:paraId="7B6EB8F3" w14:textId="7F7A4935" w:rsidR="00AD5204" w:rsidRPr="005553CA" w:rsidRDefault="00F42BE0" w:rsidP="00F42BE0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eastAsia="Arial" w:hAnsi="Arial" w:cs="Times New Roman"/>
          <w:lang w:val="fr-CA"/>
        </w:rPr>
      </w:pPr>
      <w:r w:rsidRPr="005553CA">
        <w:rPr>
          <w:rFonts w:ascii="Arial" w:eastAsia="Arial" w:hAnsi="Arial" w:cs="Times New Roman"/>
          <w:lang w:val="fr-CA"/>
        </w:rPr>
        <w:t>il est inapte, pour cause d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Pr="005553CA">
        <w:rPr>
          <w:rFonts w:ascii="Arial" w:eastAsia="Arial" w:hAnsi="Arial" w:cs="Times New Roman"/>
          <w:lang w:val="fr-CA"/>
        </w:rPr>
        <w:t>invalidité, à remplir les fonctions essentielles de sa charge, si une ordonnance visant à tenir compte de ses besoins ne remédie pas à l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Pr="005553CA">
        <w:rPr>
          <w:rFonts w:ascii="Arial" w:eastAsia="Arial" w:hAnsi="Arial" w:cs="Times New Roman"/>
          <w:lang w:val="fr-CA"/>
        </w:rPr>
        <w:t>inaptitude ou ne peut pas être rendue parce qu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Pr="005553CA">
        <w:rPr>
          <w:rFonts w:ascii="Arial" w:eastAsia="Arial" w:hAnsi="Arial" w:cs="Times New Roman"/>
          <w:lang w:val="fr-CA"/>
        </w:rPr>
        <w:t>elle causerait un préjudice injustifié à la personne à laquelle il incomberait de tenir compte de ces besoins, ou a été rendue mais n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Pr="005553CA">
        <w:rPr>
          <w:rFonts w:ascii="Arial" w:eastAsia="Arial" w:hAnsi="Arial" w:cs="Times New Roman"/>
          <w:lang w:val="fr-CA"/>
        </w:rPr>
        <w:t>a pas remédié à l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Pr="005553CA">
        <w:rPr>
          <w:rFonts w:ascii="Arial" w:eastAsia="Arial" w:hAnsi="Arial" w:cs="Times New Roman"/>
          <w:lang w:val="fr-CA"/>
        </w:rPr>
        <w:t>inaptitude,</w:t>
      </w:r>
    </w:p>
    <w:p w14:paraId="61BA3511" w14:textId="77777777" w:rsidR="00C438F2" w:rsidRPr="005553CA" w:rsidRDefault="00C438F2" w:rsidP="00C438F2">
      <w:pPr>
        <w:pStyle w:val="ListParagraph"/>
        <w:spacing w:line="240" w:lineRule="auto"/>
        <w:ind w:left="2160"/>
        <w:jc w:val="both"/>
        <w:rPr>
          <w:rFonts w:ascii="Arial" w:eastAsia="Arial" w:hAnsi="Arial" w:cs="Times New Roman"/>
          <w:lang w:val="fr-CA"/>
        </w:rPr>
      </w:pPr>
    </w:p>
    <w:p w14:paraId="3F92B181" w14:textId="6534238E" w:rsidR="00BB6567" w:rsidRPr="005553CA" w:rsidRDefault="00F42BE0" w:rsidP="00BB656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eastAsia="Arial" w:hAnsi="Arial" w:cs="Times New Roman"/>
          <w:lang w:val="fr-CA"/>
        </w:rPr>
      </w:pPr>
      <w:r w:rsidRPr="005553CA">
        <w:rPr>
          <w:rFonts w:ascii="Arial" w:eastAsia="Arial" w:hAnsi="Arial" w:cs="Times New Roman"/>
          <w:lang w:val="fr-CA"/>
        </w:rPr>
        <w:t>il a eu une conduite incompatible avec l</w:t>
      </w:r>
      <w:r w:rsidR="00480450" w:rsidRPr="005553CA">
        <w:rPr>
          <w:rFonts w:ascii="Arial" w:eastAsia="Arial" w:hAnsi="Arial" w:cs="Times New Roman"/>
          <w:lang w:val="fr-CA"/>
        </w:rPr>
        <w:t>’</w:t>
      </w:r>
      <w:r w:rsidRPr="005553CA">
        <w:rPr>
          <w:rFonts w:ascii="Arial" w:eastAsia="Arial" w:hAnsi="Arial" w:cs="Times New Roman"/>
          <w:lang w:val="fr-CA"/>
        </w:rPr>
        <w:t>exercice convenable de ses fonctions,</w:t>
      </w:r>
    </w:p>
    <w:p w14:paraId="79B08404" w14:textId="77777777" w:rsidR="00C438F2" w:rsidRPr="005553CA" w:rsidRDefault="00C438F2" w:rsidP="00C438F2">
      <w:pPr>
        <w:pStyle w:val="ListParagraph"/>
        <w:rPr>
          <w:rFonts w:ascii="Arial" w:eastAsia="Arial" w:hAnsi="Arial" w:cs="Times New Roman"/>
          <w:lang w:val="fr-CA"/>
        </w:rPr>
      </w:pPr>
    </w:p>
    <w:p w14:paraId="03C58BB6" w14:textId="1DD57E39" w:rsidR="00AD5204" w:rsidRPr="005553CA" w:rsidRDefault="00F42BE0" w:rsidP="00BB656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eastAsia="Arial" w:hAnsi="Arial" w:cs="Times New Roman"/>
          <w:lang w:val="fr-CA"/>
        </w:rPr>
      </w:pPr>
      <w:r w:rsidRPr="005553CA">
        <w:rPr>
          <w:rFonts w:cs="Helvetica"/>
          <w:lang w:val="fr-CA"/>
        </w:rPr>
        <w:t>il n</w:t>
      </w:r>
      <w:r w:rsidR="00480450" w:rsidRPr="005553CA">
        <w:rPr>
          <w:rFonts w:cs="Helvetica"/>
          <w:lang w:val="fr-CA"/>
        </w:rPr>
        <w:t>’</w:t>
      </w:r>
      <w:r w:rsidRPr="005553CA">
        <w:rPr>
          <w:rFonts w:cs="Helvetica"/>
          <w:lang w:val="fr-CA"/>
        </w:rPr>
        <w:t>a pas rempli les fonctions de sa charge. »</w:t>
      </w:r>
    </w:p>
    <w:p w14:paraId="4C8D7B24" w14:textId="10047603" w:rsidR="00AD5204" w:rsidRPr="00F013F2" w:rsidRDefault="0081238C" w:rsidP="00BB6567">
      <w:pPr>
        <w:spacing w:line="240" w:lineRule="auto"/>
        <w:ind w:left="720" w:hanging="720"/>
        <w:contextualSpacing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[22]</w:t>
      </w:r>
      <w:r w:rsidRPr="004B4B9B">
        <w:rPr>
          <w:rFonts w:ascii="Arial" w:eastAsia="Arial" w:hAnsi="Arial" w:cs="Times New Roman"/>
          <w:lang w:val="fr-CA"/>
        </w:rPr>
        <w:tab/>
        <w:t>Une recommandation de destitution est possible seulement si le comité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audition est convaincu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aucune mesure ou combinaison de mesures possibles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après les alinéas 11.1</w:t>
      </w:r>
      <w:r w:rsidR="005553CA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 xml:space="preserve">(10)a) à f) ne suffirait pour </w:t>
      </w:r>
      <w:r w:rsidR="00537B77" w:rsidRPr="004B4B9B">
        <w:rPr>
          <w:rFonts w:ascii="Arial" w:eastAsia="Arial" w:hAnsi="Arial" w:cs="Times New Roman"/>
          <w:lang w:val="fr-CA"/>
        </w:rPr>
        <w:t>[TRADUCTION] « rétablir la confiance du public envers le juge et envers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537B77" w:rsidRPr="004B4B9B">
        <w:rPr>
          <w:rFonts w:ascii="Arial" w:eastAsia="Arial" w:hAnsi="Arial" w:cs="Times New Roman"/>
          <w:lang w:val="fr-CA"/>
        </w:rPr>
        <w:t>administration de la justice en général »</w:t>
      </w:r>
      <w:r w:rsidRPr="004B4B9B">
        <w:rPr>
          <w:rFonts w:ascii="Arial" w:eastAsia="Arial" w:hAnsi="Arial" w:cs="Times New Roman"/>
          <w:lang w:val="fr-CA"/>
        </w:rPr>
        <w:t xml:space="preserve"> (</w:t>
      </w:r>
      <w:r w:rsidRPr="004B4B9B">
        <w:rPr>
          <w:rFonts w:ascii="Arial" w:eastAsia="Arial" w:hAnsi="Arial" w:cs="Times New Roman"/>
          <w:i/>
          <w:lang w:val="fr-CA"/>
        </w:rPr>
        <w:t>Re</w:t>
      </w:r>
      <w:r w:rsidR="00537B77" w:rsidRPr="004B4B9B">
        <w:rPr>
          <w:rFonts w:ascii="Arial" w:eastAsia="Arial" w:hAnsi="Arial" w:cs="Times New Roman"/>
          <w:i/>
          <w:lang w:val="fr-CA"/>
        </w:rPr>
        <w:t> </w:t>
      </w:r>
      <w:r w:rsidRPr="004B4B9B">
        <w:rPr>
          <w:rFonts w:ascii="Arial" w:eastAsia="Arial" w:hAnsi="Arial" w:cs="Times New Roman"/>
          <w:i/>
          <w:lang w:val="fr-CA"/>
        </w:rPr>
        <w:t>: Baldwin</w:t>
      </w:r>
      <w:r w:rsidRPr="004B4B9B">
        <w:rPr>
          <w:rFonts w:ascii="Arial" w:eastAsia="Arial" w:hAnsi="Arial" w:cs="Times New Roman"/>
          <w:lang w:val="fr-CA"/>
        </w:rPr>
        <w:t xml:space="preserve"> (2002) </w:t>
      </w:r>
      <w:r w:rsidR="009A207D" w:rsidRPr="004B4B9B">
        <w:rPr>
          <w:rFonts w:ascii="Arial" w:eastAsia="Arial" w:hAnsi="Arial" w:cs="Times New Roman"/>
          <w:lang w:val="fr-CA"/>
        </w:rPr>
        <w:t>CMO</w:t>
      </w:r>
      <w:r w:rsidRPr="004B4B9B">
        <w:rPr>
          <w:rFonts w:ascii="Arial" w:eastAsia="Arial" w:hAnsi="Arial" w:cs="Times New Roman"/>
          <w:lang w:val="fr-CA"/>
        </w:rPr>
        <w:t>).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6AB9EC7E" w14:textId="77777777" w:rsidR="00BB6567" w:rsidRPr="00F013F2" w:rsidRDefault="00BB6567" w:rsidP="00BB6567">
      <w:pPr>
        <w:spacing w:line="240" w:lineRule="auto"/>
        <w:ind w:left="720" w:hanging="720"/>
        <w:contextualSpacing/>
        <w:jc w:val="both"/>
        <w:rPr>
          <w:rFonts w:ascii="Arial" w:eastAsia="Arial" w:hAnsi="Arial" w:cs="Times New Roman"/>
          <w:lang w:val="fr-CA"/>
        </w:rPr>
      </w:pPr>
    </w:p>
    <w:p w14:paraId="79B2847F" w14:textId="7DD688F5" w:rsidR="00AD5204" w:rsidRPr="00F013F2" w:rsidRDefault="00537B77" w:rsidP="00BB6567">
      <w:pPr>
        <w:numPr>
          <w:ilvl w:val="0"/>
          <w:numId w:val="4"/>
        </w:numPr>
        <w:spacing w:after="0" w:line="240" w:lineRule="auto"/>
        <w:ind w:left="709" w:hanging="709"/>
        <w:contextualSpacing/>
        <w:jc w:val="both"/>
        <w:rPr>
          <w:rFonts w:ascii="Arial" w:eastAsia="Times New Roman" w:hAnsi="Arial" w:cs="Arial"/>
          <w:szCs w:val="24"/>
          <w:lang w:val="fr-CA" w:eastAsia="en-CA"/>
        </w:rPr>
      </w:pPr>
      <w:r w:rsidRPr="004B4B9B">
        <w:rPr>
          <w:rFonts w:ascii="Arial" w:eastAsia="Times New Roman" w:hAnsi="Arial" w:cs="Arial"/>
          <w:szCs w:val="24"/>
          <w:lang w:val="fr-CA" w:eastAsia="en-CA"/>
        </w:rPr>
        <w:t xml:space="preserve">Dans les arrêts </w:t>
      </w:r>
      <w:r w:rsidRPr="004B4B9B">
        <w:rPr>
          <w:rFonts w:ascii="Arial" w:eastAsia="Times New Roman" w:hAnsi="Arial" w:cs="Arial"/>
          <w:i/>
          <w:szCs w:val="24"/>
          <w:lang w:val="fr-CA" w:eastAsia="en-CA"/>
        </w:rPr>
        <w:t>Therrien (Re)</w:t>
      </w:r>
      <w:r w:rsidRPr="004B4B9B">
        <w:rPr>
          <w:rFonts w:ascii="Arial" w:eastAsia="Times New Roman" w:hAnsi="Arial" w:cs="Arial"/>
          <w:szCs w:val="24"/>
          <w:lang w:val="fr-CA" w:eastAsia="en-CA"/>
        </w:rPr>
        <w:t xml:space="preserve">, [2001] 2 R.C.S. 3, et </w:t>
      </w:r>
      <w:r w:rsidRPr="004B4B9B">
        <w:rPr>
          <w:rFonts w:ascii="Arial" w:eastAsia="Times New Roman" w:hAnsi="Arial" w:cs="Arial"/>
          <w:i/>
          <w:szCs w:val="24"/>
          <w:lang w:val="fr-CA" w:eastAsia="en-CA"/>
        </w:rPr>
        <w:t xml:space="preserve">Moreau-Bérubé c. </w:t>
      </w:r>
      <w:r w:rsidR="00B134B1" w:rsidRPr="004B4B9B">
        <w:rPr>
          <w:rFonts w:ascii="Arial" w:eastAsia="Times New Roman" w:hAnsi="Arial" w:cs="Arial"/>
          <w:i/>
          <w:szCs w:val="24"/>
          <w:lang w:val="fr-CA" w:eastAsia="en-CA"/>
        </w:rPr>
        <w:t>Nouveau-Brunswick (Conseil de la magistrature</w:t>
      </w:r>
      <w:r w:rsidRPr="004B4B9B">
        <w:rPr>
          <w:rFonts w:ascii="Arial" w:eastAsia="Times New Roman" w:hAnsi="Arial" w:cs="Arial"/>
          <w:i/>
          <w:szCs w:val="24"/>
          <w:lang w:val="fr-CA" w:eastAsia="en-CA"/>
        </w:rPr>
        <w:t>)</w:t>
      </w:r>
      <w:r w:rsidRPr="004B4B9B">
        <w:rPr>
          <w:rFonts w:ascii="Arial" w:eastAsia="Times New Roman" w:hAnsi="Arial" w:cs="Arial"/>
          <w:szCs w:val="24"/>
          <w:lang w:val="fr-CA" w:eastAsia="en-CA"/>
        </w:rPr>
        <w:t xml:space="preserve">, 2002 1 </w:t>
      </w:r>
      <w:r w:rsidR="00B134B1" w:rsidRPr="004B4B9B">
        <w:rPr>
          <w:rFonts w:ascii="Arial" w:eastAsia="Times New Roman" w:hAnsi="Arial" w:cs="Arial"/>
          <w:szCs w:val="24"/>
          <w:lang w:val="fr-CA" w:eastAsia="en-CA"/>
        </w:rPr>
        <w:t>R</w:t>
      </w:r>
      <w:r w:rsidRPr="004B4B9B">
        <w:rPr>
          <w:rFonts w:ascii="Arial" w:eastAsia="Times New Roman" w:hAnsi="Arial" w:cs="Arial"/>
          <w:szCs w:val="24"/>
          <w:lang w:val="fr-CA" w:eastAsia="en-CA"/>
        </w:rPr>
        <w:t>.C.</w:t>
      </w:r>
      <w:r w:rsidR="00B134B1" w:rsidRPr="004B4B9B">
        <w:rPr>
          <w:rFonts w:ascii="Arial" w:eastAsia="Times New Roman" w:hAnsi="Arial" w:cs="Arial"/>
          <w:szCs w:val="24"/>
          <w:lang w:val="fr-CA" w:eastAsia="en-CA"/>
        </w:rPr>
        <w:t>S</w:t>
      </w:r>
      <w:r w:rsidRPr="004B4B9B">
        <w:rPr>
          <w:rFonts w:ascii="Arial" w:eastAsia="Times New Roman" w:hAnsi="Arial" w:cs="Arial"/>
          <w:szCs w:val="24"/>
          <w:lang w:val="fr-CA" w:eastAsia="en-CA"/>
        </w:rPr>
        <w:t xml:space="preserve">. 249, </w:t>
      </w:r>
      <w:r w:rsidR="00B134B1" w:rsidRPr="004B4B9B">
        <w:rPr>
          <w:rFonts w:ascii="Arial" w:eastAsia="Times New Roman" w:hAnsi="Arial" w:cs="Arial"/>
          <w:szCs w:val="24"/>
          <w:lang w:val="fr-CA" w:eastAsia="en-CA"/>
        </w:rPr>
        <w:t xml:space="preserve">la Cour suprême </w:t>
      </w:r>
      <w:r w:rsidR="002163BC" w:rsidRPr="004B4B9B">
        <w:rPr>
          <w:rFonts w:ascii="Arial" w:eastAsia="Times New Roman" w:hAnsi="Arial" w:cs="Arial"/>
          <w:szCs w:val="24"/>
          <w:lang w:val="fr-CA" w:eastAsia="en-CA"/>
        </w:rPr>
        <w:t xml:space="preserve">du Canada </w:t>
      </w:r>
      <w:r w:rsidR="00B134B1" w:rsidRPr="004B4B9B">
        <w:rPr>
          <w:rFonts w:ascii="Arial" w:eastAsia="Times New Roman" w:hAnsi="Arial" w:cs="Arial"/>
          <w:szCs w:val="24"/>
          <w:lang w:val="fr-CA" w:eastAsia="en-CA"/>
        </w:rPr>
        <w:t xml:space="preserve">a conclu que </w:t>
      </w:r>
      <w:r w:rsidR="0060333E" w:rsidRPr="004B4B9B">
        <w:rPr>
          <w:rFonts w:ascii="Arial" w:eastAsia="Times New Roman" w:hAnsi="Arial" w:cs="Arial"/>
          <w:szCs w:val="24"/>
          <w:lang w:val="fr-CA" w:eastAsia="en-CA"/>
        </w:rPr>
        <w:t>le but des procédures relatives à l</w:t>
      </w:r>
      <w:r w:rsidR="00480450" w:rsidRPr="004B4B9B">
        <w:rPr>
          <w:rFonts w:ascii="Arial" w:eastAsia="Times New Roman" w:hAnsi="Arial" w:cs="Arial"/>
          <w:szCs w:val="24"/>
          <w:lang w:val="fr-CA" w:eastAsia="en-CA"/>
        </w:rPr>
        <w:t>’</w:t>
      </w:r>
      <w:r w:rsidR="0060333E" w:rsidRPr="004B4B9B">
        <w:rPr>
          <w:rFonts w:ascii="Arial" w:eastAsia="Times New Roman" w:hAnsi="Arial" w:cs="Arial"/>
          <w:szCs w:val="24"/>
          <w:lang w:val="fr-CA" w:eastAsia="en-CA"/>
        </w:rPr>
        <w:t>inconduite judiciaire est essentiellement correctif</w:t>
      </w:r>
      <w:r w:rsidRPr="004B4B9B">
        <w:rPr>
          <w:rFonts w:ascii="Arial" w:eastAsia="Times New Roman" w:hAnsi="Arial" w:cs="Arial"/>
          <w:szCs w:val="24"/>
          <w:lang w:val="fr-CA" w:eastAsia="en-CA"/>
        </w:rPr>
        <w:t>.</w:t>
      </w:r>
      <w:r w:rsidR="00AD5204" w:rsidRPr="00F013F2">
        <w:rPr>
          <w:rFonts w:ascii="Arial" w:eastAsia="Times New Roman" w:hAnsi="Arial" w:cs="Arial"/>
          <w:szCs w:val="24"/>
          <w:lang w:val="fr-CA" w:eastAsia="en-CA"/>
        </w:rPr>
        <w:t xml:space="preserve"> </w:t>
      </w:r>
    </w:p>
    <w:p w14:paraId="5091FD76" w14:textId="77777777" w:rsidR="00AD5204" w:rsidRPr="00F013F2" w:rsidRDefault="00AD5204" w:rsidP="00AD5204">
      <w:pPr>
        <w:spacing w:after="0" w:line="240" w:lineRule="auto"/>
        <w:ind w:left="709"/>
        <w:jc w:val="both"/>
        <w:rPr>
          <w:rFonts w:ascii="Arial" w:eastAsia="Times New Roman" w:hAnsi="Arial" w:cs="Arial"/>
          <w:szCs w:val="24"/>
          <w:lang w:val="fr-CA" w:eastAsia="en-CA"/>
        </w:rPr>
      </w:pPr>
    </w:p>
    <w:p w14:paraId="4DCEDC48" w14:textId="285D5FA1" w:rsidR="00C438F2" w:rsidRDefault="0060333E" w:rsidP="005553CA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Dans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affaire </w:t>
      </w:r>
      <w:r w:rsidRPr="004B4B9B">
        <w:rPr>
          <w:rFonts w:ascii="Arial" w:eastAsia="Arial" w:hAnsi="Arial" w:cs="Arial"/>
          <w:i/>
          <w:szCs w:val="24"/>
          <w:lang w:val="fr-CA"/>
        </w:rPr>
        <w:t xml:space="preserve">Re : Baldwin </w:t>
      </w:r>
      <w:r w:rsidRPr="004B4B9B">
        <w:rPr>
          <w:rFonts w:ascii="Arial" w:eastAsia="Arial" w:hAnsi="Arial" w:cs="Arial"/>
          <w:szCs w:val="24"/>
          <w:lang w:val="fr-CA"/>
        </w:rPr>
        <w:t>(</w:t>
      </w:r>
      <w:r w:rsidR="009A207D" w:rsidRPr="004B4B9B">
        <w:rPr>
          <w:rFonts w:ascii="Arial" w:eastAsia="Arial" w:hAnsi="Arial" w:cs="Arial"/>
          <w:szCs w:val="24"/>
          <w:lang w:val="fr-CA"/>
        </w:rPr>
        <w:t>CMO</w:t>
      </w:r>
      <w:r w:rsidRPr="004B4B9B">
        <w:rPr>
          <w:rFonts w:ascii="Arial" w:eastAsia="Arial" w:hAnsi="Arial" w:cs="Arial"/>
          <w:szCs w:val="24"/>
          <w:lang w:val="fr-CA"/>
        </w:rPr>
        <w:t>, 2002), il a été déclaré que les principes suivants s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appliquaient dans la détermination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une mesure appropriée :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212A6534" w14:textId="6AB50FC1" w:rsidR="005553CA" w:rsidRPr="005553CA" w:rsidRDefault="005553CA" w:rsidP="005553CA">
      <w:pPr>
        <w:spacing w:after="0" w:line="240" w:lineRule="auto"/>
        <w:jc w:val="both"/>
        <w:rPr>
          <w:rFonts w:ascii="Arial" w:eastAsia="Arial" w:hAnsi="Arial" w:cs="Arial"/>
          <w:szCs w:val="24"/>
          <w:lang w:val="fr-CA"/>
        </w:rPr>
      </w:pPr>
    </w:p>
    <w:p w14:paraId="13E5A820" w14:textId="70775640" w:rsidR="00AD5204" w:rsidRPr="005553CA" w:rsidRDefault="00AD520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 xml:space="preserve">(i) </w:t>
      </w:r>
      <w:r w:rsidR="00917E70" w:rsidRPr="005553CA">
        <w:rPr>
          <w:rFonts w:ascii="Arial" w:eastAsia="Arial" w:hAnsi="Arial" w:cs="Arial"/>
          <w:szCs w:val="24"/>
          <w:lang w:val="fr-CA"/>
        </w:rPr>
        <w:t>Le comité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audition devrait envisager en premier lieu la mesure la moins grave et continuer à examiner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opportunité de chaque mesure par ordre croissant de gravité jusqu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à la plus grave</w:t>
      </w:r>
      <w:r w:rsidRPr="005553CA">
        <w:rPr>
          <w:rFonts w:ascii="Arial" w:eastAsia="Arial" w:hAnsi="Arial" w:cs="Arial"/>
          <w:szCs w:val="24"/>
          <w:lang w:val="fr-CA"/>
        </w:rPr>
        <w:t xml:space="preserve">; </w:t>
      </w:r>
    </w:p>
    <w:p w14:paraId="6C6F91AA" w14:textId="4895C502" w:rsidR="00AD5204" w:rsidRPr="005553CA" w:rsidRDefault="00AD520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 xml:space="preserve">(ii) </w:t>
      </w:r>
      <w:r w:rsidR="00917E70" w:rsidRPr="005553CA">
        <w:rPr>
          <w:rFonts w:ascii="Arial" w:eastAsia="Arial" w:hAnsi="Arial" w:cs="Arial"/>
          <w:szCs w:val="24"/>
          <w:lang w:val="fr-CA"/>
        </w:rPr>
        <w:t>La mesure imposée devrait avoir pour effet de rétablir la confiance du public envers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intégrité du juge de pai</w:t>
      </w:r>
      <w:r w:rsidR="002163BC" w:rsidRPr="005553CA">
        <w:rPr>
          <w:rFonts w:ascii="Arial" w:eastAsia="Arial" w:hAnsi="Arial" w:cs="Arial"/>
          <w:szCs w:val="24"/>
          <w:lang w:val="fr-CA"/>
        </w:rPr>
        <w:t>x;</w:t>
      </w:r>
    </w:p>
    <w:p w14:paraId="0F340FE3" w14:textId="54058795" w:rsidR="00AD5204" w:rsidRPr="00F013F2" w:rsidRDefault="00917E70" w:rsidP="00AD520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(iii) La mesure imposée devrait avoir pour effet de rétablir la confiance du public envers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administration de la justice en général.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5B5224F2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</w:p>
    <w:p w14:paraId="79603B91" w14:textId="4CAB34D5" w:rsidR="00AD5204" w:rsidRPr="00F013F2" w:rsidRDefault="0060333E" w:rsidP="00AD52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Dans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arrêt </w:t>
      </w:r>
      <w:r w:rsidRPr="004B4B9B">
        <w:rPr>
          <w:rFonts w:ascii="Arial" w:eastAsia="Arial" w:hAnsi="Arial" w:cs="Arial"/>
          <w:i/>
          <w:szCs w:val="24"/>
          <w:lang w:val="fr-CA"/>
        </w:rPr>
        <w:t xml:space="preserve">Therrien, </w:t>
      </w:r>
      <w:r w:rsidRPr="004B4B9B">
        <w:rPr>
          <w:rFonts w:ascii="Arial" w:eastAsia="Arial" w:hAnsi="Arial" w:cs="Arial"/>
          <w:szCs w:val="24"/>
          <w:lang w:val="fr-CA"/>
        </w:rPr>
        <w:t xml:space="preserve">la Cour suprême du Canada a traité de plusieurs questions de compétence relatives aux procédures </w:t>
      </w:r>
      <w:r w:rsidR="001664CD" w:rsidRPr="004B4B9B">
        <w:rPr>
          <w:rFonts w:ascii="Arial" w:eastAsia="Arial" w:hAnsi="Arial" w:cs="Arial"/>
          <w:szCs w:val="24"/>
          <w:lang w:val="fr-CA"/>
        </w:rPr>
        <w:t>disciplin</w:t>
      </w:r>
      <w:r w:rsidRPr="004B4B9B">
        <w:rPr>
          <w:rFonts w:ascii="Arial" w:eastAsia="Arial" w:hAnsi="Arial" w:cs="Arial"/>
          <w:szCs w:val="24"/>
          <w:lang w:val="fr-CA"/>
        </w:rPr>
        <w:t>aires concernant un juge du Québec nommé par la province.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1664CD" w:rsidRPr="004B4B9B">
        <w:rPr>
          <w:rFonts w:ascii="Arial" w:eastAsia="Arial" w:hAnsi="Arial" w:cs="Arial"/>
          <w:szCs w:val="24"/>
          <w:lang w:val="fr-CA"/>
        </w:rPr>
        <w:t>La décision de révoquer la commission du juge a été confirmée.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1664CD" w:rsidRPr="004B4B9B">
        <w:rPr>
          <w:rFonts w:ascii="Arial" w:eastAsia="Arial" w:hAnsi="Arial" w:cs="Arial"/>
          <w:szCs w:val="24"/>
          <w:lang w:val="fr-CA"/>
        </w:rPr>
        <w:t>Au paragraphe 147 du jugement, le juge Gonthier, au nom de la Cour, a mentionné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1664CD" w:rsidRPr="004B4B9B">
        <w:rPr>
          <w:rFonts w:ascii="Arial" w:eastAsia="Arial" w:hAnsi="Arial" w:cs="Arial"/>
          <w:szCs w:val="24"/>
          <w:lang w:val="fr-CA"/>
        </w:rPr>
        <w:t>importance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1664CD" w:rsidRPr="004B4B9B">
        <w:rPr>
          <w:rFonts w:ascii="Arial" w:eastAsia="Arial" w:hAnsi="Arial" w:cs="Arial"/>
          <w:szCs w:val="24"/>
          <w:lang w:val="fr-CA"/>
        </w:rPr>
        <w:t>il faut accorder au maintien de la confiance du public envers le système de justice.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7BDA19D7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</w:p>
    <w:p w14:paraId="791E4A28" w14:textId="09AE2C53" w:rsidR="00AD5204" w:rsidRPr="00F013F2" w:rsidRDefault="00C47F91" w:rsidP="00917E70">
      <w:pPr>
        <w:autoSpaceDE w:val="0"/>
        <w:autoSpaceDN w:val="0"/>
        <w:adjustRightInd w:val="0"/>
        <w:spacing w:after="0" w:line="240" w:lineRule="auto"/>
        <w:ind w:left="1440" w:right="571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lastRenderedPageBreak/>
        <w:t xml:space="preserve">[147] </w:t>
      </w:r>
      <w:r w:rsidR="00917E70" w:rsidRPr="005553CA">
        <w:rPr>
          <w:rFonts w:ascii="Arial" w:eastAsia="Arial" w:hAnsi="Arial" w:cs="Arial"/>
          <w:szCs w:val="24"/>
          <w:lang w:val="fr-CA"/>
        </w:rPr>
        <w:t>La précieuse confiance que porte le public envers son système de justice et que chaque juge doit s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efforcer de préserver est au cœur du présent litige.</w:t>
      </w:r>
      <w:r w:rsidR="00480450" w:rsidRPr="005553CA">
        <w:rPr>
          <w:rFonts w:ascii="Arial" w:eastAsia="Arial" w:hAnsi="Arial" w:cs="Arial"/>
          <w:szCs w:val="24"/>
          <w:lang w:val="fr-CA"/>
        </w:rPr>
        <w:t xml:space="preserve"> </w:t>
      </w:r>
      <w:r w:rsidR="00917E70" w:rsidRPr="005553CA">
        <w:rPr>
          <w:rFonts w:ascii="Arial" w:eastAsia="Arial" w:hAnsi="Arial" w:cs="Arial"/>
          <w:szCs w:val="24"/>
          <w:lang w:val="fr-CA"/>
        </w:rPr>
        <w:t>Elle en délimite les moindres contours et en dicte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ultime conclusion.</w:t>
      </w:r>
      <w:r w:rsidR="00480450" w:rsidRPr="005553CA">
        <w:rPr>
          <w:rFonts w:ascii="Arial" w:eastAsia="Arial" w:hAnsi="Arial" w:cs="Arial"/>
          <w:szCs w:val="24"/>
          <w:lang w:val="fr-CA"/>
        </w:rPr>
        <w:t xml:space="preserve"> </w:t>
      </w:r>
      <w:r w:rsidR="00917E70" w:rsidRPr="005553CA">
        <w:rPr>
          <w:rFonts w:ascii="Arial" w:eastAsia="Arial" w:hAnsi="Arial" w:cs="Arial"/>
          <w:szCs w:val="24"/>
          <w:lang w:val="fr-CA"/>
        </w:rPr>
        <w:t>Aussi, avant de formuler une recommandation de destitution à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endroit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un juge, doit-on se demander si la conduite qui lui est reprochée porte si manifestement et si totalement atteinte à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impartialité, à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intégrité et à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indépendance de la magistrature qu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>elle ébranle la confiance du justiciable ou du public en son système de justice et rend le juge incapable de s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917E70" w:rsidRPr="005553CA">
        <w:rPr>
          <w:rFonts w:ascii="Arial" w:eastAsia="Arial" w:hAnsi="Arial" w:cs="Arial"/>
          <w:szCs w:val="24"/>
          <w:lang w:val="fr-CA"/>
        </w:rPr>
        <w:t xml:space="preserve">acquitter des fonctions de sa charge (Friedland, </w:t>
      </w:r>
      <w:r w:rsidR="00917E70" w:rsidRPr="005553CA">
        <w:rPr>
          <w:rFonts w:ascii="Arial" w:eastAsia="Arial" w:hAnsi="Arial" w:cs="Arial"/>
          <w:i/>
          <w:iCs/>
          <w:szCs w:val="24"/>
          <w:lang w:val="fr-CA"/>
        </w:rPr>
        <w:t>op. cit.</w:t>
      </w:r>
      <w:r w:rsidR="00917E70" w:rsidRPr="005553CA">
        <w:rPr>
          <w:rFonts w:ascii="Arial" w:eastAsia="Arial" w:hAnsi="Arial" w:cs="Arial"/>
          <w:szCs w:val="24"/>
          <w:lang w:val="fr-CA"/>
        </w:rPr>
        <w:t>, p. 89-91).</w:t>
      </w:r>
      <w:r w:rsidR="00917E70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1A0FE6E1" w14:textId="77777777" w:rsidR="00215EE6" w:rsidRPr="00F013F2" w:rsidRDefault="00215EE6" w:rsidP="00215EE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Arial" w:hAnsi="Arial" w:cs="Arial"/>
          <w:szCs w:val="24"/>
          <w:lang w:val="fr-CA"/>
        </w:rPr>
      </w:pPr>
    </w:p>
    <w:p w14:paraId="6F191370" w14:textId="33C491CF" w:rsidR="00AD5204" w:rsidRPr="00F013F2" w:rsidRDefault="001664CD" w:rsidP="007135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Des sentiments semblables ont été exprimés au nom de la Cour par la juge Arbour dans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arrêt </w:t>
      </w:r>
      <w:r w:rsidRPr="004B4B9B">
        <w:rPr>
          <w:rFonts w:ascii="Arial" w:eastAsia="Arial" w:hAnsi="Arial" w:cs="Arial"/>
          <w:i/>
          <w:szCs w:val="24"/>
          <w:lang w:val="fr-CA"/>
        </w:rPr>
        <w:t>Moreau-Bérubé,</w:t>
      </w:r>
      <w:r w:rsidR="005553CA">
        <w:rPr>
          <w:rFonts w:ascii="Arial" w:eastAsia="Arial" w:hAnsi="Arial" w:cs="Arial"/>
          <w:szCs w:val="24"/>
          <w:lang w:val="fr-CA"/>
        </w:rPr>
        <w:t xml:space="preserve"> une affaire dans laquelle on avait porté en appel </w:t>
      </w:r>
      <w:r w:rsidRPr="004B4B9B">
        <w:rPr>
          <w:rFonts w:ascii="Arial" w:eastAsia="Arial" w:hAnsi="Arial" w:cs="Arial"/>
          <w:szCs w:val="24"/>
          <w:lang w:val="fr-CA"/>
        </w:rPr>
        <w:t xml:space="preserve">une décision du Conseil de la magistrature du Nouveau-Brunswick, </w:t>
      </w:r>
      <w:r w:rsidR="005553CA">
        <w:rPr>
          <w:rFonts w:ascii="Arial" w:eastAsia="Arial" w:hAnsi="Arial" w:cs="Arial"/>
          <w:szCs w:val="24"/>
          <w:lang w:val="fr-CA"/>
        </w:rPr>
        <w:t>lequel</w:t>
      </w:r>
      <w:r w:rsidR="00793F11" w:rsidRPr="004B4B9B">
        <w:rPr>
          <w:rFonts w:ascii="Arial" w:eastAsia="Arial" w:hAnsi="Arial" w:cs="Arial"/>
          <w:szCs w:val="24"/>
          <w:lang w:val="fr-CA"/>
        </w:rPr>
        <w:t xml:space="preserve"> recommandait la destitution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793F11" w:rsidRPr="004B4B9B">
        <w:rPr>
          <w:rFonts w:ascii="Arial" w:eastAsia="Arial" w:hAnsi="Arial" w:cs="Arial"/>
          <w:szCs w:val="24"/>
          <w:lang w:val="fr-CA"/>
        </w:rPr>
        <w:t>une juge de la Cour provinciale en raison de déclarations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793F11" w:rsidRPr="004B4B9B">
        <w:rPr>
          <w:rFonts w:ascii="Arial" w:eastAsia="Arial" w:hAnsi="Arial" w:cs="Arial"/>
          <w:szCs w:val="24"/>
          <w:lang w:val="fr-CA"/>
        </w:rPr>
        <w:t>elle avait faite</w:t>
      </w:r>
      <w:r w:rsidR="005553CA">
        <w:rPr>
          <w:rFonts w:ascii="Arial" w:eastAsia="Arial" w:hAnsi="Arial" w:cs="Arial"/>
          <w:szCs w:val="24"/>
          <w:lang w:val="fr-CA"/>
        </w:rPr>
        <w:t>s</w:t>
      </w:r>
      <w:r w:rsidR="00793F11" w:rsidRPr="004B4B9B">
        <w:rPr>
          <w:rFonts w:ascii="Arial" w:eastAsia="Arial" w:hAnsi="Arial" w:cs="Arial"/>
          <w:szCs w:val="24"/>
          <w:lang w:val="fr-CA"/>
        </w:rPr>
        <w:t xml:space="preserve"> en cour lorsqu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793F11" w:rsidRPr="004B4B9B">
        <w:rPr>
          <w:rFonts w:ascii="Arial" w:eastAsia="Arial" w:hAnsi="Arial" w:cs="Arial"/>
          <w:szCs w:val="24"/>
          <w:lang w:val="fr-CA"/>
        </w:rPr>
        <w:t>elle présidait une audience de détermination de la peine.</w:t>
      </w:r>
      <w:r w:rsidR="00480450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2F25C1" w:rsidRPr="004B4B9B">
        <w:rPr>
          <w:rFonts w:ascii="Arial" w:eastAsia="Arial" w:hAnsi="Arial" w:cs="Arial"/>
          <w:szCs w:val="24"/>
          <w:lang w:val="fr-CA"/>
        </w:rPr>
        <w:t>En confirmant la décision du Conseil de la magistrature, la juge Arbour a fait état des attentes élevées du public envers ceux qui exercent une charge judiciaire.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300B9764" w14:textId="77777777" w:rsidR="00AD5204" w:rsidRPr="00F013F2" w:rsidRDefault="00AD5204" w:rsidP="0071351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Arial" w:hAnsi="Arial" w:cs="Arial"/>
          <w:szCs w:val="24"/>
          <w:lang w:val="fr-CA"/>
        </w:rPr>
      </w:pPr>
    </w:p>
    <w:p w14:paraId="47BB99CA" w14:textId="1E611097" w:rsidR="00AD5204" w:rsidRPr="00F013F2" w:rsidRDefault="00917E70" w:rsidP="00917E70">
      <w:pPr>
        <w:spacing w:after="0" w:line="240" w:lineRule="auto"/>
        <w:ind w:left="1440" w:right="571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Les commentaires de la juge Moreau-Bérubé ainsi que ses excuses figurent au dossier.</w:t>
      </w:r>
      <w:r w:rsidR="00480450" w:rsidRPr="005553CA">
        <w:rPr>
          <w:rFonts w:ascii="Arial" w:eastAsia="Arial" w:hAnsi="Arial" w:cs="Arial"/>
          <w:szCs w:val="24"/>
          <w:lang w:val="fr-CA"/>
        </w:rPr>
        <w:t xml:space="preserve"> </w:t>
      </w:r>
      <w:r w:rsidRPr="005553CA">
        <w:rPr>
          <w:rFonts w:ascii="Arial" w:eastAsia="Arial" w:hAnsi="Arial" w:cs="Arial"/>
          <w:szCs w:val="24"/>
          <w:lang w:val="fr-CA"/>
        </w:rPr>
        <w:t>Pour décider si ces commentaires ont donné lieu à une crainte raisonnable de partialité, le Conseil a appliqué un critère objectif et a tenté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établir le niveau de crainte que peut éprouver une personne raisonnable ordinaire.</w:t>
      </w:r>
      <w:r w:rsidR="00480450" w:rsidRPr="005553CA">
        <w:rPr>
          <w:rFonts w:ascii="Arial" w:eastAsia="Arial" w:hAnsi="Arial" w:cs="Arial"/>
          <w:szCs w:val="24"/>
          <w:lang w:val="fr-CA"/>
        </w:rPr>
        <w:t xml:space="preserve"> </w:t>
      </w:r>
      <w:r w:rsidRPr="005553CA">
        <w:rPr>
          <w:rFonts w:ascii="Arial" w:eastAsia="Arial" w:hAnsi="Arial" w:cs="Arial"/>
          <w:szCs w:val="24"/>
          <w:lang w:val="fr-CA"/>
        </w:rPr>
        <w:t>C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est le Conseil qui possède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expertise nécessaire pour trancher cette question difficile, lui qui constitue un large organisme collégial formé principalement de juges de toutes les instances de la province, mais également de non</w:t>
      </w:r>
      <w:r w:rsidRPr="005553CA">
        <w:rPr>
          <w:rFonts w:ascii="Arial" w:eastAsia="Arial" w:hAnsi="Arial" w:cs="Arial"/>
          <w:szCs w:val="24"/>
          <w:lang w:val="fr-CA"/>
        </w:rPr>
        <w:noBreakHyphen/>
        <w:t>juges dont la participation à la formulation de la décision est importante.</w:t>
      </w:r>
      <w:r w:rsidR="00480450" w:rsidRPr="005553CA">
        <w:rPr>
          <w:rFonts w:ascii="Arial" w:eastAsia="Arial" w:hAnsi="Arial" w:cs="Arial"/>
          <w:szCs w:val="24"/>
          <w:lang w:val="fr-CA"/>
        </w:rPr>
        <w:t xml:space="preserve"> </w:t>
      </w:r>
      <w:r w:rsidRPr="005553CA">
        <w:rPr>
          <w:rFonts w:ascii="Arial" w:eastAsia="Arial" w:hAnsi="Arial" w:cs="Arial"/>
          <w:szCs w:val="24"/>
          <w:lang w:val="fr-CA"/>
        </w:rPr>
        <w:t>La Loi a chargé le Conseil de la magistrature de protéger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intégrité du système judiciaire du Nouveau</w:t>
      </w:r>
      <w:r w:rsidRPr="005553CA">
        <w:rPr>
          <w:rFonts w:ascii="Arial" w:eastAsia="Arial" w:hAnsi="Arial" w:cs="Arial"/>
          <w:szCs w:val="24"/>
          <w:lang w:val="fr-CA"/>
        </w:rPr>
        <w:noBreakHyphen/>
        <w:t>Brunswick. Lorsqu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il exerce sa fonction, le Conseil doit porter beaucoup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attention aux exigences de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indépendance judiciaire et il doit faire en sorte de ne jamais décourager, dans le cadre des instances judiciaires,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expression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opinions sincères impopulaires.</w:t>
      </w:r>
      <w:r w:rsidR="00480450" w:rsidRPr="005553CA">
        <w:rPr>
          <w:rFonts w:ascii="Arial" w:eastAsia="Arial" w:hAnsi="Arial" w:cs="Arial"/>
          <w:szCs w:val="24"/>
          <w:lang w:val="fr-CA"/>
        </w:rPr>
        <w:t xml:space="preserve"> </w:t>
      </w:r>
      <w:r w:rsidRPr="005553CA">
        <w:rPr>
          <w:rFonts w:ascii="Arial" w:eastAsia="Arial" w:hAnsi="Arial" w:cs="Arial"/>
          <w:szCs w:val="24"/>
          <w:lang w:val="fr-CA"/>
        </w:rPr>
        <w:t>Il doit également porter tout autant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attention au fait qu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un public informé et objectif peut raisonnablement s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attendre à ce que les titulaires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Pr="005553CA">
        <w:rPr>
          <w:rFonts w:ascii="Arial" w:eastAsia="Arial" w:hAnsi="Arial" w:cs="Arial"/>
          <w:szCs w:val="24"/>
          <w:lang w:val="fr-CA"/>
        </w:rPr>
        <w:t>une charge judiciaire demeurent en tout temps dignes de confiance et de respect.</w:t>
      </w:r>
      <w:r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0307B8A6" w14:textId="77777777" w:rsidR="00AD5204" w:rsidRPr="00F013F2" w:rsidRDefault="00AD5204" w:rsidP="00713519">
      <w:pPr>
        <w:spacing w:after="0" w:line="240" w:lineRule="auto"/>
        <w:ind w:left="709"/>
        <w:jc w:val="both"/>
        <w:rPr>
          <w:rFonts w:ascii="Arial" w:eastAsia="Times New Roman" w:hAnsi="Arial" w:cs="Arial"/>
          <w:szCs w:val="24"/>
          <w:lang w:val="fr-CA" w:eastAsia="en-CA"/>
        </w:rPr>
      </w:pPr>
    </w:p>
    <w:p w14:paraId="5A4358BF" w14:textId="69B08E8B" w:rsidR="00AD5204" w:rsidRPr="005553CA" w:rsidRDefault="002F25C1" w:rsidP="00713519">
      <w:pPr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Cs w:val="24"/>
          <w:lang w:val="fr-CA" w:eastAsia="en-CA"/>
        </w:rPr>
      </w:pPr>
      <w:r w:rsidRPr="004B4B9B">
        <w:rPr>
          <w:rFonts w:ascii="Arial" w:eastAsia="Times New Roman" w:hAnsi="Arial" w:cs="Arial"/>
          <w:szCs w:val="24"/>
          <w:lang w:val="fr-CA" w:eastAsia="en-CA"/>
        </w:rPr>
        <w:t>De nombreux facteurs sont pertinents dans la décision sur la mesure appropriée à prendre.</w:t>
      </w:r>
      <w:r w:rsidR="00480450" w:rsidRPr="00F013F2">
        <w:rPr>
          <w:rFonts w:ascii="Arial" w:eastAsia="Times New Roman" w:hAnsi="Arial" w:cs="Arial"/>
          <w:i/>
          <w:szCs w:val="24"/>
          <w:lang w:val="fr-CA" w:eastAsia="en-CA"/>
        </w:rPr>
        <w:t xml:space="preserve"> </w:t>
      </w:r>
      <w:r w:rsidRPr="004B4B9B">
        <w:rPr>
          <w:rFonts w:ascii="Arial" w:eastAsia="Times New Roman" w:hAnsi="Arial" w:cs="Arial"/>
          <w:szCs w:val="24"/>
          <w:lang w:val="fr-CA" w:eastAsia="en-CA"/>
        </w:rPr>
        <w:t xml:space="preserve">Les décisions </w:t>
      </w:r>
      <w:r w:rsidRPr="004B4B9B">
        <w:rPr>
          <w:rFonts w:ascii="Arial" w:eastAsia="Times New Roman" w:hAnsi="Arial" w:cs="Arial"/>
          <w:i/>
          <w:szCs w:val="24"/>
          <w:lang w:val="fr-CA" w:eastAsia="en-CA"/>
        </w:rPr>
        <w:t xml:space="preserve">Re : Chisvin </w:t>
      </w:r>
      <w:r w:rsidRPr="004B4B9B">
        <w:rPr>
          <w:rFonts w:ascii="Arial" w:eastAsia="Times New Roman" w:hAnsi="Arial" w:cs="Arial"/>
          <w:szCs w:val="24"/>
          <w:lang w:val="fr-CA" w:eastAsia="en-CA"/>
        </w:rPr>
        <w:t>(</w:t>
      </w:r>
      <w:r w:rsidR="009A207D" w:rsidRPr="004B4B9B">
        <w:rPr>
          <w:rFonts w:ascii="Arial" w:eastAsia="Times New Roman" w:hAnsi="Arial" w:cs="Arial"/>
          <w:szCs w:val="24"/>
          <w:lang w:val="fr-CA" w:eastAsia="en-CA"/>
        </w:rPr>
        <w:t>CMO</w:t>
      </w:r>
      <w:r w:rsidRPr="004B4B9B">
        <w:rPr>
          <w:rFonts w:ascii="Arial" w:eastAsia="Times New Roman" w:hAnsi="Arial" w:cs="Arial"/>
          <w:szCs w:val="24"/>
          <w:lang w:val="fr-CA" w:eastAsia="en-CA"/>
        </w:rPr>
        <w:t xml:space="preserve">, 2012), au paragraphe 38, et </w:t>
      </w:r>
      <w:r w:rsidRPr="004B4B9B">
        <w:rPr>
          <w:rFonts w:ascii="Arial" w:eastAsia="Times New Roman" w:hAnsi="Arial" w:cs="Arial"/>
          <w:i/>
          <w:szCs w:val="24"/>
          <w:lang w:val="fr-CA" w:eastAsia="en-CA"/>
        </w:rPr>
        <w:t xml:space="preserve">Re : Foulds </w:t>
      </w:r>
      <w:r w:rsidRPr="004B4B9B">
        <w:rPr>
          <w:rFonts w:ascii="Arial" w:eastAsia="Times New Roman" w:hAnsi="Arial" w:cs="Arial"/>
          <w:szCs w:val="24"/>
          <w:lang w:val="fr-CA" w:eastAsia="en-CA"/>
        </w:rPr>
        <w:t>(</w:t>
      </w:r>
      <w:r w:rsidR="009A207D" w:rsidRPr="004B4B9B">
        <w:rPr>
          <w:rFonts w:ascii="Arial" w:eastAsia="Times New Roman" w:hAnsi="Arial" w:cs="Arial"/>
          <w:szCs w:val="24"/>
          <w:lang w:val="fr-CA" w:eastAsia="en-CA"/>
        </w:rPr>
        <w:t xml:space="preserve">CEJP, 2018), au </w:t>
      </w:r>
      <w:r w:rsidR="002163BC" w:rsidRPr="004B4B9B">
        <w:rPr>
          <w:rFonts w:ascii="Arial" w:eastAsia="Times New Roman" w:hAnsi="Arial" w:cs="Arial"/>
          <w:szCs w:val="24"/>
          <w:lang w:val="fr-CA" w:eastAsia="en-CA"/>
        </w:rPr>
        <w:t xml:space="preserve">paragraphe </w:t>
      </w:r>
      <w:r w:rsidR="005553CA">
        <w:rPr>
          <w:rFonts w:ascii="Arial" w:eastAsia="Times New Roman" w:hAnsi="Arial" w:cs="Arial"/>
          <w:szCs w:val="24"/>
          <w:lang w:val="fr-CA" w:eastAsia="en-CA"/>
        </w:rPr>
        <w:t>34, traitent de façon utile d</w:t>
      </w:r>
      <w:r w:rsidR="009A207D" w:rsidRPr="004B4B9B">
        <w:rPr>
          <w:rFonts w:ascii="Arial" w:eastAsia="Times New Roman" w:hAnsi="Arial" w:cs="Arial"/>
          <w:szCs w:val="24"/>
          <w:lang w:val="fr-CA" w:eastAsia="en-CA"/>
        </w:rPr>
        <w:t>es facteurs à considérer.</w:t>
      </w:r>
      <w:r w:rsidR="00AD5204" w:rsidRPr="00F013F2">
        <w:rPr>
          <w:rFonts w:ascii="Arial" w:eastAsia="Times New Roman" w:hAnsi="Arial" w:cs="Arial"/>
          <w:szCs w:val="24"/>
          <w:lang w:val="fr-CA" w:eastAsia="en-CA"/>
        </w:rPr>
        <w:t xml:space="preserve"> </w:t>
      </w:r>
      <w:r w:rsidR="009A207D" w:rsidRPr="004B4B9B">
        <w:rPr>
          <w:rFonts w:ascii="Arial" w:eastAsia="Times New Roman" w:hAnsi="Arial" w:cs="Arial"/>
          <w:szCs w:val="24"/>
          <w:lang w:val="fr-CA" w:eastAsia="en-CA"/>
        </w:rPr>
        <w:t xml:space="preserve">Les </w:t>
      </w:r>
      <w:r w:rsidR="009A207D" w:rsidRPr="005553CA">
        <w:rPr>
          <w:rFonts w:ascii="Arial" w:eastAsia="Times New Roman" w:hAnsi="Arial" w:cs="Arial"/>
          <w:szCs w:val="24"/>
          <w:lang w:val="fr-CA" w:eastAsia="en-CA"/>
        </w:rPr>
        <w:t xml:space="preserve">facteurs mentionnés dans </w:t>
      </w:r>
      <w:r w:rsidR="009A207D" w:rsidRPr="005553CA">
        <w:rPr>
          <w:rFonts w:ascii="Arial" w:eastAsia="Times New Roman" w:hAnsi="Arial" w:cs="Arial"/>
          <w:i/>
          <w:szCs w:val="24"/>
          <w:lang w:val="fr-CA" w:eastAsia="en-CA"/>
        </w:rPr>
        <w:t xml:space="preserve">Re : Chisvin </w:t>
      </w:r>
      <w:r w:rsidR="009A207D" w:rsidRPr="005553CA">
        <w:rPr>
          <w:rFonts w:ascii="Arial" w:eastAsia="Times New Roman" w:hAnsi="Arial" w:cs="Arial"/>
          <w:szCs w:val="24"/>
          <w:lang w:val="fr-CA" w:eastAsia="en-CA"/>
        </w:rPr>
        <w:t xml:space="preserve">sont les </w:t>
      </w:r>
      <w:r w:rsidR="00C071DF" w:rsidRPr="005553CA">
        <w:rPr>
          <w:rFonts w:ascii="Arial" w:eastAsia="Times New Roman" w:hAnsi="Arial" w:cs="Arial"/>
          <w:szCs w:val="24"/>
          <w:lang w:val="fr-CA" w:eastAsia="en-CA"/>
        </w:rPr>
        <w:t>suivants :</w:t>
      </w:r>
      <w:r w:rsidR="00AD5204" w:rsidRPr="005553CA">
        <w:rPr>
          <w:rFonts w:ascii="Arial" w:eastAsia="Times New Roman" w:hAnsi="Arial" w:cs="Arial"/>
          <w:szCs w:val="24"/>
          <w:lang w:val="fr-CA" w:eastAsia="en-CA"/>
        </w:rPr>
        <w:t xml:space="preserve"> </w:t>
      </w:r>
    </w:p>
    <w:p w14:paraId="64B08A2D" w14:textId="77777777" w:rsidR="00AD5204" w:rsidRPr="005553CA" w:rsidRDefault="00AD5204" w:rsidP="00AD5204">
      <w:pPr>
        <w:spacing w:after="0" w:line="240" w:lineRule="auto"/>
        <w:ind w:left="567"/>
        <w:jc w:val="both"/>
        <w:rPr>
          <w:rFonts w:ascii="Arial" w:eastAsia="Arial" w:hAnsi="Arial" w:cs="Times New Roman"/>
          <w:szCs w:val="24"/>
          <w:lang w:val="fr-CA"/>
        </w:rPr>
      </w:pPr>
    </w:p>
    <w:p w14:paraId="63B1DBAE" w14:textId="669F5813" w:rsidR="00AD5204" w:rsidRPr="005553CA" w:rsidRDefault="00281DD4" w:rsidP="00AD5204">
      <w:pPr>
        <w:autoSpaceDE w:val="0"/>
        <w:autoSpaceDN w:val="0"/>
        <w:adjustRightInd w:val="0"/>
        <w:spacing w:after="263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a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Si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inconduite est un incident isolé ou si elle s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inscrit dans une suite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inconduites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; </w:t>
      </w:r>
    </w:p>
    <w:p w14:paraId="39457B4D" w14:textId="7EE2F529" w:rsidR="00AD5204" w:rsidRPr="005553CA" w:rsidRDefault="00281DD4" w:rsidP="00BC6337">
      <w:pPr>
        <w:autoSpaceDE w:val="0"/>
        <w:autoSpaceDN w:val="0"/>
        <w:adjustRightInd w:val="0"/>
        <w:spacing w:after="263" w:line="240" w:lineRule="auto"/>
        <w:ind w:left="1418" w:firstLine="22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lastRenderedPageBreak/>
        <w:t>b</w:t>
      </w:r>
      <w:r w:rsidR="00BC6337" w:rsidRPr="005553CA">
        <w:rPr>
          <w:rFonts w:ascii="Arial" w:eastAsia="Arial" w:hAnsi="Arial" w:cs="Arial"/>
          <w:szCs w:val="24"/>
          <w:lang w:val="fr-CA"/>
        </w:rPr>
        <w:t>) La nature,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étendue et la fréquence des actes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inconduite;</w:t>
      </w:r>
    </w:p>
    <w:p w14:paraId="399811B0" w14:textId="13DC4120" w:rsidR="00AD5204" w:rsidRPr="005553CA" w:rsidRDefault="00281DD4" w:rsidP="00BC6337">
      <w:pPr>
        <w:autoSpaceDE w:val="0"/>
        <w:autoSpaceDN w:val="0"/>
        <w:adjustRightInd w:val="0"/>
        <w:spacing w:after="0" w:line="240" w:lineRule="auto"/>
        <w:ind w:left="1418" w:firstLine="22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c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Si la conduite s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est produite à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intérieur ou à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extérieur de la salle d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audience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; </w:t>
      </w:r>
    </w:p>
    <w:p w14:paraId="19EB692D" w14:textId="77777777" w:rsidR="00AD5204" w:rsidRPr="005553CA" w:rsidRDefault="00AD5204" w:rsidP="00AD52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" w:hAnsi="Arial" w:cs="Arial"/>
          <w:szCs w:val="24"/>
          <w:lang w:val="fr-CA"/>
        </w:rPr>
      </w:pPr>
    </w:p>
    <w:p w14:paraId="772EADD3" w14:textId="3113DC21" w:rsidR="00AD5204" w:rsidRPr="005553CA" w:rsidRDefault="00281DD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d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Si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inconduite a eu lieu dans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exercice des fonctions du juge ou dans sa vie privée;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 </w:t>
      </w:r>
    </w:p>
    <w:p w14:paraId="54CF669F" w14:textId="527CD6F0" w:rsidR="00AD5204" w:rsidRPr="005553CA" w:rsidRDefault="00281DD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e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Si le juge a reconnu que les faits ont eu lieu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; </w:t>
      </w:r>
    </w:p>
    <w:p w14:paraId="33A0BC0D" w14:textId="1BBE3996" w:rsidR="00AD5204" w:rsidRPr="005553CA" w:rsidRDefault="00281DD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f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Si le juge a démontré des efforts en vue de modifier ou corriger sa conduite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; </w:t>
      </w:r>
    </w:p>
    <w:p w14:paraId="385B13D8" w14:textId="177ED25A" w:rsidR="00AD5204" w:rsidRPr="005553CA" w:rsidRDefault="00281DD4" w:rsidP="00AD5204">
      <w:pPr>
        <w:autoSpaceDE w:val="0"/>
        <w:autoSpaceDN w:val="0"/>
        <w:adjustRightInd w:val="0"/>
        <w:spacing w:after="260" w:line="240" w:lineRule="auto"/>
        <w:ind w:left="720" w:firstLine="72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g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La durée de service du juge;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 </w:t>
      </w:r>
    </w:p>
    <w:p w14:paraId="19150622" w14:textId="07E3C99C" w:rsidR="00AD5204" w:rsidRPr="005553CA" w:rsidRDefault="00281DD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h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Si des plaintes ont déjà été déposées par le passé contre le juge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; </w:t>
      </w:r>
    </w:p>
    <w:p w14:paraId="569916D3" w14:textId="2D1AEA8F" w:rsidR="00AD5204" w:rsidRPr="005553CA" w:rsidRDefault="00281DD4" w:rsidP="00AD5204">
      <w:pPr>
        <w:autoSpaceDE w:val="0"/>
        <w:autoSpaceDN w:val="0"/>
        <w:adjustRightInd w:val="0"/>
        <w:spacing w:after="26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i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Les répercussions de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inconduite sur l</w:t>
      </w:r>
      <w:r w:rsidR="00480450" w:rsidRPr="005553CA">
        <w:rPr>
          <w:rFonts w:ascii="Arial" w:eastAsia="Arial" w:hAnsi="Arial" w:cs="Arial"/>
          <w:szCs w:val="24"/>
          <w:lang w:val="fr-CA"/>
        </w:rPr>
        <w:t>’</w:t>
      </w:r>
      <w:r w:rsidR="00BC6337" w:rsidRPr="005553CA">
        <w:rPr>
          <w:rFonts w:ascii="Arial" w:eastAsia="Arial" w:hAnsi="Arial" w:cs="Arial"/>
          <w:szCs w:val="24"/>
          <w:lang w:val="fr-CA"/>
        </w:rPr>
        <w:t>intégrité et le respect de la magistrature;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 </w:t>
      </w:r>
    </w:p>
    <w:p w14:paraId="4A0D79A3" w14:textId="6EEDFDD3" w:rsidR="00AD5204" w:rsidRPr="00F013F2" w:rsidRDefault="00281DD4" w:rsidP="00AD520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5553CA">
        <w:rPr>
          <w:rFonts w:ascii="Arial" w:eastAsia="Arial" w:hAnsi="Arial" w:cs="Arial"/>
          <w:szCs w:val="24"/>
          <w:lang w:val="fr-CA"/>
        </w:rPr>
        <w:t>j</w:t>
      </w:r>
      <w:r w:rsidR="00AD5204" w:rsidRPr="005553CA">
        <w:rPr>
          <w:rFonts w:ascii="Arial" w:eastAsia="Arial" w:hAnsi="Arial" w:cs="Arial"/>
          <w:szCs w:val="24"/>
          <w:lang w:val="fr-CA"/>
        </w:rPr>
        <w:t xml:space="preserve">) </w:t>
      </w:r>
      <w:r w:rsidR="00BC6337" w:rsidRPr="005553CA">
        <w:rPr>
          <w:rFonts w:ascii="Arial" w:eastAsia="Arial" w:hAnsi="Arial" w:cs="Arial"/>
          <w:szCs w:val="24"/>
          <w:lang w:val="fr-CA"/>
        </w:rPr>
        <w:t>La mesure dans laquelle le juge a profité de sa position pour satisfaire des désirs personnels</w:t>
      </w:r>
      <w:r w:rsidR="00AD5204" w:rsidRPr="005553CA">
        <w:rPr>
          <w:rFonts w:ascii="Arial" w:eastAsia="Arial" w:hAnsi="Arial" w:cs="Arial"/>
          <w:szCs w:val="24"/>
          <w:lang w:val="fr-CA"/>
        </w:rPr>
        <w:t>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02004C05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3"/>
          <w:szCs w:val="23"/>
          <w:lang w:val="fr-CA"/>
        </w:rPr>
      </w:pPr>
    </w:p>
    <w:p w14:paraId="6070FB36" w14:textId="572EFC64" w:rsidR="00AD5204" w:rsidRPr="00F013F2" w:rsidRDefault="00C071DF" w:rsidP="00AD52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 xml:space="preserve">Les facteurs mentionnés dans </w:t>
      </w:r>
      <w:r w:rsidRPr="004B4B9B">
        <w:rPr>
          <w:rFonts w:ascii="Arial" w:eastAsia="Arial" w:hAnsi="Arial" w:cs="Arial"/>
          <w:i/>
          <w:szCs w:val="24"/>
          <w:lang w:val="fr-CA"/>
        </w:rPr>
        <w:t>Re : Foulds</w:t>
      </w:r>
      <w:r w:rsidRPr="004B4B9B">
        <w:rPr>
          <w:rFonts w:ascii="Arial" w:eastAsia="Arial" w:hAnsi="Arial" w:cs="Arial"/>
          <w:szCs w:val="24"/>
          <w:lang w:val="fr-CA"/>
        </w:rPr>
        <w:t xml:space="preserve"> sont les suivants :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69622494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Cs w:val="24"/>
          <w:lang w:val="fr-CA"/>
        </w:rPr>
      </w:pPr>
    </w:p>
    <w:p w14:paraId="75222A10" w14:textId="7A256422" w:rsidR="00AD5204" w:rsidRPr="00F013F2" w:rsidRDefault="00C071DF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 xml:space="preserve">a) </w:t>
      </w:r>
      <w:r w:rsidR="002163BC" w:rsidRPr="004B4B9B">
        <w:rPr>
          <w:rFonts w:ascii="Arial" w:eastAsia="Arial" w:hAnsi="Arial" w:cs="Arial"/>
          <w:szCs w:val="24"/>
          <w:lang w:val="fr-CA"/>
        </w:rPr>
        <w:t>S</w:t>
      </w:r>
      <w:r w:rsidRPr="004B4B9B">
        <w:rPr>
          <w:rFonts w:ascii="Arial" w:eastAsia="Arial" w:hAnsi="Arial" w:cs="Arial"/>
          <w:szCs w:val="24"/>
          <w:lang w:val="fr-CA"/>
        </w:rPr>
        <w:t>i le comité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audition a conclu que plus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un incident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 judiciaire a eu lieu;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3AB4A205" w14:textId="042F766F" w:rsidR="00AD5204" w:rsidRPr="00F013F2" w:rsidRDefault="00C071DF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b) Si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 avait un caractère isolé ou si, au contraire, elle s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était produite pendant une certaine durée ou constituait une conduite habituelle;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3EB87D8C" w14:textId="4F906186" w:rsidR="00AD5204" w:rsidRPr="00F013F2" w:rsidRDefault="00C071DF" w:rsidP="00AD5204">
      <w:pPr>
        <w:autoSpaceDE w:val="0"/>
        <w:autoSpaceDN w:val="0"/>
        <w:adjustRightInd w:val="0"/>
        <w:spacing w:after="261" w:line="240" w:lineRule="auto"/>
        <w:ind w:left="720" w:firstLine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 xml:space="preserve">c) </w:t>
      </w:r>
      <w:r w:rsidR="00580645" w:rsidRPr="004B4B9B">
        <w:rPr>
          <w:rFonts w:ascii="Arial" w:eastAsia="Arial" w:hAnsi="Arial" w:cs="Arial"/>
          <w:szCs w:val="24"/>
          <w:lang w:val="fr-CA"/>
        </w:rPr>
        <w:t>L</w:t>
      </w:r>
      <w:r w:rsidR="005553CA">
        <w:rPr>
          <w:rFonts w:ascii="Arial" w:eastAsia="Arial" w:hAnsi="Arial" w:cs="Arial"/>
          <w:szCs w:val="24"/>
          <w:lang w:val="fr-CA"/>
        </w:rPr>
        <w:t>es années</w:t>
      </w:r>
      <w:r w:rsidRPr="004B4B9B">
        <w:rPr>
          <w:rFonts w:ascii="Arial" w:eastAsia="Arial" w:hAnsi="Arial" w:cs="Arial"/>
          <w:szCs w:val="24"/>
          <w:lang w:val="fr-CA"/>
        </w:rPr>
        <w:t xml:space="preserve"> de service du juge </w:t>
      </w:r>
      <w:r w:rsidR="00580645" w:rsidRPr="004B4B9B">
        <w:rPr>
          <w:rFonts w:ascii="Arial" w:eastAsia="Arial" w:hAnsi="Arial" w:cs="Arial"/>
          <w:szCs w:val="24"/>
          <w:lang w:val="fr-CA"/>
        </w:rPr>
        <w:t>de paix à la magistrature</w:t>
      </w:r>
      <w:r w:rsidRPr="004B4B9B">
        <w:rPr>
          <w:rFonts w:ascii="Arial" w:eastAsia="Arial" w:hAnsi="Arial" w:cs="Arial"/>
          <w:szCs w:val="24"/>
          <w:lang w:val="fr-CA"/>
        </w:rPr>
        <w:t>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46B534A2" w14:textId="7F0A75EA" w:rsidR="00AD5204" w:rsidRPr="00F013F2" w:rsidRDefault="00580645" w:rsidP="00AD5204">
      <w:pPr>
        <w:autoSpaceDE w:val="0"/>
        <w:autoSpaceDN w:val="0"/>
        <w:adjustRightInd w:val="0"/>
        <w:spacing w:after="261" w:line="240" w:lineRule="auto"/>
        <w:ind w:left="720" w:firstLine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d) S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il y avait des plaintes multiples;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30B0FD59" w14:textId="7AA85244" w:rsidR="00AD5204" w:rsidRPr="00F013F2" w:rsidRDefault="00580645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e) Si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 a eu lieu hors de la salle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audience ou lorsque le juge de paix agissait à titre </w:t>
      </w:r>
      <w:r w:rsidR="006F5CF6" w:rsidRPr="004B4B9B">
        <w:rPr>
          <w:rFonts w:ascii="Arial" w:eastAsia="Arial" w:hAnsi="Arial" w:cs="Arial"/>
          <w:szCs w:val="24"/>
          <w:lang w:val="fr-CA"/>
        </w:rPr>
        <w:t>privé</w:t>
      </w:r>
      <w:r w:rsidRPr="004B4B9B">
        <w:rPr>
          <w:rFonts w:ascii="Arial" w:eastAsia="Arial" w:hAnsi="Arial" w:cs="Arial"/>
          <w:szCs w:val="24"/>
          <w:lang w:val="fr-CA"/>
        </w:rPr>
        <w:t>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10F418A6" w14:textId="4EB03A72" w:rsidR="00AD5204" w:rsidRPr="00F013F2" w:rsidRDefault="006F5CF6" w:rsidP="00AD520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 xml:space="preserve">f) Si les actes qui ont été déclarés constituer une inconduite judiciaire ont également fait </w:t>
      </w:r>
      <w:r w:rsidR="00EF2345" w:rsidRPr="004B4B9B">
        <w:rPr>
          <w:rFonts w:ascii="Arial" w:eastAsia="Arial" w:hAnsi="Arial" w:cs="Arial"/>
          <w:szCs w:val="24"/>
          <w:lang w:val="fr-CA"/>
        </w:rPr>
        <w:t>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EF2345" w:rsidRPr="004B4B9B">
        <w:rPr>
          <w:rFonts w:ascii="Arial" w:eastAsia="Arial" w:hAnsi="Arial" w:cs="Arial"/>
          <w:szCs w:val="24"/>
          <w:lang w:val="fr-CA"/>
        </w:rPr>
        <w:t>objet de sanctions pénales</w:t>
      </w:r>
      <w:r w:rsidRPr="004B4B9B">
        <w:rPr>
          <w:rFonts w:ascii="Arial" w:eastAsia="Arial" w:hAnsi="Arial" w:cs="Arial"/>
          <w:szCs w:val="24"/>
          <w:lang w:val="fr-CA"/>
        </w:rPr>
        <w:t>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7F625F8F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Arial" w:hAnsi="Arial" w:cs="Arial"/>
          <w:szCs w:val="24"/>
          <w:lang w:val="fr-CA"/>
        </w:rPr>
      </w:pPr>
    </w:p>
    <w:p w14:paraId="7BF8E72F" w14:textId="077D0C4A" w:rsidR="00AD5204" w:rsidRPr="00F013F2" w:rsidRDefault="00EF2345" w:rsidP="00AD5204">
      <w:pPr>
        <w:autoSpaceDE w:val="0"/>
        <w:autoSpaceDN w:val="0"/>
        <w:adjustRightInd w:val="0"/>
        <w:spacing w:after="261" w:line="240" w:lineRule="auto"/>
        <w:ind w:left="720" w:firstLine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g) S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il y avait un aspect de corruption dans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 judiciaire;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16C9E831" w14:textId="0C6414E5" w:rsidR="00AD5204" w:rsidRPr="00F013F2" w:rsidRDefault="00EF2345" w:rsidP="00AD5204">
      <w:pPr>
        <w:autoSpaceDE w:val="0"/>
        <w:autoSpaceDN w:val="0"/>
        <w:adjustRightInd w:val="0"/>
        <w:spacing w:after="261" w:line="240" w:lineRule="auto"/>
        <w:ind w:left="1418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 xml:space="preserve">h) Si le juge de paix a exploité </w:t>
      </w:r>
      <w:r w:rsidR="00D053FF" w:rsidRPr="004B4B9B">
        <w:rPr>
          <w:rFonts w:ascii="Arial" w:eastAsia="Arial" w:hAnsi="Arial" w:cs="Arial"/>
          <w:szCs w:val="24"/>
          <w:lang w:val="fr-CA"/>
        </w:rPr>
        <w:t>sa position en vue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D053FF" w:rsidRPr="004B4B9B">
        <w:rPr>
          <w:rFonts w:ascii="Arial" w:eastAsia="Arial" w:hAnsi="Arial" w:cs="Arial"/>
          <w:szCs w:val="24"/>
          <w:lang w:val="fr-CA"/>
        </w:rPr>
        <w:t>un gain personnel</w:t>
      </w:r>
      <w:r w:rsidRPr="004B4B9B">
        <w:rPr>
          <w:rFonts w:ascii="Arial" w:eastAsia="Arial" w:hAnsi="Arial" w:cs="Arial"/>
          <w:szCs w:val="24"/>
          <w:lang w:val="fr-CA"/>
        </w:rPr>
        <w:t>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5ADD6BDA" w14:textId="2C519C6F" w:rsidR="00AD5204" w:rsidRPr="00F013F2" w:rsidRDefault="00D053FF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i)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effet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 sur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intégrité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officier de justice et le respect pour </w:t>
      </w:r>
      <w:r w:rsidR="00036025" w:rsidRPr="004B4B9B">
        <w:rPr>
          <w:rFonts w:ascii="Arial" w:eastAsia="Arial" w:hAnsi="Arial" w:cs="Arial"/>
          <w:szCs w:val="24"/>
          <w:lang w:val="fr-CA"/>
        </w:rPr>
        <w:t>la magistrature dans son ensemble;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7B7F720B" w14:textId="234DDAE9" w:rsidR="00AD5204" w:rsidRPr="00F013F2" w:rsidRDefault="00036025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lastRenderedPageBreak/>
        <w:t>j) Si le juge de paix a démontré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il comprenait la gravité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634706C1" w14:textId="549ACC22" w:rsidR="00AD5204" w:rsidRPr="00F013F2" w:rsidRDefault="00036025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 xml:space="preserve">k) </w:t>
      </w:r>
      <w:r w:rsidR="00287D30" w:rsidRPr="004B4B9B">
        <w:rPr>
          <w:rFonts w:ascii="Arial" w:eastAsia="Arial" w:hAnsi="Arial" w:cs="Arial"/>
          <w:szCs w:val="24"/>
          <w:lang w:val="fr-CA"/>
        </w:rPr>
        <w:t>Si le juge de paix a manifesté la volonté de corriger la cause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87D30" w:rsidRPr="004B4B9B">
        <w:rPr>
          <w:rFonts w:ascii="Arial" w:eastAsia="Arial" w:hAnsi="Arial" w:cs="Arial"/>
          <w:szCs w:val="24"/>
          <w:lang w:val="fr-CA"/>
        </w:rPr>
        <w:t>inconduite et a démontré sa capacité de se réadapter</w:t>
      </w:r>
      <w:r w:rsidRPr="004B4B9B">
        <w:rPr>
          <w:rFonts w:ascii="Arial" w:eastAsia="Arial" w:hAnsi="Arial" w:cs="Arial"/>
          <w:szCs w:val="24"/>
          <w:lang w:val="fr-CA"/>
        </w:rPr>
        <w:t>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36DB1692" w14:textId="743B6FCB" w:rsidR="00AD5204" w:rsidRPr="00F013F2" w:rsidRDefault="00287D30" w:rsidP="00AD5204">
      <w:pPr>
        <w:autoSpaceDE w:val="0"/>
        <w:autoSpaceDN w:val="0"/>
        <w:adjustRightInd w:val="0"/>
        <w:spacing w:after="261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l) Si le juge de paix a reconnu son inconduite ou a présenté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autres manifestations de remords;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0DFDAD91" w14:textId="681C4E9B" w:rsidR="00AD5204" w:rsidRPr="00F013F2" w:rsidRDefault="00287D30" w:rsidP="00AD5204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m) Si une conclusion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 judiciaire a déjà été tirée dans le passé.</w:t>
      </w:r>
    </w:p>
    <w:p w14:paraId="57F854F0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3"/>
          <w:szCs w:val="23"/>
          <w:lang w:val="fr-CA"/>
        </w:rPr>
      </w:pPr>
    </w:p>
    <w:p w14:paraId="6CDF5D0B" w14:textId="77777777" w:rsidR="00AD5204" w:rsidRPr="00F013F2" w:rsidRDefault="00AD5204" w:rsidP="00AD5204">
      <w:pPr>
        <w:autoSpaceDE w:val="0"/>
        <w:autoSpaceDN w:val="0"/>
        <w:adjustRightInd w:val="0"/>
        <w:spacing w:after="0" w:line="240" w:lineRule="auto"/>
        <w:jc w:val="both"/>
        <w:rPr>
          <w:rFonts w:ascii="Arial Bold" w:eastAsia="Arial" w:hAnsi="Arial Bold" w:cs="Arial"/>
          <w:sz w:val="26"/>
          <w:szCs w:val="23"/>
          <w:lang w:val="fr-CA"/>
        </w:rPr>
      </w:pPr>
    </w:p>
    <w:p w14:paraId="50015160" w14:textId="081E6542" w:rsidR="00AD5204" w:rsidRPr="00F013F2" w:rsidRDefault="00287D30" w:rsidP="00AD5204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  <w:r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 xml:space="preserve">Partie IV : Facteurs à considérer dans la décision </w:t>
      </w:r>
    </w:p>
    <w:p w14:paraId="5D9BBCBF" w14:textId="77777777" w:rsidR="00AD5204" w:rsidRPr="00F013F2" w:rsidRDefault="00AD5204" w:rsidP="00AD5204">
      <w:pPr>
        <w:jc w:val="both"/>
        <w:rPr>
          <w:rFonts w:ascii="Arial" w:eastAsia="Arial" w:hAnsi="Arial" w:cs="Times New Roman"/>
          <w:lang w:val="fr-CA"/>
        </w:rPr>
      </w:pPr>
    </w:p>
    <w:p w14:paraId="3AA4C24E" w14:textId="3EA58D71" w:rsidR="00AD5204" w:rsidRPr="00F013F2" w:rsidRDefault="00287D30" w:rsidP="00AD520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Le </w:t>
      </w:r>
      <w:r w:rsidRPr="00C04C7F">
        <w:rPr>
          <w:rFonts w:ascii="Arial" w:eastAsia="Arial" w:hAnsi="Arial" w:cs="Times New Roman"/>
          <w:lang w:val="fr-CA"/>
        </w:rPr>
        <w:t xml:space="preserve">comité estime </w:t>
      </w:r>
      <w:r w:rsidR="000F53E4" w:rsidRPr="00C04C7F">
        <w:rPr>
          <w:rFonts w:ascii="Arial" w:eastAsia="Arial" w:hAnsi="Arial" w:cs="Times New Roman"/>
          <w:lang w:val="fr-CA"/>
        </w:rPr>
        <w:t>que les facteurs</w:t>
      </w:r>
      <w:r w:rsidR="00C04C7F" w:rsidRPr="00C04C7F">
        <w:rPr>
          <w:rFonts w:ascii="Arial" w:eastAsia="Arial" w:hAnsi="Arial" w:cs="Times New Roman"/>
          <w:lang w:val="fr-CA"/>
        </w:rPr>
        <w:t xml:space="preserve"> suivants</w:t>
      </w:r>
      <w:r w:rsidR="00C04C7F">
        <w:rPr>
          <w:rFonts w:ascii="Arial" w:eastAsia="Arial" w:hAnsi="Arial" w:cs="Times New Roman"/>
          <w:lang w:val="fr-CA"/>
        </w:rPr>
        <w:t xml:space="preserve"> sont pertinents lorsqu’il s’agit de</w:t>
      </w:r>
      <w:r w:rsidR="000F53E4" w:rsidRPr="004B4B9B">
        <w:rPr>
          <w:rFonts w:ascii="Arial" w:eastAsia="Arial" w:hAnsi="Arial" w:cs="Times New Roman"/>
          <w:lang w:val="fr-CA"/>
        </w:rPr>
        <w:t xml:space="preserve"> déterminer la mesure appropriée à prendre en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0F53E4" w:rsidRPr="004B4B9B">
        <w:rPr>
          <w:rFonts w:ascii="Arial" w:eastAsia="Arial" w:hAnsi="Arial" w:cs="Times New Roman"/>
          <w:lang w:val="fr-CA"/>
        </w:rPr>
        <w:t>espèce :</w:t>
      </w:r>
    </w:p>
    <w:p w14:paraId="5DBEF8C9" w14:textId="77777777" w:rsidR="00AD5204" w:rsidRPr="00F013F2" w:rsidRDefault="00AD5204" w:rsidP="00C438F2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025B17AE" w14:textId="6552B666" w:rsidR="00AD5204" w:rsidRPr="00F013F2" w:rsidRDefault="000F53E4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1. Comportement répétés : bien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ils aient tous eu lieu pendant la même journée en cour, il y a eu neuf causes judiciaires sous-jacentes à la conclusion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inconduite, et cela démontre une ligne de conduite constante pendant toute la journée.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D800D2" w:rsidRPr="004B4B9B">
        <w:rPr>
          <w:rFonts w:ascii="Arial" w:eastAsia="Arial" w:hAnsi="Arial" w:cs="Times New Roman"/>
          <w:lang w:val="fr-CA"/>
        </w:rPr>
        <w:t>Il y a des antécédents de comportements semblables pendant plusieurs années (plaintes antérieures ayant abouti à la prise de mesures, pièces 6A à 6D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800D2" w:rsidRPr="004B4B9B">
        <w:rPr>
          <w:rFonts w:ascii="Arial" w:eastAsia="Arial" w:hAnsi="Arial" w:cs="Times New Roman"/>
          <w:lang w:val="fr-CA"/>
        </w:rPr>
        <w:t>audience), ce qui est pertinent parce que cela éclaire notre perspective actuelle au sujet de la mesure à prendre en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800D2" w:rsidRPr="004B4B9B">
        <w:rPr>
          <w:rFonts w:ascii="Arial" w:eastAsia="Arial" w:hAnsi="Arial" w:cs="Times New Roman"/>
          <w:lang w:val="fr-CA"/>
        </w:rPr>
        <w:t>espèce.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D800D2" w:rsidRPr="004B4B9B">
        <w:rPr>
          <w:rFonts w:ascii="Arial" w:eastAsia="Arial" w:hAnsi="Arial" w:cs="Times New Roman"/>
          <w:lang w:val="fr-CA"/>
        </w:rPr>
        <w:t>On ne peut pas affirmer que la conduite actuelle s</w:t>
      </w:r>
      <w:r w:rsidR="002163BC" w:rsidRPr="004B4B9B">
        <w:rPr>
          <w:rFonts w:ascii="Arial" w:eastAsia="Arial" w:hAnsi="Arial" w:cs="Times New Roman"/>
          <w:lang w:val="fr-CA"/>
        </w:rPr>
        <w:t>oi</w:t>
      </w:r>
      <w:r w:rsidR="00D800D2" w:rsidRPr="004B4B9B">
        <w:rPr>
          <w:rFonts w:ascii="Arial" w:eastAsia="Arial" w:hAnsi="Arial" w:cs="Times New Roman"/>
          <w:lang w:val="fr-CA"/>
        </w:rPr>
        <w:t>t une aberration ou une erreur atypique.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</w:p>
    <w:p w14:paraId="7BA82DD2" w14:textId="77967D32" w:rsidR="00AD5204" w:rsidRPr="00F013F2" w:rsidRDefault="00D800D2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2. Les comportements répétés révèlent de graves lacunes dans la connaissance du processus judiciaire, des procédures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instruction et de la conduite </w:t>
      </w:r>
      <w:r w:rsidR="006069EE" w:rsidRPr="004B4B9B">
        <w:rPr>
          <w:rFonts w:ascii="Arial" w:eastAsia="Arial" w:hAnsi="Arial" w:cs="Times New Roman"/>
          <w:lang w:val="fr-CA"/>
        </w:rPr>
        <w:t xml:space="preserve">qui sied à un officier de justice, </w:t>
      </w:r>
      <w:r w:rsidR="008C2739" w:rsidRPr="004B4B9B">
        <w:rPr>
          <w:rFonts w:ascii="Arial" w:eastAsia="Arial" w:hAnsi="Arial" w:cs="Times New Roman"/>
          <w:lang w:val="fr-CA"/>
        </w:rPr>
        <w:t>éléments qui se rattachent tous aux fonctions essentielles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8C2739" w:rsidRPr="004B4B9B">
        <w:rPr>
          <w:rFonts w:ascii="Arial" w:eastAsia="Arial" w:hAnsi="Arial" w:cs="Times New Roman"/>
          <w:lang w:val="fr-CA"/>
        </w:rPr>
        <w:t>un juge de paix.</w:t>
      </w:r>
    </w:p>
    <w:p w14:paraId="7DF2D9A8" w14:textId="6A698EEF" w:rsidR="00AD5204" w:rsidRPr="00F013F2" w:rsidRDefault="008C2739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3. Les comportements qui constituent une inconduite, dont le comité est saisi, ont tous eu lieu dans une salle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audience.</w:t>
      </w:r>
    </w:p>
    <w:p w14:paraId="6895096D" w14:textId="02B73C9A" w:rsidR="00AD5204" w:rsidRPr="00F013F2" w:rsidRDefault="008C2739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4. Tous les comportements ont eu lieu dans le cadre des fonctions officielles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un juge de paix.</w:t>
      </w:r>
    </w:p>
    <w:p w14:paraId="38977D21" w14:textId="68A3F840" w:rsidR="00AD5204" w:rsidRPr="00F013F2" w:rsidRDefault="008C2739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5.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exposé conjoint des faits, le juge de paix a reconnu les comportements inappropriés qui ont donné lieu à la plainte faisant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objet de la présente audience.</w:t>
      </w:r>
    </w:p>
    <w:p w14:paraId="26A82F5C" w14:textId="06628D02" w:rsidR="00AD5204" w:rsidRPr="00F013F2" w:rsidRDefault="008C2739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6. M</w:t>
      </w:r>
      <w:r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Pr="004B4B9B">
        <w:rPr>
          <w:rFonts w:ascii="Arial" w:eastAsia="Arial" w:hAnsi="Arial" w:cs="Times New Roman"/>
          <w:lang w:val="fr-CA"/>
        </w:rPr>
        <w:t> Root a invoqué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état de santé du juge de paix, les pressions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subissait par suite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état de santé de son épouse ainsi que les lettres de recommandation et les </w:t>
      </w:r>
      <w:r w:rsidR="00CB6BE8" w:rsidRPr="004B4B9B">
        <w:rPr>
          <w:rFonts w:ascii="Arial" w:eastAsia="Arial" w:hAnsi="Arial" w:cs="Times New Roman"/>
          <w:lang w:val="fr-CA"/>
        </w:rPr>
        <w:t>lettres de témoignage déposées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B6BE8" w:rsidRPr="004B4B9B">
        <w:rPr>
          <w:rFonts w:ascii="Arial" w:eastAsia="Arial" w:hAnsi="Arial" w:cs="Times New Roman"/>
          <w:lang w:val="fr-CA"/>
        </w:rPr>
        <w:t>audience (pièces 7A et 7B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B6BE8" w:rsidRPr="004B4B9B">
        <w:rPr>
          <w:rFonts w:ascii="Arial" w:eastAsia="Arial" w:hAnsi="Arial" w:cs="Times New Roman"/>
          <w:lang w:val="fr-CA"/>
        </w:rPr>
        <w:t>audience).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CA0E2B"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A0E2B" w:rsidRPr="004B4B9B">
        <w:rPr>
          <w:rFonts w:ascii="Arial" w:eastAsia="Arial" w:hAnsi="Arial" w:cs="Times New Roman"/>
          <w:lang w:val="fr-CA"/>
        </w:rPr>
        <w:t xml:space="preserve">avocat a soutenu que le juge de paix avait pris des mesures pour recevoir des conseils professionnels au sujet de sa capacité de mieux comprendre son comportement et </w:t>
      </w:r>
      <w:r w:rsidR="00C7584E">
        <w:rPr>
          <w:rFonts w:ascii="Arial" w:eastAsia="Arial" w:hAnsi="Arial" w:cs="Times New Roman"/>
          <w:lang w:val="fr-CA"/>
        </w:rPr>
        <w:t xml:space="preserve">de </w:t>
      </w:r>
      <w:r w:rsidR="00CA0E2B" w:rsidRPr="004B4B9B">
        <w:rPr>
          <w:rFonts w:ascii="Arial" w:eastAsia="Arial" w:hAnsi="Arial" w:cs="Times New Roman"/>
          <w:lang w:val="fr-CA"/>
        </w:rPr>
        <w:t>ce qui pourrait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A0E2B" w:rsidRPr="004B4B9B">
        <w:rPr>
          <w:rFonts w:ascii="Arial" w:eastAsia="Arial" w:hAnsi="Arial" w:cs="Times New Roman"/>
          <w:lang w:val="fr-CA"/>
        </w:rPr>
        <w:t>affecter ou non.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1D2DA421" w14:textId="20EC6841" w:rsidR="00AD5204" w:rsidRPr="00F013F2" w:rsidRDefault="00CA0E2B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lastRenderedPageBreak/>
        <w:t>Le comité conclut que les efforts du juge de paix pour changer et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améliorer sérieusement ont été limités, du moins au sujet de ce qui est pertinent dans la présente affaire.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Les consultations entreprises par le juge de paix, mentionnées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onglet 3 de la pièce 7, sont récentes et </w:t>
      </w:r>
      <w:r w:rsidR="00EE0DDF" w:rsidRPr="004B4B9B">
        <w:rPr>
          <w:rFonts w:ascii="Arial" w:eastAsia="Arial" w:hAnsi="Arial" w:cs="Times New Roman"/>
          <w:lang w:val="fr-CA"/>
        </w:rPr>
        <w:t>ne touchent pas de façon satisfaisante les sujets de préoccupation en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EE0DDF" w:rsidRPr="004B4B9B">
        <w:rPr>
          <w:rFonts w:ascii="Arial" w:eastAsia="Arial" w:hAnsi="Arial" w:cs="Times New Roman"/>
          <w:lang w:val="fr-CA"/>
        </w:rPr>
        <w:t>espèce.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EE0DDF" w:rsidRPr="004B4B9B">
        <w:rPr>
          <w:rFonts w:ascii="Arial" w:eastAsia="Arial" w:hAnsi="Arial" w:cs="Times New Roman"/>
          <w:lang w:val="fr-CA"/>
        </w:rPr>
        <w:t>Les consultations sont postérieures à la conclusion officielle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EE0DDF" w:rsidRPr="004B4B9B">
        <w:rPr>
          <w:rFonts w:ascii="Arial" w:eastAsia="Arial" w:hAnsi="Arial" w:cs="Times New Roman"/>
          <w:lang w:val="fr-CA"/>
        </w:rPr>
        <w:t xml:space="preserve">inconduite tirée le 28 juillet 2017, même si les sujets de préoccupation concernant sa conduite ont été signalés au juge de paix dès 2009 </w:t>
      </w:r>
      <w:r w:rsidR="002163BC" w:rsidRPr="004B4B9B">
        <w:rPr>
          <w:rFonts w:ascii="Arial" w:eastAsia="Arial" w:hAnsi="Arial" w:cs="Times New Roman"/>
          <w:lang w:val="fr-CA"/>
        </w:rPr>
        <w:t xml:space="preserve">à l’occasion </w:t>
      </w:r>
      <w:r w:rsidR="00EE0DDF" w:rsidRPr="004B4B9B">
        <w:rPr>
          <w:rFonts w:ascii="Arial" w:eastAsia="Arial" w:hAnsi="Arial" w:cs="Times New Roman"/>
          <w:lang w:val="fr-CA"/>
        </w:rPr>
        <w:t>de plaintes antérieures, de conseils donnés en personne par le comité des plaintes du CEJP et de rencontres avec le juge en chef.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7AFE594E" w14:textId="4498A137" w:rsidR="00AD5204" w:rsidRPr="00F013F2" w:rsidRDefault="00EE0DDF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juge de paix était bien au courant de ses antécédents disciplinaires et a eu tout le temps de réfléchir à la norme de conduite élevée attendue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un juge de paix; pourtant, </w:t>
      </w:r>
      <w:r w:rsidR="0023739B" w:rsidRPr="004B4B9B">
        <w:rPr>
          <w:rFonts w:ascii="Arial" w:eastAsia="Arial" w:hAnsi="Arial" w:cs="Times New Roman"/>
          <w:lang w:val="fr-CA"/>
        </w:rPr>
        <w:t>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3739B" w:rsidRPr="004B4B9B">
        <w:rPr>
          <w:rFonts w:ascii="Arial" w:eastAsia="Arial" w:hAnsi="Arial" w:cs="Times New Roman"/>
          <w:lang w:val="fr-CA"/>
        </w:rPr>
        <w:t>audience du 28 juillet 2017, il a exprimé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3739B" w:rsidRPr="004B4B9B">
        <w:rPr>
          <w:rFonts w:ascii="Arial" w:eastAsia="Arial" w:hAnsi="Arial" w:cs="Times New Roman"/>
          <w:lang w:val="fr-CA"/>
        </w:rPr>
        <w:t>opinion que la conduite qui a donné lieu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3739B" w:rsidRPr="004B4B9B">
        <w:rPr>
          <w:rFonts w:ascii="Arial" w:eastAsia="Arial" w:hAnsi="Arial" w:cs="Times New Roman"/>
          <w:lang w:val="fr-CA"/>
        </w:rPr>
        <w:t>audience [TRADUCTION] « ne lui ressemblait pas du tout » et que [TRADUCTION] « ce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C7584E">
        <w:rPr>
          <w:rFonts w:ascii="Arial" w:eastAsia="Arial" w:hAnsi="Arial" w:cs="Times New Roman"/>
          <w:lang w:val="fr-CA"/>
        </w:rPr>
        <w:t>est pas une situation dans laquelle</w:t>
      </w:r>
      <w:r w:rsidR="0023739B" w:rsidRPr="004B4B9B">
        <w:rPr>
          <w:rFonts w:ascii="Arial" w:eastAsia="Arial" w:hAnsi="Arial" w:cs="Times New Roman"/>
          <w:lang w:val="fr-CA"/>
        </w:rPr>
        <w:t xml:space="preserve">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3739B" w:rsidRPr="004B4B9B">
        <w:rPr>
          <w:rFonts w:ascii="Arial" w:eastAsia="Arial" w:hAnsi="Arial" w:cs="Times New Roman"/>
          <w:lang w:val="fr-CA"/>
        </w:rPr>
        <w:t>effet cumulatif des comportements qui ont eu lieu justifierait sa destitution ».</w:t>
      </w:r>
    </w:p>
    <w:p w14:paraId="0AB504F1" w14:textId="6E6F5694" w:rsidR="00AD5204" w:rsidRPr="00F013F2" w:rsidRDefault="0023739B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7.</w:t>
      </w:r>
      <w:r w:rsidR="00480450" w:rsidRPr="004B4B9B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 xml:space="preserve">Le juge de paix a été nommé en 1993, il a 25 ans de service et a commencé </w:t>
      </w:r>
      <w:r w:rsidR="00096BE1" w:rsidRPr="004B4B9B">
        <w:rPr>
          <w:rFonts w:ascii="Arial" w:eastAsia="Arial" w:hAnsi="Arial" w:cs="Times New Roman"/>
          <w:lang w:val="fr-CA"/>
        </w:rPr>
        <w:t>à être mandaté au quotidien le 1</w:t>
      </w:r>
      <w:r w:rsidR="00096BE1" w:rsidRPr="004B4B9B">
        <w:rPr>
          <w:rFonts w:ascii="Arial" w:eastAsia="Arial" w:hAnsi="Arial" w:cs="Times New Roman"/>
          <w:vertAlign w:val="superscript"/>
          <w:lang w:val="fr-CA"/>
        </w:rPr>
        <w:t>er</w:t>
      </w:r>
      <w:r w:rsidR="00096BE1" w:rsidRPr="004B4B9B">
        <w:rPr>
          <w:rFonts w:ascii="Arial" w:eastAsia="Arial" w:hAnsi="Arial" w:cs="Times New Roman"/>
          <w:lang w:val="fr-CA"/>
        </w:rPr>
        <w:t xml:space="preserve"> juin </w:t>
      </w:r>
      <w:r w:rsidRPr="004B4B9B">
        <w:rPr>
          <w:rFonts w:ascii="Arial" w:eastAsia="Arial" w:hAnsi="Arial" w:cs="Times New Roman"/>
          <w:lang w:val="fr-CA"/>
        </w:rPr>
        <w:t>2017.</w:t>
      </w:r>
    </w:p>
    <w:p w14:paraId="5D8B51EA" w14:textId="547D7376" w:rsidR="00AD5204" w:rsidRPr="00F013F2" w:rsidRDefault="00096BE1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8.</w:t>
      </w:r>
      <w:r w:rsidR="00480450" w:rsidRPr="004B4B9B">
        <w:rPr>
          <w:rFonts w:ascii="Arial" w:eastAsia="Arial" w:hAnsi="Arial" w:cs="Times New Roman"/>
          <w:lang w:val="fr-CA"/>
        </w:rPr>
        <w:t xml:space="preserve"> </w:t>
      </w:r>
      <w:r w:rsidR="002A0EC7" w:rsidRPr="004B4B9B">
        <w:rPr>
          <w:rFonts w:ascii="Arial" w:eastAsia="Arial" w:hAnsi="Arial" w:cs="Times New Roman"/>
          <w:lang w:val="fr-CA"/>
        </w:rPr>
        <w:t>Il y a eu dans le passé quatre plaintes concernant la conduite du juge de paix qui ont justifié des mesures autres que le rejet de la plainte en application du paragraphe 11</w:t>
      </w:r>
      <w:r w:rsidR="00C7584E">
        <w:rPr>
          <w:rFonts w:ascii="Arial" w:eastAsia="Arial" w:hAnsi="Arial" w:cs="Times New Roman"/>
          <w:lang w:val="fr-CA"/>
        </w:rPr>
        <w:t xml:space="preserve"> </w:t>
      </w:r>
      <w:r w:rsidR="002A0EC7" w:rsidRPr="004B4B9B">
        <w:rPr>
          <w:rFonts w:ascii="Arial" w:eastAsia="Arial" w:hAnsi="Arial" w:cs="Times New Roman"/>
          <w:lang w:val="fr-CA"/>
        </w:rPr>
        <w:t xml:space="preserve">(15) de la </w:t>
      </w:r>
      <w:r w:rsidR="002A0EC7" w:rsidRPr="004B4B9B">
        <w:rPr>
          <w:rFonts w:ascii="Arial" w:eastAsia="Arial" w:hAnsi="Arial" w:cs="Times New Roman"/>
          <w:i/>
          <w:lang w:val="fr-CA"/>
        </w:rPr>
        <w:t xml:space="preserve">Loi sur les juges de paix </w:t>
      </w:r>
      <w:r w:rsidR="002A0EC7" w:rsidRPr="004B4B9B">
        <w:rPr>
          <w:rFonts w:ascii="Arial" w:eastAsia="Arial" w:hAnsi="Arial" w:cs="Times New Roman"/>
          <w:lang w:val="fr-CA"/>
        </w:rPr>
        <w:t>(pièces 6A à 6D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A0EC7" w:rsidRPr="004B4B9B">
        <w:rPr>
          <w:rFonts w:ascii="Arial" w:eastAsia="Arial" w:hAnsi="Arial" w:cs="Times New Roman"/>
          <w:lang w:val="fr-CA"/>
        </w:rPr>
        <w:t>audience).</w:t>
      </w:r>
    </w:p>
    <w:p w14:paraId="44D258F9" w14:textId="68E6C145" w:rsidR="00AD5204" w:rsidRPr="00F013F2" w:rsidRDefault="002A0EC7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9.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inconduite a eu un effet négatif immédiat sur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intégrité du système de justice et sur le respect </w:t>
      </w:r>
      <w:r w:rsidR="002163BC" w:rsidRPr="004B4B9B">
        <w:rPr>
          <w:rFonts w:ascii="Arial" w:eastAsia="Arial" w:hAnsi="Arial" w:cs="Times New Roman"/>
          <w:lang w:val="fr-CA"/>
        </w:rPr>
        <w:t>envers</w:t>
      </w:r>
      <w:r w:rsidRPr="004B4B9B">
        <w:rPr>
          <w:rFonts w:ascii="Arial" w:eastAsia="Arial" w:hAnsi="Arial" w:cs="Times New Roman"/>
          <w:lang w:val="fr-CA"/>
        </w:rPr>
        <w:t xml:space="preserve"> cet officier de justice et la magistrature en général.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A538A1" w:rsidRPr="004B4B9B">
        <w:rPr>
          <w:rFonts w:ascii="Arial" w:eastAsia="Arial" w:hAnsi="Arial" w:cs="Times New Roman"/>
          <w:lang w:val="fr-CA"/>
        </w:rPr>
        <w:t>C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538A1" w:rsidRPr="004B4B9B">
        <w:rPr>
          <w:rFonts w:ascii="Arial" w:eastAsia="Arial" w:hAnsi="Arial" w:cs="Times New Roman"/>
          <w:lang w:val="fr-CA"/>
        </w:rPr>
        <w:t>était une conduite qui minait clairement la confiance du public dans le juge de paix et le système de justice.</w:t>
      </w:r>
    </w:p>
    <w:p w14:paraId="54AC0F90" w14:textId="1E663CAC" w:rsidR="00AD5204" w:rsidRPr="00F013F2" w:rsidRDefault="00A538A1" w:rsidP="00AD5204">
      <w:pPr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10. </w:t>
      </w:r>
      <w:r w:rsidR="0024117C"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4117C" w:rsidRPr="004B4B9B">
        <w:rPr>
          <w:rFonts w:ascii="Arial" w:eastAsia="Arial" w:hAnsi="Arial" w:cs="Times New Roman"/>
          <w:lang w:val="fr-CA"/>
        </w:rPr>
        <w:t>inconduite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4117C" w:rsidRPr="004B4B9B">
        <w:rPr>
          <w:rFonts w:ascii="Arial" w:eastAsia="Arial" w:hAnsi="Arial" w:cs="Times New Roman"/>
          <w:lang w:val="fr-CA"/>
        </w:rPr>
        <w:t>avait pas pour but un avantage personnel.</w:t>
      </w:r>
    </w:p>
    <w:p w14:paraId="67DDEF9C" w14:textId="15D01A84" w:rsidR="00AD5204" w:rsidRPr="00F013F2" w:rsidRDefault="00125B98" w:rsidP="00AD5204">
      <w:pPr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11.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inconduite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 pas fait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objet de sanctions pénales.</w:t>
      </w:r>
    </w:p>
    <w:p w14:paraId="483E2DE1" w14:textId="15318458" w:rsidR="00AD5204" w:rsidRPr="00F013F2" w:rsidRDefault="00125B98" w:rsidP="00C438F2">
      <w:pPr>
        <w:spacing w:line="240" w:lineRule="auto"/>
        <w:ind w:left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12. </w:t>
      </w:r>
      <w:r w:rsidR="006E6D8D" w:rsidRPr="004B4B9B">
        <w:rPr>
          <w:rFonts w:ascii="Arial" w:eastAsia="Arial" w:hAnsi="Arial" w:cs="Times New Roman"/>
          <w:lang w:val="fr-CA"/>
        </w:rPr>
        <w:t>Le comité est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avis que le juge de paix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a fait preuve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aucune perception ni compréhension de la gravité de son inconduite, étant donné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elle est, malheureusement, de nature semblable à une conduite inappropriée, signalée antérieurement, à laquelle il avait promis de mettre fin.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6E6D8D" w:rsidRPr="004B4B9B">
        <w:rPr>
          <w:rFonts w:ascii="Arial" w:eastAsia="Arial" w:hAnsi="Arial" w:cs="Times New Roman"/>
          <w:lang w:val="fr-CA"/>
        </w:rPr>
        <w:t>Sauf très récemment, il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y a aucune preuve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efforts de correction ou de réadaptation de la p</w:t>
      </w:r>
      <w:r w:rsidR="00C7584E">
        <w:rPr>
          <w:rFonts w:ascii="Arial" w:eastAsia="Arial" w:hAnsi="Arial" w:cs="Times New Roman"/>
          <w:lang w:val="fr-CA"/>
        </w:rPr>
        <w:t>art du juge de paix qui démontr</w:t>
      </w:r>
      <w:r w:rsidR="006E6D8D" w:rsidRPr="004B4B9B">
        <w:rPr>
          <w:rFonts w:ascii="Arial" w:eastAsia="Arial" w:hAnsi="Arial" w:cs="Times New Roman"/>
          <w:lang w:val="fr-CA"/>
        </w:rPr>
        <w:t>erait un intérêt sincère à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E6D8D" w:rsidRPr="004B4B9B">
        <w:rPr>
          <w:rFonts w:ascii="Arial" w:eastAsia="Arial" w:hAnsi="Arial" w:cs="Times New Roman"/>
          <w:lang w:val="fr-CA"/>
        </w:rPr>
        <w:t>améliorer.</w:t>
      </w:r>
    </w:p>
    <w:p w14:paraId="1472F465" w14:textId="75080A27" w:rsidR="00AD5204" w:rsidRPr="00F013F2" w:rsidRDefault="006E6D8D" w:rsidP="00AD520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avocate chargée de la présentation du dossier </w:t>
      </w:r>
      <w:r w:rsidR="00C7584E">
        <w:rPr>
          <w:rFonts w:ascii="Arial" w:eastAsia="Arial" w:hAnsi="Arial" w:cs="Times New Roman"/>
          <w:lang w:val="fr-CA"/>
        </w:rPr>
        <w:t>a laissé entendre</w:t>
      </w:r>
      <w:r w:rsidR="00346FB1" w:rsidRPr="004B4B9B">
        <w:rPr>
          <w:rFonts w:ascii="Arial" w:eastAsia="Arial" w:hAnsi="Arial" w:cs="Times New Roman"/>
          <w:lang w:val="fr-CA"/>
        </w:rPr>
        <w:t xml:space="preserve"> au comité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46FB1" w:rsidRPr="004B4B9B">
        <w:rPr>
          <w:rFonts w:ascii="Arial" w:eastAsia="Arial" w:hAnsi="Arial" w:cs="Times New Roman"/>
          <w:lang w:val="fr-CA"/>
        </w:rPr>
        <w:t>il voudrait peut-être tenir compte des plaintes antérieures pour déterminer la mesure appropriée à prendre, puisque les affaires antérieures démontrent :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19169080" w14:textId="77777777" w:rsidR="00AD5204" w:rsidRPr="00F013F2" w:rsidRDefault="00AD5204" w:rsidP="00AD5204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11B22EC2" w14:textId="2F4AF8DF" w:rsidR="00AD5204" w:rsidRPr="00F013F2" w:rsidRDefault="00346FB1" w:rsidP="00C438F2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(i)</w:t>
      </w:r>
      <w:r w:rsidRPr="004B4B9B">
        <w:rPr>
          <w:rFonts w:ascii="Arial" w:eastAsia="Arial" w:hAnsi="Arial" w:cs="Times New Roman"/>
          <w:lang w:val="fr-CA"/>
        </w:rPr>
        <w:tab/>
        <w:t>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y a des ressemblances entre la conduite antérieure et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inconduite dont le comité est saisi;</w:t>
      </w:r>
    </w:p>
    <w:p w14:paraId="7BB87B0D" w14:textId="154C649E" w:rsidR="00AD5204" w:rsidRPr="00F013F2" w:rsidRDefault="00346FB1" w:rsidP="00C438F2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lastRenderedPageBreak/>
        <w:t>(ii)</w:t>
      </w:r>
      <w:r w:rsidRPr="004B4B9B">
        <w:rPr>
          <w:rFonts w:ascii="Arial" w:eastAsia="Arial" w:hAnsi="Arial" w:cs="Times New Roman"/>
          <w:lang w:val="fr-CA"/>
        </w:rPr>
        <w:tab/>
        <w:t>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on ne peut pas dire que </w:t>
      </w:r>
      <w:r w:rsidR="00C7584E">
        <w:rPr>
          <w:rFonts w:ascii="Arial" w:eastAsia="Arial" w:hAnsi="Arial" w:cs="Times New Roman"/>
          <w:lang w:val="fr-CA"/>
        </w:rPr>
        <w:t xml:space="preserve">l’inconduite faisant </w:t>
      </w: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objet de la plainte </w:t>
      </w:r>
      <w:r w:rsidR="00C7584E">
        <w:rPr>
          <w:rFonts w:ascii="Arial" w:eastAsia="Arial" w:hAnsi="Arial" w:cs="Times New Roman"/>
          <w:lang w:val="fr-CA"/>
        </w:rPr>
        <w:t>en l’espèce</w:t>
      </w:r>
      <w:r w:rsidR="00EA34F4" w:rsidRPr="004B4B9B">
        <w:rPr>
          <w:rFonts w:ascii="Arial" w:eastAsia="Arial" w:hAnsi="Arial" w:cs="Times New Roman"/>
          <w:lang w:val="fr-CA"/>
        </w:rPr>
        <w:t xml:space="preserve"> soit le résultat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EA34F4" w:rsidRPr="004B4B9B">
        <w:rPr>
          <w:rFonts w:ascii="Arial" w:eastAsia="Arial" w:hAnsi="Arial" w:cs="Times New Roman"/>
          <w:lang w:val="fr-CA"/>
        </w:rPr>
        <w:t>une défaillance de jugement momenta</w:t>
      </w:r>
      <w:r w:rsidR="00C7584E">
        <w:rPr>
          <w:rFonts w:ascii="Arial" w:eastAsia="Arial" w:hAnsi="Arial" w:cs="Times New Roman"/>
          <w:lang w:val="fr-CA"/>
        </w:rPr>
        <w:t>née ou qu’elle détonne par rapport à la nature</w:t>
      </w:r>
      <w:r w:rsidR="00EA34F4" w:rsidRPr="004B4B9B">
        <w:rPr>
          <w:rFonts w:ascii="Arial" w:eastAsia="Arial" w:hAnsi="Arial" w:cs="Times New Roman"/>
          <w:lang w:val="fr-CA"/>
        </w:rPr>
        <w:t xml:space="preserve"> du juge de paix;</w:t>
      </w:r>
    </w:p>
    <w:p w14:paraId="6F5592DD" w14:textId="38C2AFDA" w:rsidR="00AD5204" w:rsidRPr="00F013F2" w:rsidRDefault="00EA34F4" w:rsidP="00C438F2">
      <w:pPr>
        <w:spacing w:line="240" w:lineRule="auto"/>
        <w:ind w:left="144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(iii)</w:t>
      </w:r>
      <w:r w:rsidRPr="004B4B9B">
        <w:rPr>
          <w:rFonts w:ascii="Arial" w:eastAsia="Arial" w:hAnsi="Arial" w:cs="Times New Roman"/>
          <w:lang w:val="fr-CA"/>
        </w:rPr>
        <w:tab/>
        <w:t xml:space="preserve">que le juge de paix </w:t>
      </w:r>
      <w:r w:rsidR="003521BC" w:rsidRPr="004B4B9B">
        <w:rPr>
          <w:rFonts w:ascii="Arial" w:eastAsia="Arial" w:hAnsi="Arial" w:cs="Times New Roman"/>
          <w:lang w:val="fr-CA"/>
        </w:rPr>
        <w:t xml:space="preserve">a eu auparavant des occasions, </w:t>
      </w:r>
      <w:r w:rsidR="00F013F2" w:rsidRPr="004B4B9B">
        <w:rPr>
          <w:rFonts w:ascii="Arial" w:eastAsia="Arial" w:hAnsi="Arial" w:cs="Times New Roman"/>
          <w:lang w:val="fr-CA"/>
        </w:rPr>
        <w:t>apparemment</w:t>
      </w:r>
      <w:r w:rsidR="003521BC" w:rsidRPr="004B4B9B">
        <w:rPr>
          <w:rFonts w:ascii="Arial" w:eastAsia="Arial" w:hAnsi="Arial" w:cs="Times New Roman"/>
          <w:lang w:val="fr-CA"/>
        </w:rPr>
        <w:t xml:space="preserve"> </w:t>
      </w:r>
      <w:r w:rsidR="0070362B">
        <w:rPr>
          <w:rFonts w:ascii="Arial" w:eastAsia="Arial" w:hAnsi="Arial" w:cs="Times New Roman"/>
          <w:lang w:val="fr-CA"/>
        </w:rPr>
        <w:t xml:space="preserve">restées </w:t>
      </w:r>
      <w:r w:rsidR="003521BC" w:rsidRPr="004B4B9B">
        <w:rPr>
          <w:rFonts w:ascii="Arial" w:eastAsia="Arial" w:hAnsi="Arial" w:cs="Times New Roman"/>
          <w:lang w:val="fr-CA"/>
        </w:rPr>
        <w:t>vaines,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521BC" w:rsidRPr="004B4B9B">
        <w:rPr>
          <w:rFonts w:ascii="Arial" w:eastAsia="Arial" w:hAnsi="Arial" w:cs="Times New Roman"/>
          <w:lang w:val="fr-CA"/>
        </w:rPr>
        <w:t>apprendre de ses erreurs dans sa conduite comme juge</w:t>
      </w:r>
      <w:r w:rsidR="0070362B">
        <w:rPr>
          <w:rFonts w:ascii="Arial" w:eastAsia="Arial" w:hAnsi="Arial" w:cs="Times New Roman"/>
          <w:lang w:val="fr-CA"/>
        </w:rPr>
        <w:t xml:space="preserve"> de paix</w:t>
      </w:r>
      <w:r w:rsidRPr="004B4B9B">
        <w:rPr>
          <w:rFonts w:ascii="Arial" w:eastAsia="Arial" w:hAnsi="Arial" w:cs="Times New Roman"/>
          <w:lang w:val="fr-CA"/>
        </w:rPr>
        <w:t>.</w:t>
      </w:r>
    </w:p>
    <w:p w14:paraId="40F00CEA" w14:textId="39A1BABF" w:rsidR="00AD5204" w:rsidRPr="00F013F2" w:rsidRDefault="003521BC" w:rsidP="00AD520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comité conclut que les plaintes et les mesures a</w:t>
      </w:r>
      <w:r w:rsidR="0070362B">
        <w:rPr>
          <w:rFonts w:ascii="Arial" w:eastAsia="Arial" w:hAnsi="Arial" w:cs="Times New Roman"/>
          <w:lang w:val="fr-CA"/>
        </w:rPr>
        <w:t>ntérieures sont pertinentes dans le cadre de</w:t>
      </w:r>
      <w:r w:rsidRPr="004B4B9B">
        <w:rPr>
          <w:rFonts w:ascii="Arial" w:eastAsia="Arial" w:hAnsi="Arial" w:cs="Times New Roman"/>
          <w:lang w:val="fr-CA"/>
        </w:rPr>
        <w:t xml:space="preserve"> son examen de la mesure appropriée à prendre en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espèce.</w:t>
      </w:r>
    </w:p>
    <w:p w14:paraId="542C44BF" w14:textId="77777777" w:rsidR="00AD5204" w:rsidRPr="00F013F2" w:rsidRDefault="00AD5204" w:rsidP="00AD5204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41564820" w14:textId="1D403B68" w:rsidR="00AD5204" w:rsidRPr="00F013F2" w:rsidRDefault="001E1839" w:rsidP="00AD520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Comme nous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avons indiqué ci-dessus, la conduite passée du juge de paix a fait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objet de plaintes antérieures au CEJP qui ont justifié des mesures autres que le rejet des plaintes et</w:t>
      </w:r>
      <w:r w:rsidR="002163BC" w:rsidRPr="004B4B9B">
        <w:rPr>
          <w:rFonts w:ascii="Arial" w:eastAsia="Arial" w:hAnsi="Arial" w:cs="Times New Roman"/>
          <w:lang w:val="fr-CA"/>
        </w:rPr>
        <w:t xml:space="preserve"> qui ont offert au </w:t>
      </w:r>
      <w:r w:rsidRPr="004B4B9B">
        <w:rPr>
          <w:rFonts w:ascii="Arial" w:eastAsia="Arial" w:hAnsi="Arial" w:cs="Times New Roman"/>
          <w:lang w:val="fr-CA"/>
        </w:rPr>
        <w:t xml:space="preserve">juge de paix </w:t>
      </w:r>
      <w:r w:rsidR="002163BC" w:rsidRPr="004B4B9B">
        <w:rPr>
          <w:rFonts w:ascii="Arial" w:eastAsia="Arial" w:hAnsi="Arial" w:cs="Times New Roman"/>
          <w:lang w:val="fr-CA"/>
        </w:rPr>
        <w:t xml:space="preserve">des occasions multiples </w:t>
      </w:r>
      <w:r w:rsidRPr="004B4B9B">
        <w:rPr>
          <w:rFonts w:ascii="Arial" w:eastAsia="Arial" w:hAnsi="Arial" w:cs="Times New Roman"/>
          <w:lang w:val="fr-CA"/>
        </w:rPr>
        <w:t xml:space="preserve">de réfléchir à sa conduite et </w:t>
      </w:r>
      <w:r w:rsidR="00191D61" w:rsidRPr="004B4B9B">
        <w:rPr>
          <w:rFonts w:ascii="Arial" w:eastAsia="Arial" w:hAnsi="Arial" w:cs="Times New Roman"/>
          <w:lang w:val="fr-CA"/>
        </w:rPr>
        <w:t>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91D61" w:rsidRPr="004B4B9B">
        <w:rPr>
          <w:rFonts w:ascii="Arial" w:eastAsia="Arial" w:hAnsi="Arial" w:cs="Times New Roman"/>
          <w:lang w:val="fr-CA"/>
        </w:rPr>
        <w:t>être conscient de la norme de conduite attendue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91D61" w:rsidRPr="004B4B9B">
        <w:rPr>
          <w:rFonts w:ascii="Arial" w:eastAsia="Arial" w:hAnsi="Arial" w:cs="Times New Roman"/>
          <w:lang w:val="fr-CA"/>
        </w:rPr>
        <w:t xml:space="preserve">un juge de paix, </w:t>
      </w:r>
      <w:r w:rsidR="00B03665" w:rsidRPr="004B4B9B">
        <w:rPr>
          <w:rFonts w:ascii="Arial" w:eastAsia="Arial" w:hAnsi="Arial" w:cs="Times New Roman"/>
          <w:lang w:val="fr-CA"/>
        </w:rPr>
        <w:t>quant à son attitude aussi bien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03665" w:rsidRPr="004B4B9B">
        <w:rPr>
          <w:rFonts w:ascii="Arial" w:eastAsia="Arial" w:hAnsi="Arial" w:cs="Times New Roman"/>
          <w:lang w:val="fr-CA"/>
        </w:rPr>
        <w:t>à sa compétence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03665" w:rsidRPr="004B4B9B">
        <w:rPr>
          <w:rFonts w:ascii="Arial" w:eastAsia="Arial" w:hAnsi="Arial" w:cs="Times New Roman"/>
          <w:lang w:val="fr-CA"/>
        </w:rPr>
        <w:t>exercice de ses fonctions.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B03665" w:rsidRPr="004B4B9B">
        <w:rPr>
          <w:rFonts w:ascii="Arial" w:eastAsia="Arial" w:hAnsi="Arial" w:cs="Times New Roman"/>
          <w:lang w:val="fr-CA"/>
        </w:rPr>
        <w:t>Pendant ces procédures antérieures de plaintes, le juge de paix a confirmé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03665" w:rsidRPr="004B4B9B">
        <w:rPr>
          <w:rFonts w:ascii="Arial" w:eastAsia="Arial" w:hAnsi="Arial" w:cs="Times New Roman"/>
          <w:lang w:val="fr-CA"/>
        </w:rPr>
        <w:t>il comprenait les normes de conduite élevées qui sont attendues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03665" w:rsidRPr="004B4B9B">
        <w:rPr>
          <w:rFonts w:ascii="Arial" w:eastAsia="Arial" w:hAnsi="Arial" w:cs="Times New Roman"/>
          <w:lang w:val="fr-CA"/>
        </w:rPr>
        <w:t>un juge de paix et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03665" w:rsidRPr="004B4B9B">
        <w:rPr>
          <w:rFonts w:ascii="Arial" w:eastAsia="Arial" w:hAnsi="Arial" w:cs="Times New Roman"/>
          <w:lang w:val="fr-CA"/>
        </w:rPr>
        <w:t>il exercerait ses fonctions en conséquence.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2619CD51" w14:textId="77777777" w:rsidR="00C438F2" w:rsidRPr="00F013F2" w:rsidRDefault="00C438F2" w:rsidP="00C438F2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46E66029" w14:textId="367557EA" w:rsidR="00AD5204" w:rsidRPr="00F013F2" w:rsidRDefault="00B03665" w:rsidP="00AD520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M</w:t>
      </w:r>
      <w:r w:rsidRPr="004B4B9B">
        <w:rPr>
          <w:rFonts w:ascii="Arial" w:eastAsia="Arial" w:hAnsi="Arial" w:cs="Times New Roman"/>
          <w:vertAlign w:val="superscript"/>
          <w:lang w:val="fr-CA"/>
        </w:rPr>
        <w:t>e</w:t>
      </w:r>
      <w:r w:rsidRPr="004B4B9B">
        <w:rPr>
          <w:rFonts w:ascii="Arial" w:eastAsia="Arial" w:hAnsi="Arial" w:cs="Times New Roman"/>
          <w:lang w:val="fr-CA"/>
        </w:rPr>
        <w:t xml:space="preserve"> Root a dit dans ses observations du 1</w:t>
      </w:r>
      <w:r w:rsidRPr="004B4B9B">
        <w:rPr>
          <w:rFonts w:ascii="Arial" w:eastAsia="Arial" w:hAnsi="Arial" w:cs="Times New Roman"/>
          <w:vertAlign w:val="superscript"/>
          <w:lang w:val="fr-CA"/>
        </w:rPr>
        <w:t>er</w:t>
      </w:r>
      <w:r w:rsidRPr="004B4B9B">
        <w:rPr>
          <w:rFonts w:ascii="Arial" w:eastAsia="Arial" w:hAnsi="Arial" w:cs="Times New Roman"/>
          <w:lang w:val="fr-CA"/>
        </w:rPr>
        <w:t xml:space="preserve"> mai 2018 que [TRADUCTION] « </w:t>
      </w:r>
      <w:r w:rsidR="00E672C2" w:rsidRPr="004B4B9B">
        <w:rPr>
          <w:rFonts w:ascii="Arial" w:eastAsia="Arial" w:hAnsi="Arial" w:cs="Times New Roman"/>
          <w:lang w:val="fr-CA"/>
        </w:rPr>
        <w:t xml:space="preserve">il serait beaucoup moins </w:t>
      </w:r>
      <w:r w:rsidR="00F013F2" w:rsidRPr="004B4B9B">
        <w:rPr>
          <w:rFonts w:ascii="Arial" w:eastAsia="Arial" w:hAnsi="Arial" w:cs="Times New Roman"/>
          <w:lang w:val="fr-CA"/>
        </w:rPr>
        <w:t>souhaitable</w:t>
      </w:r>
      <w:r w:rsidR="003A264B" w:rsidRPr="004B4B9B">
        <w:rPr>
          <w:rFonts w:ascii="Arial" w:eastAsia="Arial" w:hAnsi="Arial" w:cs="Times New Roman"/>
          <w:lang w:val="fr-CA"/>
        </w:rPr>
        <w:t xml:space="preserve">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A264B" w:rsidRPr="004B4B9B">
        <w:rPr>
          <w:rFonts w:ascii="Arial" w:eastAsia="Arial" w:hAnsi="Arial" w:cs="Times New Roman"/>
          <w:lang w:val="fr-CA"/>
        </w:rPr>
        <w:t>accepter la suspension et les excuses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A264B" w:rsidRPr="004B4B9B">
        <w:rPr>
          <w:rFonts w:ascii="Arial" w:eastAsia="Arial" w:hAnsi="Arial" w:cs="Times New Roman"/>
          <w:lang w:val="fr-CA"/>
        </w:rPr>
        <w:t>il a déjà présentées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A264B" w:rsidRPr="004B4B9B">
        <w:rPr>
          <w:rFonts w:ascii="Arial" w:eastAsia="Arial" w:hAnsi="Arial" w:cs="Times New Roman"/>
          <w:lang w:val="fr-CA"/>
        </w:rPr>
        <w:t>il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A264B" w:rsidRPr="004B4B9B">
        <w:rPr>
          <w:rFonts w:ascii="Arial" w:eastAsia="Arial" w:hAnsi="Arial" w:cs="Times New Roman"/>
          <w:lang w:val="fr-CA"/>
        </w:rPr>
        <w:t>avait pas pris des mesures pour obtenir une aide professionnelle ». La question qui se pose à notre comité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A264B" w:rsidRPr="004B4B9B">
        <w:rPr>
          <w:rFonts w:ascii="Arial" w:eastAsia="Arial" w:hAnsi="Arial" w:cs="Times New Roman"/>
          <w:lang w:val="fr-CA"/>
        </w:rPr>
        <w:t>est pas de savoir si le juge de paix a demandé une aide professionnelle; nous devons plutôt nous demander,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A264B" w:rsidRPr="004B4B9B">
        <w:rPr>
          <w:rFonts w:ascii="Arial" w:eastAsia="Arial" w:hAnsi="Arial" w:cs="Times New Roman"/>
          <w:lang w:val="fr-CA"/>
        </w:rPr>
        <w:t xml:space="preserve">ensemble des circonstances, </w:t>
      </w:r>
      <w:r w:rsidR="0070575B" w:rsidRPr="004B4B9B">
        <w:rPr>
          <w:rFonts w:ascii="Arial" w:eastAsia="Arial" w:hAnsi="Arial" w:cs="Times New Roman"/>
          <w:lang w:val="fr-CA"/>
        </w:rPr>
        <w:t>quelle mesure préservera et rétablira la confiance du public dans la magistrature.</w:t>
      </w:r>
    </w:p>
    <w:p w14:paraId="0F03E688" w14:textId="77777777" w:rsidR="00AD5204" w:rsidRPr="00F013F2" w:rsidRDefault="00AD5204" w:rsidP="00C438F2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23AF9685" w14:textId="571F6DBD" w:rsidR="00AD5204" w:rsidRPr="00F013F2" w:rsidRDefault="0070575B" w:rsidP="00AD520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 xml:space="preserve">Le comité </w:t>
      </w:r>
      <w:r w:rsidR="00151519" w:rsidRPr="004B4B9B">
        <w:rPr>
          <w:rFonts w:ascii="Arial" w:eastAsia="Arial" w:hAnsi="Arial" w:cs="Times New Roman"/>
          <w:lang w:val="fr-CA"/>
        </w:rPr>
        <w:t>a tenu compte du mémoire en témoignage présenté par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51519" w:rsidRPr="004B4B9B">
        <w:rPr>
          <w:rFonts w:ascii="Arial" w:eastAsia="Arial" w:hAnsi="Arial" w:cs="Times New Roman"/>
          <w:lang w:val="fr-CA"/>
        </w:rPr>
        <w:t>avocat du juge de paix (pièce 7A), qui inclut des rapports médicaux pour la période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151519" w:rsidRPr="004B4B9B">
        <w:rPr>
          <w:rFonts w:ascii="Arial" w:eastAsia="Arial" w:hAnsi="Arial" w:cs="Times New Roman"/>
          <w:lang w:val="fr-CA"/>
        </w:rPr>
        <w:t xml:space="preserve">août 2015 à avril 2018, 22 lettres de témoignage et une lettre </w:t>
      </w:r>
      <w:r w:rsidR="00634CFD" w:rsidRPr="004B4B9B">
        <w:rPr>
          <w:rFonts w:ascii="Arial" w:eastAsia="Arial" w:hAnsi="Arial" w:cs="Times New Roman"/>
          <w:lang w:val="fr-CA"/>
        </w:rPr>
        <w:t>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34CFD" w:rsidRPr="004B4B9B">
        <w:rPr>
          <w:rFonts w:ascii="Arial" w:eastAsia="Arial" w:hAnsi="Arial" w:cs="Times New Roman"/>
          <w:lang w:val="fr-CA"/>
        </w:rPr>
        <w:t>un conseiller professionnel.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222E3F1D" w14:textId="77777777" w:rsidR="00AD5204" w:rsidRPr="00F013F2" w:rsidRDefault="00AD5204" w:rsidP="00C438F2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63380A5C" w14:textId="606391A1" w:rsidR="007D1EB6" w:rsidRPr="00F013F2" w:rsidRDefault="00634CFD" w:rsidP="007D1E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avocat du juge de paix soutient que le rapport médical (pièce 7A), déposé dans le cadre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audience, explique que le juge de paix était coléreux et irr</w:t>
      </w:r>
      <w:r w:rsidR="0070362B">
        <w:rPr>
          <w:rFonts w:ascii="Arial" w:eastAsia="Arial" w:hAnsi="Arial" w:cs="Times New Roman"/>
          <w:lang w:val="fr-CA"/>
        </w:rPr>
        <w:t>itable à la date pertinente au regard de</w:t>
      </w:r>
      <w:r w:rsidRPr="004B4B9B">
        <w:rPr>
          <w:rFonts w:ascii="Arial" w:eastAsia="Arial" w:hAnsi="Arial" w:cs="Times New Roman"/>
          <w:lang w:val="fr-CA"/>
        </w:rPr>
        <w:t xml:space="preserve"> la plainte et montre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a demandé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0362B">
        <w:rPr>
          <w:rFonts w:ascii="Arial" w:eastAsia="Arial" w:hAnsi="Arial" w:cs="Times New Roman"/>
          <w:lang w:val="fr-CA"/>
        </w:rPr>
        <w:t>aide pour essayer de remédier à</w:t>
      </w:r>
      <w:r w:rsidRPr="004B4B9B">
        <w:rPr>
          <w:rFonts w:ascii="Arial" w:eastAsia="Arial" w:hAnsi="Arial" w:cs="Times New Roman"/>
          <w:lang w:val="fr-CA"/>
        </w:rPr>
        <w:t xml:space="preserve"> ces problèmes de personnalité.</w:t>
      </w:r>
    </w:p>
    <w:p w14:paraId="77F2488E" w14:textId="77777777" w:rsidR="00215EE6" w:rsidRPr="00F013F2" w:rsidRDefault="00215EE6" w:rsidP="00215EE6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24D66753" w14:textId="22CCE22E" w:rsidR="00AD5204" w:rsidRPr="00F013F2" w:rsidRDefault="00634CFD" w:rsidP="007D1E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La lettre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accompagnement du conseiller profes</w:t>
      </w:r>
      <w:r w:rsidR="0070362B">
        <w:rPr>
          <w:rFonts w:ascii="Arial" w:eastAsia="Arial" w:hAnsi="Arial" w:cs="Times New Roman"/>
          <w:lang w:val="fr-CA"/>
        </w:rPr>
        <w:t>sionnel, contenue dans la pièce </w:t>
      </w:r>
      <w:r w:rsidRPr="004B4B9B">
        <w:rPr>
          <w:rFonts w:ascii="Arial" w:eastAsia="Arial" w:hAnsi="Arial" w:cs="Times New Roman"/>
          <w:lang w:val="fr-CA"/>
        </w:rPr>
        <w:t>7</w:t>
      </w:r>
      <w:r w:rsidRPr="004B4B9B">
        <w:rPr>
          <w:rFonts w:ascii="Arial" w:eastAsia="Arial" w:hAnsi="Arial" w:cs="Times New Roman"/>
          <w:lang w:val="fr-CA"/>
        </w:rPr>
        <w:noBreakHyphen/>
        <w:t>A, reconnaît que le juge de paix a participé à une séance de consultation en février 2017 et à sept séances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0362B">
        <w:rPr>
          <w:rFonts w:ascii="Arial" w:eastAsia="Arial" w:hAnsi="Arial" w:cs="Times New Roman"/>
          <w:lang w:val="fr-CA"/>
        </w:rPr>
        <w:t>une heure de janvier 2018 à</w:t>
      </w:r>
      <w:r w:rsidRPr="004B4B9B">
        <w:rPr>
          <w:rFonts w:ascii="Arial" w:eastAsia="Arial" w:hAnsi="Arial" w:cs="Times New Roman"/>
          <w:lang w:val="fr-CA"/>
        </w:rPr>
        <w:t xml:space="preserve"> mars 2018. Il a participé à ces dernières séances seulement après que notre comité a été informé de ses antécédents disciplinaires.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Rien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indique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il aurait eu des consultations entre 2007 (date de la première des quatre plaint</w:t>
      </w:r>
      <w:r w:rsidR="0070362B">
        <w:rPr>
          <w:rFonts w:ascii="Arial" w:eastAsia="Arial" w:hAnsi="Arial" w:cs="Times New Roman"/>
          <w:lang w:val="fr-CA"/>
        </w:rPr>
        <w:t>es mentionnées dans la pièce 6 à</w:t>
      </w:r>
      <w:r w:rsidRPr="004B4B9B">
        <w:rPr>
          <w:rFonts w:ascii="Arial" w:eastAsia="Arial" w:hAnsi="Arial" w:cs="Times New Roman"/>
          <w:lang w:val="fr-CA"/>
        </w:rPr>
        <w:t xml:space="preserve">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audience) et 2015 (date de la plainte </w:t>
      </w:r>
      <w:r w:rsidR="0070362B">
        <w:rPr>
          <w:rFonts w:ascii="Arial" w:eastAsia="Arial" w:hAnsi="Arial" w:cs="Times New Roman"/>
          <w:lang w:val="fr-CA"/>
        </w:rPr>
        <w:t>dont est actuellement saisi</w:t>
      </w:r>
      <w:r w:rsidRPr="004B4B9B">
        <w:rPr>
          <w:rFonts w:ascii="Arial" w:eastAsia="Arial" w:hAnsi="Arial" w:cs="Times New Roman"/>
          <w:lang w:val="fr-CA"/>
        </w:rPr>
        <w:t xml:space="preserve"> notre comité).</w:t>
      </w:r>
    </w:p>
    <w:p w14:paraId="504698D1" w14:textId="77777777" w:rsidR="007D1EB6" w:rsidRPr="00F013F2" w:rsidRDefault="007D1EB6" w:rsidP="007D1EB6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190EA76B" w14:textId="4343EBE5" w:rsidR="007D1EB6" w:rsidRPr="0070362B" w:rsidRDefault="00D3290E" w:rsidP="0070362B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 comité remarque que le conseiller indique que le juge de paix déclare être [TRADUCTION] « plus en paix » avec lui-même et ressent une [TRADUCTION] « confiance accrue » en sa [TRADUCTION] « capacité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exercer [ses] fonctions ».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62396852" w14:textId="7A8815C2" w:rsidR="00AD5204" w:rsidRPr="00F013F2" w:rsidRDefault="00D3290E" w:rsidP="007D1E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lastRenderedPageBreak/>
        <w:t>Après avoir examiné la lettre du conseiller, le comité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est pas persuadé que la conduite intempestive du juge de paix ne se répétera pas.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4F63F152" w14:textId="77777777" w:rsidR="007D1EB6" w:rsidRPr="00F013F2" w:rsidRDefault="007D1EB6" w:rsidP="007D1EB6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482DC755" w14:textId="171F4BFE" w:rsidR="00AD5204" w:rsidRPr="00F013F2" w:rsidRDefault="00D3290E" w:rsidP="007D1E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Aucune preuve ne montre que le juge de paix aurait amélioré sa compétence en droit ou aurait même tenté de le faire.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1F44DAFA" w14:textId="77777777" w:rsidR="007D1EB6" w:rsidRPr="00F013F2" w:rsidRDefault="007D1EB6" w:rsidP="007D1EB6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2F916D28" w14:textId="2EAE3860" w:rsidR="00AD5204" w:rsidRPr="00F013F2" w:rsidRDefault="00D3290E" w:rsidP="007D1EB6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Les plaintes antérieures soulèvent aussi la question de savoir si les excuses et les engagements antérieurs du juge de paix étaient sincères et si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inconduite actuelle est le résultat de circonstances personnelles extraordinaires.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7915642E" w14:textId="77777777" w:rsidR="007D1EB6" w:rsidRPr="00F013F2" w:rsidRDefault="007D1EB6" w:rsidP="007D1EB6">
      <w:pPr>
        <w:spacing w:after="0" w:line="240" w:lineRule="auto"/>
        <w:ind w:left="567"/>
        <w:jc w:val="both"/>
        <w:rPr>
          <w:rFonts w:ascii="Arial" w:eastAsia="Arial" w:hAnsi="Arial" w:cs="Times New Roman"/>
          <w:lang w:val="fr-CA"/>
        </w:rPr>
      </w:pPr>
    </w:p>
    <w:p w14:paraId="44B131F2" w14:textId="0AD09E2A" w:rsidR="00AD5204" w:rsidRPr="00F013F2" w:rsidRDefault="00D3290E" w:rsidP="00AD5204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[41]</w:t>
      </w:r>
      <w:r w:rsidR="0070362B">
        <w:rPr>
          <w:rFonts w:ascii="Arial" w:eastAsia="Arial" w:hAnsi="Arial" w:cs="Times New Roman"/>
          <w:lang w:val="fr-CA"/>
        </w:rPr>
        <w:tab/>
      </w:r>
      <w:r w:rsidRPr="004B4B9B">
        <w:rPr>
          <w:rFonts w:ascii="Arial" w:eastAsia="Arial" w:hAnsi="Arial" w:cs="Times New Roman"/>
          <w:lang w:val="fr-CA"/>
        </w:rPr>
        <w:t>Quand les plaintes antérieures ont été portées au sujet de la conduite du juge de paix, celui-ci a invoqué sa situation personnelle pour expliquer cette conduite inappropriée.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B64D23" w:rsidRPr="004B4B9B">
        <w:rPr>
          <w:rFonts w:ascii="Arial" w:eastAsia="Arial" w:hAnsi="Arial" w:cs="Times New Roman"/>
          <w:lang w:val="fr-CA"/>
        </w:rPr>
        <w:t>Il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64D23" w:rsidRPr="004B4B9B">
        <w:rPr>
          <w:rFonts w:ascii="Arial" w:eastAsia="Arial" w:hAnsi="Arial" w:cs="Times New Roman"/>
          <w:lang w:val="fr-CA"/>
        </w:rPr>
        <w:t>invoque de nouveau dans sa lettre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64D23" w:rsidRPr="004B4B9B">
        <w:rPr>
          <w:rFonts w:ascii="Arial" w:eastAsia="Arial" w:hAnsi="Arial" w:cs="Times New Roman"/>
          <w:lang w:val="fr-CA"/>
        </w:rPr>
        <w:t>excuses, datée du 25 juille</w:t>
      </w:r>
      <w:r w:rsidR="00E3275D">
        <w:rPr>
          <w:rFonts w:ascii="Arial" w:eastAsia="Arial" w:hAnsi="Arial" w:cs="Times New Roman"/>
          <w:lang w:val="fr-CA"/>
        </w:rPr>
        <w:t>t 2017, déposée comme pièce 4 à</w:t>
      </w:r>
      <w:r w:rsidR="00B64D23" w:rsidRPr="004B4B9B">
        <w:rPr>
          <w:rFonts w:ascii="Arial" w:eastAsia="Arial" w:hAnsi="Arial" w:cs="Times New Roman"/>
          <w:lang w:val="fr-CA"/>
        </w:rPr>
        <w:t xml:space="preserve">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64D23" w:rsidRPr="004B4B9B">
        <w:rPr>
          <w:rFonts w:ascii="Arial" w:eastAsia="Arial" w:hAnsi="Arial" w:cs="Times New Roman"/>
          <w:lang w:val="fr-CA"/>
        </w:rPr>
        <w:t>audience.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B64D23" w:rsidRPr="004B4B9B">
        <w:rPr>
          <w:rFonts w:ascii="Arial" w:eastAsia="Arial" w:hAnsi="Arial" w:cs="Times New Roman"/>
          <w:lang w:val="fr-CA"/>
        </w:rPr>
        <w:t xml:space="preserve">Les reconnaissances de conduite </w:t>
      </w:r>
      <w:r w:rsidR="0008645A" w:rsidRPr="004B4B9B">
        <w:rPr>
          <w:rFonts w:ascii="Arial" w:eastAsia="Arial" w:hAnsi="Arial" w:cs="Times New Roman"/>
          <w:lang w:val="fr-CA"/>
        </w:rPr>
        <w:t>in</w:t>
      </w:r>
      <w:r w:rsidR="00B64D23" w:rsidRPr="004B4B9B">
        <w:rPr>
          <w:rFonts w:ascii="Arial" w:eastAsia="Arial" w:hAnsi="Arial" w:cs="Times New Roman"/>
          <w:lang w:val="fr-CA"/>
        </w:rPr>
        <w:t>appropriée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64D23" w:rsidRPr="004B4B9B">
        <w:rPr>
          <w:rFonts w:ascii="Arial" w:eastAsia="Arial" w:hAnsi="Arial" w:cs="Times New Roman"/>
          <w:lang w:val="fr-CA"/>
        </w:rPr>
        <w:t>il a faites dans les procédures de plainte antérieures ne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64D23" w:rsidRPr="004B4B9B">
        <w:rPr>
          <w:rFonts w:ascii="Arial" w:eastAsia="Arial" w:hAnsi="Arial" w:cs="Times New Roman"/>
          <w:lang w:val="fr-CA"/>
        </w:rPr>
        <w:t>ont pas amené à changer sa conduite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64D23" w:rsidRPr="004B4B9B">
        <w:rPr>
          <w:rFonts w:ascii="Arial" w:eastAsia="Arial" w:hAnsi="Arial" w:cs="Times New Roman"/>
          <w:lang w:val="fr-CA"/>
        </w:rPr>
        <w:t>exercice de ses fonctions judiciaires.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720B07" w:rsidRPr="004B4B9B">
        <w:rPr>
          <w:rFonts w:ascii="Arial" w:eastAsia="Arial" w:hAnsi="Arial" w:cs="Times New Roman"/>
          <w:lang w:val="fr-CA"/>
        </w:rPr>
        <w:t>Le comité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20B07" w:rsidRPr="004B4B9B">
        <w:rPr>
          <w:rFonts w:ascii="Arial" w:eastAsia="Arial" w:hAnsi="Arial" w:cs="Times New Roman"/>
          <w:lang w:val="fr-CA"/>
        </w:rPr>
        <w:t xml:space="preserve">est pas convaincu que les problèmes médicaux ou la situation personnelle soient la cause </w:t>
      </w:r>
      <w:r w:rsidR="00B85417" w:rsidRPr="004B4B9B">
        <w:rPr>
          <w:rFonts w:ascii="Arial" w:eastAsia="Arial" w:hAnsi="Arial" w:cs="Times New Roman"/>
          <w:lang w:val="fr-CA"/>
        </w:rPr>
        <w:t>de la conduite généralisée qui fait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85417" w:rsidRPr="004B4B9B">
        <w:rPr>
          <w:rFonts w:ascii="Arial" w:eastAsia="Arial" w:hAnsi="Arial" w:cs="Times New Roman"/>
          <w:lang w:val="fr-CA"/>
        </w:rPr>
        <w:t>objet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B85417" w:rsidRPr="004B4B9B">
        <w:rPr>
          <w:rFonts w:ascii="Arial" w:eastAsia="Arial" w:hAnsi="Arial" w:cs="Times New Roman"/>
          <w:lang w:val="fr-CA"/>
        </w:rPr>
        <w:t>audience.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5CD5E6DB" w14:textId="3D8CAD16" w:rsidR="00AD5204" w:rsidRPr="00F013F2" w:rsidRDefault="00B85417" w:rsidP="00AD5204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[42]</w:t>
      </w:r>
      <w:r w:rsidR="0070362B">
        <w:rPr>
          <w:rFonts w:ascii="Arial" w:eastAsia="Arial" w:hAnsi="Arial" w:cs="Times New Roman"/>
          <w:lang w:val="fr-CA"/>
        </w:rPr>
        <w:tab/>
      </w:r>
      <w:r w:rsidR="006A53B8" w:rsidRPr="004B4B9B">
        <w:rPr>
          <w:rFonts w:ascii="Arial" w:eastAsia="Arial" w:hAnsi="Arial" w:cs="Times New Roman"/>
          <w:lang w:val="fr-CA"/>
        </w:rPr>
        <w:t>Le comité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A53B8" w:rsidRPr="004B4B9B">
        <w:rPr>
          <w:rFonts w:ascii="Arial" w:eastAsia="Arial" w:hAnsi="Arial" w:cs="Times New Roman"/>
          <w:lang w:val="fr-CA"/>
        </w:rPr>
        <w:t>a pas confiance en la capacité future du juge de paix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A53B8" w:rsidRPr="004B4B9B">
        <w:rPr>
          <w:rFonts w:ascii="Arial" w:eastAsia="Arial" w:hAnsi="Arial" w:cs="Times New Roman"/>
          <w:lang w:val="fr-CA"/>
        </w:rPr>
        <w:t>exercer ses fonctions.</w:t>
      </w:r>
    </w:p>
    <w:p w14:paraId="15064683" w14:textId="324DB7B1" w:rsidR="00AD5204" w:rsidRPr="00F013F2" w:rsidRDefault="006A53B8" w:rsidP="00AD5204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[43]</w:t>
      </w:r>
      <w:r w:rsidR="0070362B">
        <w:rPr>
          <w:rFonts w:ascii="Arial" w:eastAsia="Arial" w:hAnsi="Arial" w:cs="Times New Roman"/>
          <w:lang w:val="fr-CA"/>
        </w:rPr>
        <w:tab/>
      </w: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avocate chargée de la présentation du dossier a indiqué que le comité voudra peut-être envisager soit une combinaison rigoureuse de mesures prévues aux alinéas 11.1</w:t>
      </w:r>
      <w:r w:rsidR="00E3275D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 xml:space="preserve">(10)a) à f) de la </w:t>
      </w:r>
      <w:r w:rsidRPr="004B4B9B">
        <w:rPr>
          <w:rFonts w:ascii="Arial" w:eastAsia="Arial" w:hAnsi="Arial" w:cs="Times New Roman"/>
          <w:i/>
          <w:lang w:val="fr-CA"/>
        </w:rPr>
        <w:t>Loi sur les juges de paix</w:t>
      </w:r>
      <w:r w:rsidRPr="00E3275D">
        <w:rPr>
          <w:rFonts w:ascii="Arial" w:eastAsia="Arial" w:hAnsi="Arial" w:cs="Times New Roman"/>
          <w:lang w:val="fr-CA"/>
        </w:rPr>
        <w:t>,</w:t>
      </w:r>
      <w:r w:rsidRPr="004B4B9B">
        <w:rPr>
          <w:rFonts w:ascii="Arial" w:eastAsia="Arial" w:hAnsi="Arial" w:cs="Times New Roman"/>
          <w:lang w:val="fr-CA"/>
        </w:rPr>
        <w:t xml:space="preserve"> soit une recommandation de destitution du juge de paix faite au procureur général.</w:t>
      </w:r>
    </w:p>
    <w:p w14:paraId="2CCBD919" w14:textId="2D4E6B8A" w:rsidR="00AD5204" w:rsidRPr="00F013F2" w:rsidRDefault="006A53B8" w:rsidP="00AD5204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[44]</w:t>
      </w:r>
      <w:r w:rsidR="0070362B">
        <w:rPr>
          <w:rFonts w:ascii="Arial" w:eastAsia="Arial" w:hAnsi="Arial" w:cs="Times New Roman"/>
          <w:lang w:val="fr-CA"/>
        </w:rPr>
        <w:tab/>
      </w:r>
      <w:r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avocat du juge de paix recommande une combinaison de mesures et non une recommandation de destitution.</w:t>
      </w:r>
    </w:p>
    <w:p w14:paraId="23544ED4" w14:textId="77777777" w:rsidR="003A5437" w:rsidRPr="00F013F2" w:rsidRDefault="003A5437" w:rsidP="00AD5204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</w:p>
    <w:p w14:paraId="7460DE13" w14:textId="23D72B85" w:rsidR="00AD5204" w:rsidRPr="00F013F2" w:rsidRDefault="006A53B8" w:rsidP="00AD5204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  <w:r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 xml:space="preserve">Partie V : </w:t>
      </w:r>
      <w:r w:rsidR="0008645A"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Dispositif</w:t>
      </w:r>
    </w:p>
    <w:p w14:paraId="43346E8C" w14:textId="77777777" w:rsidR="00713519" w:rsidRPr="00F013F2" w:rsidRDefault="00713519" w:rsidP="00AD5204">
      <w:pPr>
        <w:spacing w:before="480" w:after="0"/>
        <w:contextualSpacing/>
        <w:jc w:val="both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fr-CA"/>
        </w:rPr>
      </w:pPr>
    </w:p>
    <w:p w14:paraId="4D81BD36" w14:textId="01128CE1" w:rsidR="00AD5204" w:rsidRPr="00F013F2" w:rsidRDefault="00713519" w:rsidP="007D1EB6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E3275D">
        <w:rPr>
          <w:rFonts w:ascii="Arial" w:eastAsia="Arial" w:hAnsi="Arial" w:cs="Times New Roman"/>
          <w:lang w:val="fr-CA"/>
        </w:rPr>
        <w:t>[45]</w:t>
      </w:r>
      <w:r w:rsidR="00E3275D" w:rsidRPr="00E3275D">
        <w:rPr>
          <w:rFonts w:ascii="Arial" w:eastAsia="Arial" w:hAnsi="Arial" w:cs="Times New Roman"/>
          <w:lang w:val="fr-CA"/>
        </w:rPr>
        <w:tab/>
      </w:r>
      <w:r w:rsidR="00BC6337" w:rsidRPr="00E3275D">
        <w:rPr>
          <w:rFonts w:ascii="Arial" w:eastAsia="Arial" w:hAnsi="Arial" w:cs="Times New Roman"/>
          <w:lang w:val="fr-CA"/>
        </w:rPr>
        <w:t>L</w:t>
      </w:r>
      <w:r w:rsidR="00AD5204" w:rsidRPr="00E3275D">
        <w:rPr>
          <w:rFonts w:ascii="Arial" w:eastAsia="Arial" w:hAnsi="Arial" w:cs="Times New Roman"/>
          <w:lang w:val="fr-CA"/>
        </w:rPr>
        <w:t>e</w:t>
      </w:r>
      <w:r w:rsidR="00BC6337" w:rsidRPr="00E3275D">
        <w:rPr>
          <w:rFonts w:ascii="Arial" w:eastAsia="Arial" w:hAnsi="Arial" w:cs="Times New Roman"/>
          <w:lang w:val="fr-CA"/>
        </w:rPr>
        <w:t xml:space="preserve"> préambule des</w:t>
      </w:r>
      <w:r w:rsidR="00AD5204" w:rsidRPr="00E3275D">
        <w:rPr>
          <w:rFonts w:ascii="Arial" w:eastAsia="Arial" w:hAnsi="Arial" w:cs="Times New Roman"/>
          <w:lang w:val="fr-CA"/>
        </w:rPr>
        <w:t xml:space="preserve"> </w:t>
      </w:r>
      <w:r w:rsidR="00BC6337" w:rsidRPr="00E3275D">
        <w:rPr>
          <w:rFonts w:ascii="Arial" w:eastAsia="Arial" w:hAnsi="Arial" w:cs="Times New Roman"/>
          <w:i/>
          <w:lang w:val="fr-CA"/>
        </w:rPr>
        <w:t>Princip</w:t>
      </w:r>
      <w:r w:rsidR="00AD5204" w:rsidRPr="00E3275D">
        <w:rPr>
          <w:rFonts w:ascii="Arial" w:eastAsia="Arial" w:hAnsi="Arial" w:cs="Times New Roman"/>
          <w:i/>
          <w:lang w:val="fr-CA"/>
        </w:rPr>
        <w:t xml:space="preserve">es </w:t>
      </w:r>
      <w:r w:rsidR="00BC6337" w:rsidRPr="00E3275D">
        <w:rPr>
          <w:rFonts w:ascii="Arial" w:eastAsia="Arial" w:hAnsi="Arial" w:cs="Times New Roman"/>
          <w:i/>
          <w:lang w:val="fr-CA"/>
        </w:rPr>
        <w:t>de la charge judiciaire des juges de paix</w:t>
      </w:r>
      <w:r w:rsidR="00AD5204" w:rsidRPr="00E3275D">
        <w:rPr>
          <w:rFonts w:ascii="Arial" w:eastAsia="Arial" w:hAnsi="Arial" w:cs="Times New Roman"/>
          <w:lang w:val="fr-CA"/>
        </w:rPr>
        <w:t xml:space="preserve"> (2007) </w:t>
      </w:r>
      <w:r w:rsidR="0098579C" w:rsidRPr="00E3275D">
        <w:rPr>
          <w:rFonts w:ascii="Arial" w:eastAsia="Arial" w:hAnsi="Arial" w:cs="Times New Roman"/>
          <w:lang w:val="fr-CA"/>
        </w:rPr>
        <w:t>indique que les</w:t>
      </w:r>
      <w:r w:rsidR="00BC6337" w:rsidRPr="00E3275D">
        <w:rPr>
          <w:rFonts w:ascii="Arial" w:eastAsia="Arial" w:hAnsi="Arial" w:cs="Times New Roman"/>
          <w:lang w:val="fr-CA"/>
        </w:rPr>
        <w:t> </w:t>
      </w:r>
      <w:r w:rsidR="0098579C" w:rsidRPr="00E3275D">
        <w:rPr>
          <w:rFonts w:ascii="Arial" w:eastAsia="Arial" w:hAnsi="Arial" w:cs="Times New Roman"/>
          <w:lang w:val="fr-CA"/>
        </w:rPr>
        <w:t>« </w:t>
      </w:r>
      <w:r w:rsidR="00BC6337" w:rsidRPr="00E3275D">
        <w:rPr>
          <w:rFonts w:ascii="Arial" w:eastAsia="Arial" w:hAnsi="Arial" w:cs="Times New Roman"/>
          <w:lang w:val="fr-CA"/>
        </w:rPr>
        <w:t>juges de paix de la Cour de justice de l</w:t>
      </w:r>
      <w:r w:rsidR="00480450" w:rsidRPr="00E3275D">
        <w:rPr>
          <w:rFonts w:ascii="Arial" w:eastAsia="Arial" w:hAnsi="Arial" w:cs="Times New Roman"/>
          <w:lang w:val="fr-CA"/>
        </w:rPr>
        <w:t>’</w:t>
      </w:r>
      <w:r w:rsidR="00BC6337" w:rsidRPr="00E3275D">
        <w:rPr>
          <w:rFonts w:ascii="Arial" w:eastAsia="Arial" w:hAnsi="Arial" w:cs="Times New Roman"/>
          <w:lang w:val="fr-CA"/>
        </w:rPr>
        <w:t>Ontario reconnaissent qu</w:t>
      </w:r>
      <w:r w:rsidR="00480450" w:rsidRPr="00E3275D">
        <w:rPr>
          <w:rFonts w:ascii="Arial" w:eastAsia="Arial" w:hAnsi="Arial" w:cs="Times New Roman"/>
          <w:lang w:val="fr-CA"/>
        </w:rPr>
        <w:t>’</w:t>
      </w:r>
      <w:r w:rsidR="00BC6337" w:rsidRPr="00E3275D">
        <w:rPr>
          <w:rFonts w:ascii="Arial" w:eastAsia="Arial" w:hAnsi="Arial" w:cs="Times New Roman"/>
          <w:lang w:val="fr-CA"/>
        </w:rPr>
        <w:t>il leur incombe d</w:t>
      </w:r>
      <w:r w:rsidR="00480450" w:rsidRPr="00E3275D">
        <w:rPr>
          <w:rFonts w:ascii="Arial" w:eastAsia="Arial" w:hAnsi="Arial" w:cs="Times New Roman"/>
          <w:lang w:val="fr-CA"/>
        </w:rPr>
        <w:t>’</w:t>
      </w:r>
      <w:r w:rsidR="00BC6337" w:rsidRPr="00E3275D">
        <w:rPr>
          <w:rFonts w:ascii="Arial" w:eastAsia="Arial" w:hAnsi="Arial" w:cs="Times New Roman"/>
          <w:lang w:val="fr-CA"/>
        </w:rPr>
        <w:t>adopter, de maintenir et d</w:t>
      </w:r>
      <w:r w:rsidR="00480450" w:rsidRPr="00E3275D">
        <w:rPr>
          <w:rFonts w:ascii="Arial" w:eastAsia="Arial" w:hAnsi="Arial" w:cs="Times New Roman"/>
          <w:lang w:val="fr-CA"/>
        </w:rPr>
        <w:t>’</w:t>
      </w:r>
      <w:r w:rsidR="00BC6337" w:rsidRPr="00E3275D">
        <w:rPr>
          <w:rFonts w:ascii="Arial" w:eastAsia="Arial" w:hAnsi="Arial" w:cs="Times New Roman"/>
          <w:lang w:val="fr-CA"/>
        </w:rPr>
        <w:t>encourager une conduite et un professionnalisme irréprochables de manière à préserver l</w:t>
      </w:r>
      <w:r w:rsidR="00480450" w:rsidRPr="00E3275D">
        <w:rPr>
          <w:rFonts w:ascii="Arial" w:eastAsia="Arial" w:hAnsi="Arial" w:cs="Times New Roman"/>
          <w:lang w:val="fr-CA"/>
        </w:rPr>
        <w:t>’</w:t>
      </w:r>
      <w:r w:rsidR="00BC6337" w:rsidRPr="00E3275D">
        <w:rPr>
          <w:rFonts w:ascii="Arial" w:eastAsia="Arial" w:hAnsi="Arial" w:cs="Times New Roman"/>
          <w:lang w:val="fr-CA"/>
        </w:rPr>
        <w:t>indépendance et l</w:t>
      </w:r>
      <w:r w:rsidR="00480450" w:rsidRPr="00E3275D">
        <w:rPr>
          <w:rFonts w:ascii="Arial" w:eastAsia="Arial" w:hAnsi="Arial" w:cs="Times New Roman"/>
          <w:lang w:val="fr-CA"/>
        </w:rPr>
        <w:t>’</w:t>
      </w:r>
      <w:r w:rsidR="00BC6337" w:rsidRPr="00E3275D">
        <w:rPr>
          <w:rFonts w:ascii="Arial" w:eastAsia="Arial" w:hAnsi="Arial" w:cs="Times New Roman"/>
          <w:lang w:val="fr-CA"/>
        </w:rPr>
        <w:t>intégrité de leur charge judiciaire ainsi que la confiance accordée par la société aux hommes et aux femmes qui ont accepté les responsabilités liées à la charge judiciaire.</w:t>
      </w:r>
      <w:r w:rsidR="0098579C" w:rsidRPr="00E3275D">
        <w:rPr>
          <w:rFonts w:ascii="Arial" w:eastAsia="Arial" w:hAnsi="Arial" w:cs="Times New Roman"/>
          <w:lang w:val="fr-CA"/>
        </w:rPr>
        <w:t> »</w:t>
      </w:r>
    </w:p>
    <w:p w14:paraId="05449DFB" w14:textId="09110F1A" w:rsidR="00AD5204" w:rsidRPr="00F013F2" w:rsidRDefault="00E3275D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>
        <w:rPr>
          <w:rFonts w:ascii="Arial" w:eastAsia="Arial" w:hAnsi="Arial" w:cs="Times New Roman"/>
          <w:lang w:val="fr-CA"/>
        </w:rPr>
        <w:t>[46]</w:t>
      </w:r>
      <w:r>
        <w:rPr>
          <w:rFonts w:ascii="Arial" w:eastAsia="Arial" w:hAnsi="Arial" w:cs="Times New Roman"/>
          <w:lang w:val="fr-CA"/>
        </w:rPr>
        <w:tab/>
      </w:r>
      <w:r w:rsidR="004C0525" w:rsidRPr="004B4B9B">
        <w:rPr>
          <w:rFonts w:ascii="Arial" w:eastAsia="Arial" w:hAnsi="Arial" w:cs="Times New Roman"/>
          <w:lang w:val="fr-CA"/>
        </w:rPr>
        <w:t>Le juge de paix Bisson ne semble pas comprendre les attentes et les responsabilités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C0525" w:rsidRPr="004B4B9B">
        <w:rPr>
          <w:rFonts w:ascii="Arial" w:eastAsia="Arial" w:hAnsi="Arial" w:cs="Times New Roman"/>
          <w:lang w:val="fr-CA"/>
        </w:rPr>
        <w:t>un officier de justice ou ne ve</w:t>
      </w:r>
      <w:r w:rsidR="0008645A" w:rsidRPr="004B4B9B">
        <w:rPr>
          <w:rFonts w:ascii="Arial" w:eastAsia="Arial" w:hAnsi="Arial" w:cs="Times New Roman"/>
          <w:lang w:val="fr-CA"/>
        </w:rPr>
        <w:t>u</w:t>
      </w:r>
      <w:r w:rsidR="004C0525" w:rsidRPr="004B4B9B">
        <w:rPr>
          <w:rFonts w:ascii="Arial" w:eastAsia="Arial" w:hAnsi="Arial" w:cs="Times New Roman"/>
          <w:lang w:val="fr-CA"/>
        </w:rPr>
        <w:t>t pas les accepter, comme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C0525" w:rsidRPr="004B4B9B">
        <w:rPr>
          <w:rFonts w:ascii="Arial" w:eastAsia="Arial" w:hAnsi="Arial" w:cs="Times New Roman"/>
          <w:lang w:val="fr-CA"/>
        </w:rPr>
        <w:t>a démontré son inconduite du 9 septembre 2015 qui fait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C0525" w:rsidRPr="004B4B9B">
        <w:rPr>
          <w:rFonts w:ascii="Arial" w:eastAsia="Arial" w:hAnsi="Arial" w:cs="Times New Roman"/>
          <w:lang w:val="fr-CA"/>
        </w:rPr>
        <w:t>objet de la présente audience.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346D6619" w14:textId="6277E747" w:rsidR="00AD5204" w:rsidRPr="00F013F2" w:rsidRDefault="00E3275D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>
        <w:rPr>
          <w:rFonts w:ascii="Arial" w:eastAsia="Arial" w:hAnsi="Arial" w:cs="Times New Roman"/>
          <w:lang w:val="fr-CA"/>
        </w:rPr>
        <w:t>[47]</w:t>
      </w:r>
      <w:r>
        <w:rPr>
          <w:rFonts w:ascii="Arial" w:eastAsia="Arial" w:hAnsi="Arial" w:cs="Times New Roman"/>
          <w:lang w:val="fr-CA"/>
        </w:rPr>
        <w:tab/>
        <w:t>Bon nombre</w:t>
      </w:r>
      <w:r w:rsidR="004C0525" w:rsidRPr="004B4B9B">
        <w:rPr>
          <w:rFonts w:ascii="Arial" w:eastAsia="Arial" w:hAnsi="Arial" w:cs="Times New Roman"/>
          <w:lang w:val="fr-CA"/>
        </w:rPr>
        <w:t xml:space="preserve"> des comportements dont notre comité est saisi sont graves individuellement; cumulativement, ils sont très graves, et ils se rapportent aux </w:t>
      </w:r>
      <w:r w:rsidR="004C0525" w:rsidRPr="004B4B9B">
        <w:rPr>
          <w:rFonts w:ascii="Arial" w:eastAsia="Arial" w:hAnsi="Arial" w:cs="Times New Roman"/>
          <w:lang w:val="fr-CA"/>
        </w:rPr>
        <w:lastRenderedPageBreak/>
        <w:t>fonctions essentielles de sa charge.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4C0525" w:rsidRPr="004B4B9B">
        <w:rPr>
          <w:rFonts w:ascii="Arial" w:eastAsia="Arial" w:hAnsi="Arial" w:cs="Times New Roman"/>
          <w:lang w:val="fr-CA"/>
        </w:rPr>
        <w:t>Il serait évident pour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C0525" w:rsidRPr="004B4B9B">
        <w:rPr>
          <w:rFonts w:ascii="Arial" w:eastAsia="Arial" w:hAnsi="Arial" w:cs="Times New Roman"/>
          <w:lang w:val="fr-CA"/>
        </w:rPr>
        <w:t>importe qui que ces comportements sont inacceptables.</w:t>
      </w:r>
    </w:p>
    <w:p w14:paraId="2B14C49B" w14:textId="3C05E89B" w:rsidR="002B0526" w:rsidRPr="00F013F2" w:rsidRDefault="004C0525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[48]</w:t>
      </w:r>
      <w:r w:rsidR="00E3275D">
        <w:rPr>
          <w:rFonts w:ascii="Arial" w:eastAsia="Arial" w:hAnsi="Arial" w:cs="Times New Roman"/>
          <w:lang w:val="fr-CA"/>
        </w:rPr>
        <w:tab/>
      </w:r>
      <w:r w:rsidRPr="004B4B9B">
        <w:rPr>
          <w:rFonts w:ascii="Arial" w:eastAsia="Arial" w:hAnsi="Arial" w:cs="Times New Roman"/>
          <w:lang w:val="fr-CA"/>
        </w:rPr>
        <w:t>Le juge de paix a déposé de nombreuses lettres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éloge de sa moralité et </w:t>
      </w:r>
      <w:r w:rsidR="00E3275D">
        <w:rPr>
          <w:rFonts w:ascii="Arial" w:eastAsia="Arial" w:hAnsi="Arial" w:cs="Times New Roman"/>
          <w:lang w:val="fr-CA"/>
        </w:rPr>
        <w:t xml:space="preserve">lettres </w:t>
      </w:r>
      <w:r w:rsidRPr="004B4B9B">
        <w:rPr>
          <w:rFonts w:ascii="Arial" w:eastAsia="Arial" w:hAnsi="Arial" w:cs="Times New Roman"/>
          <w:lang w:val="fr-CA"/>
        </w:rPr>
        <w:t>de recommandation.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2B0526" w:rsidRPr="004B4B9B">
        <w:rPr>
          <w:rFonts w:ascii="Arial" w:eastAsia="Arial" w:hAnsi="Arial" w:cs="Times New Roman"/>
          <w:lang w:val="fr-CA"/>
        </w:rPr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B0526" w:rsidRPr="004B4B9B">
        <w:rPr>
          <w:rFonts w:ascii="Arial" w:eastAsia="Arial" w:hAnsi="Arial" w:cs="Times New Roman"/>
          <w:lang w:val="fr-CA"/>
        </w:rPr>
        <w:t xml:space="preserve">avocat du juge de paix a soutenu que le comité devrait </w:t>
      </w:r>
      <w:r w:rsidR="007D3B2F" w:rsidRPr="004B4B9B">
        <w:rPr>
          <w:rFonts w:ascii="Arial" w:eastAsia="Arial" w:hAnsi="Arial" w:cs="Times New Roman"/>
          <w:lang w:val="fr-CA"/>
        </w:rPr>
        <w:t>tenir compte du [TRADUCTION] « compte en banque pour bonne conduite » du juge de paix.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D3B2F" w:rsidRPr="004B4B9B">
        <w:rPr>
          <w:rFonts w:ascii="Arial" w:eastAsia="Arial" w:hAnsi="Arial" w:cs="Times New Roman"/>
          <w:lang w:val="fr-CA"/>
        </w:rPr>
        <w:t>Le comité admet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D3B2F" w:rsidRPr="004B4B9B">
        <w:rPr>
          <w:rFonts w:ascii="Arial" w:eastAsia="Arial" w:hAnsi="Arial" w:cs="Times New Roman"/>
          <w:lang w:val="fr-CA"/>
        </w:rPr>
        <w:t>il peut y avoir et a pu y avoir des jours où le juge de paix ne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D3B2F" w:rsidRPr="004B4B9B">
        <w:rPr>
          <w:rFonts w:ascii="Arial" w:eastAsia="Arial" w:hAnsi="Arial" w:cs="Times New Roman"/>
          <w:lang w:val="fr-CA"/>
        </w:rPr>
        <w:t xml:space="preserve">adonne pas </w:t>
      </w:r>
      <w:r w:rsidR="006965EB">
        <w:rPr>
          <w:rFonts w:ascii="Arial" w:eastAsia="Arial" w:hAnsi="Arial" w:cs="Times New Roman"/>
          <w:lang w:val="fr-CA"/>
        </w:rPr>
        <w:t xml:space="preserve">ou ne s’est pas adonné </w:t>
      </w:r>
      <w:r w:rsidR="007D3B2F" w:rsidRPr="004B4B9B">
        <w:rPr>
          <w:rFonts w:ascii="Arial" w:eastAsia="Arial" w:hAnsi="Arial" w:cs="Times New Roman"/>
          <w:lang w:val="fr-CA"/>
        </w:rPr>
        <w:t>à une inconduite judiciaire dans la salle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D3B2F" w:rsidRPr="004B4B9B">
        <w:rPr>
          <w:rFonts w:ascii="Arial" w:eastAsia="Arial" w:hAnsi="Arial" w:cs="Times New Roman"/>
          <w:lang w:val="fr-CA"/>
        </w:rPr>
        <w:t>audience ou ailleurs.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D3B2F" w:rsidRPr="004B4B9B">
        <w:rPr>
          <w:rFonts w:ascii="Arial" w:eastAsia="Arial" w:hAnsi="Arial" w:cs="Times New Roman"/>
          <w:lang w:val="fr-CA"/>
        </w:rPr>
        <w:t>Cela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D3B2F" w:rsidRPr="004B4B9B">
        <w:rPr>
          <w:rFonts w:ascii="Arial" w:eastAsia="Arial" w:hAnsi="Arial" w:cs="Times New Roman"/>
          <w:lang w:val="fr-CA"/>
        </w:rPr>
        <w:t>est pas le dernier mot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D3B2F" w:rsidRPr="004B4B9B">
        <w:rPr>
          <w:rFonts w:ascii="Arial" w:eastAsia="Arial" w:hAnsi="Arial" w:cs="Times New Roman"/>
          <w:lang w:val="fr-CA"/>
        </w:rPr>
        <w:t>affaire.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7D3B2F" w:rsidRPr="004B4B9B">
        <w:rPr>
          <w:rFonts w:ascii="Arial" w:eastAsia="Arial" w:hAnsi="Arial" w:cs="Times New Roman"/>
          <w:lang w:val="fr-CA"/>
        </w:rPr>
        <w:t>La preuve présentée au comité démontre un écart par rapport aux traits positifs de [TRADUCTION] « bonne moralité » décrits dans les témoignages.</w:t>
      </w:r>
      <w:r w:rsidR="00570C71" w:rsidRPr="00F013F2">
        <w:rPr>
          <w:rFonts w:ascii="Arial" w:eastAsia="Arial" w:hAnsi="Arial" w:cs="Times New Roman"/>
          <w:lang w:val="fr-CA"/>
        </w:rPr>
        <w:t xml:space="preserve"> </w:t>
      </w:r>
    </w:p>
    <w:p w14:paraId="63F2A499" w14:textId="7E22F28C" w:rsidR="00AD5204" w:rsidRPr="00F013F2" w:rsidRDefault="007D3B2F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[49] Les reconnaissances antérieures du juge de paix, les mesures prises et les engagements à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améliorer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 xml:space="preserve">il a </w:t>
      </w:r>
      <w:r w:rsidR="00351DF3" w:rsidRPr="004B4B9B">
        <w:rPr>
          <w:rFonts w:ascii="Arial" w:eastAsia="Arial" w:hAnsi="Arial" w:cs="Times New Roman"/>
          <w:lang w:val="fr-CA"/>
        </w:rPr>
        <w:t>pris auparavant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351DF3" w:rsidRPr="004B4B9B">
        <w:rPr>
          <w:rFonts w:ascii="Arial" w:eastAsia="Arial" w:hAnsi="Arial" w:cs="Times New Roman"/>
          <w:lang w:val="fr-CA"/>
        </w:rPr>
        <w:t>ont manifestement pas abouti à un changement de son comportement.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D91D8A" w:rsidRPr="004B4B9B">
        <w:rPr>
          <w:rFonts w:ascii="Arial" w:eastAsia="Arial" w:hAnsi="Arial" w:cs="Times New Roman"/>
          <w:lang w:val="fr-CA"/>
        </w:rPr>
        <w:t>Des mesures sérieuses ont été prises dans le passé par les comités des plaintes du CEJP lorsque le juge de paix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91D8A" w:rsidRPr="004B4B9B">
        <w:rPr>
          <w:rFonts w:ascii="Arial" w:eastAsia="Arial" w:hAnsi="Arial" w:cs="Times New Roman"/>
          <w:lang w:val="fr-CA"/>
        </w:rPr>
        <w:t>a pas respecté les normes attendues de lui.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D91D8A" w:rsidRPr="004B4B9B">
        <w:rPr>
          <w:rFonts w:ascii="Arial" w:eastAsia="Arial" w:hAnsi="Arial" w:cs="Times New Roman"/>
          <w:lang w:val="fr-CA"/>
        </w:rPr>
        <w:t>On lui a offert des possibilités raisonnables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D91D8A" w:rsidRPr="004B4B9B">
        <w:rPr>
          <w:rFonts w:ascii="Arial" w:eastAsia="Arial" w:hAnsi="Arial" w:cs="Times New Roman"/>
          <w:lang w:val="fr-CA"/>
        </w:rPr>
        <w:t>apprendre et de changer.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2A0811" w:rsidRPr="004B4B9B">
        <w:rPr>
          <w:rFonts w:ascii="Arial" w:eastAsia="Arial" w:hAnsi="Arial" w:cs="Times New Roman"/>
          <w:lang w:val="fr-CA"/>
        </w:rPr>
        <w:t>Le juge de paix a pu bénéficier de deux rencontres de conseils et de deux rencontres avec le juge en chef visant à bien lui faire comprendre la norme de conduite attendue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A0811" w:rsidRPr="004B4B9B">
        <w:rPr>
          <w:rFonts w:ascii="Arial" w:eastAsia="Arial" w:hAnsi="Arial" w:cs="Times New Roman"/>
          <w:lang w:val="fr-CA"/>
        </w:rPr>
        <w:t>un juge de paix.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2A0811" w:rsidRPr="004B4B9B">
        <w:rPr>
          <w:rFonts w:ascii="Arial" w:eastAsia="Arial" w:hAnsi="Arial" w:cs="Times New Roman"/>
          <w:lang w:val="fr-CA"/>
        </w:rPr>
        <w:t>Malgré ces mesures correctives, ses antécédents démontre</w:t>
      </w:r>
      <w:r w:rsidR="0008645A" w:rsidRPr="004B4B9B">
        <w:rPr>
          <w:rFonts w:ascii="Arial" w:eastAsia="Arial" w:hAnsi="Arial" w:cs="Times New Roman"/>
          <w:lang w:val="fr-CA"/>
        </w:rPr>
        <w:t>nt</w:t>
      </w:r>
      <w:r w:rsidR="002A0811" w:rsidRPr="004B4B9B">
        <w:rPr>
          <w:rFonts w:ascii="Arial" w:eastAsia="Arial" w:hAnsi="Arial" w:cs="Times New Roman"/>
          <w:lang w:val="fr-CA"/>
        </w:rPr>
        <w:t xml:space="preserve">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A0811" w:rsidRPr="004B4B9B">
        <w:rPr>
          <w:rFonts w:ascii="Arial" w:eastAsia="Arial" w:hAnsi="Arial" w:cs="Times New Roman"/>
          <w:lang w:val="fr-CA"/>
        </w:rPr>
        <w:t>il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2A0811" w:rsidRPr="004B4B9B">
        <w:rPr>
          <w:rFonts w:ascii="Arial" w:eastAsia="Arial" w:hAnsi="Arial" w:cs="Times New Roman"/>
          <w:lang w:val="fr-CA"/>
        </w:rPr>
        <w:t>est pas un juge de paix qui veut ou qui peut changer sa conduite de façon permanente.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5161F5" w:rsidRPr="004B4B9B">
        <w:rPr>
          <w:rFonts w:ascii="Arial" w:eastAsia="Arial" w:hAnsi="Arial" w:cs="Times New Roman"/>
          <w:lang w:val="fr-CA"/>
        </w:rPr>
        <w:t xml:space="preserve">Cela est encore plus évident du fait que, malgré ses antécédents </w:t>
      </w:r>
      <w:r w:rsidR="00536A85" w:rsidRPr="004B4B9B">
        <w:rPr>
          <w:rFonts w:ascii="Arial" w:eastAsia="Arial" w:hAnsi="Arial" w:cs="Times New Roman"/>
          <w:lang w:val="fr-CA"/>
        </w:rPr>
        <w:t>au Conseil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536A85" w:rsidRPr="004B4B9B">
        <w:rPr>
          <w:rFonts w:ascii="Arial" w:eastAsia="Arial" w:hAnsi="Arial" w:cs="Times New Roman"/>
          <w:lang w:val="fr-CA"/>
        </w:rPr>
        <w:t>évaluation, le juge de paix estime que la conduite qui a donné lieu à cette plainte [TRADUCTION] « ne lui ressemble absolument pas ».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536A85" w:rsidRPr="004B4B9B">
        <w:rPr>
          <w:rFonts w:ascii="Arial" w:eastAsia="Arial" w:hAnsi="Arial" w:cs="Times New Roman"/>
          <w:lang w:val="fr-CA"/>
        </w:rPr>
        <w:t>Il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536A85" w:rsidRPr="004B4B9B">
        <w:rPr>
          <w:rFonts w:ascii="Arial" w:eastAsia="Arial" w:hAnsi="Arial" w:cs="Times New Roman"/>
          <w:lang w:val="fr-CA"/>
        </w:rPr>
        <w:t>a pas montré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536A85" w:rsidRPr="004B4B9B">
        <w:rPr>
          <w:rFonts w:ascii="Arial" w:eastAsia="Arial" w:hAnsi="Arial" w:cs="Times New Roman"/>
          <w:lang w:val="fr-CA"/>
        </w:rPr>
        <w:t>il est quelqu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536A85" w:rsidRPr="004B4B9B">
        <w:rPr>
          <w:rFonts w:ascii="Arial" w:eastAsia="Arial" w:hAnsi="Arial" w:cs="Times New Roman"/>
          <w:lang w:val="fr-CA"/>
        </w:rPr>
        <w:t xml:space="preserve">un qui réfléchit </w:t>
      </w:r>
      <w:r w:rsidR="00D236D3" w:rsidRPr="004B4B9B">
        <w:rPr>
          <w:rFonts w:ascii="Arial" w:eastAsia="Arial" w:hAnsi="Arial" w:cs="Times New Roman"/>
          <w:lang w:val="fr-CA"/>
        </w:rPr>
        <w:t xml:space="preserve">sincèrement aux perceptions créées par </w:t>
      </w:r>
      <w:r w:rsidR="00AD1706" w:rsidRPr="004B4B9B">
        <w:rPr>
          <w:rFonts w:ascii="Arial" w:eastAsia="Arial" w:hAnsi="Arial" w:cs="Times New Roman"/>
          <w:lang w:val="fr-CA"/>
        </w:rPr>
        <w:t>sa conduite ou aux répercussions de sa conduite sur le public.</w:t>
      </w:r>
    </w:p>
    <w:p w14:paraId="6EA1616A" w14:textId="400C4F07" w:rsidR="00AD5204" w:rsidRPr="00F013F2" w:rsidRDefault="00AD1706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[50]</w:t>
      </w:r>
      <w:r w:rsidR="006965EB">
        <w:rPr>
          <w:rFonts w:ascii="Arial" w:eastAsia="Arial" w:hAnsi="Arial" w:cs="Times New Roman"/>
          <w:lang w:val="fr-CA"/>
        </w:rPr>
        <w:tab/>
      </w:r>
      <w:r w:rsidRPr="004B4B9B">
        <w:rPr>
          <w:rFonts w:ascii="Arial" w:eastAsia="Arial" w:hAnsi="Arial" w:cs="Times New Roman"/>
          <w:lang w:val="fr-CA"/>
        </w:rPr>
        <w:t>Le comité est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avis que le juge de paix Bisson ne veut pas ou ne peut pas changer son comportement.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Le juge de paix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 pas respecté la norme de conduite attendue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un officier de justice qui est nécessaire pour maintenir la confiance du public dans sa personne, dans la magistrature et dans le système de justice.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4023058F" w14:textId="6A9EAD09" w:rsidR="00713519" w:rsidRPr="00F013F2" w:rsidRDefault="00AD1706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[51]</w:t>
      </w:r>
      <w:r w:rsidR="006965EB">
        <w:rPr>
          <w:rFonts w:ascii="Arial" w:eastAsia="Arial" w:hAnsi="Arial" w:cs="Times New Roman"/>
          <w:lang w:val="fr-CA"/>
        </w:rPr>
        <w:tab/>
      </w:r>
      <w:r w:rsidRPr="004B4B9B">
        <w:rPr>
          <w:rFonts w:ascii="Arial" w:eastAsia="Arial" w:hAnsi="Arial" w:cs="Times New Roman"/>
          <w:lang w:val="fr-CA"/>
        </w:rPr>
        <w:t>Dans les circonstances, nous ne sommes pas convaincus que le juge de paix Bisson ne répétera pas ce genre de conduite.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Notre comité a conclu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aucune mesure ou combinaison de mesures moins strictes que la destitution ne rétablirait la confiance du public.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Pour préserver et rétablir la confiance dans la magistrature en général, il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y a pas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autre solution que de recommander au procureur général que le juge de paix Bisson soit destitué.</w:t>
      </w:r>
    </w:p>
    <w:p w14:paraId="1A992814" w14:textId="49A804A2" w:rsidR="00AD5204" w:rsidRPr="00F013F2" w:rsidRDefault="00E11366" w:rsidP="00713519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>
        <w:rPr>
          <w:rFonts w:ascii="Arial" w:eastAsia="Arial" w:hAnsi="Arial" w:cs="Times New Roman"/>
          <w:lang w:val="fr-CA"/>
        </w:rPr>
        <w:t>[52]</w:t>
      </w:r>
      <w:r>
        <w:rPr>
          <w:rFonts w:ascii="Arial" w:eastAsia="Arial" w:hAnsi="Arial" w:cs="Times New Roman"/>
          <w:lang w:val="fr-CA"/>
        </w:rPr>
        <w:tab/>
      </w:r>
      <w:r w:rsidR="006A53BB" w:rsidRPr="004B4B9B">
        <w:rPr>
          <w:rFonts w:ascii="Arial" w:eastAsia="Arial" w:hAnsi="Arial" w:cs="Times New Roman"/>
          <w:lang w:val="fr-CA"/>
        </w:rPr>
        <w:t>Les incidents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A53BB" w:rsidRPr="004B4B9B">
        <w:rPr>
          <w:rFonts w:ascii="Arial" w:eastAsia="Arial" w:hAnsi="Arial" w:cs="Times New Roman"/>
          <w:lang w:val="fr-CA"/>
        </w:rPr>
        <w:t>inconduite dont notre comité est saisi sont gravement contraires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A53BB" w:rsidRPr="004B4B9B">
        <w:rPr>
          <w:rFonts w:ascii="Arial" w:eastAsia="Arial" w:hAnsi="Arial" w:cs="Times New Roman"/>
          <w:lang w:val="fr-CA"/>
        </w:rPr>
        <w:t>impartialité,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A53BB" w:rsidRPr="004B4B9B">
        <w:rPr>
          <w:rFonts w:ascii="Arial" w:eastAsia="Arial" w:hAnsi="Arial" w:cs="Times New Roman"/>
          <w:lang w:val="fr-CA"/>
        </w:rPr>
        <w:t>intégrité et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A53BB" w:rsidRPr="004B4B9B">
        <w:rPr>
          <w:rFonts w:ascii="Arial" w:eastAsia="Arial" w:hAnsi="Arial" w:cs="Times New Roman"/>
          <w:lang w:val="fr-CA"/>
        </w:rPr>
        <w:t>indépendance de la magistrature, de telle sorte que la confiance des personnes qui ont comparu devant</w:t>
      </w:r>
      <w:r>
        <w:rPr>
          <w:rFonts w:ascii="Arial" w:eastAsia="Arial" w:hAnsi="Arial" w:cs="Times New Roman"/>
          <w:lang w:val="fr-CA"/>
        </w:rPr>
        <w:t xml:space="preserve"> le juge de paix le 9 septembre </w:t>
      </w:r>
      <w:r w:rsidR="006A53BB" w:rsidRPr="004B4B9B">
        <w:rPr>
          <w:rFonts w:ascii="Arial" w:eastAsia="Arial" w:hAnsi="Arial" w:cs="Times New Roman"/>
          <w:lang w:val="fr-CA"/>
        </w:rPr>
        <w:t xml:space="preserve">2015 aurait été </w:t>
      </w:r>
      <w:r w:rsidR="007E62C4" w:rsidRPr="004B4B9B">
        <w:rPr>
          <w:rFonts w:ascii="Arial" w:eastAsia="Arial" w:hAnsi="Arial" w:cs="Times New Roman"/>
          <w:lang w:val="fr-CA"/>
        </w:rPr>
        <w:t>détruite de façon irréparable, et la confiance du public dans ses officiers de justice et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E62C4" w:rsidRPr="004B4B9B">
        <w:rPr>
          <w:rFonts w:ascii="Arial" w:eastAsia="Arial" w:hAnsi="Arial" w:cs="Times New Roman"/>
          <w:lang w:val="fr-CA"/>
        </w:rPr>
        <w:t xml:space="preserve">administration de la justice a été gravement </w:t>
      </w:r>
      <w:r w:rsidR="00C51D80" w:rsidRPr="004B4B9B">
        <w:rPr>
          <w:rFonts w:ascii="Arial" w:eastAsia="Arial" w:hAnsi="Arial" w:cs="Times New Roman"/>
          <w:lang w:val="fr-CA"/>
        </w:rPr>
        <w:t>affaiblie.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</w:p>
    <w:p w14:paraId="1028872D" w14:textId="50CB460A" w:rsidR="00713519" w:rsidRPr="00E11366" w:rsidRDefault="00E11366" w:rsidP="00E11366">
      <w:pPr>
        <w:spacing w:line="240" w:lineRule="auto"/>
        <w:ind w:left="567" w:hanging="567"/>
        <w:jc w:val="both"/>
        <w:rPr>
          <w:rFonts w:ascii="Arial" w:eastAsia="Arial" w:hAnsi="Arial" w:cs="Times New Roman"/>
          <w:lang w:val="fr-CA"/>
        </w:rPr>
      </w:pPr>
      <w:r>
        <w:rPr>
          <w:rFonts w:ascii="Arial" w:eastAsia="Arial" w:hAnsi="Arial" w:cs="Times New Roman"/>
          <w:lang w:val="fr-CA"/>
        </w:rPr>
        <w:lastRenderedPageBreak/>
        <w:t>[53]</w:t>
      </w:r>
      <w:r>
        <w:rPr>
          <w:rFonts w:ascii="Arial" w:eastAsia="Arial" w:hAnsi="Arial" w:cs="Times New Roman"/>
          <w:lang w:val="fr-CA"/>
        </w:rPr>
        <w:tab/>
      </w:r>
      <w:r w:rsidR="006627B5" w:rsidRPr="004B4B9B">
        <w:rPr>
          <w:rFonts w:ascii="Arial" w:eastAsia="Arial" w:hAnsi="Arial" w:cs="Times New Roman"/>
          <w:lang w:val="fr-CA"/>
        </w:rPr>
        <w:t>Le comité conclut que le juge de paix est devenu incapable de bien exercer sa charge en raison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627B5" w:rsidRPr="004B4B9B">
        <w:rPr>
          <w:rFonts w:ascii="Arial" w:eastAsia="Arial" w:hAnsi="Arial" w:cs="Times New Roman"/>
          <w:lang w:val="fr-CA"/>
        </w:rPr>
        <w:t>une conduite qui est incompatible avec le bon exercice de sa charge</w:t>
      </w:r>
      <w:r w:rsidR="00C51D80" w:rsidRPr="004B4B9B">
        <w:rPr>
          <w:rFonts w:ascii="Arial" w:eastAsia="Arial" w:hAnsi="Arial" w:cs="Times New Roman"/>
          <w:lang w:val="fr-CA"/>
        </w:rPr>
        <w:t>.</w:t>
      </w:r>
    </w:p>
    <w:p w14:paraId="1F157ADA" w14:textId="77777777" w:rsidR="0008645A" w:rsidRPr="00F013F2" w:rsidRDefault="0008645A" w:rsidP="00713519">
      <w:pPr>
        <w:spacing w:after="0" w:line="240" w:lineRule="auto"/>
        <w:jc w:val="both"/>
        <w:rPr>
          <w:rFonts w:ascii="Arial Bold" w:eastAsia="Arial" w:hAnsi="Arial Bold" w:cs="Times New Roman"/>
          <w:sz w:val="26"/>
          <w:lang w:val="fr-CA"/>
        </w:rPr>
      </w:pPr>
    </w:p>
    <w:p w14:paraId="7DD670E8" w14:textId="56B99C73" w:rsidR="00AD5204" w:rsidRPr="00F013F2" w:rsidRDefault="006627B5" w:rsidP="00AD5204">
      <w:pPr>
        <w:spacing w:before="480" w:after="0"/>
        <w:contextualSpacing/>
        <w:jc w:val="both"/>
        <w:outlineLvl w:val="0"/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</w:pPr>
      <w:r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Partie VI : Demande d</w:t>
      </w:r>
      <w:r w:rsidR="00480450"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’</w:t>
      </w:r>
      <w:r w:rsidRPr="004B4B9B">
        <w:rPr>
          <w:rFonts w:ascii="Arial Bold" w:eastAsia="Times New Roman" w:hAnsi="Arial Bold" w:cs="Times New Roman"/>
          <w:b/>
          <w:bCs/>
          <w:sz w:val="26"/>
          <w:szCs w:val="28"/>
          <w:lang w:val="fr-CA"/>
        </w:rPr>
        <w:t>indemnisation</w:t>
      </w:r>
    </w:p>
    <w:p w14:paraId="26B67C64" w14:textId="77777777" w:rsidR="00AD5204" w:rsidRPr="00F013F2" w:rsidRDefault="00AD5204" w:rsidP="00AD5204">
      <w:pPr>
        <w:ind w:left="720" w:hanging="720"/>
        <w:jc w:val="both"/>
        <w:rPr>
          <w:rFonts w:ascii="Arial" w:eastAsia="Arial" w:hAnsi="Arial" w:cs="Times New Roman"/>
          <w:lang w:val="fr-CA"/>
        </w:rPr>
      </w:pPr>
    </w:p>
    <w:p w14:paraId="41CECD30" w14:textId="5E56C3BA" w:rsidR="00AD5204" w:rsidRPr="00F013F2" w:rsidRDefault="006627B5" w:rsidP="00713519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[54]</w:t>
      </w:r>
      <w:r w:rsidRPr="004B4B9B">
        <w:rPr>
          <w:rFonts w:ascii="Arial" w:eastAsia="Arial" w:hAnsi="Arial" w:cs="Times New Roman"/>
          <w:lang w:val="fr-CA"/>
        </w:rPr>
        <w:tab/>
        <w:t xml:space="preserve">Le juge de paix Bisson demande une indemnisation de 34 769,54 $, ce qui est le montant total </w:t>
      </w:r>
      <w:r w:rsidR="004318ED" w:rsidRPr="004B4B9B">
        <w:rPr>
          <w:rFonts w:ascii="Arial" w:eastAsia="Arial" w:hAnsi="Arial" w:cs="Times New Roman"/>
          <w:lang w:val="fr-CA"/>
        </w:rPr>
        <w:t xml:space="preserve">de la note de </w:t>
      </w:r>
      <w:r w:rsidR="00E11366">
        <w:rPr>
          <w:rFonts w:ascii="Arial" w:eastAsia="Arial" w:hAnsi="Arial" w:cs="Times New Roman"/>
          <w:lang w:val="fr-CA"/>
        </w:rPr>
        <w:t>frais de son avocat (pièce 7C à</w:t>
      </w:r>
      <w:r w:rsidR="004318ED" w:rsidRPr="004B4B9B">
        <w:rPr>
          <w:rFonts w:ascii="Arial" w:eastAsia="Arial" w:hAnsi="Arial" w:cs="Times New Roman"/>
          <w:lang w:val="fr-CA"/>
        </w:rPr>
        <w:t xml:space="preserve">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318ED" w:rsidRPr="004B4B9B">
        <w:rPr>
          <w:rFonts w:ascii="Arial" w:eastAsia="Arial" w:hAnsi="Arial" w:cs="Times New Roman"/>
          <w:lang w:val="fr-CA"/>
        </w:rPr>
        <w:t>audience), à savoir 30 055 $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318ED" w:rsidRPr="004B4B9B">
        <w:rPr>
          <w:rFonts w:ascii="Arial" w:eastAsia="Arial" w:hAnsi="Arial" w:cs="Times New Roman"/>
          <w:lang w:val="fr-CA"/>
        </w:rPr>
        <w:t>honoraires, 3 907,15 $ de TVH, 714,50 $ de débours et 92,89 $ de TVH sur les débours.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4318ED" w:rsidRPr="004B4B9B">
        <w:rPr>
          <w:rFonts w:ascii="Arial" w:eastAsia="Arial" w:hAnsi="Arial" w:cs="Times New Roman"/>
          <w:lang w:val="fr-CA"/>
        </w:rPr>
        <w:t>Le comité remarque que le temps de déplacement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318ED" w:rsidRPr="004B4B9B">
        <w:rPr>
          <w:rFonts w:ascii="Arial" w:eastAsia="Arial" w:hAnsi="Arial" w:cs="Times New Roman"/>
          <w:lang w:val="fr-CA"/>
        </w:rPr>
        <w:t>avocat a été facturé au plein tarif de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4318ED" w:rsidRPr="004B4B9B">
        <w:rPr>
          <w:rFonts w:ascii="Arial" w:eastAsia="Arial" w:hAnsi="Arial" w:cs="Times New Roman"/>
          <w:lang w:val="fr-CA"/>
        </w:rPr>
        <w:t>avocat.</w:t>
      </w:r>
    </w:p>
    <w:p w14:paraId="35A28181" w14:textId="4411373D" w:rsidR="00AD5204" w:rsidRPr="00F013F2" w:rsidRDefault="004318ED" w:rsidP="00713519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[55]</w:t>
      </w:r>
      <w:r w:rsidRPr="004B4B9B">
        <w:rPr>
          <w:rFonts w:ascii="Arial" w:eastAsia="Arial" w:hAnsi="Arial" w:cs="Times New Roman"/>
          <w:lang w:val="fr-CA"/>
        </w:rPr>
        <w:tab/>
        <w:t>Conformément au paragraphe 11.1</w:t>
      </w:r>
      <w:r w:rsidR="00E11366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 xml:space="preserve">(17) de la </w:t>
      </w:r>
      <w:r w:rsidRPr="004B4B9B">
        <w:rPr>
          <w:rFonts w:ascii="Arial" w:eastAsia="Arial" w:hAnsi="Arial" w:cs="Times New Roman"/>
          <w:i/>
          <w:lang w:val="fr-CA"/>
        </w:rPr>
        <w:t>Loi sur les juges de paix,</w:t>
      </w:r>
      <w:r w:rsidRPr="004B4B9B">
        <w:rPr>
          <w:rFonts w:ascii="Arial" w:eastAsia="Arial" w:hAnsi="Arial" w:cs="Times New Roman"/>
          <w:lang w:val="fr-CA"/>
        </w:rPr>
        <w:t xml:space="preserve"> notre comité peut recommander </w:t>
      </w:r>
      <w:r w:rsidR="00A81F13" w:rsidRPr="004B4B9B">
        <w:rPr>
          <w:rFonts w:ascii="Arial" w:eastAsia="Arial" w:hAnsi="Arial" w:cs="Times New Roman"/>
          <w:lang w:val="fr-CA"/>
        </w:rPr>
        <w:t>que le juge de paix soit indemnisé des frais pour services juridiques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81F13" w:rsidRPr="004B4B9B">
        <w:rPr>
          <w:rFonts w:ascii="Arial" w:eastAsia="Arial" w:hAnsi="Arial" w:cs="Times New Roman"/>
          <w:lang w:val="fr-CA"/>
        </w:rPr>
        <w:t>il a engagés relativement à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A81F13" w:rsidRPr="004B4B9B">
        <w:rPr>
          <w:rFonts w:ascii="Arial" w:eastAsia="Arial" w:hAnsi="Arial" w:cs="Times New Roman"/>
          <w:lang w:val="fr-CA"/>
        </w:rPr>
        <w:t>audience.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A81F13" w:rsidRPr="004B4B9B">
        <w:rPr>
          <w:rFonts w:ascii="Arial" w:eastAsia="Arial" w:hAnsi="Arial" w:cs="Times New Roman"/>
          <w:lang w:val="fr-CA"/>
        </w:rPr>
        <w:t>Toute recommandation est faite à la discrétion du comité.</w:t>
      </w:r>
      <w:r w:rsidR="00480450" w:rsidRPr="00F013F2">
        <w:rPr>
          <w:rFonts w:ascii="Arial" w:eastAsia="Arial" w:hAnsi="Arial" w:cs="Times New Roman"/>
          <w:lang w:val="fr-CA"/>
        </w:rPr>
        <w:t xml:space="preserve"> </w:t>
      </w:r>
      <w:r w:rsidR="00737A66" w:rsidRPr="004B4B9B">
        <w:rPr>
          <w:rFonts w:ascii="Arial" w:eastAsia="Arial" w:hAnsi="Arial" w:cs="Times New Roman"/>
          <w:lang w:val="fr-CA"/>
        </w:rPr>
        <w:t>En lui-même, le fait qu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37A66" w:rsidRPr="004B4B9B">
        <w:rPr>
          <w:rFonts w:ascii="Arial" w:eastAsia="Arial" w:hAnsi="Arial" w:cs="Times New Roman"/>
          <w:lang w:val="fr-CA"/>
        </w:rPr>
        <w:t>il y a eu conclusion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37A66" w:rsidRPr="004B4B9B">
        <w:rPr>
          <w:rFonts w:ascii="Arial" w:eastAsia="Arial" w:hAnsi="Arial" w:cs="Times New Roman"/>
          <w:lang w:val="fr-CA"/>
        </w:rPr>
        <w:t>inconduite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737A66" w:rsidRPr="004B4B9B">
        <w:rPr>
          <w:rFonts w:ascii="Arial" w:eastAsia="Arial" w:hAnsi="Arial" w:cs="Times New Roman"/>
          <w:lang w:val="fr-CA"/>
        </w:rPr>
        <w:t>interdit pas une indemnisation.</w:t>
      </w:r>
    </w:p>
    <w:p w14:paraId="364F0E40" w14:textId="098618A6" w:rsidR="00AD5204" w:rsidRPr="00F013F2" w:rsidRDefault="00293C88" w:rsidP="00713519">
      <w:pPr>
        <w:spacing w:line="240" w:lineRule="auto"/>
        <w:ind w:left="720" w:hanging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[56]</w:t>
      </w:r>
      <w:r w:rsidRPr="004B4B9B">
        <w:rPr>
          <w:rFonts w:ascii="Arial" w:eastAsia="Arial" w:hAnsi="Arial" w:cs="Times New Roman"/>
          <w:lang w:val="fr-CA"/>
        </w:rPr>
        <w:tab/>
        <w:t xml:space="preserve">Dans la décision </w:t>
      </w:r>
      <w:r w:rsidRPr="004B4B9B">
        <w:rPr>
          <w:rFonts w:ascii="Arial" w:eastAsia="Arial" w:hAnsi="Arial" w:cs="Arial"/>
          <w:i/>
          <w:iCs/>
          <w:szCs w:val="24"/>
          <w:lang w:val="fr-CA"/>
        </w:rPr>
        <w:t>Errol Massiah c. Conseil d</w:t>
      </w:r>
      <w:r w:rsidR="00480450" w:rsidRPr="004B4B9B">
        <w:rPr>
          <w:rFonts w:ascii="Arial" w:eastAsia="Arial" w:hAnsi="Arial" w:cs="Arial"/>
          <w:i/>
          <w:iCs/>
          <w:szCs w:val="24"/>
          <w:lang w:val="fr-CA"/>
        </w:rPr>
        <w:t>’</w:t>
      </w:r>
      <w:r w:rsidRPr="004B4B9B">
        <w:rPr>
          <w:rFonts w:ascii="Arial" w:eastAsia="Arial" w:hAnsi="Arial" w:cs="Arial"/>
          <w:i/>
          <w:iCs/>
          <w:szCs w:val="24"/>
          <w:lang w:val="fr-CA"/>
        </w:rPr>
        <w:t>évaluation des juges de paix</w:t>
      </w:r>
      <w:r w:rsidRPr="004B4B9B">
        <w:rPr>
          <w:rFonts w:ascii="Arial" w:eastAsia="Arial" w:hAnsi="Arial" w:cs="Arial"/>
          <w:szCs w:val="24"/>
          <w:lang w:val="fr-CA"/>
        </w:rPr>
        <w:t>, 2016 ONSC 6191, le comité a conclu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94C15" w:rsidRPr="004B4B9B">
        <w:rPr>
          <w:rFonts w:ascii="Arial" w:eastAsia="Arial" w:hAnsi="Arial" w:cs="Arial"/>
          <w:szCs w:val="24"/>
          <w:lang w:val="fr-CA"/>
        </w:rPr>
        <w:t>il n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94C15" w:rsidRPr="004B4B9B">
        <w:rPr>
          <w:rFonts w:ascii="Arial" w:eastAsia="Arial" w:hAnsi="Arial" w:cs="Arial"/>
          <w:szCs w:val="24"/>
          <w:lang w:val="fr-CA"/>
        </w:rPr>
        <w:t>y avait aucune présomption contre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94C15" w:rsidRPr="004B4B9B">
        <w:rPr>
          <w:rFonts w:ascii="Arial" w:eastAsia="Arial" w:hAnsi="Arial" w:cs="Arial"/>
          <w:szCs w:val="24"/>
          <w:lang w:val="fr-CA"/>
        </w:rPr>
        <w:t>indemnisation lorsqu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94C15" w:rsidRPr="004B4B9B">
        <w:rPr>
          <w:rFonts w:ascii="Arial" w:eastAsia="Arial" w:hAnsi="Arial" w:cs="Arial"/>
          <w:szCs w:val="24"/>
          <w:lang w:val="fr-CA"/>
        </w:rPr>
        <w:t>un juge de paix avait été déclaré coupable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94C15" w:rsidRPr="004B4B9B">
        <w:rPr>
          <w:rFonts w:ascii="Arial" w:eastAsia="Arial" w:hAnsi="Arial" w:cs="Arial"/>
          <w:szCs w:val="24"/>
          <w:lang w:val="fr-CA"/>
        </w:rPr>
        <w:t>inconduite</w:t>
      </w:r>
      <w:r w:rsidRPr="004B4B9B">
        <w:rPr>
          <w:rFonts w:ascii="Arial" w:eastAsia="Arial" w:hAnsi="Arial" w:cs="Arial"/>
          <w:szCs w:val="24"/>
          <w:vertAlign w:val="superscript"/>
          <w:lang w:val="fr-CA"/>
        </w:rPr>
        <w:footnoteReference w:id="1"/>
      </w:r>
      <w:r w:rsidRPr="004B4B9B">
        <w:rPr>
          <w:rFonts w:ascii="Arial" w:eastAsia="Arial" w:hAnsi="Arial" w:cs="Arial"/>
          <w:szCs w:val="24"/>
          <w:lang w:val="fr-CA"/>
        </w:rPr>
        <w:t>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E670BF" w:rsidRPr="004B4B9B">
        <w:rPr>
          <w:rFonts w:ascii="Arial" w:eastAsia="Arial" w:hAnsi="Arial" w:cs="Arial"/>
          <w:szCs w:val="24"/>
          <w:lang w:val="fr-CA"/>
        </w:rPr>
        <w:t>La Cour a rejeté cette présomption à cause du caractère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E670BF" w:rsidRPr="004B4B9B">
        <w:rPr>
          <w:rFonts w:ascii="Arial" w:eastAsia="Arial" w:hAnsi="Arial" w:cs="Arial"/>
          <w:szCs w:val="24"/>
          <w:lang w:val="fr-CA"/>
        </w:rPr>
        <w:t>intérêt public des affaires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E670BF" w:rsidRPr="004B4B9B">
        <w:rPr>
          <w:rFonts w:ascii="Arial" w:eastAsia="Arial" w:hAnsi="Arial" w:cs="Arial"/>
          <w:szCs w:val="24"/>
          <w:lang w:val="fr-CA"/>
        </w:rPr>
        <w:t>inconduite judiciaire et des besoins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E670BF" w:rsidRPr="004B4B9B">
        <w:rPr>
          <w:rFonts w:ascii="Arial" w:eastAsia="Arial" w:hAnsi="Arial" w:cs="Arial"/>
          <w:szCs w:val="24"/>
          <w:lang w:val="fr-CA"/>
        </w:rPr>
        <w:t>une magistrature indépendante.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903CE0" w:rsidRPr="004B4B9B">
        <w:rPr>
          <w:rFonts w:ascii="Arial" w:eastAsia="Arial" w:hAnsi="Arial" w:cs="Arial"/>
          <w:szCs w:val="24"/>
          <w:lang w:val="fr-CA"/>
        </w:rPr>
        <w:t>Le but des procédures relatives à une inconduite judiciaire est de rétablir la confiance du public dans la magistrature et non de punir le juge personnellement</w:t>
      </w:r>
      <w:r w:rsidR="00903CE0" w:rsidRPr="004B4B9B">
        <w:rPr>
          <w:rFonts w:ascii="Arial" w:eastAsia="Arial" w:hAnsi="Arial" w:cs="Arial"/>
          <w:szCs w:val="24"/>
          <w:vertAlign w:val="superscript"/>
          <w:lang w:val="fr-CA"/>
        </w:rPr>
        <w:footnoteReference w:id="2"/>
      </w:r>
      <w:r w:rsidR="00903CE0" w:rsidRPr="004B4B9B">
        <w:rPr>
          <w:rFonts w:ascii="Arial" w:eastAsia="Arial" w:hAnsi="Arial" w:cs="Arial"/>
          <w:szCs w:val="24"/>
          <w:lang w:val="fr-CA"/>
        </w:rPr>
        <w:t>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11E285AB" w14:textId="288D1333" w:rsidR="00AD5204" w:rsidRPr="00F013F2" w:rsidRDefault="00903CE0" w:rsidP="00713519">
      <w:pPr>
        <w:spacing w:line="240" w:lineRule="auto"/>
        <w:ind w:left="720" w:hanging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[57]</w:t>
      </w:r>
      <w:r w:rsidRPr="004B4B9B">
        <w:rPr>
          <w:rFonts w:ascii="Arial" w:eastAsia="Arial" w:hAnsi="Arial" w:cs="Times New Roman"/>
          <w:lang w:val="fr-CA"/>
        </w:rPr>
        <w:tab/>
        <w:t xml:space="preserve">Des directives ont été formulées dans la décision </w:t>
      </w:r>
      <w:r w:rsidRPr="004B4B9B">
        <w:rPr>
          <w:rFonts w:ascii="Arial" w:eastAsia="Arial" w:hAnsi="Arial" w:cs="Arial"/>
          <w:i/>
          <w:iCs/>
          <w:szCs w:val="24"/>
          <w:lang w:val="fr-CA"/>
        </w:rPr>
        <w:t xml:space="preserve">Massiah </w:t>
      </w:r>
      <w:r w:rsidRPr="004B4B9B">
        <w:rPr>
          <w:rFonts w:ascii="Arial" w:eastAsia="Arial" w:hAnsi="Arial" w:cs="Arial"/>
          <w:iCs/>
          <w:szCs w:val="24"/>
          <w:lang w:val="fr-CA"/>
        </w:rPr>
        <w:t>pour l</w:t>
      </w:r>
      <w:r w:rsidR="00480450" w:rsidRPr="004B4B9B">
        <w:rPr>
          <w:rFonts w:ascii="Arial" w:eastAsia="Arial" w:hAnsi="Arial" w:cs="Arial"/>
          <w:iCs/>
          <w:szCs w:val="24"/>
          <w:lang w:val="fr-CA"/>
        </w:rPr>
        <w:t>’</w:t>
      </w:r>
      <w:r w:rsidRPr="004B4B9B">
        <w:rPr>
          <w:rFonts w:ascii="Arial" w:eastAsia="Arial" w:hAnsi="Arial" w:cs="Arial"/>
          <w:iCs/>
          <w:szCs w:val="24"/>
          <w:lang w:val="fr-CA"/>
        </w:rPr>
        <w:t>examen des demandes d</w:t>
      </w:r>
      <w:r w:rsidR="00480450" w:rsidRPr="004B4B9B">
        <w:rPr>
          <w:rFonts w:ascii="Arial" w:eastAsia="Arial" w:hAnsi="Arial" w:cs="Arial"/>
          <w:iCs/>
          <w:szCs w:val="24"/>
          <w:lang w:val="fr-CA"/>
        </w:rPr>
        <w:t>’</w:t>
      </w:r>
      <w:r w:rsidRPr="004B4B9B">
        <w:rPr>
          <w:rFonts w:ascii="Arial" w:eastAsia="Arial" w:hAnsi="Arial" w:cs="Arial"/>
          <w:iCs/>
          <w:szCs w:val="24"/>
          <w:lang w:val="fr-CA"/>
        </w:rPr>
        <w:t>indemnisation.</w:t>
      </w:r>
      <w:r w:rsidR="00480450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Pr="004B4B9B">
        <w:rPr>
          <w:rFonts w:ascii="Arial" w:eastAsia="Arial" w:hAnsi="Arial" w:cs="Arial"/>
          <w:szCs w:val="24"/>
          <w:lang w:val="fr-CA"/>
        </w:rPr>
        <w:t>Dans cette affaire, la Cour divisionnaire a formulé un principe de base pour guider les arbitres.</w:t>
      </w:r>
    </w:p>
    <w:p w14:paraId="2FD75633" w14:textId="62068B7A" w:rsidR="005D7FEC" w:rsidRDefault="005D7FEC" w:rsidP="00D70C02">
      <w:pPr>
        <w:spacing w:after="0" w:line="240" w:lineRule="auto"/>
        <w:ind w:left="1440" w:right="571"/>
        <w:jc w:val="both"/>
        <w:rPr>
          <w:rFonts w:ascii="Arial" w:eastAsia="Arial" w:hAnsi="Arial" w:cs="Arial"/>
          <w:szCs w:val="24"/>
          <w:lang w:val="fr-CA"/>
        </w:rPr>
      </w:pPr>
      <w:r w:rsidRPr="00F013F2">
        <w:rPr>
          <w:rFonts w:ascii="Arial" w:eastAsia="Arial" w:hAnsi="Arial" w:cs="Arial"/>
          <w:szCs w:val="24"/>
          <w:lang w:val="fr-CA"/>
        </w:rPr>
        <w:t>[TRADUCTION]</w:t>
      </w:r>
    </w:p>
    <w:p w14:paraId="3021A009" w14:textId="77777777" w:rsidR="00E11366" w:rsidRPr="00F013F2" w:rsidRDefault="00E11366" w:rsidP="00D70C02">
      <w:pPr>
        <w:spacing w:after="0" w:line="240" w:lineRule="auto"/>
        <w:ind w:left="1440" w:right="571"/>
        <w:jc w:val="both"/>
        <w:rPr>
          <w:rFonts w:ascii="Arial" w:eastAsia="Arial" w:hAnsi="Arial" w:cs="Arial"/>
          <w:szCs w:val="24"/>
          <w:lang w:val="fr-CA"/>
        </w:rPr>
      </w:pPr>
    </w:p>
    <w:p w14:paraId="2C5BBD03" w14:textId="5AC89CD8" w:rsidR="00AD5204" w:rsidRPr="00F013F2" w:rsidRDefault="005D7FEC" w:rsidP="00D86148">
      <w:pPr>
        <w:spacing w:after="0" w:line="240" w:lineRule="auto"/>
        <w:ind w:left="1440" w:right="571"/>
        <w:jc w:val="both"/>
        <w:rPr>
          <w:rFonts w:ascii="Arial" w:eastAsia="Arial" w:hAnsi="Arial" w:cs="Arial"/>
          <w:szCs w:val="24"/>
          <w:lang w:val="fr-CA"/>
        </w:rPr>
      </w:pPr>
      <w:r w:rsidRPr="00F013F2">
        <w:rPr>
          <w:rFonts w:ascii="Arial" w:eastAsia="Arial" w:hAnsi="Arial" w:cs="Arial"/>
          <w:szCs w:val="24"/>
          <w:lang w:val="fr-CA"/>
        </w:rPr>
        <w:t>[</w:t>
      </w:r>
      <w:r w:rsidR="00497A17" w:rsidRPr="00F013F2">
        <w:rPr>
          <w:rFonts w:ascii="Arial" w:eastAsia="Arial" w:hAnsi="Arial" w:cs="Arial"/>
          <w:szCs w:val="24"/>
          <w:lang w:val="fr-CA"/>
        </w:rPr>
        <w:t xml:space="preserve">56] Pour ces raisons, </w:t>
      </w:r>
      <w:r w:rsidR="00B12CE9" w:rsidRPr="00F013F2">
        <w:rPr>
          <w:rFonts w:ascii="Arial" w:eastAsia="Arial" w:hAnsi="Arial" w:cs="Arial"/>
          <w:szCs w:val="24"/>
          <w:lang w:val="fr-CA"/>
        </w:rPr>
        <w:t xml:space="preserve">les organismes décisionnels qui entendent des plaintes contre des </w:t>
      </w:r>
      <w:r w:rsidR="00C0723C" w:rsidRPr="00F013F2">
        <w:rPr>
          <w:rFonts w:ascii="Arial" w:eastAsia="Arial" w:hAnsi="Arial" w:cs="Arial"/>
          <w:szCs w:val="24"/>
          <w:lang w:val="fr-CA"/>
        </w:rPr>
        <w:t>titulaires de fonctions judiciaires devraient avoir comme principe de départ qu</w:t>
      </w:r>
      <w:r w:rsidR="00480450" w:rsidRPr="00F013F2">
        <w:rPr>
          <w:rFonts w:ascii="Arial" w:eastAsia="Arial" w:hAnsi="Arial" w:cs="Arial"/>
          <w:szCs w:val="24"/>
          <w:lang w:val="fr-CA"/>
        </w:rPr>
        <w:t>’</w:t>
      </w:r>
      <w:r w:rsidR="00C0723C" w:rsidRPr="00F013F2">
        <w:rPr>
          <w:rFonts w:ascii="Arial" w:eastAsia="Arial" w:hAnsi="Arial" w:cs="Arial"/>
          <w:szCs w:val="24"/>
          <w:lang w:val="fr-CA"/>
        </w:rPr>
        <w:t>il est toujours dans l</w:t>
      </w:r>
      <w:r w:rsidR="00480450" w:rsidRPr="00F013F2">
        <w:rPr>
          <w:rFonts w:ascii="Arial" w:eastAsia="Arial" w:hAnsi="Arial" w:cs="Arial"/>
          <w:szCs w:val="24"/>
          <w:lang w:val="fr-CA"/>
        </w:rPr>
        <w:t>’</w:t>
      </w:r>
      <w:r w:rsidR="00C0723C" w:rsidRPr="00F013F2">
        <w:rPr>
          <w:rFonts w:ascii="Arial" w:eastAsia="Arial" w:hAnsi="Arial" w:cs="Arial"/>
          <w:szCs w:val="24"/>
          <w:lang w:val="fr-CA"/>
        </w:rPr>
        <w:t>intérêt supérieur de l</w:t>
      </w:r>
      <w:r w:rsidR="00480450" w:rsidRPr="00F013F2">
        <w:rPr>
          <w:rFonts w:ascii="Arial" w:eastAsia="Arial" w:hAnsi="Arial" w:cs="Arial"/>
          <w:szCs w:val="24"/>
          <w:lang w:val="fr-CA"/>
        </w:rPr>
        <w:t>’</w:t>
      </w:r>
      <w:r w:rsidR="00C0723C" w:rsidRPr="00F013F2">
        <w:rPr>
          <w:rFonts w:ascii="Arial" w:eastAsia="Arial" w:hAnsi="Arial" w:cs="Arial"/>
          <w:szCs w:val="24"/>
          <w:lang w:val="fr-CA"/>
        </w:rPr>
        <w:t>administration de la justice d</w:t>
      </w:r>
      <w:r w:rsidR="00D86148">
        <w:rPr>
          <w:rFonts w:ascii="Arial" w:eastAsia="Arial" w:hAnsi="Arial" w:cs="Arial"/>
          <w:szCs w:val="24"/>
          <w:lang w:val="fr-CA"/>
        </w:rPr>
        <w:t>e faire en sorte</w:t>
      </w:r>
      <w:r w:rsidR="00C0723C" w:rsidRPr="00F013F2">
        <w:rPr>
          <w:rFonts w:ascii="Arial" w:eastAsia="Arial" w:hAnsi="Arial" w:cs="Arial"/>
          <w:szCs w:val="24"/>
          <w:lang w:val="fr-CA"/>
        </w:rPr>
        <w:t xml:space="preserve"> que les personnes visées par de telles plaintes bénéficient de l</w:t>
      </w:r>
      <w:r w:rsidR="00480450" w:rsidRPr="00F013F2">
        <w:rPr>
          <w:rFonts w:ascii="Arial" w:eastAsia="Arial" w:hAnsi="Arial" w:cs="Arial"/>
          <w:szCs w:val="24"/>
          <w:lang w:val="fr-CA"/>
        </w:rPr>
        <w:t>’</w:t>
      </w:r>
      <w:r w:rsidR="00C0723C" w:rsidRPr="00F013F2">
        <w:rPr>
          <w:rFonts w:ascii="Arial" w:eastAsia="Arial" w:hAnsi="Arial" w:cs="Arial"/>
          <w:szCs w:val="24"/>
          <w:lang w:val="fr-CA"/>
        </w:rPr>
        <w:t>assistance d</w:t>
      </w:r>
      <w:r w:rsidR="00480450" w:rsidRPr="00F013F2">
        <w:rPr>
          <w:rFonts w:ascii="Arial" w:eastAsia="Arial" w:hAnsi="Arial" w:cs="Arial"/>
          <w:szCs w:val="24"/>
          <w:lang w:val="fr-CA"/>
        </w:rPr>
        <w:t>’</w:t>
      </w:r>
      <w:r w:rsidR="00C0723C" w:rsidRPr="00F013F2">
        <w:rPr>
          <w:rFonts w:ascii="Arial" w:eastAsia="Arial" w:hAnsi="Arial" w:cs="Arial"/>
          <w:szCs w:val="24"/>
          <w:lang w:val="fr-CA"/>
        </w:rPr>
        <w:t>un avocat.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185B39" w:rsidRPr="004B4B9B">
        <w:rPr>
          <w:rFonts w:ascii="Arial" w:eastAsia="Arial" w:hAnsi="Arial" w:cs="Arial"/>
          <w:szCs w:val="24"/>
          <w:lang w:val="fr-CA"/>
        </w:rPr>
        <w:t xml:space="preserve">En conséquence, </w:t>
      </w:r>
      <w:r w:rsidR="00CD3551" w:rsidRPr="004B4B9B">
        <w:rPr>
          <w:rFonts w:ascii="Arial" w:eastAsia="Arial" w:hAnsi="Arial" w:cs="Arial"/>
          <w:szCs w:val="24"/>
          <w:lang w:val="fr-CA"/>
        </w:rPr>
        <w:t>les coûts nécessaires pour assurer une pro</w:t>
      </w:r>
      <w:r w:rsidRPr="004B4B9B">
        <w:rPr>
          <w:rFonts w:ascii="Arial" w:eastAsia="Arial" w:hAnsi="Arial" w:cs="Arial"/>
          <w:szCs w:val="24"/>
          <w:lang w:val="fr-CA"/>
        </w:rPr>
        <w:t>céd</w:t>
      </w:r>
      <w:r w:rsidR="00CD3551" w:rsidRPr="004B4B9B">
        <w:rPr>
          <w:rFonts w:ascii="Arial" w:eastAsia="Arial" w:hAnsi="Arial" w:cs="Arial"/>
          <w:szCs w:val="24"/>
          <w:lang w:val="fr-CA"/>
        </w:rPr>
        <w:t xml:space="preserve">ure équitable, intégrale et complète devraient habituellement être </w:t>
      </w:r>
      <w:r w:rsidR="00374FC7" w:rsidRPr="004B4B9B">
        <w:rPr>
          <w:rFonts w:ascii="Arial" w:eastAsia="Arial" w:hAnsi="Arial" w:cs="Arial"/>
          <w:szCs w:val="24"/>
          <w:lang w:val="fr-CA"/>
        </w:rPr>
        <w:t>couverts par les deniers publics, parce que ce sont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374FC7" w:rsidRPr="004B4B9B">
        <w:rPr>
          <w:rFonts w:ascii="Arial" w:eastAsia="Arial" w:hAnsi="Arial" w:cs="Arial"/>
          <w:szCs w:val="24"/>
          <w:lang w:val="fr-CA"/>
        </w:rPr>
        <w:t>abord et avant tout les intérêts du public qui sont défendus et maintenus pendant toute la procédure de plainte.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374FC7" w:rsidRPr="004B4B9B">
        <w:rPr>
          <w:rFonts w:ascii="Arial" w:eastAsia="Arial" w:hAnsi="Arial" w:cs="Arial"/>
          <w:szCs w:val="24"/>
          <w:lang w:val="fr-CA"/>
        </w:rPr>
        <w:t>Encore une fois, cela correspond au caractère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374FC7" w:rsidRPr="004B4B9B">
        <w:rPr>
          <w:rFonts w:ascii="Arial" w:eastAsia="Arial" w:hAnsi="Arial" w:cs="Arial"/>
          <w:szCs w:val="24"/>
          <w:lang w:val="fr-CA"/>
        </w:rPr>
        <w:t>intérêt public de la procédure.</w:t>
      </w:r>
    </w:p>
    <w:p w14:paraId="566EE332" w14:textId="2AF764F3" w:rsidR="00AD5204" w:rsidRPr="00F013F2" w:rsidRDefault="00374FC7" w:rsidP="00D70C02">
      <w:pPr>
        <w:autoSpaceDE w:val="0"/>
        <w:autoSpaceDN w:val="0"/>
        <w:adjustRightInd w:val="0"/>
        <w:spacing w:after="0" w:line="240" w:lineRule="auto"/>
        <w:ind w:left="1440" w:right="571"/>
        <w:jc w:val="both"/>
        <w:rPr>
          <w:rFonts w:ascii="Arial" w:eastAsia="Arial" w:hAnsi="Arial" w:cs="Arial"/>
          <w:szCs w:val="24"/>
          <w:lang w:val="fr-CA"/>
        </w:rPr>
      </w:pPr>
      <w:bookmarkStart w:id="1" w:name="_MailEndCompose"/>
      <w:bookmarkEnd w:id="1"/>
      <w:r w:rsidRPr="004B4B9B">
        <w:rPr>
          <w:rFonts w:ascii="Arial" w:eastAsia="Arial" w:hAnsi="Arial" w:cs="Arial"/>
          <w:szCs w:val="24"/>
          <w:lang w:val="fr-CA"/>
        </w:rPr>
        <w:lastRenderedPageBreak/>
        <w:t>[57] Ce n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est pas dire que</w:t>
      </w:r>
      <w:r w:rsidR="00D86148">
        <w:rPr>
          <w:rFonts w:ascii="Arial" w:eastAsia="Arial" w:hAnsi="Arial" w:cs="Arial"/>
          <w:szCs w:val="24"/>
          <w:lang w:val="fr-CA"/>
        </w:rPr>
        <w:t>,</w:t>
      </w:r>
      <w:r w:rsidRPr="004B4B9B">
        <w:rPr>
          <w:rFonts w:ascii="Arial" w:eastAsia="Arial" w:hAnsi="Arial" w:cs="Arial"/>
          <w:szCs w:val="24"/>
          <w:lang w:val="fr-CA"/>
        </w:rPr>
        <w:t xml:space="preserve"> dans toutes les affa</w:t>
      </w:r>
      <w:r w:rsidR="00D86148">
        <w:rPr>
          <w:rFonts w:ascii="Arial" w:eastAsia="Arial" w:hAnsi="Arial" w:cs="Arial"/>
          <w:szCs w:val="24"/>
          <w:lang w:val="fr-CA"/>
        </w:rPr>
        <w:t>ires dans lesquelles</w:t>
      </w:r>
      <w:r w:rsidRPr="004B4B9B">
        <w:rPr>
          <w:rFonts w:ascii="Arial" w:eastAsia="Arial" w:hAnsi="Arial" w:cs="Arial"/>
          <w:szCs w:val="24"/>
          <w:lang w:val="fr-CA"/>
        </w:rPr>
        <w:t xml:space="preserve"> </w:t>
      </w:r>
      <w:r w:rsidR="008A1219" w:rsidRPr="004B4B9B">
        <w:rPr>
          <w:rFonts w:ascii="Arial" w:eastAsia="Arial" w:hAnsi="Arial" w:cs="Arial"/>
          <w:szCs w:val="24"/>
          <w:lang w:val="fr-CA"/>
        </w:rPr>
        <w:t xml:space="preserve">un titulaire de fonction judiciaire </w:t>
      </w:r>
      <w:r w:rsidR="00931DF8" w:rsidRPr="004B4B9B">
        <w:rPr>
          <w:rFonts w:ascii="Arial" w:eastAsia="Arial" w:hAnsi="Arial" w:cs="Arial"/>
          <w:szCs w:val="24"/>
          <w:lang w:val="fr-CA"/>
        </w:rPr>
        <w:t>fait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931DF8" w:rsidRPr="004B4B9B">
        <w:rPr>
          <w:rFonts w:ascii="Arial" w:eastAsia="Arial" w:hAnsi="Arial" w:cs="Arial"/>
          <w:szCs w:val="24"/>
          <w:lang w:val="fr-CA"/>
        </w:rPr>
        <w:t>objet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931DF8" w:rsidRPr="004B4B9B">
        <w:rPr>
          <w:rFonts w:ascii="Arial" w:eastAsia="Arial" w:hAnsi="Arial" w:cs="Arial"/>
          <w:szCs w:val="24"/>
          <w:lang w:val="fr-CA"/>
        </w:rPr>
        <w:t>un</w:t>
      </w:r>
      <w:r w:rsidR="00D86148">
        <w:rPr>
          <w:rFonts w:ascii="Arial" w:eastAsia="Arial" w:hAnsi="Arial" w:cs="Arial"/>
          <w:szCs w:val="24"/>
          <w:lang w:val="fr-CA"/>
        </w:rPr>
        <w:t xml:space="preserve">e plainte qui est accueillie, ce dernier </w:t>
      </w:r>
      <w:r w:rsidR="00931DF8" w:rsidRPr="004B4B9B">
        <w:rPr>
          <w:rFonts w:ascii="Arial" w:eastAsia="Arial" w:hAnsi="Arial" w:cs="Arial"/>
          <w:szCs w:val="24"/>
          <w:lang w:val="fr-CA"/>
        </w:rPr>
        <w:t>peut s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931DF8" w:rsidRPr="004B4B9B">
        <w:rPr>
          <w:rFonts w:ascii="Arial" w:eastAsia="Arial" w:hAnsi="Arial" w:cs="Arial"/>
          <w:szCs w:val="24"/>
          <w:lang w:val="fr-CA"/>
        </w:rPr>
        <w:t>attendre à être indemnisé de ses frais juridiques.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931DF8" w:rsidRPr="004B4B9B">
        <w:rPr>
          <w:rFonts w:ascii="Arial" w:eastAsia="Arial" w:hAnsi="Arial" w:cs="Arial"/>
          <w:szCs w:val="24"/>
          <w:lang w:val="fr-CA"/>
        </w:rPr>
        <w:t>C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931DF8" w:rsidRPr="004B4B9B">
        <w:rPr>
          <w:rFonts w:ascii="Arial" w:eastAsia="Arial" w:hAnsi="Arial" w:cs="Arial"/>
          <w:szCs w:val="24"/>
          <w:lang w:val="fr-CA"/>
        </w:rPr>
        <w:t>est une décision qui doit être prise séparément dans chaque cas, et seulement après examen des circonstances particulières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931DF8" w:rsidRPr="004B4B9B">
        <w:rPr>
          <w:rFonts w:ascii="Arial" w:eastAsia="Arial" w:hAnsi="Arial" w:cs="Arial"/>
          <w:szCs w:val="24"/>
          <w:lang w:val="fr-CA"/>
        </w:rPr>
        <w:t>affaire considérée du point de vue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931DF8" w:rsidRPr="004B4B9B">
        <w:rPr>
          <w:rFonts w:ascii="Arial" w:eastAsia="Arial" w:hAnsi="Arial" w:cs="Arial"/>
          <w:szCs w:val="24"/>
          <w:lang w:val="fr-CA"/>
        </w:rPr>
        <w:t>objectif de la procédure.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061220" w:rsidRPr="004B4B9B">
        <w:rPr>
          <w:rFonts w:ascii="Arial" w:eastAsia="Arial" w:hAnsi="Arial" w:cs="Arial"/>
          <w:szCs w:val="24"/>
          <w:lang w:val="fr-CA"/>
        </w:rPr>
        <w:t>La principale de ces circonstances est la nature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inconduite et son lien avec la fonction judiciaire.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061220" w:rsidRPr="004B4B9B">
        <w:rPr>
          <w:rFonts w:ascii="Arial" w:eastAsia="Arial" w:hAnsi="Arial" w:cs="Arial"/>
          <w:szCs w:val="24"/>
          <w:lang w:val="fr-CA"/>
        </w:rPr>
        <w:t>Par exemple, une inconduite qui a un rapport plus direct avec la fonction judiciaire peut mériter davantage une ordonnance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indemnisation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une conduite qui y a un rapport moins direct.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061220" w:rsidRPr="004B4B9B">
        <w:rPr>
          <w:rFonts w:ascii="Arial" w:eastAsia="Arial" w:hAnsi="Arial" w:cs="Arial"/>
          <w:szCs w:val="24"/>
          <w:lang w:val="fr-CA"/>
        </w:rPr>
        <w:t>Au contraire, une conduite dont toute personne aurait dû connaître le caractère inapproprié mérite moins une décision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indemnisation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une conduite dont le caractère inapprop</w:t>
      </w:r>
      <w:r w:rsidR="00D86148">
        <w:rPr>
          <w:rFonts w:ascii="Arial" w:eastAsia="Arial" w:hAnsi="Arial" w:cs="Arial"/>
          <w:szCs w:val="24"/>
          <w:lang w:val="fr-CA"/>
        </w:rPr>
        <w:t>rié est déterminé seulement par</w:t>
      </w:r>
      <w:r w:rsidR="00061220" w:rsidRPr="004B4B9B">
        <w:rPr>
          <w:rFonts w:ascii="Arial" w:eastAsia="Arial" w:hAnsi="Arial" w:cs="Arial"/>
          <w:szCs w:val="24"/>
          <w:lang w:val="fr-CA"/>
        </w:rPr>
        <w:t xml:space="preserve"> suite de la décision ultime dans une affaire donnée.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061220" w:rsidRPr="004B4B9B">
        <w:rPr>
          <w:rFonts w:ascii="Arial" w:eastAsia="Arial" w:hAnsi="Arial" w:cs="Arial"/>
          <w:szCs w:val="24"/>
          <w:lang w:val="fr-CA"/>
        </w:rPr>
        <w:t xml:space="preserve">De plus, une inconduite consistant en de multiples incidents peut </w:t>
      </w:r>
      <w:r w:rsidR="00D86148">
        <w:rPr>
          <w:rFonts w:ascii="Arial" w:eastAsia="Arial" w:hAnsi="Arial" w:cs="Arial"/>
          <w:szCs w:val="24"/>
          <w:lang w:val="fr-CA"/>
        </w:rPr>
        <w:t xml:space="preserve">moins mériter </w:t>
      </w:r>
      <w:r w:rsidR="00061220" w:rsidRPr="004B4B9B">
        <w:rPr>
          <w:rFonts w:ascii="Arial" w:eastAsia="Arial" w:hAnsi="Arial" w:cs="Arial"/>
          <w:szCs w:val="24"/>
          <w:lang w:val="fr-CA"/>
        </w:rPr>
        <w:t>une recommandation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indemnisation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un incident unique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inconduite.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061220" w:rsidRPr="004B4B9B">
        <w:rPr>
          <w:rFonts w:ascii="Arial" w:eastAsia="Arial" w:hAnsi="Arial" w:cs="Arial"/>
          <w:szCs w:val="24"/>
          <w:lang w:val="fr-CA"/>
        </w:rPr>
        <w:t>Pareillement, des cas répétés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 xml:space="preserve">inconduite peuvent </w:t>
      </w:r>
      <w:r w:rsidR="00D86148">
        <w:rPr>
          <w:rFonts w:ascii="Arial" w:eastAsia="Arial" w:hAnsi="Arial" w:cs="Arial"/>
          <w:szCs w:val="24"/>
          <w:lang w:val="fr-CA"/>
        </w:rPr>
        <w:t>moins mériter</w:t>
      </w:r>
      <w:r w:rsidR="00061220" w:rsidRPr="004B4B9B">
        <w:rPr>
          <w:rFonts w:ascii="Arial" w:eastAsia="Arial" w:hAnsi="Arial" w:cs="Arial"/>
          <w:szCs w:val="24"/>
          <w:lang w:val="fr-CA"/>
        </w:rPr>
        <w:t xml:space="preserve"> une décision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indemnisation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061220" w:rsidRPr="004B4B9B">
        <w:rPr>
          <w:rFonts w:ascii="Arial" w:eastAsia="Arial" w:hAnsi="Arial" w:cs="Arial"/>
          <w:szCs w:val="24"/>
          <w:lang w:val="fr-CA"/>
        </w:rPr>
        <w:t>un incident isolé.</w:t>
      </w:r>
    </w:p>
    <w:p w14:paraId="770EDD76" w14:textId="77777777" w:rsidR="00713519" w:rsidRPr="00F013F2" w:rsidRDefault="00713519" w:rsidP="00AD5204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Arial" w:hAnsi="Arial" w:cs="Arial"/>
          <w:szCs w:val="24"/>
          <w:lang w:val="fr-CA"/>
        </w:rPr>
      </w:pPr>
    </w:p>
    <w:p w14:paraId="1052F214" w14:textId="24F8C764" w:rsidR="00AD5204" w:rsidRPr="00F013F2" w:rsidRDefault="00061220" w:rsidP="00713519">
      <w:pPr>
        <w:spacing w:line="240" w:lineRule="auto"/>
        <w:ind w:left="720" w:hanging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[58]</w:t>
      </w:r>
      <w:r w:rsidRPr="004B4B9B">
        <w:rPr>
          <w:rFonts w:ascii="Arial" w:eastAsia="Arial" w:hAnsi="Arial" w:cs="Arial"/>
          <w:szCs w:val="24"/>
          <w:lang w:val="fr-CA"/>
        </w:rPr>
        <w:tab/>
        <w:t xml:space="preserve">Toutefois, dans la décision </w:t>
      </w:r>
      <w:r w:rsidRPr="004B4B9B">
        <w:rPr>
          <w:rFonts w:ascii="Arial" w:eastAsia="Arial" w:hAnsi="Arial" w:cs="Arial"/>
          <w:i/>
          <w:szCs w:val="24"/>
          <w:lang w:val="fr-CA"/>
        </w:rPr>
        <w:t>Massiah</w:t>
      </w:r>
      <w:r w:rsidRPr="004B4B9B">
        <w:rPr>
          <w:rStyle w:val="FootnoteReference"/>
          <w:rFonts w:ascii="Arial" w:eastAsia="Arial" w:hAnsi="Arial" w:cs="Arial"/>
          <w:i/>
          <w:szCs w:val="24"/>
          <w:lang w:val="fr-CA"/>
        </w:rPr>
        <w:footnoteReference w:id="3"/>
      </w:r>
      <w:r w:rsidRPr="004B4B9B">
        <w:rPr>
          <w:rFonts w:ascii="Arial" w:eastAsia="Arial" w:hAnsi="Arial" w:cs="Arial"/>
          <w:szCs w:val="24"/>
          <w:lang w:val="fr-CA"/>
        </w:rPr>
        <w:t xml:space="preserve">, la Cour </w:t>
      </w:r>
      <w:r w:rsidR="005D7FEC" w:rsidRPr="004B4B9B">
        <w:rPr>
          <w:rFonts w:ascii="Arial" w:eastAsia="Arial" w:hAnsi="Arial" w:cs="Arial"/>
          <w:szCs w:val="24"/>
          <w:lang w:val="fr-CA"/>
        </w:rPr>
        <w:t>affirm</w:t>
      </w:r>
      <w:r w:rsidRPr="004B4B9B">
        <w:rPr>
          <w:rFonts w:ascii="Arial" w:eastAsia="Arial" w:hAnsi="Arial" w:cs="Arial"/>
          <w:szCs w:val="24"/>
          <w:lang w:val="fr-CA"/>
        </w:rPr>
        <w:t>e aussi</w:t>
      </w:r>
      <w:r w:rsidR="00D86148">
        <w:rPr>
          <w:rFonts w:ascii="Arial" w:eastAsia="Arial" w:hAnsi="Arial" w:cs="Arial"/>
          <w:szCs w:val="24"/>
          <w:lang w:val="fr-CA"/>
        </w:rPr>
        <w:t xml:space="preserve"> ceci</w:t>
      </w:r>
      <w:r w:rsidR="005D7FEC" w:rsidRPr="004B4B9B">
        <w:rPr>
          <w:rFonts w:ascii="Arial" w:eastAsia="Arial" w:hAnsi="Arial" w:cs="Arial"/>
          <w:szCs w:val="24"/>
          <w:lang w:val="fr-CA"/>
        </w:rPr>
        <w:t> :</w:t>
      </w:r>
      <w:r w:rsidRPr="004B4B9B">
        <w:rPr>
          <w:rFonts w:ascii="Arial" w:eastAsia="Arial" w:hAnsi="Arial" w:cs="Arial"/>
          <w:szCs w:val="24"/>
          <w:lang w:val="fr-CA"/>
        </w:rPr>
        <w:t xml:space="preserve"> [TRADUCTION] « </w:t>
      </w:r>
      <w:r w:rsidR="005D7FEC" w:rsidRPr="004B4B9B">
        <w:rPr>
          <w:rFonts w:ascii="Arial" w:eastAsia="Arial" w:hAnsi="Arial" w:cs="Arial"/>
          <w:szCs w:val="24"/>
          <w:lang w:val="fr-CA"/>
        </w:rPr>
        <w:t>I</w:t>
      </w:r>
      <w:r w:rsidRPr="004B4B9B">
        <w:rPr>
          <w:rFonts w:ascii="Arial" w:eastAsia="Arial" w:hAnsi="Arial" w:cs="Arial"/>
          <w:szCs w:val="24"/>
          <w:lang w:val="fr-CA"/>
        </w:rPr>
        <w:t>l devrait être clair que le simple fait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un comité fait une recommandation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indemnisation des frais juridiques n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entraîne pas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obligation que </w:t>
      </w:r>
      <w:r w:rsidR="00646730" w:rsidRPr="004B4B9B">
        <w:rPr>
          <w:rFonts w:ascii="Arial" w:eastAsia="Arial" w:hAnsi="Arial" w:cs="Arial"/>
          <w:szCs w:val="24"/>
          <w:lang w:val="fr-CA"/>
        </w:rPr>
        <w:t>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646730" w:rsidRPr="004B4B9B">
        <w:rPr>
          <w:rFonts w:ascii="Arial" w:eastAsia="Arial" w:hAnsi="Arial" w:cs="Arial"/>
          <w:szCs w:val="24"/>
          <w:lang w:val="fr-CA"/>
        </w:rPr>
        <w:t>indemnisation couvre tous les frais juridiques qui ont é</w:t>
      </w:r>
      <w:r w:rsidR="00D86148">
        <w:rPr>
          <w:rFonts w:ascii="Arial" w:eastAsia="Arial" w:hAnsi="Arial" w:cs="Arial"/>
          <w:szCs w:val="24"/>
          <w:lang w:val="fr-CA"/>
        </w:rPr>
        <w:t>té engagés et à tous égards</w:t>
      </w:r>
      <w:r w:rsidRPr="004B4B9B">
        <w:rPr>
          <w:rFonts w:ascii="Arial" w:eastAsia="Arial" w:hAnsi="Arial" w:cs="Arial"/>
          <w:szCs w:val="24"/>
          <w:lang w:val="fr-CA"/>
        </w:rPr>
        <w:t>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233F56" w:rsidRPr="004B4B9B">
        <w:rPr>
          <w:rFonts w:ascii="Arial" w:eastAsia="Arial" w:hAnsi="Arial" w:cs="Arial"/>
          <w:szCs w:val="24"/>
          <w:lang w:val="fr-CA"/>
        </w:rPr>
        <w:t>Il est loisible à un comité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33F56" w:rsidRPr="004B4B9B">
        <w:rPr>
          <w:rFonts w:ascii="Arial" w:eastAsia="Arial" w:hAnsi="Arial" w:cs="Arial"/>
          <w:szCs w:val="24"/>
          <w:lang w:val="fr-CA"/>
        </w:rPr>
        <w:t>audition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33F56" w:rsidRPr="004B4B9B">
        <w:rPr>
          <w:rFonts w:ascii="Arial" w:eastAsia="Arial" w:hAnsi="Arial" w:cs="Arial"/>
          <w:szCs w:val="24"/>
          <w:lang w:val="fr-CA"/>
        </w:rPr>
        <w:t>inclure dans sa recommandation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33F56" w:rsidRPr="004B4B9B">
        <w:rPr>
          <w:rFonts w:ascii="Arial" w:eastAsia="Arial" w:hAnsi="Arial" w:cs="Arial"/>
          <w:szCs w:val="24"/>
          <w:lang w:val="fr-CA"/>
        </w:rPr>
        <w:t>indemnisation une disposition excluant les frais associés avec des mesures prises qui,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33F56" w:rsidRPr="004B4B9B">
        <w:rPr>
          <w:rFonts w:ascii="Arial" w:eastAsia="Arial" w:hAnsi="Arial" w:cs="Arial"/>
          <w:szCs w:val="24"/>
          <w:lang w:val="fr-CA"/>
        </w:rPr>
        <w:t xml:space="preserve">avis </w:t>
      </w:r>
      <w:r w:rsidR="00121EF8" w:rsidRPr="004B4B9B">
        <w:rPr>
          <w:rFonts w:ascii="Arial" w:eastAsia="Arial" w:hAnsi="Arial" w:cs="Arial"/>
          <w:szCs w:val="24"/>
          <w:lang w:val="fr-CA"/>
        </w:rPr>
        <w:t>du comité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121EF8" w:rsidRPr="004B4B9B">
        <w:rPr>
          <w:rFonts w:ascii="Arial" w:eastAsia="Arial" w:hAnsi="Arial" w:cs="Arial"/>
          <w:szCs w:val="24"/>
          <w:lang w:val="fr-CA"/>
        </w:rPr>
        <w:t xml:space="preserve">audition, </w:t>
      </w:r>
      <w:r w:rsidR="00144011" w:rsidRPr="004B4B9B">
        <w:rPr>
          <w:rFonts w:ascii="Arial" w:eastAsia="Arial" w:hAnsi="Arial" w:cs="Arial"/>
          <w:szCs w:val="24"/>
          <w:lang w:val="fr-CA"/>
        </w:rPr>
        <w:t>étaient injustifiées ou inutiles. »</w:t>
      </w:r>
    </w:p>
    <w:p w14:paraId="591DA6A1" w14:textId="68B49089" w:rsidR="00AD5204" w:rsidRPr="00F013F2" w:rsidRDefault="00144011" w:rsidP="00713519">
      <w:pPr>
        <w:spacing w:line="240" w:lineRule="auto"/>
        <w:ind w:left="720" w:hanging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[59]</w:t>
      </w:r>
      <w:r w:rsidRPr="004B4B9B">
        <w:rPr>
          <w:rFonts w:ascii="Arial" w:eastAsia="Arial" w:hAnsi="Arial" w:cs="Arial"/>
          <w:szCs w:val="24"/>
          <w:lang w:val="fr-CA"/>
        </w:rPr>
        <w:tab/>
        <w:t>Les facteurs formulés par la Cour divisionnaire dans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 xml:space="preserve">affaire </w:t>
      </w:r>
      <w:r w:rsidRPr="004B4B9B">
        <w:rPr>
          <w:rFonts w:ascii="Arial" w:eastAsia="Arial" w:hAnsi="Arial" w:cs="Arial"/>
          <w:i/>
          <w:szCs w:val="24"/>
          <w:lang w:val="fr-CA"/>
        </w:rPr>
        <w:t>Massiah</w:t>
      </w:r>
      <w:r w:rsidRPr="004B4B9B">
        <w:rPr>
          <w:rFonts w:ascii="Arial" w:eastAsia="Arial" w:hAnsi="Arial" w:cs="Arial"/>
          <w:szCs w:val="24"/>
          <w:lang w:val="fr-CA"/>
        </w:rPr>
        <w:t xml:space="preserve"> ont été appliqués dans les décisions </w:t>
      </w:r>
      <w:r w:rsidRPr="004B4B9B">
        <w:rPr>
          <w:rFonts w:ascii="Arial" w:eastAsia="Arial" w:hAnsi="Arial" w:cs="Arial"/>
          <w:i/>
          <w:szCs w:val="24"/>
          <w:lang w:val="fr-CA"/>
        </w:rPr>
        <w:t>Re : Foulds : Decision on Disposition and Compensation for Legal Costs Following a Finding of Misconduct</w:t>
      </w:r>
      <w:r w:rsidRPr="004B4B9B">
        <w:rPr>
          <w:rFonts w:ascii="Arial" w:eastAsia="Arial" w:hAnsi="Arial" w:cs="Arial"/>
          <w:szCs w:val="24"/>
          <w:lang w:val="fr-CA"/>
        </w:rPr>
        <w:t xml:space="preserve"> (</w:t>
      </w:r>
      <w:r w:rsidR="00330775" w:rsidRPr="004B4B9B">
        <w:rPr>
          <w:rFonts w:ascii="Arial" w:eastAsia="Arial" w:hAnsi="Arial" w:cs="Arial"/>
          <w:szCs w:val="24"/>
          <w:lang w:val="fr-CA"/>
        </w:rPr>
        <w:t>CEJP</w:t>
      </w:r>
      <w:r w:rsidRPr="004B4B9B">
        <w:rPr>
          <w:rFonts w:ascii="Arial" w:eastAsia="Arial" w:hAnsi="Arial" w:cs="Arial"/>
          <w:szCs w:val="24"/>
          <w:lang w:val="fr-CA"/>
        </w:rPr>
        <w:t xml:space="preserve">, 2018) </w:t>
      </w:r>
      <w:r w:rsidR="00330775" w:rsidRPr="004B4B9B">
        <w:rPr>
          <w:rFonts w:ascii="Arial" w:eastAsia="Arial" w:hAnsi="Arial" w:cs="Arial"/>
          <w:szCs w:val="24"/>
          <w:lang w:val="fr-CA"/>
        </w:rPr>
        <w:t>et</w:t>
      </w:r>
      <w:r w:rsidRPr="004B4B9B">
        <w:rPr>
          <w:rFonts w:ascii="Arial" w:eastAsia="Arial" w:hAnsi="Arial" w:cs="Arial"/>
          <w:szCs w:val="24"/>
          <w:lang w:val="fr-CA"/>
        </w:rPr>
        <w:t xml:space="preserve"> </w:t>
      </w:r>
      <w:r w:rsidRPr="004B4B9B">
        <w:rPr>
          <w:rFonts w:ascii="Arial" w:eastAsia="Arial" w:hAnsi="Arial" w:cs="Arial"/>
          <w:i/>
          <w:szCs w:val="24"/>
          <w:lang w:val="fr-CA"/>
        </w:rPr>
        <w:t>Re</w:t>
      </w:r>
      <w:r w:rsidR="00330775" w:rsidRPr="004B4B9B">
        <w:rPr>
          <w:rFonts w:ascii="Arial" w:eastAsia="Arial" w:hAnsi="Arial" w:cs="Arial"/>
          <w:i/>
          <w:szCs w:val="24"/>
          <w:lang w:val="fr-CA"/>
        </w:rPr>
        <w:t> :</w:t>
      </w:r>
      <w:r w:rsidRPr="004B4B9B">
        <w:rPr>
          <w:rFonts w:ascii="Arial" w:eastAsia="Arial" w:hAnsi="Arial" w:cs="Arial"/>
          <w:i/>
          <w:szCs w:val="24"/>
          <w:lang w:val="fr-CA"/>
        </w:rPr>
        <w:t xml:space="preserve"> Keast</w:t>
      </w:r>
      <w:r w:rsidR="00330775" w:rsidRPr="004B4B9B">
        <w:rPr>
          <w:rFonts w:ascii="Arial" w:eastAsia="Arial" w:hAnsi="Arial" w:cs="Arial"/>
          <w:i/>
          <w:szCs w:val="24"/>
          <w:lang w:val="fr-CA"/>
        </w:rPr>
        <w:t> :</w:t>
      </w:r>
      <w:r w:rsidRPr="004B4B9B">
        <w:rPr>
          <w:rFonts w:ascii="Arial" w:eastAsia="Arial" w:hAnsi="Arial" w:cs="Arial"/>
          <w:i/>
          <w:szCs w:val="24"/>
          <w:lang w:val="fr-CA"/>
        </w:rPr>
        <w:t xml:space="preserve"> Reasons for Decision</w:t>
      </w:r>
      <w:r w:rsidR="00330775" w:rsidRPr="004B4B9B">
        <w:rPr>
          <w:rFonts w:ascii="Arial" w:eastAsia="Arial" w:hAnsi="Arial" w:cs="Arial"/>
          <w:i/>
          <w:szCs w:val="24"/>
          <w:lang w:val="fr-CA"/>
        </w:rPr>
        <w:t xml:space="preserve"> </w:t>
      </w:r>
      <w:r w:rsidRPr="004B4B9B">
        <w:rPr>
          <w:rFonts w:ascii="Arial" w:eastAsia="Arial" w:hAnsi="Arial" w:cs="Arial"/>
          <w:i/>
          <w:szCs w:val="24"/>
          <w:lang w:val="fr-CA"/>
        </w:rPr>
        <w:t xml:space="preserve">- Compensation for Legal Costs </w:t>
      </w:r>
      <w:r w:rsidRPr="004B4B9B">
        <w:rPr>
          <w:rFonts w:ascii="Arial" w:eastAsia="Arial" w:hAnsi="Arial" w:cs="Arial"/>
          <w:szCs w:val="24"/>
          <w:lang w:val="fr-CA"/>
        </w:rPr>
        <w:t>(</w:t>
      </w:r>
      <w:r w:rsidR="00330775" w:rsidRPr="004B4B9B">
        <w:rPr>
          <w:rFonts w:ascii="Arial" w:eastAsia="Arial" w:hAnsi="Arial" w:cs="Arial"/>
          <w:szCs w:val="24"/>
          <w:lang w:val="fr-CA"/>
        </w:rPr>
        <w:t>CMO</w:t>
      </w:r>
      <w:r w:rsidRPr="004B4B9B">
        <w:rPr>
          <w:rFonts w:ascii="Arial" w:eastAsia="Arial" w:hAnsi="Arial" w:cs="Arial"/>
          <w:szCs w:val="24"/>
          <w:lang w:val="fr-CA"/>
        </w:rPr>
        <w:t xml:space="preserve"> 2018).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330775" w:rsidRPr="004B4B9B">
        <w:rPr>
          <w:rFonts w:ascii="Arial" w:eastAsia="Arial" w:hAnsi="Arial" w:cs="Arial"/>
          <w:szCs w:val="24"/>
          <w:lang w:val="fr-CA"/>
        </w:rPr>
        <w:t>Ce sont les suivants :</w:t>
      </w:r>
    </w:p>
    <w:p w14:paraId="618E659F" w14:textId="0912B6BD" w:rsidR="00AD5204" w:rsidRPr="00F013F2" w:rsidRDefault="00DC752F" w:rsidP="00AD5204">
      <w:pPr>
        <w:numPr>
          <w:ilvl w:val="0"/>
          <w:numId w:val="3"/>
        </w:numPr>
        <w:spacing w:after="240" w:line="240" w:lineRule="auto"/>
        <w:ind w:left="1077" w:hanging="357"/>
        <w:jc w:val="both"/>
        <w:rPr>
          <w:rFonts w:eastAsia="Times New Roman" w:cstheme="minorHAnsi"/>
          <w:szCs w:val="24"/>
          <w:lang w:val="fr-CA" w:eastAsia="en-CA"/>
        </w:rPr>
      </w:pPr>
      <w:r w:rsidRPr="004B4B9B">
        <w:rPr>
          <w:rFonts w:eastAsia="Times New Roman" w:cstheme="minorHAnsi"/>
          <w:szCs w:val="24"/>
          <w:lang w:val="fr-CA" w:eastAsia="en-CA"/>
        </w:rPr>
        <w:t>La relation entre l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inconduite et la fonction judiciaire : la plus importante des circonstances est la nature de l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inconduite et sa relation avec la fonction judiciaire.</w:t>
      </w:r>
      <w:r w:rsidR="00480450" w:rsidRPr="00F013F2">
        <w:rPr>
          <w:rFonts w:eastAsia="Times New Roman" w:cstheme="minorHAnsi"/>
          <w:szCs w:val="24"/>
          <w:lang w:val="fr-CA" w:eastAsia="en-CA"/>
        </w:rPr>
        <w:t xml:space="preserve"> </w:t>
      </w:r>
      <w:r w:rsidRPr="004B4B9B">
        <w:rPr>
          <w:rFonts w:eastAsia="Times New Roman" w:cstheme="minorHAnsi"/>
          <w:szCs w:val="24"/>
          <w:lang w:val="fr-CA" w:eastAsia="en-CA"/>
        </w:rPr>
        <w:t>Par exemple, une inconduite qui a un rapport plus direct avec la fonction judiciaire peut mériter davantage une ordonnance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indemnisation qu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une conduite qui y a un rapport moins direct.</w:t>
      </w:r>
    </w:p>
    <w:p w14:paraId="2EDD7D9F" w14:textId="2E01DF02" w:rsidR="00AD5204" w:rsidRPr="00F013F2" w:rsidRDefault="00DC752F" w:rsidP="00AD5204">
      <w:pPr>
        <w:numPr>
          <w:ilvl w:val="0"/>
          <w:numId w:val="3"/>
        </w:numPr>
        <w:spacing w:after="240" w:line="240" w:lineRule="auto"/>
        <w:jc w:val="both"/>
        <w:rPr>
          <w:rFonts w:eastAsia="Times New Roman" w:cstheme="minorHAnsi"/>
          <w:szCs w:val="24"/>
          <w:lang w:val="fr-CA" w:eastAsia="en-CA"/>
        </w:rPr>
      </w:pPr>
      <w:r w:rsidRPr="004B4B9B">
        <w:rPr>
          <w:rFonts w:eastAsia="Times New Roman" w:cstheme="minorHAnsi"/>
          <w:szCs w:val="24"/>
          <w:lang w:val="fr-CA" w:eastAsia="en-CA"/>
        </w:rPr>
        <w:t>La question de savoir si la conduite était telle que toute personne aurait dû savoir qu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elle était inappropriée.</w:t>
      </w:r>
      <w:r w:rsidR="00AD5204" w:rsidRPr="00F013F2">
        <w:rPr>
          <w:rFonts w:eastAsia="Times New Roman" w:cstheme="minorHAnsi"/>
          <w:szCs w:val="24"/>
          <w:lang w:val="fr-CA" w:eastAsia="en-CA"/>
        </w:rPr>
        <w:t xml:space="preserve"> </w:t>
      </w:r>
      <w:r w:rsidRPr="004B4B9B">
        <w:rPr>
          <w:rFonts w:eastAsia="Times New Roman" w:cstheme="minorHAnsi"/>
          <w:szCs w:val="24"/>
          <w:lang w:val="fr-CA" w:eastAsia="en-CA"/>
        </w:rPr>
        <w:t>Une conduite dont toute personne aurait dû connaître le caractère inapproprié mérite moins une décision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 xml:space="preserve">indemnisation </w:t>
      </w:r>
      <w:r w:rsidRPr="004B4B9B">
        <w:rPr>
          <w:rFonts w:eastAsia="Times New Roman" w:cstheme="minorHAnsi"/>
          <w:szCs w:val="24"/>
          <w:lang w:val="fr-CA" w:eastAsia="en-CA"/>
        </w:rPr>
        <w:lastRenderedPageBreak/>
        <w:t>qu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une conduite dont le caractère inappropr</w:t>
      </w:r>
      <w:r w:rsidR="00D86148">
        <w:rPr>
          <w:rFonts w:eastAsia="Times New Roman" w:cstheme="minorHAnsi"/>
          <w:szCs w:val="24"/>
          <w:lang w:val="fr-CA" w:eastAsia="en-CA"/>
        </w:rPr>
        <w:t xml:space="preserve">ié est déterminé seulement par </w:t>
      </w:r>
      <w:r w:rsidRPr="004B4B9B">
        <w:rPr>
          <w:rFonts w:eastAsia="Times New Roman" w:cstheme="minorHAnsi"/>
          <w:szCs w:val="24"/>
          <w:lang w:val="fr-CA" w:eastAsia="en-CA"/>
        </w:rPr>
        <w:t>suite de la décision ultime dans une affaire donnée.</w:t>
      </w:r>
      <w:r w:rsidR="00480450" w:rsidRPr="00F013F2">
        <w:rPr>
          <w:rFonts w:eastAsia="Times New Roman" w:cstheme="minorHAnsi"/>
          <w:szCs w:val="24"/>
          <w:lang w:val="fr-CA" w:eastAsia="en-CA"/>
        </w:rPr>
        <w:t xml:space="preserve"> </w:t>
      </w:r>
    </w:p>
    <w:p w14:paraId="02291615" w14:textId="01AC6D56" w:rsidR="00AD5204" w:rsidRPr="00F013F2" w:rsidRDefault="0017718F" w:rsidP="00AD5204">
      <w:pPr>
        <w:numPr>
          <w:ilvl w:val="0"/>
          <w:numId w:val="3"/>
        </w:numPr>
        <w:spacing w:after="240" w:line="240" w:lineRule="auto"/>
        <w:jc w:val="both"/>
        <w:rPr>
          <w:rFonts w:eastAsia="Times New Roman" w:cstheme="minorHAnsi"/>
          <w:szCs w:val="24"/>
          <w:lang w:val="fr-CA" w:eastAsia="en-CA"/>
        </w:rPr>
      </w:pPr>
      <w:r w:rsidRPr="004B4B9B">
        <w:rPr>
          <w:rFonts w:eastAsia="Times New Roman" w:cstheme="minorHAnsi"/>
          <w:szCs w:val="24"/>
          <w:lang w:val="fr-CA" w:eastAsia="en-CA"/>
        </w:rPr>
        <w:t>La question de savoir si l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inconduite a consisté en un incident unique ou en de multiples incidents.</w:t>
      </w:r>
      <w:r w:rsidR="00AD5204" w:rsidRPr="00F013F2">
        <w:rPr>
          <w:rFonts w:eastAsia="Times New Roman" w:cstheme="minorHAnsi"/>
          <w:szCs w:val="24"/>
          <w:lang w:val="fr-CA" w:eastAsia="en-CA"/>
        </w:rPr>
        <w:t xml:space="preserve"> </w:t>
      </w:r>
      <w:r w:rsidRPr="004B4B9B">
        <w:rPr>
          <w:rFonts w:eastAsia="Times New Roman" w:cstheme="minorHAnsi"/>
          <w:szCs w:val="24"/>
          <w:lang w:val="fr-CA" w:eastAsia="en-CA"/>
        </w:rPr>
        <w:t>S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 xml:space="preserve">il y a eu de multiples incidents, le juge peut </w:t>
      </w:r>
      <w:r w:rsidR="00D86148">
        <w:rPr>
          <w:rFonts w:eastAsia="Times New Roman" w:cstheme="minorHAnsi"/>
          <w:szCs w:val="24"/>
          <w:lang w:val="fr-CA" w:eastAsia="en-CA"/>
        </w:rPr>
        <w:t xml:space="preserve">moins mériter </w:t>
      </w:r>
      <w:r w:rsidRPr="004B4B9B">
        <w:rPr>
          <w:rFonts w:eastAsia="Times New Roman" w:cstheme="minorHAnsi"/>
          <w:szCs w:val="24"/>
          <w:lang w:val="fr-CA" w:eastAsia="en-CA"/>
        </w:rPr>
        <w:t>une recommandation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indemnisation que s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il y a eu un seul incident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inconduite.</w:t>
      </w:r>
      <w:r w:rsidR="00480450" w:rsidRPr="00F013F2">
        <w:rPr>
          <w:rFonts w:eastAsia="Times New Roman" w:cstheme="minorHAnsi"/>
          <w:szCs w:val="24"/>
          <w:lang w:val="fr-CA" w:eastAsia="en-CA"/>
        </w:rPr>
        <w:t xml:space="preserve"> </w:t>
      </w:r>
    </w:p>
    <w:p w14:paraId="7D40C485" w14:textId="64474D5D" w:rsidR="00AD5204" w:rsidRPr="00F013F2" w:rsidRDefault="0017718F" w:rsidP="00AD5204">
      <w:pPr>
        <w:numPr>
          <w:ilvl w:val="0"/>
          <w:numId w:val="3"/>
        </w:numPr>
        <w:spacing w:after="240" w:line="240" w:lineRule="auto"/>
        <w:jc w:val="both"/>
        <w:rPr>
          <w:rFonts w:eastAsia="Times New Roman" w:cstheme="minorHAnsi"/>
          <w:szCs w:val="24"/>
          <w:lang w:val="fr-CA" w:eastAsia="en-CA"/>
        </w:rPr>
      </w:pPr>
      <w:r w:rsidRPr="004B4B9B">
        <w:rPr>
          <w:rFonts w:eastAsia="Times New Roman" w:cstheme="minorHAnsi"/>
          <w:szCs w:val="24"/>
          <w:lang w:val="fr-CA" w:eastAsia="en-CA"/>
        </w:rPr>
        <w:t>La question de savoir s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il y a eu des conclusions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inconduite dans le passé.</w:t>
      </w:r>
      <w:r w:rsidR="00AD5204" w:rsidRPr="00F013F2">
        <w:rPr>
          <w:rFonts w:eastAsia="Times New Roman" w:cstheme="minorHAnsi"/>
          <w:szCs w:val="24"/>
          <w:lang w:val="fr-CA" w:eastAsia="en-CA"/>
        </w:rPr>
        <w:t xml:space="preserve"> </w:t>
      </w:r>
      <w:r w:rsidRPr="004B4B9B">
        <w:rPr>
          <w:rFonts w:eastAsia="Times New Roman" w:cstheme="minorHAnsi"/>
          <w:szCs w:val="24"/>
          <w:lang w:val="fr-CA" w:eastAsia="en-CA"/>
        </w:rPr>
        <w:t>Si une conclusion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 xml:space="preserve">inconduite a été tirée antérieurement, le juge peut </w:t>
      </w:r>
      <w:r w:rsidR="00D86148">
        <w:rPr>
          <w:rFonts w:eastAsia="Times New Roman" w:cstheme="minorHAnsi"/>
          <w:szCs w:val="24"/>
          <w:lang w:val="fr-CA" w:eastAsia="en-CA"/>
        </w:rPr>
        <w:t xml:space="preserve">moins mériter </w:t>
      </w:r>
      <w:r w:rsidRPr="004B4B9B">
        <w:rPr>
          <w:rFonts w:eastAsia="Times New Roman" w:cstheme="minorHAnsi"/>
          <w:szCs w:val="24"/>
          <w:lang w:val="fr-CA" w:eastAsia="en-CA"/>
        </w:rPr>
        <w:t>une recommandation d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indemnisation.</w:t>
      </w:r>
    </w:p>
    <w:p w14:paraId="38C0188E" w14:textId="75D8D431" w:rsidR="00AD5204" w:rsidRPr="00F013F2" w:rsidRDefault="0017718F" w:rsidP="00AD5204">
      <w:pPr>
        <w:numPr>
          <w:ilvl w:val="0"/>
          <w:numId w:val="3"/>
        </w:numPr>
        <w:spacing w:after="240" w:line="240" w:lineRule="auto"/>
        <w:jc w:val="both"/>
        <w:rPr>
          <w:rFonts w:eastAsia="Times New Roman" w:cstheme="minorHAnsi"/>
          <w:szCs w:val="24"/>
          <w:lang w:val="fr-CA" w:eastAsia="en-CA"/>
        </w:rPr>
      </w:pPr>
      <w:r w:rsidRPr="004B4B9B">
        <w:rPr>
          <w:rFonts w:eastAsia="Times New Roman" w:cstheme="minorHAnsi"/>
          <w:szCs w:val="24"/>
          <w:lang w:val="fr-CA" w:eastAsia="en-CA"/>
        </w:rPr>
        <w:t>La conduite de l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audience.</w:t>
      </w:r>
      <w:r w:rsidR="00AD5204" w:rsidRPr="00F013F2">
        <w:rPr>
          <w:rFonts w:eastAsia="Times New Roman" w:cstheme="minorHAnsi"/>
          <w:szCs w:val="24"/>
          <w:lang w:val="fr-CA" w:eastAsia="en-CA"/>
        </w:rPr>
        <w:t xml:space="preserve"> </w:t>
      </w:r>
      <w:r w:rsidRPr="004B4B9B">
        <w:rPr>
          <w:rFonts w:eastAsia="Times New Roman" w:cstheme="minorHAnsi"/>
          <w:szCs w:val="24"/>
          <w:lang w:val="fr-CA" w:eastAsia="en-CA"/>
        </w:rPr>
        <w:t>L</w:t>
      </w:r>
      <w:r w:rsidR="00480450" w:rsidRPr="004B4B9B">
        <w:rPr>
          <w:rFonts w:eastAsia="Times New Roman" w:cstheme="minorHAnsi"/>
          <w:szCs w:val="24"/>
          <w:lang w:val="fr-CA" w:eastAsia="en-CA"/>
        </w:rPr>
        <w:t>’</w:t>
      </w:r>
      <w:r w:rsidRPr="004B4B9B">
        <w:rPr>
          <w:rFonts w:eastAsia="Times New Roman" w:cstheme="minorHAnsi"/>
          <w:szCs w:val="24"/>
          <w:lang w:val="fr-CA" w:eastAsia="en-CA"/>
        </w:rPr>
        <w:t>indemnisation ne devrait pas inclure les frais liés aux étapes que le décideur considère injustifiés ou inutiles.</w:t>
      </w:r>
    </w:p>
    <w:p w14:paraId="3C7AE244" w14:textId="4327123E" w:rsidR="00AD5204" w:rsidRPr="00F013F2" w:rsidRDefault="0017718F" w:rsidP="00713519">
      <w:pPr>
        <w:spacing w:line="240" w:lineRule="auto"/>
        <w:ind w:left="720" w:hanging="720"/>
        <w:jc w:val="both"/>
        <w:rPr>
          <w:rFonts w:ascii="Arial" w:eastAsia="Arial" w:hAnsi="Arial" w:cs="Times New Roman"/>
          <w:lang w:val="fr-CA"/>
        </w:rPr>
      </w:pPr>
      <w:r w:rsidRPr="004B4B9B">
        <w:rPr>
          <w:rFonts w:ascii="Arial" w:eastAsia="Arial" w:hAnsi="Arial" w:cs="Times New Roman"/>
          <w:lang w:val="fr-CA"/>
        </w:rPr>
        <w:t>[60]</w:t>
      </w:r>
      <w:r w:rsidRPr="004B4B9B">
        <w:rPr>
          <w:rFonts w:ascii="Arial" w:eastAsia="Arial" w:hAnsi="Arial" w:cs="Times New Roman"/>
          <w:lang w:val="fr-CA"/>
        </w:rPr>
        <w:tab/>
        <w:t>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inconduite dans l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affaire dont nous sommes saisis a un rapport direct avec la fonction judiciaire et mérite donc une ordonnance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indemnisation.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Pr="004B4B9B">
        <w:rPr>
          <w:rFonts w:ascii="Arial" w:eastAsia="Arial" w:hAnsi="Arial" w:cs="Times New Roman"/>
          <w:lang w:val="fr-CA"/>
        </w:rPr>
        <w:t>C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est une inconduite grave, dont toute personne aurait dû connaître le caractère inapproprié; cette conduite mérite moins une décision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Pr="004B4B9B">
        <w:rPr>
          <w:rFonts w:ascii="Arial" w:eastAsia="Arial" w:hAnsi="Arial" w:cs="Times New Roman"/>
          <w:lang w:val="fr-CA"/>
        </w:rPr>
        <w:t>indemnisation.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614F1E" w:rsidRPr="004B4B9B">
        <w:rPr>
          <w:rFonts w:ascii="Arial" w:eastAsia="Arial" w:hAnsi="Arial" w:cs="Times New Roman"/>
          <w:lang w:val="fr-CA"/>
        </w:rPr>
        <w:t>Il y a eu au cours de la journée de multiples incidents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14F1E" w:rsidRPr="004B4B9B">
        <w:rPr>
          <w:rFonts w:ascii="Arial" w:eastAsia="Arial" w:hAnsi="Arial" w:cs="Times New Roman"/>
          <w:lang w:val="fr-CA"/>
        </w:rPr>
        <w:t>inconduite qui ont donné lieu à la plainte dont notre comité est saisi, ce qui fait que la demande mérite moins une recommandation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14F1E" w:rsidRPr="004B4B9B">
        <w:rPr>
          <w:rFonts w:ascii="Arial" w:eastAsia="Arial" w:hAnsi="Arial" w:cs="Times New Roman"/>
          <w:lang w:val="fr-CA"/>
        </w:rPr>
        <w:t>indemnisation que s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14F1E" w:rsidRPr="004B4B9B">
        <w:rPr>
          <w:rFonts w:ascii="Arial" w:eastAsia="Arial" w:hAnsi="Arial" w:cs="Times New Roman"/>
          <w:lang w:val="fr-CA"/>
        </w:rPr>
        <w:t>il y avait eu un seul incident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14F1E" w:rsidRPr="004B4B9B">
        <w:rPr>
          <w:rFonts w:ascii="Arial" w:eastAsia="Arial" w:hAnsi="Arial" w:cs="Times New Roman"/>
          <w:lang w:val="fr-CA"/>
        </w:rPr>
        <w:t>inconduite.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  <w:r w:rsidR="00614F1E" w:rsidRPr="004B4B9B">
        <w:rPr>
          <w:rFonts w:ascii="Arial" w:eastAsia="Arial" w:hAnsi="Arial" w:cs="Times New Roman"/>
          <w:lang w:val="fr-CA"/>
        </w:rPr>
        <w:t>Il n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14F1E" w:rsidRPr="004B4B9B">
        <w:rPr>
          <w:rFonts w:ascii="Arial" w:eastAsia="Arial" w:hAnsi="Arial" w:cs="Times New Roman"/>
          <w:lang w:val="fr-CA"/>
        </w:rPr>
        <w:t>y a pas eu de conclusions d</w:t>
      </w:r>
      <w:r w:rsidR="00480450" w:rsidRPr="004B4B9B">
        <w:rPr>
          <w:rFonts w:ascii="Arial" w:eastAsia="Arial" w:hAnsi="Arial" w:cs="Times New Roman"/>
          <w:lang w:val="fr-CA"/>
        </w:rPr>
        <w:t>’</w:t>
      </w:r>
      <w:r w:rsidR="00614F1E" w:rsidRPr="004B4B9B">
        <w:rPr>
          <w:rFonts w:ascii="Arial" w:eastAsia="Arial" w:hAnsi="Arial" w:cs="Times New Roman"/>
          <w:lang w:val="fr-CA"/>
        </w:rPr>
        <w:t>inconduite dans le passé.</w:t>
      </w:r>
      <w:r w:rsidR="00AD5204" w:rsidRPr="00F013F2">
        <w:rPr>
          <w:rFonts w:ascii="Arial" w:eastAsia="Arial" w:hAnsi="Arial" w:cs="Times New Roman"/>
          <w:lang w:val="fr-CA"/>
        </w:rPr>
        <w:t xml:space="preserve"> </w:t>
      </w:r>
    </w:p>
    <w:p w14:paraId="51472D02" w14:textId="7278DD42" w:rsidR="00AD5204" w:rsidRPr="00F013F2" w:rsidRDefault="00614F1E" w:rsidP="00436213">
      <w:pPr>
        <w:spacing w:line="240" w:lineRule="auto"/>
        <w:ind w:left="709" w:hanging="709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[61]</w:t>
      </w:r>
      <w:r w:rsidR="00D86148">
        <w:rPr>
          <w:rFonts w:ascii="Arial" w:eastAsia="Arial" w:hAnsi="Arial" w:cs="Arial"/>
          <w:szCs w:val="24"/>
          <w:lang w:val="fr-CA"/>
        </w:rPr>
        <w:tab/>
      </w:r>
      <w:r w:rsidR="008E171C" w:rsidRPr="004B4B9B">
        <w:rPr>
          <w:rFonts w:ascii="Arial" w:eastAsia="Arial" w:hAnsi="Arial" w:cs="Arial"/>
          <w:szCs w:val="24"/>
          <w:lang w:val="fr-CA"/>
        </w:rPr>
        <w:t>Au sujet de la valeur de certains services juridiques fournis, le comité est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8E171C" w:rsidRPr="004B4B9B">
        <w:rPr>
          <w:rFonts w:ascii="Arial" w:eastAsia="Arial" w:hAnsi="Arial" w:cs="Arial"/>
          <w:szCs w:val="24"/>
          <w:lang w:val="fr-CA"/>
        </w:rPr>
        <w:t>avis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8E171C" w:rsidRPr="004B4B9B">
        <w:rPr>
          <w:rFonts w:ascii="Arial" w:eastAsia="Arial" w:hAnsi="Arial" w:cs="Arial"/>
          <w:szCs w:val="24"/>
          <w:lang w:val="fr-CA"/>
        </w:rPr>
        <w:t>une meilleure préparation de la part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8E171C" w:rsidRPr="004B4B9B">
        <w:rPr>
          <w:rFonts w:ascii="Arial" w:eastAsia="Arial" w:hAnsi="Arial" w:cs="Arial"/>
          <w:szCs w:val="24"/>
          <w:lang w:val="fr-CA"/>
        </w:rPr>
        <w:t>avocat du juge de paix aurait pu éviter au moins une des dates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8E171C" w:rsidRPr="004B4B9B">
        <w:rPr>
          <w:rFonts w:ascii="Arial" w:eastAsia="Arial" w:hAnsi="Arial" w:cs="Arial"/>
          <w:szCs w:val="24"/>
          <w:lang w:val="fr-CA"/>
        </w:rPr>
        <w:t>audience</w:t>
      </w:r>
      <w:r w:rsidRPr="004B4B9B">
        <w:rPr>
          <w:rFonts w:ascii="Arial" w:eastAsia="Arial" w:hAnsi="Arial" w:cs="Arial"/>
          <w:szCs w:val="24"/>
          <w:lang w:val="fr-CA"/>
        </w:rPr>
        <w:t>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8E171C" w:rsidRPr="004B4B9B">
        <w:rPr>
          <w:rFonts w:ascii="Arial" w:eastAsia="Arial" w:hAnsi="Arial" w:cs="Arial"/>
          <w:szCs w:val="24"/>
          <w:lang w:val="fr-CA"/>
        </w:rPr>
        <w:t>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8E171C" w:rsidRPr="004B4B9B">
        <w:rPr>
          <w:rFonts w:ascii="Arial" w:eastAsia="Arial" w:hAnsi="Arial" w:cs="Arial"/>
          <w:szCs w:val="24"/>
          <w:lang w:val="fr-CA"/>
        </w:rPr>
        <w:t>avocat a dû être conscient du fait que le 14</w:t>
      </w:r>
      <w:r w:rsidR="005D7FEC" w:rsidRPr="004B4B9B">
        <w:rPr>
          <w:rFonts w:ascii="Arial" w:eastAsia="Arial" w:hAnsi="Arial" w:cs="Arial"/>
          <w:szCs w:val="24"/>
          <w:lang w:val="fr-CA"/>
        </w:rPr>
        <w:t> </w:t>
      </w:r>
      <w:r w:rsidR="008E171C" w:rsidRPr="004B4B9B">
        <w:rPr>
          <w:rFonts w:ascii="Arial" w:eastAsia="Arial" w:hAnsi="Arial" w:cs="Arial"/>
          <w:szCs w:val="24"/>
          <w:lang w:val="fr-CA"/>
        </w:rPr>
        <w:t xml:space="preserve">décembre 2017, une issue possible était que les antécédents de plaintes antérieures auraient pu être déclarés admissibles, </w:t>
      </w:r>
      <w:r w:rsidR="00256BB0" w:rsidRPr="004B4B9B">
        <w:rPr>
          <w:rFonts w:ascii="Arial" w:eastAsia="Arial" w:hAnsi="Arial" w:cs="Arial"/>
          <w:szCs w:val="24"/>
          <w:lang w:val="fr-CA"/>
        </w:rPr>
        <w:t>et toute la préparation aurait dû être eff</w:t>
      </w:r>
      <w:r w:rsidR="00043D11">
        <w:rPr>
          <w:rFonts w:ascii="Arial" w:eastAsia="Arial" w:hAnsi="Arial" w:cs="Arial"/>
          <w:szCs w:val="24"/>
          <w:lang w:val="fr-CA"/>
        </w:rPr>
        <w:t>ectuée en conséquence pour présenter</w:t>
      </w:r>
      <w:r w:rsidR="00256BB0" w:rsidRPr="004B4B9B">
        <w:rPr>
          <w:rFonts w:ascii="Arial" w:eastAsia="Arial" w:hAnsi="Arial" w:cs="Arial"/>
          <w:szCs w:val="24"/>
          <w:lang w:val="fr-CA"/>
        </w:rPr>
        <w:t xml:space="preserve"> toutes les observations à cette date.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256BB0" w:rsidRPr="004B4B9B">
        <w:rPr>
          <w:rFonts w:ascii="Arial" w:eastAsia="Arial" w:hAnsi="Arial" w:cs="Arial"/>
          <w:szCs w:val="24"/>
          <w:lang w:val="fr-CA"/>
        </w:rPr>
        <w:t>La note de frais indique que M</w:t>
      </w:r>
      <w:r w:rsidR="00256BB0" w:rsidRPr="004B4B9B">
        <w:rPr>
          <w:rFonts w:ascii="Arial" w:eastAsia="Arial" w:hAnsi="Arial" w:cs="Arial"/>
          <w:szCs w:val="24"/>
          <w:vertAlign w:val="superscript"/>
          <w:lang w:val="fr-CA"/>
        </w:rPr>
        <w:t>e</w:t>
      </w:r>
      <w:r w:rsidR="00256BB0" w:rsidRPr="004B4B9B">
        <w:rPr>
          <w:rFonts w:ascii="Arial" w:eastAsia="Arial" w:hAnsi="Arial" w:cs="Arial"/>
          <w:szCs w:val="24"/>
          <w:lang w:val="fr-CA"/>
        </w:rPr>
        <w:t> Root a facturé 3 200 $ au juge de paix pour avoir participé à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56BB0" w:rsidRPr="004B4B9B">
        <w:rPr>
          <w:rFonts w:ascii="Arial" w:eastAsia="Arial" w:hAnsi="Arial" w:cs="Arial"/>
          <w:szCs w:val="24"/>
          <w:lang w:val="fr-CA"/>
        </w:rPr>
        <w:t>audience le troisième jour, soit le 1</w:t>
      </w:r>
      <w:r w:rsidR="00256BB0" w:rsidRPr="004B4B9B">
        <w:rPr>
          <w:rFonts w:ascii="Arial" w:eastAsia="Arial" w:hAnsi="Arial" w:cs="Arial"/>
          <w:szCs w:val="24"/>
          <w:vertAlign w:val="superscript"/>
          <w:lang w:val="fr-CA"/>
        </w:rPr>
        <w:t>er</w:t>
      </w:r>
      <w:r w:rsidR="00256BB0" w:rsidRPr="004B4B9B">
        <w:rPr>
          <w:rFonts w:ascii="Arial" w:eastAsia="Arial" w:hAnsi="Arial" w:cs="Arial"/>
          <w:szCs w:val="24"/>
          <w:lang w:val="fr-CA"/>
        </w:rPr>
        <w:t xml:space="preserve"> mai 2018. Cette participation ainsi que les frais additionnels, y compris la location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56BB0" w:rsidRPr="004B4B9B">
        <w:rPr>
          <w:rFonts w:ascii="Arial" w:eastAsia="Arial" w:hAnsi="Arial" w:cs="Arial"/>
          <w:szCs w:val="24"/>
          <w:lang w:val="fr-CA"/>
        </w:rPr>
        <w:t>un local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56BB0" w:rsidRPr="004B4B9B">
        <w:rPr>
          <w:rFonts w:ascii="Arial" w:eastAsia="Arial" w:hAnsi="Arial" w:cs="Arial"/>
          <w:szCs w:val="24"/>
          <w:lang w:val="fr-CA"/>
        </w:rPr>
        <w:t>audience, le paiement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56BB0" w:rsidRPr="004B4B9B">
        <w:rPr>
          <w:rFonts w:ascii="Arial" w:eastAsia="Arial" w:hAnsi="Arial" w:cs="Arial"/>
          <w:szCs w:val="24"/>
          <w:lang w:val="fr-CA"/>
        </w:rPr>
        <w:t>un sténographe judiciaire et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="00256BB0" w:rsidRPr="004B4B9B">
        <w:rPr>
          <w:rFonts w:ascii="Arial" w:eastAsia="Arial" w:hAnsi="Arial" w:cs="Arial"/>
          <w:szCs w:val="24"/>
          <w:lang w:val="fr-CA"/>
        </w:rPr>
        <w:t>obligation pour l</w:t>
      </w:r>
      <w:r w:rsidR="00043D11">
        <w:rPr>
          <w:rFonts w:ascii="Arial" w:eastAsia="Arial" w:hAnsi="Arial" w:cs="Arial"/>
          <w:szCs w:val="24"/>
          <w:lang w:val="fr-CA"/>
        </w:rPr>
        <w:t>’</w:t>
      </w:r>
      <w:r w:rsidR="00256BB0" w:rsidRPr="004B4B9B">
        <w:rPr>
          <w:rFonts w:ascii="Arial" w:eastAsia="Arial" w:hAnsi="Arial" w:cs="Arial"/>
          <w:szCs w:val="24"/>
          <w:lang w:val="fr-CA"/>
        </w:rPr>
        <w:t>avocate chargée de la présentation du dossier de revenir en cour, auraient pu être évités.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</w:p>
    <w:p w14:paraId="54749AA8" w14:textId="2B75DB4A" w:rsidR="00C47F91" w:rsidRPr="00316EF7" w:rsidRDefault="00256BB0" w:rsidP="00316EF7">
      <w:pPr>
        <w:spacing w:line="240" w:lineRule="auto"/>
        <w:ind w:left="720" w:hanging="720"/>
        <w:jc w:val="both"/>
        <w:rPr>
          <w:rFonts w:ascii="Arial" w:eastAsia="Arial" w:hAnsi="Arial" w:cs="Arial"/>
          <w:szCs w:val="24"/>
          <w:lang w:val="fr-CA"/>
        </w:rPr>
      </w:pPr>
      <w:r w:rsidRPr="004B4B9B">
        <w:rPr>
          <w:rFonts w:ascii="Arial" w:eastAsia="Arial" w:hAnsi="Arial" w:cs="Arial"/>
          <w:szCs w:val="24"/>
          <w:lang w:val="fr-CA"/>
        </w:rPr>
        <w:t>[62]</w:t>
      </w:r>
      <w:r w:rsidR="00043D11">
        <w:rPr>
          <w:rFonts w:ascii="Arial" w:eastAsia="Arial" w:hAnsi="Arial" w:cs="Arial"/>
          <w:szCs w:val="24"/>
          <w:lang w:val="fr-CA"/>
        </w:rPr>
        <w:tab/>
      </w:r>
      <w:r w:rsidRPr="004B4B9B">
        <w:rPr>
          <w:rFonts w:ascii="Arial" w:eastAsia="Arial" w:hAnsi="Arial" w:cs="Arial"/>
          <w:szCs w:val="24"/>
          <w:lang w:val="fr-CA"/>
        </w:rPr>
        <w:t>Le comité est d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avis qu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une indemnisation partielle est appropriée étant donné les antécédents et la gravité de l</w:t>
      </w:r>
      <w:r w:rsidR="00480450" w:rsidRPr="004B4B9B">
        <w:rPr>
          <w:rFonts w:ascii="Arial" w:eastAsia="Arial" w:hAnsi="Arial" w:cs="Arial"/>
          <w:szCs w:val="24"/>
          <w:lang w:val="fr-CA"/>
        </w:rPr>
        <w:t>’</w:t>
      </w:r>
      <w:r w:rsidRPr="004B4B9B">
        <w:rPr>
          <w:rFonts w:ascii="Arial" w:eastAsia="Arial" w:hAnsi="Arial" w:cs="Arial"/>
          <w:szCs w:val="24"/>
          <w:lang w:val="fr-CA"/>
        </w:rPr>
        <w:t>inconduite.</w:t>
      </w:r>
      <w:r w:rsidR="00AD5204" w:rsidRPr="00F013F2">
        <w:rPr>
          <w:rFonts w:ascii="Arial" w:eastAsia="Arial" w:hAnsi="Arial" w:cs="Arial"/>
          <w:szCs w:val="24"/>
          <w:lang w:val="fr-CA"/>
        </w:rPr>
        <w:t xml:space="preserve"> </w:t>
      </w:r>
      <w:r w:rsidR="00297999" w:rsidRPr="004B4B9B">
        <w:rPr>
          <w:rFonts w:ascii="Arial" w:eastAsia="Arial" w:hAnsi="Arial" w:cs="Arial"/>
          <w:szCs w:val="24"/>
          <w:lang w:val="fr-CA"/>
        </w:rPr>
        <w:t>Nous recommandons une indemnisation totale de 20 000 $, somme incluant les honoraires, les débours et la TVH.</w:t>
      </w:r>
    </w:p>
    <w:p w14:paraId="185DF13B" w14:textId="36FAEE6F" w:rsidR="00AD5204" w:rsidRPr="00F013F2" w:rsidRDefault="00297999" w:rsidP="00AD5204">
      <w:pPr>
        <w:keepNext/>
        <w:keepLines/>
        <w:tabs>
          <w:tab w:val="left" w:pos="900"/>
          <w:tab w:val="num" w:pos="3333"/>
        </w:tabs>
        <w:spacing w:after="240" w:line="360" w:lineRule="auto"/>
        <w:jc w:val="both"/>
        <w:rPr>
          <w:rFonts w:ascii="Arial" w:eastAsia="Times New Roman" w:hAnsi="Arial" w:cs="Arial"/>
          <w:szCs w:val="24"/>
          <w:lang w:val="fr-CA"/>
        </w:rPr>
      </w:pPr>
      <w:r w:rsidRPr="004B4B9B">
        <w:rPr>
          <w:rFonts w:ascii="Arial" w:eastAsia="Times New Roman" w:hAnsi="Arial" w:cs="Arial"/>
          <w:szCs w:val="24"/>
          <w:lang w:val="fr-CA"/>
        </w:rPr>
        <w:t>Fait à Toronto le 10 juillet 2018.</w:t>
      </w:r>
    </w:p>
    <w:p w14:paraId="66FC21DF" w14:textId="2B4D3556" w:rsidR="00AD5204" w:rsidRPr="00F013F2" w:rsidRDefault="00297999" w:rsidP="00AD5204">
      <w:pPr>
        <w:tabs>
          <w:tab w:val="left" w:pos="900"/>
          <w:tab w:val="num" w:pos="3333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val="fr-CA"/>
        </w:rPr>
      </w:pPr>
      <w:r w:rsidRPr="004B4B9B">
        <w:rPr>
          <w:rFonts w:ascii="Arial" w:eastAsia="Times New Roman" w:hAnsi="Arial" w:cs="Arial"/>
          <w:b/>
          <w:szCs w:val="24"/>
          <w:lang w:val="fr-CA"/>
        </w:rPr>
        <w:t>COMITÉ D</w:t>
      </w:r>
      <w:r w:rsidR="00480450" w:rsidRPr="004B4B9B">
        <w:rPr>
          <w:rFonts w:ascii="Arial" w:eastAsia="Times New Roman" w:hAnsi="Arial" w:cs="Arial"/>
          <w:b/>
          <w:szCs w:val="24"/>
          <w:lang w:val="fr-CA"/>
        </w:rPr>
        <w:t>’</w:t>
      </w:r>
      <w:r w:rsidRPr="004B4B9B">
        <w:rPr>
          <w:rFonts w:ascii="Arial" w:eastAsia="Times New Roman" w:hAnsi="Arial" w:cs="Arial"/>
          <w:b/>
          <w:szCs w:val="24"/>
          <w:lang w:val="fr-CA"/>
        </w:rPr>
        <w:t>AUDITION :</w:t>
      </w:r>
    </w:p>
    <w:p w14:paraId="71AC661D" w14:textId="77777777" w:rsidR="00AD5204" w:rsidRPr="00F013F2" w:rsidRDefault="00AD5204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val="fr-CA" w:eastAsia="en-CA"/>
        </w:rPr>
      </w:pPr>
    </w:p>
    <w:p w14:paraId="23786645" w14:textId="130A6DB4" w:rsidR="00AD5204" w:rsidRPr="00F013F2" w:rsidRDefault="00297999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val="fr-CA" w:eastAsia="en-CA"/>
        </w:rPr>
      </w:pPr>
      <w:r w:rsidRPr="004B4B9B">
        <w:rPr>
          <w:rFonts w:ascii="Arial" w:eastAsia="Times New Roman" w:hAnsi="Arial" w:cs="Arial"/>
          <w:szCs w:val="24"/>
          <w:lang w:val="fr-CA" w:eastAsia="en-CA"/>
        </w:rPr>
        <w:t>La juge Lisa Cameron, présidente</w:t>
      </w:r>
    </w:p>
    <w:p w14:paraId="395BA9EC" w14:textId="112BECE0" w:rsidR="00AD5204" w:rsidRPr="00F013F2" w:rsidRDefault="00297999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val="fr-CA" w:eastAsia="en-CA"/>
        </w:rPr>
      </w:pPr>
      <w:r w:rsidRPr="004B4B9B">
        <w:rPr>
          <w:rFonts w:ascii="Arial" w:eastAsia="Times New Roman" w:hAnsi="Arial" w:cs="Arial"/>
          <w:szCs w:val="24"/>
          <w:lang w:val="fr-CA" w:eastAsia="en-CA"/>
        </w:rPr>
        <w:t>Le juge de paix principal régional Warren Ralph</w:t>
      </w:r>
    </w:p>
    <w:p w14:paraId="0C928CD8" w14:textId="0AA6AAE4" w:rsidR="007451B3" w:rsidRPr="00F013F2" w:rsidRDefault="00297999" w:rsidP="00AD5204">
      <w:pPr>
        <w:jc w:val="both"/>
        <w:rPr>
          <w:rFonts w:ascii="Arial" w:eastAsia="Times New Roman" w:hAnsi="Arial" w:cs="Arial"/>
          <w:szCs w:val="24"/>
          <w:lang w:val="fr-CA" w:eastAsia="en-CA"/>
        </w:rPr>
        <w:sectPr w:rsidR="007451B3" w:rsidRPr="00F013F2" w:rsidSect="002B7780">
          <w:footerReference w:type="default" r:id="rId8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4B4B9B">
        <w:rPr>
          <w:rFonts w:ascii="Arial" w:eastAsia="Times New Roman" w:hAnsi="Arial" w:cs="Arial"/>
          <w:szCs w:val="24"/>
          <w:lang w:val="fr-CA" w:eastAsia="en-CA"/>
        </w:rPr>
        <w:t>M</w:t>
      </w:r>
      <w:r w:rsidRPr="004B4B9B">
        <w:rPr>
          <w:rFonts w:ascii="Arial" w:eastAsia="Times New Roman" w:hAnsi="Arial" w:cs="Arial"/>
          <w:szCs w:val="24"/>
          <w:vertAlign w:val="superscript"/>
          <w:lang w:val="fr-CA" w:eastAsia="en-CA"/>
        </w:rPr>
        <w:t>me</w:t>
      </w:r>
      <w:r w:rsidR="00AD5204" w:rsidRPr="00F013F2">
        <w:rPr>
          <w:rFonts w:ascii="Arial" w:eastAsia="Times New Roman" w:hAnsi="Arial" w:cs="Arial"/>
          <w:szCs w:val="24"/>
          <w:lang w:val="fr-CA" w:eastAsia="en-CA"/>
        </w:rPr>
        <w:t xml:space="preserve"> </w:t>
      </w:r>
      <w:r w:rsidR="0060726D" w:rsidRPr="004B4B9B">
        <w:rPr>
          <w:rFonts w:ascii="Arial" w:eastAsia="Times New Roman" w:hAnsi="Arial" w:cs="Arial"/>
          <w:szCs w:val="24"/>
          <w:lang w:val="fr-CA" w:eastAsia="en-CA"/>
        </w:rPr>
        <w:t>Jenny Gumbs, membre du public</w:t>
      </w:r>
    </w:p>
    <w:p w14:paraId="6D31E03B" w14:textId="2190C855" w:rsidR="000B3A09" w:rsidRPr="00F013F2" w:rsidRDefault="0060726D" w:rsidP="007451B3">
      <w:pPr>
        <w:jc w:val="center"/>
        <w:rPr>
          <w:rFonts w:ascii="Arial" w:hAnsi="Arial" w:cs="Arial"/>
          <w:b/>
          <w:lang w:val="fr-CA"/>
        </w:rPr>
      </w:pPr>
      <w:r w:rsidRPr="004B4B9B">
        <w:rPr>
          <w:rFonts w:ascii="Arial" w:hAnsi="Arial" w:cs="Arial"/>
          <w:b/>
          <w:lang w:val="fr-CA"/>
        </w:rPr>
        <w:lastRenderedPageBreak/>
        <w:t>ANNEXE A</w:t>
      </w:r>
      <w:r w:rsidR="000B3A09" w:rsidRPr="00F013F2">
        <w:rPr>
          <w:rFonts w:ascii="Arial" w:hAnsi="Arial" w:cs="Arial"/>
          <w:b/>
          <w:lang w:val="fr-CA"/>
        </w:rPr>
        <w:t xml:space="preserve"> </w:t>
      </w:r>
    </w:p>
    <w:p w14:paraId="2D742641" w14:textId="3A84A35A" w:rsidR="007451B3" w:rsidRPr="00F013F2" w:rsidRDefault="0060726D" w:rsidP="007451B3">
      <w:pPr>
        <w:jc w:val="center"/>
        <w:rPr>
          <w:rFonts w:ascii="Arial" w:hAnsi="Arial" w:cs="Arial"/>
          <w:b/>
          <w:lang w:val="fr-CA"/>
        </w:rPr>
      </w:pPr>
      <w:r w:rsidRPr="004B4B9B">
        <w:rPr>
          <w:rFonts w:ascii="Arial" w:hAnsi="Arial" w:cs="Arial"/>
          <w:b/>
          <w:lang w:val="fr-CA"/>
        </w:rPr>
        <w:t>CONSEIL D</w:t>
      </w:r>
      <w:r w:rsidR="00480450" w:rsidRPr="004B4B9B">
        <w:rPr>
          <w:rFonts w:ascii="Arial" w:hAnsi="Arial" w:cs="Arial"/>
          <w:b/>
          <w:lang w:val="fr-CA"/>
        </w:rPr>
        <w:t>’</w:t>
      </w:r>
      <w:r w:rsidRPr="004B4B9B">
        <w:rPr>
          <w:rFonts w:ascii="Arial" w:hAnsi="Arial" w:cs="Arial"/>
          <w:b/>
          <w:lang w:val="fr-CA"/>
        </w:rPr>
        <w:t>ÉVALUATION DES JUGES DE PAIX</w:t>
      </w:r>
      <w:r w:rsidR="007451B3" w:rsidRPr="00F013F2">
        <w:rPr>
          <w:rFonts w:ascii="Arial" w:hAnsi="Arial" w:cs="Arial"/>
          <w:b/>
          <w:lang w:val="fr-CA"/>
        </w:rPr>
        <w:t xml:space="preserve"> </w:t>
      </w:r>
    </w:p>
    <w:p w14:paraId="5BEC57F7" w14:textId="77777777" w:rsidR="007451B3" w:rsidRPr="00F013F2" w:rsidRDefault="007451B3" w:rsidP="007451B3">
      <w:pPr>
        <w:jc w:val="center"/>
        <w:rPr>
          <w:rFonts w:ascii="Arial" w:hAnsi="Arial" w:cs="Arial"/>
          <w:b/>
          <w:lang w:val="fr-CA"/>
        </w:rPr>
      </w:pPr>
    </w:p>
    <w:p w14:paraId="14F77C18" w14:textId="4BF6A944" w:rsidR="007451B3" w:rsidRPr="00F013F2" w:rsidRDefault="00C252D9" w:rsidP="000B3A09">
      <w:pPr>
        <w:spacing w:after="120" w:line="240" w:lineRule="auto"/>
        <w:jc w:val="center"/>
        <w:rPr>
          <w:rFonts w:ascii="Arial" w:hAnsi="Arial" w:cs="Arial"/>
          <w:b/>
          <w:lang w:val="fr-CA"/>
        </w:rPr>
      </w:pPr>
      <w:r w:rsidRPr="004B4B9B">
        <w:rPr>
          <w:rFonts w:ascii="Arial" w:hAnsi="Arial" w:cs="Arial"/>
          <w:b/>
          <w:lang w:val="fr-CA"/>
        </w:rPr>
        <w:t>DANS L</w:t>
      </w:r>
      <w:r w:rsidR="00480450" w:rsidRPr="004B4B9B">
        <w:rPr>
          <w:rFonts w:ascii="Arial" w:hAnsi="Arial" w:cs="Arial"/>
          <w:b/>
          <w:lang w:val="fr-CA"/>
        </w:rPr>
        <w:t>’</w:t>
      </w:r>
      <w:r w:rsidRPr="004B4B9B">
        <w:rPr>
          <w:rFonts w:ascii="Arial" w:hAnsi="Arial" w:cs="Arial"/>
          <w:b/>
          <w:lang w:val="fr-CA"/>
        </w:rPr>
        <w:t xml:space="preserve">AFFAIRE </w:t>
      </w:r>
      <w:r w:rsidRPr="004B4B9B">
        <w:rPr>
          <w:rFonts w:ascii="Arial" w:hAnsi="Arial" w:cs="Arial"/>
          <w:lang w:val="fr-CA"/>
        </w:rPr>
        <w:t>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une plainte concernant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756064A1" w14:textId="77777777" w:rsidR="007451B3" w:rsidRPr="00F013F2" w:rsidRDefault="007451B3" w:rsidP="000B3A09">
      <w:pPr>
        <w:spacing w:after="120" w:line="240" w:lineRule="auto"/>
        <w:jc w:val="center"/>
        <w:rPr>
          <w:rFonts w:ascii="Arial" w:hAnsi="Arial" w:cs="Arial"/>
          <w:lang w:val="fr-CA"/>
        </w:rPr>
      </w:pPr>
    </w:p>
    <w:p w14:paraId="0E01725F" w14:textId="66301806" w:rsidR="007451B3" w:rsidRPr="00F013F2" w:rsidRDefault="005D7FEC" w:rsidP="000B3A09">
      <w:pPr>
        <w:spacing w:after="120" w:line="240" w:lineRule="auto"/>
        <w:jc w:val="center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C252D9" w:rsidRPr="004B4B9B">
        <w:rPr>
          <w:rFonts w:ascii="Arial" w:hAnsi="Arial" w:cs="Arial"/>
          <w:lang w:val="fr-CA"/>
        </w:rPr>
        <w:t>e juge de paix Richard Bisson,</w:t>
      </w:r>
    </w:p>
    <w:p w14:paraId="688D5FFB" w14:textId="77777777" w:rsidR="007451B3" w:rsidRPr="00F013F2" w:rsidRDefault="007451B3" w:rsidP="000B3A09">
      <w:pPr>
        <w:spacing w:after="120" w:line="240" w:lineRule="auto"/>
        <w:jc w:val="center"/>
        <w:rPr>
          <w:rFonts w:ascii="Arial" w:hAnsi="Arial" w:cs="Arial"/>
          <w:lang w:val="fr-CA"/>
        </w:rPr>
      </w:pPr>
    </w:p>
    <w:p w14:paraId="12A8063D" w14:textId="3428E032" w:rsidR="007451B3" w:rsidRPr="00F013F2" w:rsidRDefault="00C252D9" w:rsidP="000B3A09">
      <w:pPr>
        <w:spacing w:after="120" w:line="240" w:lineRule="auto"/>
        <w:jc w:val="center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juge de paix de la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530414C5" w14:textId="77777777" w:rsidR="007451B3" w:rsidRPr="00F013F2" w:rsidRDefault="007451B3" w:rsidP="000B3A09">
      <w:pPr>
        <w:spacing w:after="120" w:line="240" w:lineRule="auto"/>
        <w:jc w:val="center"/>
        <w:rPr>
          <w:rFonts w:ascii="Arial" w:hAnsi="Arial" w:cs="Arial"/>
          <w:lang w:val="fr-CA"/>
        </w:rPr>
      </w:pPr>
    </w:p>
    <w:p w14:paraId="5E9DB5C3" w14:textId="175726FA" w:rsidR="007451B3" w:rsidRPr="00F013F2" w:rsidRDefault="00C252D9" w:rsidP="000B3A09">
      <w:pPr>
        <w:spacing w:after="120" w:line="240" w:lineRule="auto"/>
        <w:jc w:val="center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région de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ouest</w:t>
      </w:r>
    </w:p>
    <w:p w14:paraId="6352DEC4" w14:textId="77777777" w:rsidR="007451B3" w:rsidRPr="00F013F2" w:rsidRDefault="007451B3" w:rsidP="007451B3">
      <w:pPr>
        <w:jc w:val="center"/>
        <w:rPr>
          <w:rFonts w:ascii="Arial" w:hAnsi="Arial" w:cs="Arial"/>
          <w:lang w:val="fr-CA"/>
        </w:rPr>
      </w:pPr>
    </w:p>
    <w:p w14:paraId="7D38F8BD" w14:textId="77777777" w:rsidR="007451B3" w:rsidRPr="00F013F2" w:rsidRDefault="007451B3" w:rsidP="007451B3">
      <w:pPr>
        <w:jc w:val="center"/>
        <w:rPr>
          <w:rFonts w:ascii="Arial" w:hAnsi="Arial" w:cs="Arial"/>
          <w:lang w:val="fr-CA"/>
        </w:rPr>
      </w:pPr>
    </w:p>
    <w:p w14:paraId="0DAB6E50" w14:textId="19666842" w:rsidR="007451B3" w:rsidRPr="00F013F2" w:rsidRDefault="00C252D9" w:rsidP="007451B3">
      <w:pPr>
        <w:jc w:val="center"/>
        <w:rPr>
          <w:rFonts w:ascii="Arial" w:hAnsi="Arial" w:cs="Arial"/>
          <w:b/>
          <w:u w:val="single"/>
          <w:lang w:val="fr-CA"/>
        </w:rPr>
      </w:pPr>
      <w:r w:rsidRPr="004B4B9B">
        <w:rPr>
          <w:rFonts w:ascii="Arial" w:hAnsi="Arial" w:cs="Arial"/>
          <w:b/>
          <w:u w:val="single"/>
          <w:lang w:val="fr-CA"/>
        </w:rPr>
        <w:t>EXPOSÉ CONJOINT DES FAITS</w:t>
      </w:r>
    </w:p>
    <w:p w14:paraId="04B3AC16" w14:textId="77777777" w:rsidR="007451B3" w:rsidRPr="00F013F2" w:rsidRDefault="007451B3" w:rsidP="007451B3">
      <w:pPr>
        <w:jc w:val="center"/>
        <w:rPr>
          <w:rFonts w:ascii="Arial" w:hAnsi="Arial" w:cs="Arial"/>
          <w:lang w:val="fr-CA"/>
        </w:rPr>
      </w:pPr>
    </w:p>
    <w:p w14:paraId="7BDD843B" w14:textId="444F3AD3" w:rsidR="007451B3" w:rsidRPr="00F013F2" w:rsidRDefault="00C252D9" w:rsidP="000B3A09">
      <w:pPr>
        <w:spacing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Richard Bisson,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avocat du juge de paix, M</w:t>
      </w:r>
      <w:r w:rsidRPr="004B4B9B">
        <w:rPr>
          <w:rFonts w:ascii="Arial" w:hAnsi="Arial" w:cs="Arial"/>
          <w:vertAlign w:val="superscript"/>
          <w:lang w:val="fr-CA"/>
        </w:rPr>
        <w:t>e</w:t>
      </w:r>
      <w:r w:rsidRPr="004B4B9B">
        <w:rPr>
          <w:rFonts w:ascii="Arial" w:hAnsi="Arial" w:cs="Arial"/>
          <w:lang w:val="fr-CA"/>
        </w:rPr>
        <w:t> Jeffrey Root, et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avocate chargée de la présentation du dossier, M</w:t>
      </w:r>
      <w:r w:rsidRPr="004B4B9B">
        <w:rPr>
          <w:rFonts w:ascii="Arial" w:hAnsi="Arial" w:cs="Arial"/>
          <w:vertAlign w:val="superscript"/>
          <w:lang w:val="fr-CA"/>
        </w:rPr>
        <w:t>e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>Marie Henein, conviennent de ce qui suit.</w:t>
      </w:r>
    </w:p>
    <w:p w14:paraId="7C26CD22" w14:textId="43DD9AA8" w:rsidR="007451B3" w:rsidRPr="00F013F2" w:rsidRDefault="006E2E76" w:rsidP="000B3A0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Les </w:t>
      </w:r>
      <w:r w:rsidRPr="004B4B9B">
        <w:rPr>
          <w:rFonts w:ascii="Arial" w:hAnsi="Arial" w:cs="Arial"/>
          <w:i/>
          <w:lang w:val="fr-CA"/>
        </w:rPr>
        <w:t>Principes de la charge judiciaire des juges de paix de la Cour de justice de l</w:t>
      </w:r>
      <w:r w:rsidR="00480450" w:rsidRPr="004B4B9B">
        <w:rPr>
          <w:rFonts w:ascii="Arial" w:hAnsi="Arial" w:cs="Arial"/>
          <w:i/>
          <w:lang w:val="fr-CA"/>
        </w:rPr>
        <w:t>’</w:t>
      </w:r>
      <w:r w:rsidRPr="004B4B9B">
        <w:rPr>
          <w:rFonts w:ascii="Arial" w:hAnsi="Arial" w:cs="Arial"/>
          <w:i/>
          <w:lang w:val="fr-CA"/>
        </w:rPr>
        <w:t xml:space="preserve">Ontario </w:t>
      </w:r>
      <w:r w:rsidR="00043D11">
        <w:rPr>
          <w:rFonts w:ascii="Arial" w:hAnsi="Arial" w:cs="Arial"/>
          <w:lang w:val="fr-CA"/>
        </w:rPr>
        <w:t>indiqu</w:t>
      </w:r>
      <w:r w:rsidRPr="004B4B9B">
        <w:rPr>
          <w:rFonts w:ascii="Arial" w:hAnsi="Arial" w:cs="Arial"/>
          <w:lang w:val="fr-CA"/>
        </w:rPr>
        <w:t>ent que les juges de paix de la Cour de justice de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Ontario reconnaissent leur obligation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établir, de maintenir,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encourager et de respecter des normes élevées de conduite personnelle et de professionnalisme </w:t>
      </w:r>
      <w:r w:rsidR="00F103DC" w:rsidRPr="004B4B9B">
        <w:rPr>
          <w:rFonts w:ascii="Arial" w:hAnsi="Arial" w:cs="Arial"/>
          <w:lang w:val="fr-CA"/>
        </w:rPr>
        <w:t>de manière à préserver l</w:t>
      </w:r>
      <w:r w:rsidR="00480450" w:rsidRPr="004B4B9B">
        <w:rPr>
          <w:rFonts w:ascii="Arial" w:hAnsi="Arial" w:cs="Arial"/>
          <w:lang w:val="fr-CA"/>
        </w:rPr>
        <w:t>’</w:t>
      </w:r>
      <w:r w:rsidR="00F103DC" w:rsidRPr="004B4B9B">
        <w:rPr>
          <w:rFonts w:ascii="Arial" w:hAnsi="Arial" w:cs="Arial"/>
          <w:lang w:val="fr-CA"/>
        </w:rPr>
        <w:t>indépendance et l</w:t>
      </w:r>
      <w:r w:rsidR="00480450" w:rsidRPr="004B4B9B">
        <w:rPr>
          <w:rFonts w:ascii="Arial" w:hAnsi="Arial" w:cs="Arial"/>
          <w:lang w:val="fr-CA"/>
        </w:rPr>
        <w:t>’</w:t>
      </w:r>
      <w:r w:rsidR="00F103DC" w:rsidRPr="004B4B9B">
        <w:rPr>
          <w:rFonts w:ascii="Arial" w:hAnsi="Arial" w:cs="Arial"/>
          <w:lang w:val="fr-CA"/>
        </w:rPr>
        <w:t>intégrité de leurs fonctions judiciaires ainsi que la confiance accordée par la société aux personnes qui ont convenu d</w:t>
      </w:r>
      <w:r w:rsidR="00480450" w:rsidRPr="004B4B9B">
        <w:rPr>
          <w:rFonts w:ascii="Arial" w:hAnsi="Arial" w:cs="Arial"/>
          <w:lang w:val="fr-CA"/>
        </w:rPr>
        <w:t>’</w:t>
      </w:r>
      <w:r w:rsidR="00F103DC" w:rsidRPr="004B4B9B">
        <w:rPr>
          <w:rFonts w:ascii="Arial" w:hAnsi="Arial" w:cs="Arial"/>
          <w:lang w:val="fr-CA"/>
        </w:rPr>
        <w:t>accepter les responsabilités des fonctions judiciaires.</w:t>
      </w:r>
    </w:p>
    <w:p w14:paraId="77987B5F" w14:textId="77777777" w:rsidR="007451B3" w:rsidRPr="00F013F2" w:rsidRDefault="007451B3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</w:p>
    <w:p w14:paraId="3D9F1BAD" w14:textId="7F0EC5C1" w:rsidR="007451B3" w:rsidRPr="00043D11" w:rsidRDefault="00F103DC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La confiance et le respect du public envers la magistrature sont essentiels à un système </w:t>
      </w:r>
      <w:r w:rsidR="005D7FEC" w:rsidRPr="004B4B9B">
        <w:rPr>
          <w:rFonts w:ascii="Arial" w:hAnsi="Arial" w:cs="Arial"/>
          <w:lang w:val="fr-CA"/>
        </w:rPr>
        <w:t>judiciair</w:t>
      </w:r>
      <w:r w:rsidRPr="004B4B9B">
        <w:rPr>
          <w:rFonts w:ascii="Arial" w:hAnsi="Arial" w:cs="Arial"/>
          <w:lang w:val="fr-CA"/>
        </w:rPr>
        <w:t>e efficace et, en dernière analyse, à une démocratie fondée sur la primauté du droit.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>Un facteur susceptible de miner le respect et la confiance du public est une conduite de la part des juges de paix, en</w:t>
      </w:r>
      <w:r w:rsidR="00043D11">
        <w:rPr>
          <w:rFonts w:ascii="Arial" w:hAnsi="Arial" w:cs="Arial"/>
          <w:lang w:val="fr-CA"/>
        </w:rPr>
        <w:t xml:space="preserve"> cour et ailleurs, qui démontre</w:t>
      </w:r>
      <w:r w:rsidRPr="004B4B9B">
        <w:rPr>
          <w:rFonts w:ascii="Arial" w:hAnsi="Arial" w:cs="Arial"/>
          <w:lang w:val="fr-CA"/>
        </w:rPr>
        <w:t xml:space="preserve"> un manque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intégrité,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indépendance ou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impartialité.</w:t>
      </w:r>
    </w:p>
    <w:p w14:paraId="36CCFA80" w14:textId="0D593589" w:rsidR="007451B3" w:rsidRDefault="00C55F6B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lastRenderedPageBreak/>
        <w:t>Le comportement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juge de paix en salle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audience symbolise le droit en action, et c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est la manière dont un juge de paix se conduit qui promeut et préserve la confiance du public dans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intégrité de la magistrature.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3267817E" w14:textId="77777777" w:rsidR="00043D11" w:rsidRPr="00043D11" w:rsidRDefault="00043D11" w:rsidP="00043D11">
      <w:pPr>
        <w:pStyle w:val="ListParagraph"/>
        <w:spacing w:after="0" w:line="360" w:lineRule="auto"/>
        <w:jc w:val="both"/>
        <w:rPr>
          <w:rFonts w:ascii="Arial" w:hAnsi="Arial" w:cs="Arial"/>
          <w:lang w:val="fr-CA"/>
        </w:rPr>
      </w:pPr>
    </w:p>
    <w:p w14:paraId="70B2C8BA" w14:textId="187B8C21" w:rsidR="007451B3" w:rsidRDefault="00C55F6B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public s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attend à ce que les juge</w:t>
      </w:r>
      <w:r w:rsidR="005D7FEC" w:rsidRPr="004B4B9B">
        <w:rPr>
          <w:rFonts w:ascii="Arial" w:hAnsi="Arial" w:cs="Arial"/>
          <w:lang w:val="fr-CA"/>
        </w:rPr>
        <w:t>s</w:t>
      </w:r>
      <w:r w:rsidRPr="004B4B9B">
        <w:rPr>
          <w:rFonts w:ascii="Arial" w:hAnsi="Arial" w:cs="Arial"/>
          <w:lang w:val="fr-CA"/>
        </w:rPr>
        <w:t xml:space="preserve"> de paix soient et donnent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impression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être un exemple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impartialité,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indépendance et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intégrité.</w:t>
      </w:r>
    </w:p>
    <w:p w14:paraId="56BB8E6D" w14:textId="53F1ECB7" w:rsidR="00043D11" w:rsidRPr="00043D11" w:rsidRDefault="00043D11" w:rsidP="00043D11">
      <w:pPr>
        <w:spacing w:after="0" w:line="360" w:lineRule="auto"/>
        <w:jc w:val="both"/>
        <w:rPr>
          <w:rFonts w:ascii="Arial" w:hAnsi="Arial" w:cs="Arial"/>
          <w:lang w:val="fr-CA"/>
        </w:rPr>
      </w:pPr>
    </w:p>
    <w:p w14:paraId="15CB8BAC" w14:textId="70687B1D" w:rsidR="007451B3" w:rsidRPr="00F013F2" w:rsidRDefault="00D2273E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Richard Bisson, qui fait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objet des plaintes décrites ci-dessous, est maintenant, et était à tous les moments dont il est question dans ce document, un juge de paix de la </w:t>
      </w:r>
      <w:r w:rsidR="00CA01FE" w:rsidRPr="004B4B9B">
        <w:rPr>
          <w:rFonts w:ascii="Arial" w:hAnsi="Arial" w:cs="Arial"/>
          <w:lang w:val="fr-CA"/>
        </w:rPr>
        <w:t>Cour de justice de l</w:t>
      </w:r>
      <w:r w:rsidR="00480450" w:rsidRPr="004B4B9B">
        <w:rPr>
          <w:rFonts w:ascii="Arial" w:hAnsi="Arial" w:cs="Arial"/>
          <w:lang w:val="fr-CA"/>
        </w:rPr>
        <w:t>’</w:t>
      </w:r>
      <w:r w:rsidR="00CA01FE" w:rsidRPr="004B4B9B">
        <w:rPr>
          <w:rFonts w:ascii="Arial" w:hAnsi="Arial" w:cs="Arial"/>
          <w:lang w:val="fr-CA"/>
        </w:rPr>
        <w:t>Ontario.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CA01FE" w:rsidRPr="004B4B9B">
        <w:rPr>
          <w:rFonts w:ascii="Arial" w:hAnsi="Arial" w:cs="Arial"/>
          <w:lang w:val="fr-CA"/>
        </w:rPr>
        <w:t>Le juge de paix Bisson a exercé cette fonction depuis sa nomination en 1993.</w:t>
      </w:r>
    </w:p>
    <w:p w14:paraId="3CBA01F4" w14:textId="77777777" w:rsidR="007451B3" w:rsidRPr="00F013F2" w:rsidRDefault="007451B3" w:rsidP="007451B3">
      <w:pPr>
        <w:jc w:val="both"/>
        <w:rPr>
          <w:rFonts w:ascii="Arial" w:hAnsi="Arial" w:cs="Arial"/>
          <w:lang w:val="fr-CA"/>
        </w:rPr>
      </w:pPr>
    </w:p>
    <w:p w14:paraId="46E9B785" w14:textId="72A2984C" w:rsidR="007451B3" w:rsidRPr="00F013F2" w:rsidRDefault="002E30F8" w:rsidP="007451B3">
      <w:pPr>
        <w:jc w:val="both"/>
        <w:rPr>
          <w:rFonts w:ascii="Arial" w:hAnsi="Arial" w:cs="Arial"/>
          <w:b/>
          <w:i/>
          <w:lang w:val="fr-CA"/>
        </w:rPr>
      </w:pPr>
      <w:r w:rsidRPr="004B4B9B">
        <w:rPr>
          <w:rFonts w:ascii="Arial" w:hAnsi="Arial" w:cs="Arial"/>
          <w:b/>
          <w:i/>
          <w:lang w:val="fr-CA"/>
        </w:rPr>
        <w:t>Aveux</w:t>
      </w:r>
    </w:p>
    <w:p w14:paraId="0F3246E8" w14:textId="237541E9" w:rsidR="007451B3" w:rsidRPr="00F013F2" w:rsidRDefault="002E30F8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Le juge de paix Bisson admet les faits exposés dans les transcriptions et les enregistrements </w:t>
      </w:r>
      <w:r w:rsidR="008C6022" w:rsidRPr="004B4B9B">
        <w:rPr>
          <w:rFonts w:ascii="Arial" w:hAnsi="Arial" w:cs="Arial"/>
          <w:lang w:val="fr-CA"/>
        </w:rPr>
        <w:t xml:space="preserve">sonores </w:t>
      </w:r>
      <w:r w:rsidR="00151AE7" w:rsidRPr="004B4B9B">
        <w:rPr>
          <w:rFonts w:ascii="Arial" w:hAnsi="Arial" w:cs="Arial"/>
          <w:lang w:val="fr-CA"/>
        </w:rPr>
        <w:t>des instances judiciaires</w:t>
      </w:r>
      <w:r w:rsidR="00043D11">
        <w:rPr>
          <w:rFonts w:ascii="Arial" w:hAnsi="Arial" w:cs="Arial"/>
          <w:lang w:val="fr-CA"/>
        </w:rPr>
        <w:t xml:space="preserve"> qui ont eu lieu le 9 septembre </w:t>
      </w:r>
      <w:r w:rsidR="00151AE7" w:rsidRPr="004B4B9B">
        <w:rPr>
          <w:rFonts w:ascii="Arial" w:hAnsi="Arial" w:cs="Arial"/>
          <w:lang w:val="fr-CA"/>
        </w:rPr>
        <w:t>2015 et qui sont résumées ci-dessous.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16D6E0BD" w14:textId="77777777" w:rsidR="007451B3" w:rsidRPr="00F013F2" w:rsidRDefault="007451B3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</w:p>
    <w:p w14:paraId="4C787DD0" w14:textId="1CB31F07" w:rsidR="007451B3" w:rsidRPr="00F013F2" w:rsidRDefault="00151AE7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En particulier, il admet que pendant qu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il présidait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affaire </w:t>
      </w:r>
      <w:r w:rsidRPr="004B4B9B">
        <w:rPr>
          <w:rFonts w:ascii="Arial" w:hAnsi="Arial" w:cs="Arial"/>
          <w:i/>
          <w:lang w:val="fr-CA"/>
        </w:rPr>
        <w:t xml:space="preserve">R. c. Gregory Howe </w:t>
      </w:r>
      <w:r w:rsidRPr="004B4B9B">
        <w:rPr>
          <w:rFonts w:ascii="Arial" w:hAnsi="Arial" w:cs="Arial"/>
          <w:lang w:val="fr-CA"/>
        </w:rPr>
        <w:t>le 9 septembre 2015, 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veillé à ce que le défendeur bénéficie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procès juste et d</w:t>
      </w:r>
      <w:r w:rsidR="00043D11">
        <w:rPr>
          <w:rFonts w:ascii="Arial" w:hAnsi="Arial" w:cs="Arial"/>
          <w:lang w:val="fr-CA"/>
        </w:rPr>
        <w:t>e l’application</w:t>
      </w:r>
      <w:r w:rsidRPr="004B4B9B">
        <w:rPr>
          <w:rFonts w:ascii="Arial" w:hAnsi="Arial" w:cs="Arial"/>
          <w:lang w:val="fr-CA"/>
        </w:rPr>
        <w:t xml:space="preserve"> régulière</w:t>
      </w:r>
      <w:r w:rsidR="00043D11">
        <w:rPr>
          <w:rFonts w:ascii="Arial" w:hAnsi="Arial" w:cs="Arial"/>
          <w:lang w:val="fr-CA"/>
        </w:rPr>
        <w:t xml:space="preserve"> de la loi</w:t>
      </w:r>
      <w:r w:rsidRPr="004B4B9B">
        <w:rPr>
          <w:rFonts w:ascii="Arial" w:hAnsi="Arial" w:cs="Arial"/>
          <w:lang w:val="fr-CA"/>
        </w:rPr>
        <w:t> :</w:t>
      </w:r>
    </w:p>
    <w:p w14:paraId="457F7585" w14:textId="504A896E" w:rsidR="007451B3" w:rsidRPr="00F013F2" w:rsidRDefault="00151AE7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expliqué la procédure judiciaire au défendeur, M. Howe, qui se représentait lui-même.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EC5584" w:rsidRPr="004B4B9B">
        <w:rPr>
          <w:rFonts w:ascii="Arial" w:hAnsi="Arial" w:cs="Arial"/>
          <w:lang w:val="fr-CA"/>
        </w:rPr>
        <w:t xml:space="preserve">Le défendeur ne comprenait pas la procédure, et il </w:t>
      </w:r>
      <w:r w:rsidR="003471D9" w:rsidRPr="004B4B9B">
        <w:rPr>
          <w:rFonts w:ascii="Arial" w:hAnsi="Arial" w:cs="Arial"/>
          <w:lang w:val="fr-CA"/>
        </w:rPr>
        <w:t>a mentionné plusieurs fois son inexpérience tout en demandant de l</w:t>
      </w:r>
      <w:r w:rsidR="00480450" w:rsidRPr="004B4B9B">
        <w:rPr>
          <w:rFonts w:ascii="Arial" w:hAnsi="Arial" w:cs="Arial"/>
          <w:lang w:val="fr-CA"/>
        </w:rPr>
        <w:t>’</w:t>
      </w:r>
      <w:r w:rsidR="003471D9" w:rsidRPr="004B4B9B">
        <w:rPr>
          <w:rFonts w:ascii="Arial" w:hAnsi="Arial" w:cs="Arial"/>
          <w:lang w:val="fr-CA"/>
        </w:rPr>
        <w:t>aide au sujet de ce qu</w:t>
      </w:r>
      <w:r w:rsidR="00480450" w:rsidRPr="004B4B9B">
        <w:rPr>
          <w:rFonts w:ascii="Arial" w:hAnsi="Arial" w:cs="Arial"/>
          <w:lang w:val="fr-CA"/>
        </w:rPr>
        <w:t>’</w:t>
      </w:r>
      <w:r w:rsidR="003471D9" w:rsidRPr="004B4B9B">
        <w:rPr>
          <w:rFonts w:ascii="Arial" w:hAnsi="Arial" w:cs="Arial"/>
          <w:lang w:val="fr-CA"/>
        </w:rPr>
        <w:t>il devrait faire.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3471D9" w:rsidRPr="004B4B9B">
        <w:rPr>
          <w:rFonts w:ascii="Arial" w:hAnsi="Arial" w:cs="Arial"/>
          <w:lang w:val="fr-CA"/>
        </w:rPr>
        <w:t xml:space="preserve">Le juge de paix a répondu </w:t>
      </w:r>
      <w:r w:rsidR="00897992" w:rsidRPr="004B4B9B">
        <w:rPr>
          <w:rFonts w:ascii="Arial" w:hAnsi="Arial" w:cs="Arial"/>
          <w:lang w:val="fr-CA"/>
        </w:rPr>
        <w:t>par des propos agressifs et sarcastiques et par des réprimandes.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45CC4ACE" w14:textId="50BD968B" w:rsidR="007451B3" w:rsidRPr="00F013F2" w:rsidRDefault="00F466FD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Pendant que M. Howe </w:t>
      </w:r>
      <w:r w:rsidR="00E65CFD" w:rsidRPr="004B4B9B">
        <w:rPr>
          <w:rFonts w:ascii="Arial" w:hAnsi="Arial" w:cs="Arial"/>
          <w:lang w:val="fr-CA"/>
        </w:rPr>
        <w:t>procédait à un contre-interrogatoire, le juge de paix s</w:t>
      </w:r>
      <w:r w:rsidR="00480450" w:rsidRPr="004B4B9B">
        <w:rPr>
          <w:rFonts w:ascii="Arial" w:hAnsi="Arial" w:cs="Arial"/>
          <w:lang w:val="fr-CA"/>
        </w:rPr>
        <w:t>’</w:t>
      </w:r>
      <w:r w:rsidR="00E65CFD" w:rsidRPr="004B4B9B">
        <w:rPr>
          <w:rFonts w:ascii="Arial" w:hAnsi="Arial" w:cs="Arial"/>
          <w:lang w:val="fr-CA"/>
        </w:rPr>
        <w:t>est mêlé au débat, interrompant souvent M. Howe pendant ses efforts et s</w:t>
      </w:r>
      <w:r w:rsidR="00480450" w:rsidRPr="004B4B9B">
        <w:rPr>
          <w:rFonts w:ascii="Arial" w:hAnsi="Arial" w:cs="Arial"/>
          <w:lang w:val="fr-CA"/>
        </w:rPr>
        <w:t>’</w:t>
      </w:r>
      <w:r w:rsidR="00E65CFD" w:rsidRPr="004B4B9B">
        <w:rPr>
          <w:rFonts w:ascii="Arial" w:hAnsi="Arial" w:cs="Arial"/>
          <w:lang w:val="fr-CA"/>
        </w:rPr>
        <w:t xml:space="preserve">opposant à sa façon de procéder sans donner </w:t>
      </w:r>
      <w:r w:rsidR="00043D11">
        <w:rPr>
          <w:rFonts w:ascii="Arial" w:hAnsi="Arial" w:cs="Arial"/>
          <w:lang w:val="fr-CA"/>
        </w:rPr>
        <w:t>calmement une explication</w:t>
      </w:r>
      <w:r w:rsidR="00E65CFD" w:rsidRPr="004B4B9B">
        <w:rPr>
          <w:rFonts w:ascii="Arial" w:hAnsi="Arial" w:cs="Arial"/>
          <w:lang w:val="fr-CA"/>
        </w:rPr>
        <w:t xml:space="preserve"> utile de cette étape de la procédure.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495E925C" w14:textId="10B0DF8A" w:rsidR="007451B3" w:rsidRPr="00F013F2" w:rsidRDefault="008879DE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Au cours de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instance, le juge de paix devenait de plus en plus agressif et argumentait de plus en plus avec M. Howe.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4C219EE0" w14:textId="78EB2486" w:rsidR="007451B3" w:rsidRPr="00F013F2" w:rsidRDefault="008879DE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lastRenderedPageBreak/>
        <w:t>Le juge de paix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laissé à aucune des parties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occasion de faire des observations avant de déclarer M. Howe coupable et a omis de donner les motifs de sa déclaration de culpabilité.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40D8CDD8" w14:textId="38BD9012" w:rsidR="007451B3" w:rsidRPr="00F013F2" w:rsidRDefault="008879DE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effet cumulatif des interventions et des observations du juge de paix a fait naître une apparence générale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iniquité du procès et a donné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impression que le juge de paix </w:t>
      </w:r>
      <w:r w:rsidR="006B5896" w:rsidRPr="004B4B9B">
        <w:rPr>
          <w:rFonts w:ascii="Arial" w:hAnsi="Arial" w:cs="Arial"/>
          <w:lang w:val="fr-CA"/>
        </w:rPr>
        <w:t>se montrait partial en faveur de l</w:t>
      </w:r>
      <w:r w:rsidR="00480450" w:rsidRPr="004B4B9B">
        <w:rPr>
          <w:rFonts w:ascii="Arial" w:hAnsi="Arial" w:cs="Arial"/>
          <w:lang w:val="fr-CA"/>
        </w:rPr>
        <w:t>’</w:t>
      </w:r>
      <w:r w:rsidR="00043D11">
        <w:rPr>
          <w:rFonts w:ascii="Arial" w:hAnsi="Arial" w:cs="Arial"/>
          <w:lang w:val="fr-CA"/>
        </w:rPr>
        <w:t>agent de police et avait jugé à l’</w:t>
      </w:r>
      <w:r w:rsidR="006B5896" w:rsidRPr="004B4B9B">
        <w:rPr>
          <w:rFonts w:ascii="Arial" w:hAnsi="Arial" w:cs="Arial"/>
          <w:lang w:val="fr-CA"/>
        </w:rPr>
        <w:t>avance l</w:t>
      </w:r>
      <w:r w:rsidR="00480450" w:rsidRPr="004B4B9B">
        <w:rPr>
          <w:rFonts w:ascii="Arial" w:hAnsi="Arial" w:cs="Arial"/>
          <w:lang w:val="fr-CA"/>
        </w:rPr>
        <w:t>’</w:t>
      </w:r>
      <w:r w:rsidR="006B5896" w:rsidRPr="004B4B9B">
        <w:rPr>
          <w:rFonts w:ascii="Arial" w:hAnsi="Arial" w:cs="Arial"/>
          <w:lang w:val="fr-CA"/>
        </w:rPr>
        <w:t>issue de l</w:t>
      </w:r>
      <w:r w:rsidR="00480450" w:rsidRPr="004B4B9B">
        <w:rPr>
          <w:rFonts w:ascii="Arial" w:hAnsi="Arial" w:cs="Arial"/>
          <w:lang w:val="fr-CA"/>
        </w:rPr>
        <w:t>’</w:t>
      </w:r>
      <w:r w:rsidR="006B5896" w:rsidRPr="004B4B9B">
        <w:rPr>
          <w:rFonts w:ascii="Arial" w:hAnsi="Arial" w:cs="Arial"/>
          <w:lang w:val="fr-CA"/>
        </w:rPr>
        <w:t>affaire.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585DA279" w14:textId="0919AB8F" w:rsidR="007451B3" w:rsidRPr="00F013F2" w:rsidRDefault="006B5896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reconnaît que</w:t>
      </w:r>
      <w:r w:rsidR="00043D11">
        <w:rPr>
          <w:rFonts w:ascii="Arial" w:hAnsi="Arial" w:cs="Arial"/>
          <w:lang w:val="fr-CA"/>
        </w:rPr>
        <w:t>,</w:t>
      </w:r>
      <w:r w:rsidRPr="004B4B9B">
        <w:rPr>
          <w:rFonts w:ascii="Arial" w:hAnsi="Arial" w:cs="Arial"/>
          <w:lang w:val="fr-CA"/>
        </w:rPr>
        <w:t xml:space="preserve"> de ce fait, 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satisfait aux normes de conduite attendues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officier de justice.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Il reconnaît que ses actes étaient également contraires aux </w:t>
      </w:r>
      <w:r w:rsidRPr="004B4B9B">
        <w:rPr>
          <w:rFonts w:ascii="Arial" w:hAnsi="Arial" w:cs="Arial"/>
          <w:i/>
          <w:lang w:val="fr-CA"/>
        </w:rPr>
        <w:t>Principes de la charge judiciaire des juges de paix de la Cour de justice de l</w:t>
      </w:r>
      <w:r w:rsidR="00480450" w:rsidRPr="004B4B9B">
        <w:rPr>
          <w:rFonts w:ascii="Arial" w:hAnsi="Arial" w:cs="Arial"/>
          <w:i/>
          <w:lang w:val="fr-CA"/>
        </w:rPr>
        <w:t>’</w:t>
      </w:r>
      <w:r w:rsidRPr="004B4B9B">
        <w:rPr>
          <w:rFonts w:ascii="Arial" w:hAnsi="Arial" w:cs="Arial"/>
          <w:i/>
          <w:lang w:val="fr-CA"/>
        </w:rPr>
        <w:t>Ontario.</w:t>
      </w:r>
    </w:p>
    <w:p w14:paraId="1B2ECEFB" w14:textId="77777777" w:rsidR="007451B3" w:rsidRPr="00F013F2" w:rsidRDefault="007451B3" w:rsidP="007451B3">
      <w:pPr>
        <w:pStyle w:val="ListParagraph"/>
        <w:spacing w:line="360" w:lineRule="auto"/>
        <w:jc w:val="both"/>
        <w:rPr>
          <w:rFonts w:ascii="Arial" w:hAnsi="Arial" w:cs="Arial"/>
          <w:b/>
          <w:lang w:val="fr-CA"/>
        </w:rPr>
      </w:pPr>
    </w:p>
    <w:p w14:paraId="6DC7308C" w14:textId="3150F743" w:rsidR="007451B3" w:rsidRPr="00F013F2" w:rsidRDefault="00BC1169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admet qu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il a omis de procéder à une enquête sur la compréhension du plaidoyer lorsque les défendeurs ont plaidé coupables lors de procédures relatives à des infractions provinciales, contrairement aux principes de droit énoncés dans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affaire </w:t>
      </w:r>
      <w:r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Pr="004B4B9B">
        <w:rPr>
          <w:rFonts w:ascii="Arial" w:hAnsi="Arial" w:cs="Arial"/>
          <w:i/>
          <w:lang w:val="fr-CA"/>
        </w:rPr>
        <w:t xml:space="preserve"> Shields,</w:t>
      </w:r>
      <w:r w:rsidRPr="004B4B9B">
        <w:rPr>
          <w:rFonts w:ascii="Arial" w:hAnsi="Arial" w:cs="Arial"/>
          <w:lang w:val="fr-CA"/>
        </w:rPr>
        <w:t xml:space="preserve"> [2002] O.J. No. 4876 (C.J.).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B81644" w:rsidRPr="004B4B9B">
        <w:rPr>
          <w:rFonts w:ascii="Arial" w:hAnsi="Arial" w:cs="Arial"/>
          <w:lang w:val="fr-CA"/>
        </w:rPr>
        <w:t>En particulier, le juge de paix n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>a pas veillé à ce que les défendeurs qui inscrivaient des plaidoyers de culpabilité comprennent leur droit d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>avoir un procès et de connaître les accusations et la procédure.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B81644" w:rsidRPr="004B4B9B">
        <w:rPr>
          <w:rFonts w:ascii="Arial" w:hAnsi="Arial" w:cs="Arial"/>
          <w:lang w:val="fr-CA"/>
        </w:rPr>
        <w:t>Le juge de paix ne s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>est</w:t>
      </w:r>
      <w:r w:rsidR="005D7FEC" w:rsidRPr="004B4B9B">
        <w:rPr>
          <w:rFonts w:ascii="Arial" w:hAnsi="Arial" w:cs="Arial"/>
          <w:lang w:val="fr-CA"/>
        </w:rPr>
        <w:t xml:space="preserve"> </w:t>
      </w:r>
      <w:r w:rsidR="00B81644" w:rsidRPr="004B4B9B">
        <w:rPr>
          <w:rFonts w:ascii="Arial" w:hAnsi="Arial" w:cs="Arial"/>
          <w:lang w:val="fr-CA"/>
        </w:rPr>
        <w:t>pas acquitté de cette obligation dans les affaires suivantes :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0D9E6200" w14:textId="33687FC1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B81644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 xml:space="preserve">affaire </w:t>
      </w:r>
      <w:r w:rsidR="00B81644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B81644" w:rsidRPr="004B4B9B">
        <w:rPr>
          <w:rFonts w:ascii="Arial" w:hAnsi="Arial" w:cs="Arial"/>
          <w:i/>
          <w:lang w:val="fr-CA"/>
        </w:rPr>
        <w:t xml:space="preserve"> Ivan Heeg</w:t>
      </w:r>
      <w:r w:rsidR="00B81644" w:rsidRPr="004B4B9B">
        <w:rPr>
          <w:rFonts w:ascii="Arial" w:hAnsi="Arial" w:cs="Arial"/>
          <w:lang w:val="fr-CA"/>
        </w:rPr>
        <w:t>;</w:t>
      </w:r>
    </w:p>
    <w:p w14:paraId="10224649" w14:textId="58226851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B81644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>affaire</w:t>
      </w:r>
      <w:r w:rsidR="00B81644" w:rsidRPr="004B4B9B">
        <w:rPr>
          <w:rFonts w:ascii="Arial" w:hAnsi="Arial" w:cs="Arial"/>
          <w:i/>
          <w:lang w:val="fr-CA"/>
        </w:rPr>
        <w:t xml:space="preserve"> R. </w:t>
      </w:r>
      <w:r w:rsidR="00D226B2">
        <w:rPr>
          <w:rFonts w:ascii="Arial" w:hAnsi="Arial" w:cs="Arial"/>
          <w:i/>
          <w:lang w:val="fr-CA"/>
        </w:rPr>
        <w:t>v.</w:t>
      </w:r>
      <w:r w:rsidR="00B81644" w:rsidRPr="004B4B9B">
        <w:rPr>
          <w:rFonts w:ascii="Arial" w:hAnsi="Arial" w:cs="Arial"/>
          <w:i/>
          <w:lang w:val="fr-CA"/>
        </w:rPr>
        <w:t xml:space="preserve"> Cheryl Rate</w:t>
      </w:r>
      <w:r w:rsidR="00B81644" w:rsidRPr="004B4B9B">
        <w:rPr>
          <w:rFonts w:ascii="Arial" w:hAnsi="Arial" w:cs="Arial"/>
          <w:lang w:val="fr-CA"/>
        </w:rPr>
        <w:t>;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0DEF1F69" w14:textId="14E305D9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B81644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 xml:space="preserve">affaire </w:t>
      </w:r>
      <w:r w:rsidR="00B81644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B81644" w:rsidRPr="004B4B9B">
        <w:rPr>
          <w:rFonts w:ascii="Arial" w:hAnsi="Arial" w:cs="Arial"/>
          <w:i/>
          <w:lang w:val="fr-CA"/>
        </w:rPr>
        <w:t xml:space="preserve"> Jason Hague</w:t>
      </w:r>
      <w:r w:rsidR="00B81644" w:rsidRPr="004B4B9B">
        <w:rPr>
          <w:rFonts w:ascii="Arial" w:hAnsi="Arial" w:cs="Arial"/>
          <w:lang w:val="fr-CA"/>
        </w:rPr>
        <w:t>;</w:t>
      </w:r>
    </w:p>
    <w:p w14:paraId="2994BE29" w14:textId="7A2AE7ED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B81644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B81644" w:rsidRPr="004B4B9B">
        <w:rPr>
          <w:rFonts w:ascii="Arial" w:hAnsi="Arial" w:cs="Arial"/>
          <w:lang w:val="fr-CA"/>
        </w:rPr>
        <w:t xml:space="preserve">affaire </w:t>
      </w:r>
      <w:r w:rsidR="00B81644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B81644" w:rsidRPr="004B4B9B">
        <w:rPr>
          <w:rFonts w:ascii="Arial" w:hAnsi="Arial" w:cs="Arial"/>
          <w:i/>
          <w:lang w:val="fr-CA"/>
        </w:rPr>
        <w:t xml:space="preserve"> Stanislav Urge.</w:t>
      </w:r>
    </w:p>
    <w:p w14:paraId="4A4FFB84" w14:textId="624566BB" w:rsidR="007451B3" w:rsidRPr="00F013F2" w:rsidRDefault="00B81644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reconnaît que</w:t>
      </w:r>
      <w:r w:rsidR="00D226B2">
        <w:rPr>
          <w:rFonts w:ascii="Arial" w:hAnsi="Arial" w:cs="Arial"/>
          <w:lang w:val="fr-CA"/>
        </w:rPr>
        <w:t>,</w:t>
      </w:r>
      <w:r w:rsidRPr="004B4B9B">
        <w:rPr>
          <w:rFonts w:ascii="Arial" w:hAnsi="Arial" w:cs="Arial"/>
          <w:lang w:val="fr-CA"/>
        </w:rPr>
        <w:t xml:space="preserve"> de ce fait, 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satisfait aux normes de conduite attendues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officier de justice.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>Ses actes étaient également contraires aux</w:t>
      </w:r>
      <w:r w:rsidRPr="004B4B9B">
        <w:rPr>
          <w:rFonts w:ascii="Arial" w:hAnsi="Arial" w:cs="Arial"/>
          <w:i/>
          <w:lang w:val="fr-CA"/>
        </w:rPr>
        <w:t xml:space="preserve"> Principes de la charge judiciaire des juges de paix de la Cour de justice de l</w:t>
      </w:r>
      <w:r w:rsidR="00480450" w:rsidRPr="004B4B9B">
        <w:rPr>
          <w:rFonts w:ascii="Arial" w:hAnsi="Arial" w:cs="Arial"/>
          <w:i/>
          <w:lang w:val="fr-CA"/>
        </w:rPr>
        <w:t>’</w:t>
      </w:r>
      <w:r w:rsidRPr="004B4B9B">
        <w:rPr>
          <w:rFonts w:ascii="Arial" w:hAnsi="Arial" w:cs="Arial"/>
          <w:i/>
          <w:lang w:val="fr-CA"/>
        </w:rPr>
        <w:t>Ontario.</w:t>
      </w:r>
    </w:p>
    <w:p w14:paraId="7970E1DF" w14:textId="77777777" w:rsidR="007451B3" w:rsidRPr="00F013F2" w:rsidRDefault="007451B3" w:rsidP="007451B3">
      <w:pPr>
        <w:pStyle w:val="ListParagraph"/>
        <w:spacing w:line="360" w:lineRule="auto"/>
        <w:ind w:left="1440"/>
        <w:jc w:val="both"/>
        <w:rPr>
          <w:rFonts w:ascii="Arial" w:hAnsi="Arial" w:cs="Arial"/>
          <w:lang w:val="fr-CA"/>
        </w:rPr>
      </w:pPr>
    </w:p>
    <w:p w14:paraId="7A962FEE" w14:textId="79A18994" w:rsidR="007451B3" w:rsidRPr="00F013F2" w:rsidRDefault="00B81644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admet qu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il a omis de s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assurer que le dossier </w:t>
      </w:r>
      <w:r w:rsidR="00A048C3" w:rsidRPr="004B4B9B">
        <w:rPr>
          <w:rFonts w:ascii="Arial" w:hAnsi="Arial" w:cs="Arial"/>
          <w:lang w:val="fr-CA"/>
        </w:rPr>
        <w:t>des faits était suffisant avant d</w:t>
      </w:r>
      <w:r w:rsidR="00480450" w:rsidRPr="004B4B9B">
        <w:rPr>
          <w:rFonts w:ascii="Arial" w:hAnsi="Arial" w:cs="Arial"/>
          <w:lang w:val="fr-CA"/>
        </w:rPr>
        <w:t>’</w:t>
      </w:r>
      <w:r w:rsidR="00A048C3" w:rsidRPr="004B4B9B">
        <w:rPr>
          <w:rFonts w:ascii="Arial" w:hAnsi="Arial" w:cs="Arial"/>
          <w:lang w:val="fr-CA"/>
        </w:rPr>
        <w:t xml:space="preserve">accepter les </w:t>
      </w:r>
      <w:r w:rsidR="005D7FEC" w:rsidRPr="004B4B9B">
        <w:rPr>
          <w:rFonts w:ascii="Arial" w:hAnsi="Arial" w:cs="Arial"/>
          <w:lang w:val="fr-CA"/>
        </w:rPr>
        <w:t>plaid</w:t>
      </w:r>
      <w:r w:rsidR="00A048C3" w:rsidRPr="004B4B9B">
        <w:rPr>
          <w:rFonts w:ascii="Arial" w:hAnsi="Arial" w:cs="Arial"/>
          <w:lang w:val="fr-CA"/>
        </w:rPr>
        <w:t>oyers de culpabilité.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A048C3" w:rsidRPr="004B4B9B">
        <w:rPr>
          <w:rFonts w:ascii="Arial" w:hAnsi="Arial" w:cs="Arial"/>
          <w:lang w:val="fr-CA"/>
        </w:rPr>
        <w:t xml:space="preserve">Dans les affaires suivantes, </w:t>
      </w:r>
      <w:r w:rsidR="00A048C3" w:rsidRPr="004B4B9B">
        <w:rPr>
          <w:rFonts w:ascii="Arial" w:hAnsi="Arial" w:cs="Arial"/>
          <w:lang w:val="fr-CA"/>
        </w:rPr>
        <w:lastRenderedPageBreak/>
        <w:t>le juge de paix a accepté des plaidoyers de culpabilité des défendeurs sans entendre aucun compte rendu des faits avant d</w:t>
      </w:r>
      <w:r w:rsidR="00480450" w:rsidRPr="004B4B9B">
        <w:rPr>
          <w:rFonts w:ascii="Arial" w:hAnsi="Arial" w:cs="Arial"/>
          <w:lang w:val="fr-CA"/>
        </w:rPr>
        <w:t>’</w:t>
      </w:r>
      <w:r w:rsidR="00A048C3" w:rsidRPr="004B4B9B">
        <w:rPr>
          <w:rFonts w:ascii="Arial" w:hAnsi="Arial" w:cs="Arial"/>
          <w:lang w:val="fr-CA"/>
        </w:rPr>
        <w:t>inscrire une déclaration de culpabilité :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6EB9AA7B" w14:textId="1DBC3556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A048C3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A048C3" w:rsidRPr="004B4B9B">
        <w:rPr>
          <w:rFonts w:ascii="Arial" w:hAnsi="Arial" w:cs="Arial"/>
          <w:lang w:val="fr-CA"/>
        </w:rPr>
        <w:t xml:space="preserve">affaire </w:t>
      </w:r>
      <w:r w:rsidR="00A048C3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A048C3" w:rsidRPr="004B4B9B">
        <w:rPr>
          <w:rFonts w:ascii="Arial" w:hAnsi="Arial" w:cs="Arial"/>
          <w:i/>
          <w:lang w:val="fr-CA"/>
        </w:rPr>
        <w:t xml:space="preserve"> Ivan Heeg</w:t>
      </w:r>
      <w:r w:rsidR="00A048C3" w:rsidRPr="004B4B9B">
        <w:rPr>
          <w:rFonts w:ascii="Arial" w:hAnsi="Arial" w:cs="Arial"/>
          <w:lang w:val="fr-CA"/>
        </w:rPr>
        <w:t>;</w:t>
      </w:r>
    </w:p>
    <w:p w14:paraId="63CE159C" w14:textId="4D9FD47A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A048C3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A048C3" w:rsidRPr="004B4B9B">
        <w:rPr>
          <w:rFonts w:ascii="Arial" w:hAnsi="Arial" w:cs="Arial"/>
          <w:lang w:val="fr-CA"/>
        </w:rPr>
        <w:t>affaire</w:t>
      </w:r>
      <w:r w:rsidR="00A048C3" w:rsidRPr="004B4B9B">
        <w:rPr>
          <w:rFonts w:ascii="Arial" w:hAnsi="Arial" w:cs="Arial"/>
          <w:i/>
          <w:lang w:val="fr-CA"/>
        </w:rPr>
        <w:t xml:space="preserve"> R. </w:t>
      </w:r>
      <w:r w:rsidR="00D226B2">
        <w:rPr>
          <w:rFonts w:ascii="Arial" w:hAnsi="Arial" w:cs="Arial"/>
          <w:i/>
          <w:lang w:val="fr-CA"/>
        </w:rPr>
        <w:t>v.</w:t>
      </w:r>
      <w:r w:rsidR="00A048C3" w:rsidRPr="004B4B9B">
        <w:rPr>
          <w:rFonts w:ascii="Arial" w:hAnsi="Arial" w:cs="Arial"/>
          <w:i/>
          <w:lang w:val="fr-CA"/>
        </w:rPr>
        <w:t xml:space="preserve"> Cheryl Rate</w:t>
      </w:r>
      <w:r w:rsidR="00A048C3" w:rsidRPr="004B4B9B">
        <w:rPr>
          <w:rFonts w:ascii="Arial" w:hAnsi="Arial" w:cs="Arial"/>
          <w:lang w:val="fr-CA"/>
        </w:rPr>
        <w:t>;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741FF549" w14:textId="0E62DEE1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A048C3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A048C3" w:rsidRPr="004B4B9B">
        <w:rPr>
          <w:rFonts w:ascii="Arial" w:hAnsi="Arial" w:cs="Arial"/>
          <w:lang w:val="fr-CA"/>
        </w:rPr>
        <w:t xml:space="preserve">affaire </w:t>
      </w:r>
      <w:r w:rsidR="00A048C3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A048C3" w:rsidRPr="004B4B9B">
        <w:rPr>
          <w:rFonts w:ascii="Arial" w:hAnsi="Arial" w:cs="Arial"/>
          <w:i/>
          <w:lang w:val="fr-CA"/>
        </w:rPr>
        <w:t xml:space="preserve"> Jason Hague</w:t>
      </w:r>
      <w:r w:rsidR="00A048C3" w:rsidRPr="004B4B9B">
        <w:rPr>
          <w:rFonts w:ascii="Arial" w:hAnsi="Arial" w:cs="Arial"/>
          <w:lang w:val="fr-CA"/>
        </w:rPr>
        <w:t>;</w:t>
      </w:r>
    </w:p>
    <w:p w14:paraId="0911D5C7" w14:textId="7937D959" w:rsidR="007451B3" w:rsidRPr="00F013F2" w:rsidRDefault="005D7FEC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</w:t>
      </w:r>
      <w:r w:rsidR="00A048C3" w:rsidRPr="004B4B9B">
        <w:rPr>
          <w:rFonts w:ascii="Arial" w:hAnsi="Arial" w:cs="Arial"/>
          <w:lang w:val="fr-CA"/>
        </w:rPr>
        <w:t>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="00A048C3" w:rsidRPr="004B4B9B">
        <w:rPr>
          <w:rFonts w:ascii="Arial" w:hAnsi="Arial" w:cs="Arial"/>
          <w:lang w:val="fr-CA"/>
        </w:rPr>
        <w:t xml:space="preserve">affaire </w:t>
      </w:r>
      <w:r w:rsidR="00A048C3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A048C3" w:rsidRPr="004B4B9B">
        <w:rPr>
          <w:rFonts w:ascii="Arial" w:hAnsi="Arial" w:cs="Arial"/>
          <w:i/>
          <w:lang w:val="fr-CA"/>
        </w:rPr>
        <w:t xml:space="preserve"> Stanislav Urge</w:t>
      </w:r>
      <w:r w:rsidR="00A048C3" w:rsidRPr="004B4B9B">
        <w:rPr>
          <w:rFonts w:ascii="Arial" w:hAnsi="Arial" w:cs="Arial"/>
          <w:lang w:val="fr-CA"/>
        </w:rPr>
        <w:t>.</w:t>
      </w:r>
    </w:p>
    <w:p w14:paraId="0C42E845" w14:textId="4B95765C" w:rsidR="007451B3" w:rsidRPr="00F013F2" w:rsidRDefault="00A048C3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reconnaît que</w:t>
      </w:r>
      <w:r w:rsidR="00D226B2">
        <w:rPr>
          <w:rFonts w:ascii="Arial" w:hAnsi="Arial" w:cs="Arial"/>
          <w:lang w:val="fr-CA"/>
        </w:rPr>
        <w:t>,</w:t>
      </w:r>
      <w:r w:rsidRPr="004B4B9B">
        <w:rPr>
          <w:rFonts w:ascii="Arial" w:hAnsi="Arial" w:cs="Arial"/>
          <w:lang w:val="fr-CA"/>
        </w:rPr>
        <w:t xml:space="preserve"> de ce fait, 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satisfait aux normes de conduite attendues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officier de justice.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Ses actes étaient également contraires aux </w:t>
      </w:r>
      <w:r w:rsidRPr="004B4B9B">
        <w:rPr>
          <w:rFonts w:ascii="Arial" w:hAnsi="Arial" w:cs="Arial"/>
          <w:i/>
          <w:lang w:val="fr-CA"/>
        </w:rPr>
        <w:t>Principes de la charge judiciaire des juges de paix de la Cour de justice de l</w:t>
      </w:r>
      <w:r w:rsidR="00480450" w:rsidRPr="004B4B9B">
        <w:rPr>
          <w:rFonts w:ascii="Arial" w:hAnsi="Arial" w:cs="Arial"/>
          <w:i/>
          <w:lang w:val="fr-CA"/>
        </w:rPr>
        <w:t>’</w:t>
      </w:r>
      <w:r w:rsidRPr="004B4B9B">
        <w:rPr>
          <w:rFonts w:ascii="Arial" w:hAnsi="Arial" w:cs="Arial"/>
          <w:i/>
          <w:lang w:val="fr-CA"/>
        </w:rPr>
        <w:t>Ontario.</w:t>
      </w:r>
    </w:p>
    <w:p w14:paraId="7DD562A6" w14:textId="77777777" w:rsidR="007451B3" w:rsidRPr="00F013F2" w:rsidRDefault="007451B3" w:rsidP="007451B3">
      <w:pPr>
        <w:pStyle w:val="ListParagraph"/>
        <w:spacing w:line="360" w:lineRule="auto"/>
        <w:ind w:left="1440"/>
        <w:jc w:val="both"/>
        <w:rPr>
          <w:rFonts w:ascii="Arial" w:hAnsi="Arial" w:cs="Arial"/>
          <w:lang w:val="fr-CA"/>
        </w:rPr>
      </w:pPr>
    </w:p>
    <w:p w14:paraId="7E36745C" w14:textId="64B1F177" w:rsidR="007451B3" w:rsidRPr="00F013F2" w:rsidRDefault="00A048C3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admet qu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laissé aux défendeurs la possibilité de faire des observations sur la peine avant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infliger une amende </w:t>
      </w:r>
      <w:r w:rsidR="00CE1A01" w:rsidRPr="004B4B9B">
        <w:rPr>
          <w:rFonts w:ascii="Arial" w:hAnsi="Arial" w:cs="Arial"/>
          <w:lang w:val="fr-CA"/>
        </w:rPr>
        <w:t>dans les affaires suivantes :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0A1AE995" w14:textId="135FBDE4" w:rsidR="007451B3" w:rsidRPr="00F013F2" w:rsidRDefault="00DA7E1A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9 septembre 2015, dans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affaire </w:t>
      </w:r>
      <w:r w:rsidR="00D226B2">
        <w:rPr>
          <w:rFonts w:ascii="Arial" w:hAnsi="Arial" w:cs="Arial"/>
          <w:i/>
          <w:lang w:val="fr-CA"/>
        </w:rPr>
        <w:t>R. v</w:t>
      </w:r>
      <w:r w:rsidRPr="004B4B9B">
        <w:rPr>
          <w:rFonts w:ascii="Arial" w:hAnsi="Arial" w:cs="Arial"/>
          <w:i/>
          <w:lang w:val="fr-CA"/>
        </w:rPr>
        <w:t>. Gregory Howe,</w:t>
      </w:r>
      <w:r w:rsidRPr="004B4B9B">
        <w:rPr>
          <w:rFonts w:ascii="Arial" w:hAnsi="Arial" w:cs="Arial"/>
          <w:lang w:val="fr-CA"/>
        </w:rPr>
        <w:t xml:space="preserve"> le juge de paix a déclaré le défendeur coupable d</w:t>
      </w:r>
      <w:r w:rsidR="00480450" w:rsidRPr="004B4B9B">
        <w:rPr>
          <w:rFonts w:ascii="Arial" w:hAnsi="Arial" w:cs="Arial"/>
          <w:lang w:val="fr-CA"/>
        </w:rPr>
        <w:t>’</w:t>
      </w:r>
      <w:r w:rsidR="007F4A81">
        <w:rPr>
          <w:rFonts w:ascii="Arial" w:hAnsi="Arial" w:cs="Arial"/>
          <w:lang w:val="fr-CA"/>
        </w:rPr>
        <w:t>une infraction à l’article</w:t>
      </w:r>
      <w:r w:rsidRPr="004B4B9B">
        <w:rPr>
          <w:rFonts w:ascii="Arial" w:hAnsi="Arial" w:cs="Arial"/>
          <w:lang w:val="fr-CA"/>
        </w:rPr>
        <w:t xml:space="preserve"> 128 du </w:t>
      </w:r>
      <w:r w:rsidRPr="004B4B9B">
        <w:rPr>
          <w:rFonts w:ascii="Arial" w:hAnsi="Arial" w:cs="Arial"/>
          <w:i/>
          <w:lang w:val="fr-CA"/>
        </w:rPr>
        <w:t>Code de la route.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Il a ensuite infligé une amende </w:t>
      </w:r>
      <w:r w:rsidR="00475570" w:rsidRPr="004B4B9B">
        <w:rPr>
          <w:rFonts w:ascii="Arial" w:hAnsi="Arial" w:cs="Arial"/>
          <w:lang w:val="fr-CA"/>
        </w:rPr>
        <w:t>de 86,25 $ (plus 20 $ de frais de justice) sans entendre les observations des deux parties au sujet de la peine.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475570" w:rsidRPr="004B4B9B">
        <w:rPr>
          <w:rFonts w:ascii="Arial" w:hAnsi="Arial" w:cs="Arial"/>
          <w:lang w:val="fr-CA"/>
        </w:rPr>
        <w:t xml:space="preserve">Quand le défendeur a demandé [TRADUCTION] « le délai le plus long possible » </w:t>
      </w:r>
      <w:r w:rsidR="000A5557" w:rsidRPr="004B4B9B">
        <w:rPr>
          <w:rFonts w:ascii="Arial" w:hAnsi="Arial" w:cs="Arial"/>
          <w:lang w:val="fr-CA"/>
        </w:rPr>
        <w:t>pour payer, le juge de paix lui a accordé seulement 15 jours san</w:t>
      </w:r>
      <w:r w:rsidR="005D7FEC" w:rsidRPr="004B4B9B">
        <w:rPr>
          <w:rFonts w:ascii="Arial" w:hAnsi="Arial" w:cs="Arial"/>
          <w:lang w:val="fr-CA"/>
        </w:rPr>
        <w:t>s</w:t>
      </w:r>
      <w:r w:rsidR="000A5557" w:rsidRPr="004B4B9B">
        <w:rPr>
          <w:rFonts w:ascii="Arial" w:hAnsi="Arial" w:cs="Arial"/>
          <w:lang w:val="fr-CA"/>
        </w:rPr>
        <w:t xml:space="preserve"> entendre les observations du défendeur sur les raisons pour lesquelles un délai plus long était nécessaire.</w:t>
      </w:r>
    </w:p>
    <w:p w14:paraId="457FABDB" w14:textId="25B2083C" w:rsidR="007451B3" w:rsidRPr="00F013F2" w:rsidRDefault="000A5557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9 septembre 2015, en présidant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affaire </w:t>
      </w:r>
      <w:r w:rsidR="00D226B2">
        <w:rPr>
          <w:rFonts w:ascii="Arial" w:hAnsi="Arial" w:cs="Arial"/>
          <w:i/>
          <w:lang w:val="fr-CA"/>
        </w:rPr>
        <w:t>R. v</w:t>
      </w:r>
      <w:r w:rsidRPr="004B4B9B">
        <w:rPr>
          <w:rFonts w:ascii="Arial" w:hAnsi="Arial" w:cs="Arial"/>
          <w:i/>
          <w:lang w:val="fr-CA"/>
        </w:rPr>
        <w:t>. Yiping Sun,</w:t>
      </w:r>
      <w:r w:rsidRPr="004B4B9B">
        <w:rPr>
          <w:rFonts w:ascii="Arial" w:hAnsi="Arial" w:cs="Arial"/>
          <w:lang w:val="fr-CA"/>
        </w:rPr>
        <w:t xml:space="preserve"> le juge de paix a déclaré l</w:t>
      </w:r>
      <w:r w:rsidR="00242BB3" w:rsidRPr="004B4B9B">
        <w:rPr>
          <w:rFonts w:ascii="Arial" w:hAnsi="Arial" w:cs="Arial"/>
          <w:lang w:val="fr-CA"/>
        </w:rPr>
        <w:t>a</w:t>
      </w:r>
      <w:r w:rsidRPr="004B4B9B">
        <w:rPr>
          <w:rFonts w:ascii="Arial" w:hAnsi="Arial" w:cs="Arial"/>
          <w:lang w:val="fr-CA"/>
        </w:rPr>
        <w:t xml:space="preserve"> défende</w:t>
      </w:r>
      <w:r w:rsidR="00242BB3" w:rsidRPr="004B4B9B">
        <w:rPr>
          <w:rFonts w:ascii="Arial" w:hAnsi="Arial" w:cs="Arial"/>
          <w:lang w:val="fr-CA"/>
        </w:rPr>
        <w:t>resse</w:t>
      </w:r>
      <w:r w:rsidRPr="004B4B9B">
        <w:rPr>
          <w:rFonts w:ascii="Arial" w:hAnsi="Arial" w:cs="Arial"/>
          <w:lang w:val="fr-CA"/>
        </w:rPr>
        <w:t xml:space="preserve"> coupable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une infraction </w:t>
      </w:r>
      <w:r w:rsidR="007F4A81">
        <w:rPr>
          <w:rFonts w:ascii="Arial" w:hAnsi="Arial" w:cs="Arial"/>
          <w:lang w:val="fr-CA"/>
        </w:rPr>
        <w:t xml:space="preserve">visée </w:t>
      </w:r>
      <w:r w:rsidRPr="004B4B9B">
        <w:rPr>
          <w:rFonts w:ascii="Arial" w:hAnsi="Arial" w:cs="Arial"/>
          <w:lang w:val="fr-CA"/>
        </w:rPr>
        <w:t>à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alinéa 74</w:t>
      </w:r>
      <w:r w:rsidR="007F4A81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(1)a) du </w:t>
      </w:r>
      <w:r w:rsidRPr="004B4B9B">
        <w:rPr>
          <w:rFonts w:ascii="Arial" w:hAnsi="Arial" w:cs="Arial"/>
          <w:i/>
          <w:lang w:val="fr-CA"/>
        </w:rPr>
        <w:t>Code de la route.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8971CE" w:rsidRPr="004B4B9B">
        <w:rPr>
          <w:rFonts w:ascii="Arial" w:hAnsi="Arial" w:cs="Arial"/>
          <w:lang w:val="fr-CA"/>
        </w:rPr>
        <w:t>Le juge de paix a ensuite demandé à l</w:t>
      </w:r>
      <w:r w:rsidR="00480450" w:rsidRPr="004B4B9B">
        <w:rPr>
          <w:rFonts w:ascii="Arial" w:hAnsi="Arial" w:cs="Arial"/>
          <w:lang w:val="fr-CA"/>
        </w:rPr>
        <w:t>’</w:t>
      </w:r>
      <w:r w:rsidR="008971CE" w:rsidRPr="004B4B9B">
        <w:rPr>
          <w:rFonts w:ascii="Arial" w:hAnsi="Arial" w:cs="Arial"/>
          <w:lang w:val="fr-CA"/>
        </w:rPr>
        <w:t>av</w:t>
      </w:r>
      <w:r w:rsidR="007F4A81">
        <w:rPr>
          <w:rFonts w:ascii="Arial" w:hAnsi="Arial" w:cs="Arial"/>
          <w:lang w:val="fr-CA"/>
        </w:rPr>
        <w:t>ocate de la poursuite si elle voul</w:t>
      </w:r>
      <w:r w:rsidR="008971CE" w:rsidRPr="004B4B9B">
        <w:rPr>
          <w:rFonts w:ascii="Arial" w:hAnsi="Arial" w:cs="Arial"/>
          <w:lang w:val="fr-CA"/>
        </w:rPr>
        <w:t xml:space="preserve">ait </w:t>
      </w:r>
      <w:r w:rsidR="007F4A81">
        <w:rPr>
          <w:rFonts w:ascii="Arial" w:hAnsi="Arial" w:cs="Arial"/>
          <w:lang w:val="fr-CA"/>
        </w:rPr>
        <w:t xml:space="preserve">formuler </w:t>
      </w:r>
      <w:r w:rsidR="008971CE" w:rsidRPr="004B4B9B">
        <w:rPr>
          <w:rFonts w:ascii="Arial" w:hAnsi="Arial" w:cs="Arial"/>
          <w:lang w:val="fr-CA"/>
        </w:rPr>
        <w:t>des observations sur la peine.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8971CE" w:rsidRPr="004B4B9B">
        <w:rPr>
          <w:rFonts w:ascii="Arial" w:hAnsi="Arial" w:cs="Arial"/>
          <w:lang w:val="fr-CA"/>
        </w:rPr>
        <w:t xml:space="preserve">Elle a demandé que </w:t>
      </w:r>
      <w:r w:rsidR="009D0E49" w:rsidRPr="004B4B9B">
        <w:rPr>
          <w:rFonts w:ascii="Arial" w:hAnsi="Arial" w:cs="Arial"/>
          <w:lang w:val="fr-CA"/>
        </w:rPr>
        <w:t>[TRADUCTION] « l</w:t>
      </w:r>
      <w:r w:rsidR="00480450" w:rsidRPr="004B4B9B">
        <w:rPr>
          <w:rFonts w:ascii="Arial" w:hAnsi="Arial" w:cs="Arial"/>
          <w:lang w:val="fr-CA"/>
        </w:rPr>
        <w:t>’</w:t>
      </w:r>
      <w:r w:rsidR="009D0E49" w:rsidRPr="004B4B9B">
        <w:rPr>
          <w:rFonts w:ascii="Arial" w:hAnsi="Arial" w:cs="Arial"/>
          <w:lang w:val="fr-CA"/>
        </w:rPr>
        <w:t>amende fixée, telle quelle »</w:t>
      </w:r>
      <w:r w:rsidR="000135A7" w:rsidRPr="004B4B9B">
        <w:rPr>
          <w:rFonts w:ascii="Arial" w:hAnsi="Arial" w:cs="Arial"/>
          <w:lang w:val="fr-CA"/>
        </w:rPr>
        <w:t>, soit infligée, à savoir 85 $ (plus 10 $ de frais de justice et une suramende de 15 $).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0135A7" w:rsidRPr="004B4B9B">
        <w:rPr>
          <w:rFonts w:ascii="Arial" w:hAnsi="Arial" w:cs="Arial"/>
          <w:lang w:val="fr-CA"/>
        </w:rPr>
        <w:t>Le juge de paix a accepté l</w:t>
      </w:r>
      <w:r w:rsidR="007F4A81">
        <w:rPr>
          <w:rFonts w:ascii="Arial" w:hAnsi="Arial" w:cs="Arial"/>
          <w:lang w:val="fr-CA"/>
        </w:rPr>
        <w:t xml:space="preserve">es </w:t>
      </w:r>
      <w:r w:rsidR="000135A7" w:rsidRPr="004B4B9B">
        <w:rPr>
          <w:rFonts w:ascii="Arial" w:hAnsi="Arial" w:cs="Arial"/>
          <w:lang w:val="fr-CA"/>
        </w:rPr>
        <w:t>observation</w:t>
      </w:r>
      <w:r w:rsidR="007F4A81">
        <w:rPr>
          <w:rFonts w:ascii="Arial" w:hAnsi="Arial" w:cs="Arial"/>
          <w:lang w:val="fr-CA"/>
        </w:rPr>
        <w:t>s</w:t>
      </w:r>
      <w:r w:rsidR="000135A7" w:rsidRPr="004B4B9B">
        <w:rPr>
          <w:rFonts w:ascii="Arial" w:hAnsi="Arial" w:cs="Arial"/>
          <w:lang w:val="fr-CA"/>
        </w:rPr>
        <w:t xml:space="preserve"> de l</w:t>
      </w:r>
      <w:r w:rsidR="00480450" w:rsidRPr="004B4B9B">
        <w:rPr>
          <w:rFonts w:ascii="Arial" w:hAnsi="Arial" w:cs="Arial"/>
          <w:lang w:val="fr-CA"/>
        </w:rPr>
        <w:t>’</w:t>
      </w:r>
      <w:r w:rsidR="000135A7" w:rsidRPr="004B4B9B">
        <w:rPr>
          <w:rFonts w:ascii="Arial" w:hAnsi="Arial" w:cs="Arial"/>
          <w:lang w:val="fr-CA"/>
        </w:rPr>
        <w:t>avocate de la poursuite sans entendre la défenderesse.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6D30E5" w:rsidRPr="004B4B9B">
        <w:rPr>
          <w:rFonts w:ascii="Arial" w:hAnsi="Arial" w:cs="Arial"/>
          <w:lang w:val="fr-CA"/>
        </w:rPr>
        <w:t>Celle-ci, de son propre chef, a alors demandé si l</w:t>
      </w:r>
      <w:r w:rsidR="00480450" w:rsidRPr="004B4B9B">
        <w:rPr>
          <w:rFonts w:ascii="Arial" w:hAnsi="Arial" w:cs="Arial"/>
          <w:lang w:val="fr-CA"/>
        </w:rPr>
        <w:t>’</w:t>
      </w:r>
      <w:r w:rsidR="006D30E5" w:rsidRPr="004B4B9B">
        <w:rPr>
          <w:rFonts w:ascii="Arial" w:hAnsi="Arial" w:cs="Arial"/>
          <w:lang w:val="fr-CA"/>
        </w:rPr>
        <w:t>amende pourrait être réduite.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6D30E5" w:rsidRPr="004B4B9B">
        <w:rPr>
          <w:rFonts w:ascii="Arial" w:hAnsi="Arial" w:cs="Arial"/>
          <w:lang w:val="fr-CA"/>
        </w:rPr>
        <w:t xml:space="preserve">Le juge de paix a rejeté la demande de la </w:t>
      </w:r>
      <w:r w:rsidR="006D30E5" w:rsidRPr="004B4B9B">
        <w:rPr>
          <w:rFonts w:ascii="Arial" w:hAnsi="Arial" w:cs="Arial"/>
          <w:lang w:val="fr-CA"/>
        </w:rPr>
        <w:lastRenderedPageBreak/>
        <w:t>défenderesse sans entendre ses observations sur les raisons pour lesquelles l</w:t>
      </w:r>
      <w:r w:rsidR="00480450" w:rsidRPr="004B4B9B">
        <w:rPr>
          <w:rFonts w:ascii="Arial" w:hAnsi="Arial" w:cs="Arial"/>
          <w:lang w:val="fr-CA"/>
        </w:rPr>
        <w:t>’</w:t>
      </w:r>
      <w:r w:rsidR="006D30E5" w:rsidRPr="004B4B9B">
        <w:rPr>
          <w:rFonts w:ascii="Arial" w:hAnsi="Arial" w:cs="Arial"/>
          <w:lang w:val="fr-CA"/>
        </w:rPr>
        <w:t>amende devrait être réduite.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29665EAB" w14:textId="155F8AE2" w:rsidR="007451B3" w:rsidRDefault="006D30E5" w:rsidP="007F4A81">
      <w:pPr>
        <w:pStyle w:val="ListParagraph"/>
        <w:spacing w:line="360" w:lineRule="auto"/>
        <w:jc w:val="both"/>
        <w:rPr>
          <w:rFonts w:ascii="Arial" w:hAnsi="Arial" w:cs="Arial"/>
          <w:i/>
          <w:lang w:val="fr-CA"/>
        </w:rPr>
      </w:pPr>
      <w:r w:rsidRPr="004B4B9B">
        <w:rPr>
          <w:rFonts w:ascii="Arial" w:hAnsi="Arial" w:cs="Arial"/>
          <w:lang w:val="fr-CA"/>
        </w:rPr>
        <w:t>Le juge de paix reconnaît que</w:t>
      </w:r>
      <w:r w:rsidR="007F4A81">
        <w:rPr>
          <w:rFonts w:ascii="Arial" w:hAnsi="Arial" w:cs="Arial"/>
          <w:lang w:val="fr-CA"/>
        </w:rPr>
        <w:t>,</w:t>
      </w:r>
      <w:r w:rsidRPr="004B4B9B">
        <w:rPr>
          <w:rFonts w:ascii="Arial" w:hAnsi="Arial" w:cs="Arial"/>
          <w:lang w:val="fr-CA"/>
        </w:rPr>
        <w:t xml:space="preserve"> de ce fait, 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satisfait aux normes de conduite attendues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officier de justice.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Ses actes étaient également contraires aux </w:t>
      </w:r>
      <w:r w:rsidRPr="004B4B9B">
        <w:rPr>
          <w:rFonts w:ascii="Arial" w:hAnsi="Arial" w:cs="Arial"/>
          <w:i/>
          <w:lang w:val="fr-CA"/>
        </w:rPr>
        <w:t>Principes de la charge judiciaire des juges de paix de la Cour de justice de l</w:t>
      </w:r>
      <w:r w:rsidR="00480450" w:rsidRPr="004B4B9B">
        <w:rPr>
          <w:rFonts w:ascii="Arial" w:hAnsi="Arial" w:cs="Arial"/>
          <w:i/>
          <w:lang w:val="fr-CA"/>
        </w:rPr>
        <w:t>’</w:t>
      </w:r>
      <w:r w:rsidRPr="004B4B9B">
        <w:rPr>
          <w:rFonts w:ascii="Arial" w:hAnsi="Arial" w:cs="Arial"/>
          <w:i/>
          <w:lang w:val="fr-CA"/>
        </w:rPr>
        <w:t>Ontario.</w:t>
      </w:r>
    </w:p>
    <w:p w14:paraId="3E707A9F" w14:textId="77777777" w:rsidR="007F4A81" w:rsidRPr="00F013F2" w:rsidRDefault="007F4A81" w:rsidP="007F4A81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</w:p>
    <w:p w14:paraId="574A9099" w14:textId="7819816F" w:rsidR="007451B3" w:rsidRPr="00F013F2" w:rsidRDefault="006D30E5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Le juge de paix reconnaît que son défaut de procéder à </w:t>
      </w:r>
      <w:r w:rsidR="00E255C3" w:rsidRPr="004B4B9B">
        <w:rPr>
          <w:rFonts w:ascii="Arial" w:hAnsi="Arial" w:cs="Arial"/>
          <w:lang w:val="fr-CA"/>
        </w:rPr>
        <w:t>une enquête valable sur le plaidoyer, de présenter les faits sur lesquels ses conclusions de fait étaient fondées et de montrer qu</w:t>
      </w:r>
      <w:r w:rsidR="00480450" w:rsidRPr="004B4B9B">
        <w:rPr>
          <w:rFonts w:ascii="Arial" w:hAnsi="Arial" w:cs="Arial"/>
          <w:lang w:val="fr-CA"/>
        </w:rPr>
        <w:t>’</w:t>
      </w:r>
      <w:r w:rsidR="00E255C3" w:rsidRPr="004B4B9B">
        <w:rPr>
          <w:rFonts w:ascii="Arial" w:hAnsi="Arial" w:cs="Arial"/>
          <w:lang w:val="fr-CA"/>
        </w:rPr>
        <w:t>il appliquait et</w:t>
      </w:r>
      <w:r w:rsidR="007F4A81">
        <w:rPr>
          <w:rFonts w:ascii="Arial" w:hAnsi="Arial" w:cs="Arial"/>
          <w:lang w:val="fr-CA"/>
        </w:rPr>
        <w:t xml:space="preserve"> interprétait la loi a démontré</w:t>
      </w:r>
      <w:r w:rsidR="00E255C3" w:rsidRPr="004B4B9B">
        <w:rPr>
          <w:rFonts w:ascii="Arial" w:hAnsi="Arial" w:cs="Arial"/>
          <w:lang w:val="fr-CA"/>
        </w:rPr>
        <w:t xml:space="preserve"> le non-respect des droits des défendeurs en matière de procédure.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E255C3" w:rsidRPr="004B4B9B">
        <w:rPr>
          <w:rFonts w:ascii="Arial" w:hAnsi="Arial" w:cs="Arial"/>
          <w:lang w:val="fr-CA"/>
        </w:rPr>
        <w:t>Il s</w:t>
      </w:r>
      <w:r w:rsidR="00480450" w:rsidRPr="004B4B9B">
        <w:rPr>
          <w:rFonts w:ascii="Arial" w:hAnsi="Arial" w:cs="Arial"/>
          <w:lang w:val="fr-CA"/>
        </w:rPr>
        <w:t>’</w:t>
      </w:r>
      <w:r w:rsidR="00E255C3" w:rsidRPr="004B4B9B">
        <w:rPr>
          <w:rFonts w:ascii="Arial" w:hAnsi="Arial" w:cs="Arial"/>
          <w:lang w:val="fr-CA"/>
        </w:rPr>
        <w:t>ensuit également de cela qu</w:t>
      </w:r>
      <w:r w:rsidR="00480450" w:rsidRPr="004B4B9B">
        <w:rPr>
          <w:rFonts w:ascii="Arial" w:hAnsi="Arial" w:cs="Arial"/>
          <w:lang w:val="fr-CA"/>
        </w:rPr>
        <w:t>’</w:t>
      </w:r>
      <w:r w:rsidR="00E255C3" w:rsidRPr="004B4B9B">
        <w:rPr>
          <w:rFonts w:ascii="Arial" w:hAnsi="Arial" w:cs="Arial"/>
          <w:lang w:val="fr-CA"/>
        </w:rPr>
        <w:t>il n</w:t>
      </w:r>
      <w:r w:rsidR="00480450" w:rsidRPr="004B4B9B">
        <w:rPr>
          <w:rFonts w:ascii="Arial" w:hAnsi="Arial" w:cs="Arial"/>
          <w:lang w:val="fr-CA"/>
        </w:rPr>
        <w:t>’</w:t>
      </w:r>
      <w:r w:rsidR="00E255C3" w:rsidRPr="004B4B9B">
        <w:rPr>
          <w:rFonts w:ascii="Arial" w:hAnsi="Arial" w:cs="Arial"/>
          <w:lang w:val="fr-CA"/>
        </w:rPr>
        <w:t>a pas démontré que les principes fondamentaux du système de justice avaient été appliqués.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0A0F7E" w:rsidRPr="004B4B9B">
        <w:rPr>
          <w:rFonts w:ascii="Arial" w:hAnsi="Arial" w:cs="Arial"/>
          <w:lang w:val="fr-CA"/>
        </w:rPr>
        <w:t xml:space="preserve">Ce faisant, le juge de paix Bisson a également manqué à son obligation de veiller à ce </w:t>
      </w:r>
      <w:r w:rsidR="00C14864" w:rsidRPr="004B4B9B">
        <w:rPr>
          <w:rFonts w:ascii="Arial" w:hAnsi="Arial" w:cs="Arial"/>
          <w:lang w:val="fr-CA"/>
        </w:rPr>
        <w:t>qu</w:t>
      </w:r>
      <w:r w:rsidR="00480450" w:rsidRPr="004B4B9B">
        <w:rPr>
          <w:rFonts w:ascii="Arial" w:hAnsi="Arial" w:cs="Arial"/>
          <w:lang w:val="fr-CA"/>
        </w:rPr>
        <w:t>’</w:t>
      </w:r>
      <w:r w:rsidR="00C14864" w:rsidRPr="004B4B9B">
        <w:rPr>
          <w:rFonts w:ascii="Arial" w:hAnsi="Arial" w:cs="Arial"/>
          <w:lang w:val="fr-CA"/>
        </w:rPr>
        <w:t>il y ait apparence de justice.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C14864" w:rsidRPr="004B4B9B">
        <w:rPr>
          <w:rFonts w:ascii="Arial" w:hAnsi="Arial" w:cs="Arial"/>
          <w:lang w:val="fr-CA"/>
        </w:rPr>
        <w:t>Le juge de paix reconnaît que les juges de paix ont l</w:t>
      </w:r>
      <w:r w:rsidR="00480450" w:rsidRPr="004B4B9B">
        <w:rPr>
          <w:rFonts w:ascii="Arial" w:hAnsi="Arial" w:cs="Arial"/>
          <w:lang w:val="fr-CA"/>
        </w:rPr>
        <w:t>’</w:t>
      </w:r>
      <w:r w:rsidR="00C14864" w:rsidRPr="004B4B9B">
        <w:rPr>
          <w:rFonts w:ascii="Arial" w:hAnsi="Arial" w:cs="Arial"/>
          <w:lang w:val="fr-CA"/>
        </w:rPr>
        <w:t>obligation de maintenir leur compétence professionnelle en droit et l</w:t>
      </w:r>
      <w:r w:rsidR="00480450" w:rsidRPr="004B4B9B">
        <w:rPr>
          <w:rFonts w:ascii="Arial" w:hAnsi="Arial" w:cs="Arial"/>
          <w:lang w:val="fr-CA"/>
        </w:rPr>
        <w:t>’</w:t>
      </w:r>
      <w:r w:rsidR="00C14864" w:rsidRPr="004B4B9B">
        <w:rPr>
          <w:rFonts w:ascii="Arial" w:hAnsi="Arial" w:cs="Arial"/>
          <w:lang w:val="fr-CA"/>
        </w:rPr>
        <w:t>obligation de suivre les règles de droit afin de s</w:t>
      </w:r>
      <w:r w:rsidR="00480450" w:rsidRPr="004B4B9B">
        <w:rPr>
          <w:rFonts w:ascii="Arial" w:hAnsi="Arial" w:cs="Arial"/>
          <w:lang w:val="fr-CA"/>
        </w:rPr>
        <w:t>’</w:t>
      </w:r>
      <w:r w:rsidR="00C14864" w:rsidRPr="004B4B9B">
        <w:rPr>
          <w:rFonts w:ascii="Arial" w:hAnsi="Arial" w:cs="Arial"/>
          <w:lang w:val="fr-CA"/>
        </w:rPr>
        <w:t>acquitter des obligations de la charge judiciaire.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629A2C8D" w14:textId="77777777" w:rsidR="007451B3" w:rsidRPr="00F013F2" w:rsidRDefault="007451B3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</w:p>
    <w:p w14:paraId="4FABF770" w14:textId="31A2A307" w:rsidR="007451B3" w:rsidRPr="00F013F2" w:rsidRDefault="00C14864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Bisson admet que la série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erreur</w:t>
      </w:r>
      <w:r w:rsidR="007F4A81">
        <w:rPr>
          <w:rFonts w:ascii="Arial" w:hAnsi="Arial" w:cs="Arial"/>
          <w:lang w:val="fr-CA"/>
        </w:rPr>
        <w:t>s juridiques ci-dessus démontre</w:t>
      </w:r>
      <w:r w:rsidRPr="004B4B9B">
        <w:rPr>
          <w:rFonts w:ascii="Arial" w:hAnsi="Arial" w:cs="Arial"/>
          <w:lang w:val="fr-CA"/>
        </w:rPr>
        <w:t xml:space="preserve"> un manque de compétence en droit, un défaut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appliquer correctement le droit et un manque de conscience ou de compréhension du droit dans le contexte des obligations ordinaires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juge de paix.</w:t>
      </w:r>
    </w:p>
    <w:p w14:paraId="134051D7" w14:textId="77777777" w:rsidR="007451B3" w:rsidRPr="00F013F2" w:rsidRDefault="007451B3" w:rsidP="007F4A81">
      <w:pPr>
        <w:spacing w:after="0" w:line="360" w:lineRule="auto"/>
        <w:jc w:val="both"/>
        <w:rPr>
          <w:rFonts w:ascii="Arial" w:hAnsi="Arial" w:cs="Arial"/>
          <w:lang w:val="fr-CA"/>
        </w:rPr>
      </w:pPr>
    </w:p>
    <w:p w14:paraId="259069E4" w14:textId="35FA8374" w:rsidR="007451B3" w:rsidRPr="00F013F2" w:rsidRDefault="00C14864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Le juge de paix admet en outre que le 9 septembre 2015, en présidant </w:t>
      </w:r>
      <w:r w:rsidR="002B2BA1" w:rsidRPr="004B4B9B">
        <w:rPr>
          <w:rFonts w:ascii="Arial" w:hAnsi="Arial" w:cs="Arial"/>
          <w:lang w:val="fr-CA"/>
        </w:rPr>
        <w:t>à la salle d</w:t>
      </w:r>
      <w:r w:rsidR="00480450" w:rsidRPr="004B4B9B">
        <w:rPr>
          <w:rFonts w:ascii="Arial" w:hAnsi="Arial" w:cs="Arial"/>
          <w:lang w:val="fr-CA"/>
        </w:rPr>
        <w:t>’</w:t>
      </w:r>
      <w:r w:rsidR="002B2BA1" w:rsidRPr="004B4B9B">
        <w:rPr>
          <w:rFonts w:ascii="Arial" w:hAnsi="Arial" w:cs="Arial"/>
          <w:lang w:val="fr-CA"/>
        </w:rPr>
        <w:t xml:space="preserve">audience, </w:t>
      </w:r>
      <w:r w:rsidR="00242BB3" w:rsidRPr="004B4B9B">
        <w:rPr>
          <w:rFonts w:ascii="Arial" w:hAnsi="Arial" w:cs="Arial"/>
          <w:lang w:val="fr-CA"/>
        </w:rPr>
        <w:t xml:space="preserve">il </w:t>
      </w:r>
      <w:r w:rsidR="002B2BA1" w:rsidRPr="004B4B9B">
        <w:rPr>
          <w:rFonts w:ascii="Arial" w:hAnsi="Arial" w:cs="Arial"/>
          <w:lang w:val="fr-CA"/>
        </w:rPr>
        <w:t>a fait des remarques inappropriées et a démontré des manières inappropriées dans l</w:t>
      </w:r>
      <w:r w:rsidR="00480450" w:rsidRPr="004B4B9B">
        <w:rPr>
          <w:rFonts w:ascii="Arial" w:hAnsi="Arial" w:cs="Arial"/>
          <w:lang w:val="fr-CA"/>
        </w:rPr>
        <w:t>’</w:t>
      </w:r>
      <w:r w:rsidR="002B2BA1" w:rsidRPr="004B4B9B">
        <w:rPr>
          <w:rFonts w:ascii="Arial" w:hAnsi="Arial" w:cs="Arial"/>
          <w:lang w:val="fr-CA"/>
        </w:rPr>
        <w:t>exercice de ses fonctions :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303B1FEE" w14:textId="3756375B" w:rsidR="007451B3" w:rsidRPr="00F013F2" w:rsidRDefault="002B2BA1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en étant impoli, désobligeant, méprisant, impatient et sarcastique;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6744A79A" w14:textId="48A803F9" w:rsidR="007451B3" w:rsidRPr="00F013F2" w:rsidRDefault="002B2BA1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en affichant un manque de dignité et de professionnalisme;</w:t>
      </w:r>
    </w:p>
    <w:p w14:paraId="4FDEBD59" w14:textId="4CFF6E39" w:rsidR="007451B3" w:rsidRPr="00F013F2" w:rsidRDefault="002B2BA1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en faisant des remarques inappropriées et gratuites </w:t>
      </w:r>
      <w:r w:rsidR="00393837" w:rsidRPr="004B4B9B">
        <w:rPr>
          <w:rFonts w:ascii="Arial" w:hAnsi="Arial" w:cs="Arial"/>
          <w:lang w:val="fr-CA"/>
        </w:rPr>
        <w:t xml:space="preserve">à une assistante juridique </w:t>
      </w:r>
      <w:r w:rsidRPr="004B4B9B">
        <w:rPr>
          <w:rFonts w:ascii="Arial" w:hAnsi="Arial" w:cs="Arial"/>
          <w:lang w:val="fr-CA"/>
        </w:rPr>
        <w:t xml:space="preserve">en instruisant </w:t>
      </w:r>
      <w:r w:rsidR="00393837" w:rsidRPr="004B4B9B">
        <w:rPr>
          <w:rFonts w:ascii="Arial" w:hAnsi="Arial" w:cs="Arial"/>
          <w:lang w:val="fr-CA"/>
        </w:rPr>
        <w:t>l</w:t>
      </w:r>
      <w:r w:rsidR="00480450" w:rsidRPr="004B4B9B">
        <w:rPr>
          <w:rFonts w:ascii="Arial" w:hAnsi="Arial" w:cs="Arial"/>
          <w:lang w:val="fr-CA"/>
        </w:rPr>
        <w:t>’</w:t>
      </w:r>
      <w:r w:rsidR="00393837" w:rsidRPr="004B4B9B">
        <w:rPr>
          <w:rFonts w:ascii="Arial" w:hAnsi="Arial" w:cs="Arial"/>
          <w:lang w:val="fr-CA"/>
        </w:rPr>
        <w:t xml:space="preserve">affaire </w:t>
      </w:r>
      <w:r w:rsidR="00393837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393837" w:rsidRPr="004B4B9B">
        <w:rPr>
          <w:rFonts w:ascii="Arial" w:hAnsi="Arial" w:cs="Arial"/>
          <w:i/>
          <w:lang w:val="fr-CA"/>
        </w:rPr>
        <w:t xml:space="preserve"> Vadim Kioroglo,</w:t>
      </w:r>
      <w:r w:rsidR="00393837" w:rsidRPr="004B4B9B">
        <w:rPr>
          <w:rFonts w:ascii="Arial" w:hAnsi="Arial" w:cs="Arial"/>
          <w:lang w:val="fr-CA"/>
        </w:rPr>
        <w:t xml:space="preserve"> y compris une remarque qui avait des allures d</w:t>
      </w:r>
      <w:r w:rsidR="00480450" w:rsidRPr="004B4B9B">
        <w:rPr>
          <w:rFonts w:ascii="Arial" w:hAnsi="Arial" w:cs="Arial"/>
          <w:lang w:val="fr-CA"/>
        </w:rPr>
        <w:t>’</w:t>
      </w:r>
      <w:r w:rsidR="00393837" w:rsidRPr="004B4B9B">
        <w:rPr>
          <w:rFonts w:ascii="Arial" w:hAnsi="Arial" w:cs="Arial"/>
          <w:lang w:val="fr-CA"/>
        </w:rPr>
        <w:t>insinuations sexuelles;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2F12E995" w14:textId="2F98CCC1" w:rsidR="007451B3" w:rsidRPr="00F013F2" w:rsidRDefault="00393837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lastRenderedPageBreak/>
        <w:t>En semblant suggérer à une partie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agir de façon malhonnête en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encourageant à dire à son fils que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amende était plus élevée que le montant réellement imposé, puis à mettre la différence dans sa poche.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B605CA" w:rsidRPr="004B4B9B">
        <w:rPr>
          <w:rFonts w:ascii="Arial" w:hAnsi="Arial" w:cs="Arial"/>
          <w:lang w:val="fr-CA"/>
        </w:rPr>
        <w:t>Plus précisément, dans l</w:t>
      </w:r>
      <w:r w:rsidR="00480450" w:rsidRPr="004B4B9B">
        <w:rPr>
          <w:rFonts w:ascii="Arial" w:hAnsi="Arial" w:cs="Arial"/>
          <w:lang w:val="fr-CA"/>
        </w:rPr>
        <w:t>’</w:t>
      </w:r>
      <w:r w:rsidR="00B605CA" w:rsidRPr="004B4B9B">
        <w:rPr>
          <w:rFonts w:ascii="Arial" w:hAnsi="Arial" w:cs="Arial"/>
          <w:lang w:val="fr-CA"/>
        </w:rPr>
        <w:t xml:space="preserve">affaire </w:t>
      </w:r>
      <w:r w:rsidR="00B605CA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B605CA" w:rsidRPr="004B4B9B">
        <w:rPr>
          <w:rFonts w:ascii="Arial" w:hAnsi="Arial" w:cs="Arial"/>
          <w:i/>
          <w:lang w:val="fr-CA"/>
        </w:rPr>
        <w:t xml:space="preserve"> Ivan Heeg,</w:t>
      </w:r>
      <w:r w:rsidR="00B605CA" w:rsidRPr="004B4B9B">
        <w:rPr>
          <w:rFonts w:ascii="Arial" w:hAnsi="Arial" w:cs="Arial"/>
          <w:lang w:val="fr-CA"/>
        </w:rPr>
        <w:t xml:space="preserve"> le juge de paix a dit ce qui suit à la mère du défendeur (qui avait déposé un plaidoyer de culpabilité</w:t>
      </w:r>
      <w:r w:rsidR="0081567D" w:rsidRPr="004B4B9B">
        <w:rPr>
          <w:rFonts w:ascii="Arial" w:hAnsi="Arial" w:cs="Arial"/>
          <w:lang w:val="fr-CA"/>
        </w:rPr>
        <w:t xml:space="preserve"> en son nom) : [TRADUCTION] « Une fois que vous aurez reçu le bout de papier jaune, allez au comptoir d</w:t>
      </w:r>
      <w:r w:rsidR="00480450" w:rsidRPr="004B4B9B">
        <w:rPr>
          <w:rFonts w:ascii="Arial" w:hAnsi="Arial" w:cs="Arial"/>
          <w:lang w:val="fr-CA"/>
        </w:rPr>
        <w:t>’</w:t>
      </w:r>
      <w:r w:rsidR="0081567D" w:rsidRPr="004B4B9B">
        <w:rPr>
          <w:rFonts w:ascii="Arial" w:hAnsi="Arial" w:cs="Arial"/>
          <w:lang w:val="fr-CA"/>
        </w:rPr>
        <w:t>accueil; c</w:t>
      </w:r>
      <w:r w:rsidR="00480450" w:rsidRPr="004B4B9B">
        <w:rPr>
          <w:rFonts w:ascii="Arial" w:hAnsi="Arial" w:cs="Arial"/>
          <w:lang w:val="fr-CA"/>
        </w:rPr>
        <w:t>’</w:t>
      </w:r>
      <w:r w:rsidR="0081567D" w:rsidRPr="004B4B9B">
        <w:rPr>
          <w:rFonts w:ascii="Arial" w:hAnsi="Arial" w:cs="Arial"/>
          <w:lang w:val="fr-CA"/>
        </w:rPr>
        <w:t>est là que vous le payez, et quand vous retournez chez vous, vous dites à votre fils que l</w:t>
      </w:r>
      <w:r w:rsidR="00480450" w:rsidRPr="004B4B9B">
        <w:rPr>
          <w:rFonts w:ascii="Arial" w:hAnsi="Arial" w:cs="Arial"/>
          <w:lang w:val="fr-CA"/>
        </w:rPr>
        <w:t>’</w:t>
      </w:r>
      <w:r w:rsidR="0081567D" w:rsidRPr="004B4B9B">
        <w:rPr>
          <w:rFonts w:ascii="Arial" w:hAnsi="Arial" w:cs="Arial"/>
          <w:lang w:val="fr-CA"/>
        </w:rPr>
        <w:t>amende était de 150 $ et vous mettez 50 $ dans vos poches. » Et il a ajouté </w:t>
      </w:r>
      <w:r w:rsidR="007F4A81">
        <w:rPr>
          <w:rFonts w:ascii="Arial" w:hAnsi="Arial" w:cs="Arial"/>
          <w:lang w:val="fr-CA"/>
        </w:rPr>
        <w:t xml:space="preserve">ceci </w:t>
      </w:r>
      <w:r w:rsidR="0081567D" w:rsidRPr="004B4B9B">
        <w:rPr>
          <w:rFonts w:ascii="Arial" w:hAnsi="Arial" w:cs="Arial"/>
          <w:lang w:val="fr-CA"/>
        </w:rPr>
        <w:t>: [TRADUCT</w:t>
      </w:r>
      <w:r w:rsidR="007F4A81">
        <w:rPr>
          <w:rFonts w:ascii="Arial" w:hAnsi="Arial" w:cs="Arial"/>
          <w:lang w:val="fr-CA"/>
        </w:rPr>
        <w:t>ION] « Je ne le lui dirai pas, m</w:t>
      </w:r>
      <w:r w:rsidR="0081567D" w:rsidRPr="004B4B9B">
        <w:rPr>
          <w:rFonts w:ascii="Arial" w:hAnsi="Arial" w:cs="Arial"/>
          <w:lang w:val="fr-CA"/>
        </w:rPr>
        <w:t>adame, je ne le lui dirai pas. »</w:t>
      </w:r>
    </w:p>
    <w:p w14:paraId="0397C256" w14:textId="52A5CD9C" w:rsidR="007451B3" w:rsidRDefault="0081567D" w:rsidP="007451B3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 xml:space="preserve">En ridiculisant des aspects du système de justice, </w:t>
      </w:r>
      <w:r w:rsidR="00F404BF" w:rsidRPr="004B4B9B">
        <w:rPr>
          <w:rFonts w:ascii="Arial" w:hAnsi="Arial" w:cs="Arial"/>
          <w:lang w:val="fr-CA"/>
        </w:rPr>
        <w:t>dont il a comparé les résultats à l</w:t>
      </w:r>
      <w:r w:rsidR="00480450" w:rsidRPr="004B4B9B">
        <w:rPr>
          <w:rFonts w:ascii="Arial" w:hAnsi="Arial" w:cs="Arial"/>
          <w:lang w:val="fr-CA"/>
        </w:rPr>
        <w:t>’</w:t>
      </w:r>
      <w:r w:rsidR="00F404BF" w:rsidRPr="004B4B9B">
        <w:rPr>
          <w:rFonts w:ascii="Arial" w:hAnsi="Arial" w:cs="Arial"/>
          <w:lang w:val="fr-CA"/>
        </w:rPr>
        <w:t>élément de hasard d</w:t>
      </w:r>
      <w:r w:rsidR="00480450" w:rsidRPr="004B4B9B">
        <w:rPr>
          <w:rFonts w:ascii="Arial" w:hAnsi="Arial" w:cs="Arial"/>
          <w:lang w:val="fr-CA"/>
        </w:rPr>
        <w:t>’</w:t>
      </w:r>
      <w:r w:rsidR="00F404BF" w:rsidRPr="004B4B9B">
        <w:rPr>
          <w:rFonts w:ascii="Arial" w:hAnsi="Arial" w:cs="Arial"/>
          <w:lang w:val="fr-CA"/>
        </w:rPr>
        <w:t>une loterie, en laissant entendre ou en donnant l</w:t>
      </w:r>
      <w:r w:rsidR="00480450" w:rsidRPr="004B4B9B">
        <w:rPr>
          <w:rFonts w:ascii="Arial" w:hAnsi="Arial" w:cs="Arial"/>
          <w:lang w:val="fr-CA"/>
        </w:rPr>
        <w:t>’</w:t>
      </w:r>
      <w:r w:rsidR="00F404BF" w:rsidRPr="004B4B9B">
        <w:rPr>
          <w:rFonts w:ascii="Arial" w:hAnsi="Arial" w:cs="Arial"/>
          <w:lang w:val="fr-CA"/>
        </w:rPr>
        <w:t xml:space="preserve">impression que les </w:t>
      </w:r>
      <w:r w:rsidR="00F013F2" w:rsidRPr="004B4B9B">
        <w:rPr>
          <w:rFonts w:ascii="Arial" w:hAnsi="Arial" w:cs="Arial"/>
          <w:lang w:val="fr-CA"/>
        </w:rPr>
        <w:t xml:space="preserve">décisions </w:t>
      </w:r>
      <w:r w:rsidR="00F404BF" w:rsidRPr="004B4B9B">
        <w:rPr>
          <w:rFonts w:ascii="Arial" w:hAnsi="Arial" w:cs="Arial"/>
          <w:lang w:val="fr-CA"/>
        </w:rPr>
        <w:t xml:space="preserve">du système de justice </w:t>
      </w:r>
      <w:r w:rsidR="00F30AF7" w:rsidRPr="004B4B9B">
        <w:rPr>
          <w:rFonts w:ascii="Arial" w:hAnsi="Arial" w:cs="Arial"/>
          <w:lang w:val="fr-CA"/>
        </w:rPr>
        <w:t>dépendent de la pure chance plutôt que de l</w:t>
      </w:r>
      <w:r w:rsidR="00480450" w:rsidRPr="004B4B9B">
        <w:rPr>
          <w:rFonts w:ascii="Arial" w:hAnsi="Arial" w:cs="Arial"/>
          <w:lang w:val="fr-CA"/>
        </w:rPr>
        <w:t>’</w:t>
      </w:r>
      <w:r w:rsidR="00F30AF7" w:rsidRPr="004B4B9B">
        <w:rPr>
          <w:rFonts w:ascii="Arial" w:hAnsi="Arial" w:cs="Arial"/>
          <w:lang w:val="fr-CA"/>
        </w:rPr>
        <w:t>examen des faits et du droit.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9F074B" w:rsidRPr="004B4B9B">
        <w:rPr>
          <w:rFonts w:ascii="Arial" w:hAnsi="Arial" w:cs="Arial"/>
          <w:lang w:val="fr-CA"/>
        </w:rPr>
        <w:t>Plus précisément, dans l</w:t>
      </w:r>
      <w:r w:rsidR="00480450" w:rsidRPr="004B4B9B">
        <w:rPr>
          <w:rFonts w:ascii="Arial" w:hAnsi="Arial" w:cs="Arial"/>
          <w:lang w:val="fr-CA"/>
        </w:rPr>
        <w:t>’</w:t>
      </w:r>
      <w:r w:rsidR="009F074B" w:rsidRPr="004B4B9B">
        <w:rPr>
          <w:rFonts w:ascii="Arial" w:hAnsi="Arial" w:cs="Arial"/>
          <w:lang w:val="fr-CA"/>
        </w:rPr>
        <w:t xml:space="preserve">affaire </w:t>
      </w:r>
      <w:r w:rsidR="009F074B" w:rsidRPr="004B4B9B">
        <w:rPr>
          <w:rFonts w:ascii="Arial" w:hAnsi="Arial" w:cs="Arial"/>
          <w:i/>
          <w:lang w:val="fr-CA"/>
        </w:rPr>
        <w:t xml:space="preserve">R. </w:t>
      </w:r>
      <w:r w:rsidR="00D226B2">
        <w:rPr>
          <w:rFonts w:ascii="Arial" w:hAnsi="Arial" w:cs="Arial"/>
          <w:i/>
          <w:lang w:val="fr-CA"/>
        </w:rPr>
        <w:t>v.</w:t>
      </w:r>
      <w:r w:rsidR="009F074B" w:rsidRPr="004B4B9B">
        <w:rPr>
          <w:rFonts w:ascii="Arial" w:hAnsi="Arial" w:cs="Arial"/>
          <w:i/>
          <w:lang w:val="fr-CA"/>
        </w:rPr>
        <w:t xml:space="preserve"> Brendan Horvath,</w:t>
      </w:r>
      <w:r w:rsidR="009F074B" w:rsidRPr="004B4B9B">
        <w:rPr>
          <w:rFonts w:ascii="Arial" w:hAnsi="Arial" w:cs="Arial"/>
          <w:lang w:val="fr-CA"/>
        </w:rPr>
        <w:t xml:space="preserve"> le juge de paix a retiré l</w:t>
      </w:r>
      <w:r w:rsidR="00480450" w:rsidRPr="004B4B9B">
        <w:rPr>
          <w:rFonts w:ascii="Arial" w:hAnsi="Arial" w:cs="Arial"/>
          <w:lang w:val="fr-CA"/>
        </w:rPr>
        <w:t>’</w:t>
      </w:r>
      <w:r w:rsidR="009F074B" w:rsidRPr="004B4B9B">
        <w:rPr>
          <w:rFonts w:ascii="Arial" w:hAnsi="Arial" w:cs="Arial"/>
          <w:lang w:val="fr-CA"/>
        </w:rPr>
        <w:t>accusation contre le défendeur à la demande de la poursuite après qu</w:t>
      </w:r>
      <w:r w:rsidR="00480450" w:rsidRPr="004B4B9B">
        <w:rPr>
          <w:rFonts w:ascii="Arial" w:hAnsi="Arial" w:cs="Arial"/>
          <w:lang w:val="fr-CA"/>
        </w:rPr>
        <w:t>’</w:t>
      </w:r>
      <w:r w:rsidR="009F074B" w:rsidRPr="004B4B9B">
        <w:rPr>
          <w:rFonts w:ascii="Arial" w:hAnsi="Arial" w:cs="Arial"/>
          <w:lang w:val="fr-CA"/>
        </w:rPr>
        <w:t xml:space="preserve">un agent </w:t>
      </w:r>
      <w:r w:rsidR="00F902B7" w:rsidRPr="004B4B9B">
        <w:rPr>
          <w:rFonts w:ascii="Arial" w:hAnsi="Arial" w:cs="Arial"/>
          <w:lang w:val="fr-CA"/>
        </w:rPr>
        <w:t>ne s</w:t>
      </w:r>
      <w:r w:rsidR="00480450" w:rsidRPr="004B4B9B">
        <w:rPr>
          <w:rFonts w:ascii="Arial" w:hAnsi="Arial" w:cs="Arial"/>
          <w:lang w:val="fr-CA"/>
        </w:rPr>
        <w:t>’</w:t>
      </w:r>
      <w:r w:rsidR="00F902B7" w:rsidRPr="004B4B9B">
        <w:rPr>
          <w:rFonts w:ascii="Arial" w:hAnsi="Arial" w:cs="Arial"/>
          <w:lang w:val="fr-CA"/>
        </w:rPr>
        <w:t>est pas présenté en cour.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="00F902B7" w:rsidRPr="004B4B9B">
        <w:rPr>
          <w:rFonts w:ascii="Arial" w:hAnsi="Arial" w:cs="Arial"/>
          <w:lang w:val="fr-CA"/>
        </w:rPr>
        <w:t>Le juge de paix a alors dit au défendeur que c</w:t>
      </w:r>
      <w:r w:rsidR="00480450" w:rsidRPr="004B4B9B">
        <w:rPr>
          <w:rFonts w:ascii="Arial" w:hAnsi="Arial" w:cs="Arial"/>
          <w:lang w:val="fr-CA"/>
        </w:rPr>
        <w:t>’</w:t>
      </w:r>
      <w:r w:rsidR="00F902B7" w:rsidRPr="004B4B9B">
        <w:rPr>
          <w:rFonts w:ascii="Arial" w:hAnsi="Arial" w:cs="Arial"/>
          <w:lang w:val="fr-CA"/>
        </w:rPr>
        <w:t>était aujourd</w:t>
      </w:r>
      <w:r w:rsidR="00480450" w:rsidRPr="004B4B9B">
        <w:rPr>
          <w:rFonts w:ascii="Arial" w:hAnsi="Arial" w:cs="Arial"/>
          <w:lang w:val="fr-CA"/>
        </w:rPr>
        <w:t>’</w:t>
      </w:r>
      <w:r w:rsidR="00F902B7" w:rsidRPr="004B4B9B">
        <w:rPr>
          <w:rFonts w:ascii="Arial" w:hAnsi="Arial" w:cs="Arial"/>
          <w:lang w:val="fr-CA"/>
        </w:rPr>
        <w:t>hui le jour de la [TRADUCTION] « loterie »</w:t>
      </w:r>
      <w:r w:rsidR="00F013F2" w:rsidRPr="004B4B9B">
        <w:rPr>
          <w:rFonts w:ascii="Arial" w:hAnsi="Arial" w:cs="Arial"/>
          <w:lang w:val="fr-CA"/>
        </w:rPr>
        <w:t>,</w:t>
      </w:r>
      <w:r w:rsidR="00F902B7" w:rsidRPr="004B4B9B">
        <w:rPr>
          <w:rFonts w:ascii="Arial" w:hAnsi="Arial" w:cs="Arial"/>
          <w:lang w:val="fr-CA"/>
        </w:rPr>
        <w:t xml:space="preserve"> que c</w:t>
      </w:r>
      <w:r w:rsidR="00480450" w:rsidRPr="004B4B9B">
        <w:rPr>
          <w:rFonts w:ascii="Arial" w:hAnsi="Arial" w:cs="Arial"/>
          <w:lang w:val="fr-CA"/>
        </w:rPr>
        <w:t>’</w:t>
      </w:r>
      <w:r w:rsidR="00F902B7" w:rsidRPr="004B4B9B">
        <w:rPr>
          <w:rFonts w:ascii="Arial" w:hAnsi="Arial" w:cs="Arial"/>
          <w:lang w:val="fr-CA"/>
        </w:rPr>
        <w:t xml:space="preserve">était [TRADUCTION] « son jour de chance » et </w:t>
      </w:r>
      <w:r w:rsidR="00F013F2" w:rsidRPr="004B4B9B">
        <w:rPr>
          <w:rFonts w:ascii="Arial" w:hAnsi="Arial" w:cs="Arial"/>
          <w:lang w:val="fr-CA"/>
        </w:rPr>
        <w:t>qu’il devrait</w:t>
      </w:r>
      <w:r w:rsidR="00F902B7" w:rsidRPr="004B4B9B">
        <w:rPr>
          <w:rFonts w:ascii="Arial" w:hAnsi="Arial" w:cs="Arial"/>
          <w:lang w:val="fr-CA"/>
        </w:rPr>
        <w:t xml:space="preserve"> [TRADUCTION] « </w:t>
      </w:r>
      <w:r w:rsidR="00F013F2" w:rsidRPr="004B4B9B">
        <w:rPr>
          <w:rFonts w:ascii="Arial" w:hAnsi="Arial" w:cs="Arial"/>
          <w:lang w:val="fr-CA"/>
        </w:rPr>
        <w:t>[a]</w:t>
      </w:r>
      <w:r w:rsidR="00F902B7" w:rsidRPr="004B4B9B">
        <w:rPr>
          <w:rFonts w:ascii="Arial" w:hAnsi="Arial" w:cs="Arial"/>
          <w:lang w:val="fr-CA"/>
        </w:rPr>
        <w:t>lle</w:t>
      </w:r>
      <w:r w:rsidR="00F013F2" w:rsidRPr="004B4B9B">
        <w:rPr>
          <w:rFonts w:ascii="Arial" w:hAnsi="Arial" w:cs="Arial"/>
          <w:lang w:val="fr-CA"/>
        </w:rPr>
        <w:t>r s’</w:t>
      </w:r>
      <w:r w:rsidR="00F902B7" w:rsidRPr="004B4B9B">
        <w:rPr>
          <w:rFonts w:ascii="Arial" w:hAnsi="Arial" w:cs="Arial"/>
          <w:lang w:val="fr-CA"/>
        </w:rPr>
        <w:t>acheter un billet de loterie »;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70072279" w14:textId="3510E97C" w:rsidR="007451B3" w:rsidRPr="007F4A81" w:rsidRDefault="00F902B7" w:rsidP="007F4A81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7F4A81">
        <w:rPr>
          <w:rFonts w:ascii="Arial" w:hAnsi="Arial" w:cs="Arial"/>
          <w:lang w:val="fr-CA"/>
        </w:rPr>
        <w:t>En tenant envers les avocats, qui sont des participants du système de justice, des propos méprisants et injurieux qui pourraient être perçus comme insinuant que les avocats sont malhonnêtes.</w:t>
      </w:r>
      <w:r w:rsidR="007451B3" w:rsidRPr="007F4A81">
        <w:rPr>
          <w:rFonts w:ascii="Arial" w:hAnsi="Arial" w:cs="Arial"/>
          <w:lang w:val="fr-CA"/>
        </w:rPr>
        <w:t xml:space="preserve"> </w:t>
      </w:r>
      <w:r w:rsidRPr="007F4A81">
        <w:rPr>
          <w:rFonts w:ascii="Arial" w:hAnsi="Arial" w:cs="Arial"/>
          <w:lang w:val="fr-CA"/>
        </w:rPr>
        <w:t>Plus précisément, dans l</w:t>
      </w:r>
      <w:r w:rsidR="00480450" w:rsidRPr="007F4A81">
        <w:rPr>
          <w:rFonts w:ascii="Arial" w:hAnsi="Arial" w:cs="Arial"/>
          <w:lang w:val="fr-CA"/>
        </w:rPr>
        <w:t>’</w:t>
      </w:r>
      <w:r w:rsidRPr="007F4A81">
        <w:rPr>
          <w:rFonts w:ascii="Arial" w:hAnsi="Arial" w:cs="Arial"/>
          <w:lang w:val="fr-CA"/>
        </w:rPr>
        <w:t xml:space="preserve">affaire </w:t>
      </w:r>
      <w:r w:rsidRPr="007F4A81">
        <w:rPr>
          <w:rFonts w:ascii="Arial" w:hAnsi="Arial" w:cs="Arial"/>
          <w:i/>
          <w:lang w:val="fr-CA"/>
        </w:rPr>
        <w:t xml:space="preserve">R. </w:t>
      </w:r>
      <w:r w:rsidR="00D226B2" w:rsidRPr="007F4A81">
        <w:rPr>
          <w:rFonts w:ascii="Arial" w:hAnsi="Arial" w:cs="Arial"/>
          <w:i/>
          <w:lang w:val="fr-CA"/>
        </w:rPr>
        <w:t>v.</w:t>
      </w:r>
      <w:r w:rsidRPr="007F4A81">
        <w:rPr>
          <w:rFonts w:ascii="Arial" w:hAnsi="Arial" w:cs="Arial"/>
          <w:i/>
          <w:lang w:val="fr-CA"/>
        </w:rPr>
        <w:t xml:space="preserve"> Vikramjit Lakhana,</w:t>
      </w:r>
      <w:r w:rsidRPr="007F4A81">
        <w:rPr>
          <w:rFonts w:ascii="Arial" w:hAnsi="Arial" w:cs="Arial"/>
          <w:lang w:val="fr-CA"/>
        </w:rPr>
        <w:t xml:space="preserve"> le défendeur a dit au juge de paix qu</w:t>
      </w:r>
      <w:r w:rsidR="00480450" w:rsidRPr="007F4A81">
        <w:rPr>
          <w:rFonts w:ascii="Arial" w:hAnsi="Arial" w:cs="Arial"/>
          <w:lang w:val="fr-CA"/>
        </w:rPr>
        <w:t>’</w:t>
      </w:r>
      <w:r w:rsidRPr="007F4A81">
        <w:rPr>
          <w:rFonts w:ascii="Arial" w:hAnsi="Arial" w:cs="Arial"/>
          <w:lang w:val="fr-CA"/>
        </w:rPr>
        <w:t>il était allé voir des avocats afin de retenir les services de l</w:t>
      </w:r>
      <w:r w:rsidR="00480450" w:rsidRPr="007F4A81">
        <w:rPr>
          <w:rFonts w:ascii="Arial" w:hAnsi="Arial" w:cs="Arial"/>
          <w:lang w:val="fr-CA"/>
        </w:rPr>
        <w:t>’</w:t>
      </w:r>
      <w:r w:rsidRPr="007F4A81">
        <w:rPr>
          <w:rFonts w:ascii="Arial" w:hAnsi="Arial" w:cs="Arial"/>
          <w:lang w:val="fr-CA"/>
        </w:rPr>
        <w:t>un d</w:t>
      </w:r>
      <w:r w:rsidR="00480450" w:rsidRPr="007F4A81">
        <w:rPr>
          <w:rFonts w:ascii="Arial" w:hAnsi="Arial" w:cs="Arial"/>
          <w:lang w:val="fr-CA"/>
        </w:rPr>
        <w:t>’</w:t>
      </w:r>
      <w:r w:rsidRPr="007F4A81">
        <w:rPr>
          <w:rFonts w:ascii="Arial" w:hAnsi="Arial" w:cs="Arial"/>
          <w:lang w:val="fr-CA"/>
        </w:rPr>
        <w:t xml:space="preserve">eux, mais </w:t>
      </w:r>
      <w:r w:rsidR="00F013F2" w:rsidRPr="007F4A81">
        <w:rPr>
          <w:rFonts w:ascii="Arial" w:hAnsi="Arial" w:cs="Arial"/>
          <w:lang w:val="fr-CA"/>
        </w:rPr>
        <w:t xml:space="preserve">que </w:t>
      </w:r>
      <w:r w:rsidRPr="007F4A81">
        <w:rPr>
          <w:rFonts w:ascii="Arial" w:hAnsi="Arial" w:cs="Arial"/>
          <w:lang w:val="fr-CA"/>
        </w:rPr>
        <w:t>[TRADUCTION] « ils coûtaient très cher ». En réponse, le juge de paix a dit : [TRADUCTION] « Vraiment, les avocats coûtent cher? »</w:t>
      </w:r>
      <w:r w:rsidR="009F46FD" w:rsidRPr="007F4A81">
        <w:rPr>
          <w:rStyle w:val="tw4winMark"/>
          <w:rFonts w:eastAsiaTheme="minorHAnsi"/>
          <w:vanish w:val="0"/>
          <w:color w:val="auto"/>
          <w:lang w:val="fr-CA"/>
        </w:rPr>
        <w:t xml:space="preserve"> </w:t>
      </w:r>
      <w:r w:rsidR="007700E3">
        <w:rPr>
          <w:rFonts w:ascii="Arial" w:hAnsi="Arial" w:cs="Arial"/>
          <w:lang w:val="fr-CA"/>
        </w:rPr>
        <w:t>Plus tard lors de cet échange</w:t>
      </w:r>
      <w:r w:rsidRPr="007F4A81">
        <w:rPr>
          <w:rFonts w:ascii="Arial" w:hAnsi="Arial" w:cs="Arial"/>
          <w:lang w:val="fr-CA"/>
        </w:rPr>
        <w:t xml:space="preserve"> (pendant lequel le juge de paix a exprimé des préoccupations sur les difficultés </w:t>
      </w:r>
      <w:r w:rsidR="00AF43CB" w:rsidRPr="007F4A81">
        <w:rPr>
          <w:rFonts w:ascii="Arial" w:hAnsi="Arial" w:cs="Arial"/>
          <w:lang w:val="fr-CA"/>
        </w:rPr>
        <w:t>d</w:t>
      </w:r>
      <w:r w:rsidR="00480450" w:rsidRPr="007F4A81">
        <w:rPr>
          <w:rFonts w:ascii="Arial" w:hAnsi="Arial" w:cs="Arial"/>
          <w:lang w:val="fr-CA"/>
        </w:rPr>
        <w:t>’</w:t>
      </w:r>
      <w:r w:rsidR="00AF43CB" w:rsidRPr="007F4A81">
        <w:rPr>
          <w:rFonts w:ascii="Arial" w:hAnsi="Arial" w:cs="Arial"/>
          <w:lang w:val="fr-CA"/>
        </w:rPr>
        <w:t>établissement d</w:t>
      </w:r>
      <w:r w:rsidR="007700E3">
        <w:rPr>
          <w:rFonts w:ascii="Arial" w:hAnsi="Arial" w:cs="Arial"/>
          <w:lang w:val="fr-CA"/>
        </w:rPr>
        <w:t>u calendrier lorsqu’</w:t>
      </w:r>
      <w:r w:rsidR="00AF43CB" w:rsidRPr="007F4A81">
        <w:rPr>
          <w:rFonts w:ascii="Arial" w:hAnsi="Arial" w:cs="Arial"/>
          <w:lang w:val="fr-CA"/>
        </w:rPr>
        <w:t>on retient les services d</w:t>
      </w:r>
      <w:r w:rsidR="00480450" w:rsidRPr="007F4A81">
        <w:rPr>
          <w:rFonts w:ascii="Arial" w:hAnsi="Arial" w:cs="Arial"/>
          <w:lang w:val="fr-CA"/>
        </w:rPr>
        <w:t>’</w:t>
      </w:r>
      <w:r w:rsidR="00AF43CB" w:rsidRPr="007F4A81">
        <w:rPr>
          <w:rFonts w:ascii="Arial" w:hAnsi="Arial" w:cs="Arial"/>
          <w:lang w:val="fr-CA"/>
        </w:rPr>
        <w:t>un avocat</w:t>
      </w:r>
      <w:r w:rsidR="00F013F2" w:rsidRPr="007F4A81">
        <w:rPr>
          <w:rFonts w:ascii="Arial" w:hAnsi="Arial" w:cs="Arial"/>
          <w:lang w:val="fr-CA"/>
        </w:rPr>
        <w:t>)</w:t>
      </w:r>
      <w:r w:rsidR="00AF43CB" w:rsidRPr="007F4A81">
        <w:rPr>
          <w:rFonts w:ascii="Arial" w:hAnsi="Arial" w:cs="Arial"/>
          <w:lang w:val="fr-CA"/>
        </w:rPr>
        <w:t xml:space="preserve">, le juge de paix a déclaré : [TRADUCTION] </w:t>
      </w:r>
      <w:r w:rsidR="00AF43CB" w:rsidRPr="007F4A81">
        <w:rPr>
          <w:rFonts w:ascii="Arial" w:hAnsi="Arial" w:cs="Arial"/>
          <w:lang w:val="fr-CA"/>
        </w:rPr>
        <w:lastRenderedPageBreak/>
        <w:t>« Vous dites qu</w:t>
      </w:r>
      <w:r w:rsidR="00480450" w:rsidRPr="007F4A81">
        <w:rPr>
          <w:rFonts w:ascii="Arial" w:hAnsi="Arial" w:cs="Arial"/>
          <w:lang w:val="fr-CA"/>
        </w:rPr>
        <w:t>’</w:t>
      </w:r>
      <w:r w:rsidR="00AF43CB" w:rsidRPr="007F4A81">
        <w:rPr>
          <w:rFonts w:ascii="Arial" w:hAnsi="Arial" w:cs="Arial"/>
          <w:lang w:val="fr-CA"/>
        </w:rPr>
        <w:t>ils coûtent très cher; cela veut dire […] qu</w:t>
      </w:r>
      <w:r w:rsidR="00480450" w:rsidRPr="007F4A81">
        <w:rPr>
          <w:rFonts w:ascii="Arial" w:hAnsi="Arial" w:cs="Arial"/>
          <w:lang w:val="fr-CA"/>
        </w:rPr>
        <w:t>’</w:t>
      </w:r>
      <w:r w:rsidR="00AF43CB" w:rsidRPr="007F4A81">
        <w:rPr>
          <w:rFonts w:ascii="Arial" w:hAnsi="Arial" w:cs="Arial"/>
          <w:lang w:val="fr-CA"/>
        </w:rPr>
        <w:t>ils doivent se tenir occupés, pas vrai. »</w:t>
      </w:r>
    </w:p>
    <w:p w14:paraId="5CC275DD" w14:textId="77777777" w:rsidR="007451B3" w:rsidRPr="00F013F2" w:rsidRDefault="007451B3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</w:p>
    <w:p w14:paraId="693D439E" w14:textId="1D40F6BF" w:rsidR="007700E3" w:rsidRDefault="00AF43CB" w:rsidP="007700E3">
      <w:pPr>
        <w:pStyle w:val="ListParagraph"/>
        <w:spacing w:line="360" w:lineRule="auto"/>
        <w:jc w:val="both"/>
        <w:rPr>
          <w:rFonts w:ascii="Arial" w:hAnsi="Arial" w:cs="Arial"/>
          <w:i/>
          <w:lang w:val="fr-CA"/>
        </w:rPr>
      </w:pPr>
      <w:r w:rsidRPr="004B4B9B">
        <w:rPr>
          <w:rFonts w:ascii="Arial" w:hAnsi="Arial" w:cs="Arial"/>
          <w:lang w:val="fr-CA"/>
        </w:rPr>
        <w:t>Le juge de paix reconnaît que</w:t>
      </w:r>
      <w:r w:rsidR="007700E3">
        <w:rPr>
          <w:rFonts w:ascii="Arial" w:hAnsi="Arial" w:cs="Arial"/>
          <w:lang w:val="fr-CA"/>
        </w:rPr>
        <w:t>,</w:t>
      </w:r>
      <w:r w:rsidRPr="004B4B9B">
        <w:rPr>
          <w:rFonts w:ascii="Arial" w:hAnsi="Arial" w:cs="Arial"/>
          <w:lang w:val="fr-CA"/>
        </w:rPr>
        <w:t xml:space="preserve"> de ce fait, il n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 pas satisfait aux normes de conduite attendues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 officier de justice.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Ses actes étaient également contraires aux </w:t>
      </w:r>
      <w:r w:rsidRPr="004B4B9B">
        <w:rPr>
          <w:rFonts w:ascii="Arial" w:hAnsi="Arial" w:cs="Arial"/>
          <w:i/>
          <w:lang w:val="fr-CA"/>
        </w:rPr>
        <w:t>Principes de la charge judiciaire des juges de paix de la Cour de justice de l</w:t>
      </w:r>
      <w:r w:rsidR="00480450" w:rsidRPr="004B4B9B">
        <w:rPr>
          <w:rFonts w:ascii="Arial" w:hAnsi="Arial" w:cs="Arial"/>
          <w:i/>
          <w:lang w:val="fr-CA"/>
        </w:rPr>
        <w:t>’</w:t>
      </w:r>
      <w:r w:rsidRPr="004B4B9B">
        <w:rPr>
          <w:rFonts w:ascii="Arial" w:hAnsi="Arial" w:cs="Arial"/>
          <w:i/>
          <w:lang w:val="fr-CA"/>
        </w:rPr>
        <w:t>Ontario.</w:t>
      </w:r>
    </w:p>
    <w:p w14:paraId="695F58C7" w14:textId="77777777" w:rsidR="007700E3" w:rsidRPr="007700E3" w:rsidRDefault="007700E3" w:rsidP="007700E3">
      <w:pPr>
        <w:pStyle w:val="ListParagraph"/>
        <w:spacing w:line="360" w:lineRule="auto"/>
        <w:jc w:val="both"/>
        <w:rPr>
          <w:rFonts w:ascii="Arial" w:hAnsi="Arial" w:cs="Arial"/>
          <w:i/>
          <w:lang w:val="fr-CA"/>
        </w:rPr>
      </w:pPr>
    </w:p>
    <w:p w14:paraId="3200C943" w14:textId="2E9E7AA9" w:rsidR="007451B3" w:rsidRPr="00F013F2" w:rsidRDefault="003C5856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convient que les actes décrits ci-dessus, individuellement et collectivement, constituent une inconduite judiciaire et justifient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imposition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une mesure en vertu du paragraphe 11.1</w:t>
      </w:r>
      <w:r w:rsidR="007700E3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 xml:space="preserve">(10) de la </w:t>
      </w:r>
      <w:r w:rsidRPr="004B4B9B">
        <w:rPr>
          <w:rFonts w:ascii="Arial" w:hAnsi="Arial" w:cs="Arial"/>
          <w:i/>
          <w:lang w:val="fr-CA"/>
        </w:rPr>
        <w:t>Loi sur les juges de paix.</w:t>
      </w:r>
      <w:r w:rsidR="007451B3" w:rsidRPr="00F013F2">
        <w:rPr>
          <w:rFonts w:ascii="Arial" w:hAnsi="Arial" w:cs="Arial"/>
          <w:lang w:val="fr-CA"/>
        </w:rPr>
        <w:t xml:space="preserve"> </w:t>
      </w:r>
    </w:p>
    <w:p w14:paraId="6335D060" w14:textId="77777777" w:rsidR="007451B3" w:rsidRPr="00F013F2" w:rsidRDefault="007451B3" w:rsidP="007451B3">
      <w:pPr>
        <w:pStyle w:val="ListParagraph"/>
        <w:spacing w:line="360" w:lineRule="auto"/>
        <w:jc w:val="both"/>
        <w:rPr>
          <w:rFonts w:ascii="Arial" w:hAnsi="Arial" w:cs="Arial"/>
          <w:lang w:val="fr-CA"/>
        </w:rPr>
      </w:pPr>
    </w:p>
    <w:p w14:paraId="2287F1B1" w14:textId="45BEF161" w:rsidR="007451B3" w:rsidRPr="00F013F2" w:rsidRDefault="009F46FD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Bisson reconnaît que la ou les mesures ordonnées par le Cons</w:t>
      </w:r>
      <w:r w:rsidR="007700E3">
        <w:rPr>
          <w:rFonts w:ascii="Arial" w:hAnsi="Arial" w:cs="Arial"/>
          <w:lang w:val="fr-CA"/>
        </w:rPr>
        <w:t>eil </w:t>
      </w:r>
      <w:r w:rsidRPr="004B4B9B">
        <w:rPr>
          <w:rFonts w:ascii="Arial" w:hAnsi="Arial" w:cs="Arial"/>
          <w:lang w:val="fr-CA"/>
        </w:rPr>
        <w:t>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évaluation des juges de paix doivent être suffisantes pour rétablir et préserver la dignité et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intégrité des fonctions judiciaires.</w:t>
      </w:r>
      <w:r w:rsidR="007451B3" w:rsidRPr="00F013F2">
        <w:rPr>
          <w:rFonts w:ascii="Arial" w:hAnsi="Arial" w:cs="Arial"/>
          <w:lang w:val="fr-CA"/>
        </w:rPr>
        <w:t xml:space="preserve"> </w:t>
      </w:r>
      <w:r w:rsidRPr="004B4B9B">
        <w:rPr>
          <w:rFonts w:ascii="Arial" w:hAnsi="Arial" w:cs="Arial"/>
          <w:lang w:val="fr-CA"/>
        </w:rPr>
        <w:t>La ou les mesures devraient aussi viser à rétablir la confiance du public en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intégrité du juge de paix Bisson et en sa capacité d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exercer ses fonctions de juge de paix.</w:t>
      </w:r>
    </w:p>
    <w:p w14:paraId="544FEA5E" w14:textId="77777777" w:rsidR="007451B3" w:rsidRPr="00F013F2" w:rsidRDefault="007451B3" w:rsidP="007700E3">
      <w:pPr>
        <w:spacing w:after="0" w:line="360" w:lineRule="auto"/>
        <w:jc w:val="both"/>
        <w:rPr>
          <w:rFonts w:ascii="Arial" w:hAnsi="Arial" w:cs="Arial"/>
          <w:lang w:val="fr-CA"/>
        </w:rPr>
      </w:pPr>
    </w:p>
    <w:p w14:paraId="18DEF48A" w14:textId="68975A8A" w:rsidR="007451B3" w:rsidRPr="00F013F2" w:rsidRDefault="003948A9" w:rsidP="007451B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s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engage à ne pas répéter une telle conduite dans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avenir, étant conscient de l</w:t>
      </w:r>
      <w:r w:rsidR="00480450" w:rsidRPr="004B4B9B">
        <w:rPr>
          <w:rFonts w:ascii="Arial" w:hAnsi="Arial" w:cs="Arial"/>
          <w:lang w:val="fr-CA"/>
        </w:rPr>
        <w:t>’</w:t>
      </w:r>
      <w:r w:rsidR="007700E3">
        <w:rPr>
          <w:rFonts w:ascii="Arial" w:hAnsi="Arial" w:cs="Arial"/>
          <w:lang w:val="fr-CA"/>
        </w:rPr>
        <w:t xml:space="preserve">atteinte </w:t>
      </w:r>
      <w:r w:rsidR="00F013F2" w:rsidRPr="004B4B9B">
        <w:rPr>
          <w:rFonts w:ascii="Arial" w:hAnsi="Arial" w:cs="Arial"/>
          <w:lang w:val="fr-CA"/>
        </w:rPr>
        <w:t>qu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 xml:space="preserve">une telle conduite peut </w:t>
      </w:r>
      <w:r w:rsidR="007700E3">
        <w:rPr>
          <w:rFonts w:ascii="Arial" w:hAnsi="Arial" w:cs="Arial"/>
          <w:lang w:val="fr-CA"/>
        </w:rPr>
        <w:t xml:space="preserve">éventuellement </w:t>
      </w:r>
      <w:r w:rsidRPr="004B4B9B">
        <w:rPr>
          <w:rFonts w:ascii="Arial" w:hAnsi="Arial" w:cs="Arial"/>
          <w:lang w:val="fr-CA"/>
        </w:rPr>
        <w:t>causer à la confiance du public dans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intégrité de la magistrature et à l</w:t>
      </w:r>
      <w:r w:rsidR="00480450" w:rsidRPr="004B4B9B">
        <w:rPr>
          <w:rFonts w:ascii="Arial" w:hAnsi="Arial" w:cs="Arial"/>
          <w:lang w:val="fr-CA"/>
        </w:rPr>
        <w:t>’</w:t>
      </w:r>
      <w:r w:rsidRPr="004B4B9B">
        <w:rPr>
          <w:rFonts w:ascii="Arial" w:hAnsi="Arial" w:cs="Arial"/>
          <w:lang w:val="fr-CA"/>
        </w:rPr>
        <w:t>administration de la justice.</w:t>
      </w:r>
    </w:p>
    <w:p w14:paraId="3C58042F" w14:textId="77777777" w:rsidR="007451B3" w:rsidRPr="00F013F2" w:rsidRDefault="007451B3" w:rsidP="007451B3">
      <w:pPr>
        <w:spacing w:line="360" w:lineRule="auto"/>
        <w:jc w:val="both"/>
        <w:rPr>
          <w:rFonts w:ascii="Arial" w:hAnsi="Arial" w:cs="Arial"/>
          <w:lang w:val="fr-CA"/>
        </w:rPr>
      </w:pPr>
    </w:p>
    <w:p w14:paraId="17A565CE" w14:textId="77777777" w:rsidR="00572489" w:rsidRPr="00F013F2" w:rsidRDefault="00572489" w:rsidP="007451B3">
      <w:pPr>
        <w:spacing w:line="360" w:lineRule="auto"/>
        <w:jc w:val="both"/>
        <w:rPr>
          <w:rFonts w:ascii="Arial" w:hAnsi="Arial" w:cs="Arial"/>
          <w:lang w:val="fr-CA"/>
        </w:rPr>
      </w:pPr>
    </w:p>
    <w:p w14:paraId="3F3F4470" w14:textId="2354A183" w:rsidR="00572489" w:rsidRPr="00F013F2" w:rsidRDefault="003948A9" w:rsidP="00A05A15">
      <w:pPr>
        <w:spacing w:after="0" w:line="240" w:lineRule="auto"/>
        <w:ind w:right="-448"/>
        <w:rPr>
          <w:rFonts w:ascii="Arial" w:hAnsi="Arial" w:cs="Arial"/>
          <w:u w:val="single"/>
          <w:lang w:val="fr-CA"/>
        </w:rPr>
      </w:pPr>
      <w:r w:rsidRPr="004B4B9B">
        <w:rPr>
          <w:rFonts w:ascii="Arial" w:hAnsi="Arial" w:cs="Arial"/>
          <w:u w:val="single"/>
          <w:lang w:val="fr-CA"/>
        </w:rPr>
        <w:t xml:space="preserve">Original </w:t>
      </w:r>
      <w:r w:rsidR="00F013F2" w:rsidRPr="004B4B9B">
        <w:rPr>
          <w:rFonts w:ascii="Arial" w:hAnsi="Arial" w:cs="Arial"/>
          <w:u w:val="single"/>
          <w:lang w:val="fr-CA"/>
        </w:rPr>
        <w:t>s</w:t>
      </w:r>
      <w:r w:rsidRPr="004B4B9B">
        <w:rPr>
          <w:rFonts w:ascii="Arial" w:hAnsi="Arial" w:cs="Arial"/>
          <w:u w:val="single"/>
          <w:lang w:val="fr-CA"/>
        </w:rPr>
        <w:t>igné _____________________________</w:t>
      </w:r>
      <w:r w:rsidRPr="004B4B9B">
        <w:rPr>
          <w:rFonts w:ascii="Arial" w:hAnsi="Arial" w:cs="Arial"/>
          <w:lang w:val="fr-CA"/>
        </w:rPr>
        <w:t>_</w:t>
      </w:r>
      <w:r w:rsidRPr="004B4B9B">
        <w:rPr>
          <w:rFonts w:ascii="Arial" w:hAnsi="Arial" w:cs="Arial"/>
          <w:lang w:val="fr-CA"/>
        </w:rPr>
        <w:tab/>
      </w:r>
      <w:r w:rsidRPr="004B4B9B">
        <w:rPr>
          <w:rFonts w:ascii="Arial" w:hAnsi="Arial" w:cs="Arial"/>
          <w:lang w:val="fr-CA"/>
        </w:rPr>
        <w:tab/>
        <w:t>Date : 17 juillet 2017</w:t>
      </w:r>
    </w:p>
    <w:p w14:paraId="79E3EDF1" w14:textId="1B5BF5A7" w:rsidR="007700E3" w:rsidRPr="00F013F2" w:rsidRDefault="003948A9" w:rsidP="00A05A1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Le juge de paix Richard Bisson</w:t>
      </w:r>
    </w:p>
    <w:p w14:paraId="779EEC06" w14:textId="28E8D7E6" w:rsidR="007700E3" w:rsidRPr="00F013F2" w:rsidRDefault="007700E3" w:rsidP="007700E3">
      <w:pPr>
        <w:spacing w:after="0" w:line="240" w:lineRule="auto"/>
        <w:ind w:right="-448"/>
        <w:rPr>
          <w:rFonts w:ascii="Arial" w:hAnsi="Arial" w:cs="Arial"/>
          <w:u w:val="single"/>
          <w:lang w:val="fr-CA"/>
        </w:rPr>
      </w:pPr>
      <w:r w:rsidRPr="004B4B9B">
        <w:rPr>
          <w:rFonts w:ascii="Arial" w:hAnsi="Arial" w:cs="Arial"/>
          <w:u w:val="single"/>
          <w:lang w:val="fr-CA"/>
        </w:rPr>
        <w:t>Original signé _____________________________</w:t>
      </w:r>
      <w:r>
        <w:rPr>
          <w:rFonts w:ascii="Arial" w:hAnsi="Arial" w:cs="Arial"/>
          <w:lang w:val="fr-CA"/>
        </w:rPr>
        <w:t>_</w:t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>Date : 18</w:t>
      </w:r>
      <w:r w:rsidRPr="004B4B9B">
        <w:rPr>
          <w:rFonts w:ascii="Arial" w:hAnsi="Arial" w:cs="Arial"/>
          <w:lang w:val="fr-CA"/>
        </w:rPr>
        <w:t xml:space="preserve"> juillet 2017</w:t>
      </w:r>
    </w:p>
    <w:p w14:paraId="3F3E6BFD" w14:textId="0279F295" w:rsidR="007700E3" w:rsidRDefault="007700E3" w:rsidP="009C71C6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u w:val="single"/>
          <w:lang w:val="fr-CA"/>
        </w:rPr>
      </w:pPr>
      <w:r w:rsidRPr="004B4B9B">
        <w:rPr>
          <w:rFonts w:ascii="Arial" w:hAnsi="Arial" w:cs="Arial"/>
          <w:lang w:val="fr-CA"/>
        </w:rPr>
        <w:t>M</w:t>
      </w:r>
      <w:r w:rsidRPr="004B4B9B">
        <w:rPr>
          <w:rFonts w:ascii="Arial" w:hAnsi="Arial" w:cs="Arial"/>
          <w:vertAlign w:val="superscript"/>
          <w:lang w:val="fr-CA"/>
        </w:rPr>
        <w:t>e</w:t>
      </w:r>
      <w:r w:rsidRPr="004B4B9B">
        <w:rPr>
          <w:rFonts w:ascii="Arial" w:hAnsi="Arial" w:cs="Arial"/>
          <w:lang w:val="fr-CA"/>
        </w:rPr>
        <w:t> Jeffrey Root (avocat du</w:t>
      </w:r>
      <w:r>
        <w:rPr>
          <w:rFonts w:ascii="Arial" w:hAnsi="Arial" w:cs="Arial"/>
          <w:lang w:val="fr-CA"/>
        </w:rPr>
        <w:t xml:space="preserve"> juge de paix </w:t>
      </w:r>
      <w:r w:rsidRPr="004B4B9B">
        <w:rPr>
          <w:rFonts w:ascii="Arial" w:hAnsi="Arial" w:cs="Arial"/>
          <w:lang w:val="fr-CA"/>
        </w:rPr>
        <w:t>Bisson</w:t>
      </w:r>
      <w:r>
        <w:rPr>
          <w:rFonts w:ascii="Arial" w:hAnsi="Arial" w:cs="Arial"/>
          <w:lang w:val="fr-CA"/>
        </w:rPr>
        <w:t>)</w:t>
      </w:r>
      <w:r w:rsidR="009C71C6">
        <w:rPr>
          <w:rFonts w:ascii="Arial" w:hAnsi="Arial" w:cs="Arial"/>
          <w:u w:val="single"/>
          <w:lang w:val="fr-CA"/>
        </w:rPr>
        <w:t xml:space="preserve"> </w:t>
      </w:r>
    </w:p>
    <w:p w14:paraId="6904EF85" w14:textId="77777777" w:rsidR="007700E3" w:rsidRPr="00F013F2" w:rsidRDefault="007700E3" w:rsidP="007700E3">
      <w:pPr>
        <w:spacing w:after="0" w:line="240" w:lineRule="auto"/>
        <w:ind w:right="-448"/>
        <w:rPr>
          <w:rFonts w:ascii="Arial" w:hAnsi="Arial" w:cs="Arial"/>
          <w:u w:val="single"/>
          <w:lang w:val="fr-CA"/>
        </w:rPr>
      </w:pPr>
      <w:r w:rsidRPr="004B4B9B">
        <w:rPr>
          <w:rFonts w:ascii="Arial" w:hAnsi="Arial" w:cs="Arial"/>
          <w:u w:val="single"/>
          <w:lang w:val="fr-CA"/>
        </w:rPr>
        <w:t>Original signé _____________________________</w:t>
      </w:r>
      <w:r>
        <w:rPr>
          <w:rFonts w:ascii="Arial" w:hAnsi="Arial" w:cs="Arial"/>
          <w:lang w:val="fr-CA"/>
        </w:rPr>
        <w:t>_</w:t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>Date : 18</w:t>
      </w:r>
      <w:r w:rsidRPr="004B4B9B">
        <w:rPr>
          <w:rFonts w:ascii="Arial" w:hAnsi="Arial" w:cs="Arial"/>
          <w:lang w:val="fr-CA"/>
        </w:rPr>
        <w:t xml:space="preserve"> juillet 2017</w:t>
      </w:r>
    </w:p>
    <w:p w14:paraId="5F643EE8" w14:textId="755406B1" w:rsidR="00C002D6" w:rsidRPr="00F013F2" w:rsidRDefault="007700E3" w:rsidP="007700E3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lang w:val="fr-CA"/>
        </w:rPr>
      </w:pPr>
      <w:r w:rsidRPr="004B4B9B">
        <w:rPr>
          <w:rFonts w:ascii="Arial" w:hAnsi="Arial" w:cs="Arial"/>
          <w:lang w:val="fr-CA"/>
        </w:rPr>
        <w:t>M</w:t>
      </w:r>
      <w:r w:rsidRPr="004B4B9B">
        <w:rPr>
          <w:rFonts w:ascii="Arial" w:hAnsi="Arial" w:cs="Arial"/>
          <w:vertAlign w:val="superscript"/>
          <w:lang w:val="fr-CA"/>
        </w:rPr>
        <w:t>e</w:t>
      </w:r>
      <w:r w:rsidRPr="004B4B9B">
        <w:rPr>
          <w:lang w:val="fr-CA"/>
        </w:rPr>
        <w:t> Marie Henein (avocate chargée de la présentation du dossier)</w:t>
      </w:r>
      <w:r>
        <w:rPr>
          <w:rFonts w:ascii="Arial" w:hAnsi="Arial" w:cs="Arial"/>
          <w:lang w:val="fr-CA"/>
        </w:rPr>
        <w:t xml:space="preserve"> </w:t>
      </w:r>
    </w:p>
    <w:p w14:paraId="23CE3847" w14:textId="77777777" w:rsidR="00C002D6" w:rsidRPr="00F013F2" w:rsidRDefault="00C002D6" w:rsidP="00C002D6">
      <w:pPr>
        <w:spacing w:after="0" w:line="240" w:lineRule="auto"/>
        <w:rPr>
          <w:rFonts w:ascii="Arial" w:eastAsia="Arial" w:hAnsi="Arial" w:cs="Times New Roman"/>
          <w:lang w:val="fr-CA"/>
        </w:rPr>
      </w:pPr>
    </w:p>
    <w:sectPr w:rsidR="00C002D6" w:rsidRPr="00F013F2" w:rsidSect="002B7780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6918" w14:textId="77777777" w:rsidR="007F4A81" w:rsidRDefault="007F4A81" w:rsidP="00F72078">
      <w:pPr>
        <w:spacing w:after="0" w:line="240" w:lineRule="auto"/>
      </w:pPr>
      <w:r>
        <w:separator/>
      </w:r>
    </w:p>
  </w:endnote>
  <w:endnote w:type="continuationSeparator" w:id="0">
    <w:p w14:paraId="3F304410" w14:textId="77777777" w:rsidR="007F4A81" w:rsidRDefault="007F4A81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9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A96D8" w14:textId="63440D74" w:rsidR="007F4A81" w:rsidRDefault="007F4A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0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9A0BB" w14:textId="77777777" w:rsidR="007F4A81" w:rsidRDefault="007F4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DBC17" w14:textId="77777777" w:rsidR="007F4A81" w:rsidRDefault="007F4A81" w:rsidP="00F72078">
      <w:pPr>
        <w:spacing w:after="0" w:line="240" w:lineRule="auto"/>
      </w:pPr>
      <w:r>
        <w:separator/>
      </w:r>
    </w:p>
  </w:footnote>
  <w:footnote w:type="continuationSeparator" w:id="0">
    <w:p w14:paraId="47050657" w14:textId="77777777" w:rsidR="007F4A81" w:rsidRDefault="007F4A81" w:rsidP="00F72078">
      <w:pPr>
        <w:spacing w:after="0" w:line="240" w:lineRule="auto"/>
      </w:pPr>
      <w:r>
        <w:continuationSeparator/>
      </w:r>
    </w:p>
  </w:footnote>
  <w:footnote w:id="1">
    <w:p w14:paraId="3960D6F1" w14:textId="4B8E1CF1" w:rsidR="007F4A81" w:rsidRPr="00903CE0" w:rsidRDefault="007F4A81" w:rsidP="00293C88">
      <w:pPr>
        <w:pStyle w:val="FootnoteText"/>
        <w:rPr>
          <w:lang w:val="fr-CA"/>
        </w:rPr>
      </w:pPr>
      <w:r w:rsidRPr="00903CE0">
        <w:rPr>
          <w:rStyle w:val="FootnoteReference"/>
          <w:lang w:val="fr-CA"/>
        </w:rPr>
        <w:footnoteRef/>
      </w:r>
      <w:r w:rsidRPr="00903CE0">
        <w:rPr>
          <w:lang w:val="fr-CA"/>
        </w:rPr>
        <w:t xml:space="preserve"> </w:t>
      </w:r>
      <w:r w:rsidRPr="004B4B9B">
        <w:rPr>
          <w:i/>
          <w:iCs/>
          <w:lang w:val="fr-CA"/>
        </w:rPr>
        <w:t>Errol Massiah c. Conseil d’évaluation des juges de paix</w:t>
      </w:r>
      <w:r w:rsidRPr="004B4B9B">
        <w:rPr>
          <w:lang w:val="fr-CA"/>
        </w:rPr>
        <w:t>, 2016 ONSC 6191, par.</w:t>
      </w:r>
      <w:r w:rsidRPr="00903CE0">
        <w:rPr>
          <w:lang w:val="fr-CA"/>
        </w:rPr>
        <w:t xml:space="preserve"> 49-51.</w:t>
      </w:r>
    </w:p>
  </w:footnote>
  <w:footnote w:id="2">
    <w:p w14:paraId="48154CB2" w14:textId="26E6EDC6" w:rsidR="007F4A81" w:rsidRPr="00903CE0" w:rsidRDefault="007F4A81" w:rsidP="00903CE0">
      <w:pPr>
        <w:pStyle w:val="FootnoteText"/>
        <w:rPr>
          <w:lang w:val="fr-CA"/>
        </w:rPr>
      </w:pPr>
      <w:r w:rsidRPr="00903CE0">
        <w:rPr>
          <w:rStyle w:val="FootnoteReference"/>
          <w:lang w:val="fr-CA"/>
        </w:rPr>
        <w:footnoteRef/>
      </w:r>
      <w:r w:rsidRPr="00903CE0">
        <w:rPr>
          <w:lang w:val="fr-CA"/>
        </w:rPr>
        <w:t xml:space="preserve"> </w:t>
      </w:r>
      <w:r w:rsidRPr="004B4B9B">
        <w:rPr>
          <w:i/>
          <w:lang w:val="fr-CA"/>
        </w:rPr>
        <w:t>Errol Massiah c. Conseil d’évaluation des juges de paix,</w:t>
      </w:r>
      <w:r w:rsidRPr="004B4B9B">
        <w:rPr>
          <w:lang w:val="fr-CA"/>
        </w:rPr>
        <w:t xml:space="preserve"> 2016 ONSC 6191, par.</w:t>
      </w:r>
      <w:r w:rsidRPr="00903CE0">
        <w:rPr>
          <w:lang w:val="fr-CA"/>
        </w:rPr>
        <w:t xml:space="preserve"> 35.</w:t>
      </w:r>
    </w:p>
  </w:footnote>
  <w:footnote w:id="3">
    <w:p w14:paraId="19CAEB58" w14:textId="51A9FE26" w:rsidR="007F4A81" w:rsidRPr="00903CE0" w:rsidRDefault="007F4A81" w:rsidP="00061220">
      <w:pPr>
        <w:pStyle w:val="FootnoteText"/>
        <w:rPr>
          <w:lang w:val="fr-CA"/>
        </w:rPr>
      </w:pPr>
      <w:r w:rsidRPr="00903CE0">
        <w:rPr>
          <w:rStyle w:val="FootnoteReference"/>
          <w:lang w:val="fr-CA"/>
        </w:rPr>
        <w:footnoteRef/>
      </w:r>
      <w:r w:rsidRPr="00903CE0">
        <w:rPr>
          <w:lang w:val="fr-CA"/>
        </w:rPr>
        <w:t xml:space="preserve"> </w:t>
      </w:r>
      <w:r w:rsidRPr="004B4B9B">
        <w:rPr>
          <w:i/>
          <w:lang w:val="fr-CA"/>
        </w:rPr>
        <w:t>Errol Massiah c. Conseil d’évaluation des juges de paix,</w:t>
      </w:r>
      <w:r w:rsidRPr="004B4B9B">
        <w:rPr>
          <w:lang w:val="fr-CA"/>
        </w:rPr>
        <w:t xml:space="preserve"> 2016 ONSC 6191, par.</w:t>
      </w:r>
      <w:r w:rsidRPr="00903CE0">
        <w:rPr>
          <w:lang w:val="fr-CA"/>
        </w:rPr>
        <w:t xml:space="preserve"> 60.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6B4"/>
    <w:multiLevelType w:val="hybridMultilevel"/>
    <w:tmpl w:val="6E82D902"/>
    <w:lvl w:ilvl="0" w:tplc="B352E8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032A5E"/>
    <w:multiLevelType w:val="hybridMultilevel"/>
    <w:tmpl w:val="FEBACE6A"/>
    <w:lvl w:ilvl="0" w:tplc="634E152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73253F"/>
    <w:multiLevelType w:val="hybridMultilevel"/>
    <w:tmpl w:val="28467552"/>
    <w:lvl w:ilvl="0" w:tplc="5498E6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D066CF"/>
    <w:multiLevelType w:val="hybridMultilevel"/>
    <w:tmpl w:val="0978C4E0"/>
    <w:lvl w:ilvl="0" w:tplc="48D6A0D2">
      <w:start w:val="1"/>
      <w:numFmt w:val="lowerLetter"/>
      <w:lvlText w:val="(%1)"/>
      <w:lvlJc w:val="left"/>
      <w:pPr>
        <w:ind w:left="1450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8" w:hanging="360"/>
      </w:pPr>
    </w:lvl>
    <w:lvl w:ilvl="2" w:tplc="1009001B" w:tentative="1">
      <w:start w:val="1"/>
      <w:numFmt w:val="lowerRoman"/>
      <w:lvlText w:val="%3."/>
      <w:lvlJc w:val="right"/>
      <w:pPr>
        <w:ind w:left="2878" w:hanging="180"/>
      </w:pPr>
    </w:lvl>
    <w:lvl w:ilvl="3" w:tplc="1009000F" w:tentative="1">
      <w:start w:val="1"/>
      <w:numFmt w:val="decimal"/>
      <w:lvlText w:val="%4."/>
      <w:lvlJc w:val="left"/>
      <w:pPr>
        <w:ind w:left="3598" w:hanging="360"/>
      </w:pPr>
    </w:lvl>
    <w:lvl w:ilvl="4" w:tplc="10090019" w:tentative="1">
      <w:start w:val="1"/>
      <w:numFmt w:val="lowerLetter"/>
      <w:lvlText w:val="%5."/>
      <w:lvlJc w:val="left"/>
      <w:pPr>
        <w:ind w:left="4318" w:hanging="360"/>
      </w:pPr>
    </w:lvl>
    <w:lvl w:ilvl="5" w:tplc="1009001B" w:tentative="1">
      <w:start w:val="1"/>
      <w:numFmt w:val="lowerRoman"/>
      <w:lvlText w:val="%6."/>
      <w:lvlJc w:val="right"/>
      <w:pPr>
        <w:ind w:left="5038" w:hanging="180"/>
      </w:pPr>
    </w:lvl>
    <w:lvl w:ilvl="6" w:tplc="1009000F" w:tentative="1">
      <w:start w:val="1"/>
      <w:numFmt w:val="decimal"/>
      <w:lvlText w:val="%7."/>
      <w:lvlJc w:val="left"/>
      <w:pPr>
        <w:ind w:left="5758" w:hanging="360"/>
      </w:pPr>
    </w:lvl>
    <w:lvl w:ilvl="7" w:tplc="10090019" w:tentative="1">
      <w:start w:val="1"/>
      <w:numFmt w:val="lowerLetter"/>
      <w:lvlText w:val="%8."/>
      <w:lvlJc w:val="left"/>
      <w:pPr>
        <w:ind w:left="6478" w:hanging="360"/>
      </w:pPr>
    </w:lvl>
    <w:lvl w:ilvl="8" w:tplc="10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4" w15:restartNumberingAfterBreak="0">
    <w:nsid w:val="38500CF6"/>
    <w:multiLevelType w:val="hybridMultilevel"/>
    <w:tmpl w:val="F6084F3E"/>
    <w:lvl w:ilvl="0" w:tplc="816ED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A71C0E"/>
    <w:multiLevelType w:val="hybridMultilevel"/>
    <w:tmpl w:val="10C47266"/>
    <w:lvl w:ilvl="0" w:tplc="88826BA8">
      <w:start w:val="23"/>
      <w:numFmt w:val="decimal"/>
      <w:lvlText w:val="[%1]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60148"/>
    <w:multiLevelType w:val="hybridMultilevel"/>
    <w:tmpl w:val="9784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C6789"/>
    <w:multiLevelType w:val="hybridMultilevel"/>
    <w:tmpl w:val="BBB0D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04"/>
    <w:rsid w:val="00011EA2"/>
    <w:rsid w:val="000135A7"/>
    <w:rsid w:val="00036025"/>
    <w:rsid w:val="00043D11"/>
    <w:rsid w:val="00046A71"/>
    <w:rsid w:val="00061220"/>
    <w:rsid w:val="00077A68"/>
    <w:rsid w:val="00085F0B"/>
    <w:rsid w:val="0008645A"/>
    <w:rsid w:val="0009047A"/>
    <w:rsid w:val="00096BE1"/>
    <w:rsid w:val="0009704D"/>
    <w:rsid w:val="000A0119"/>
    <w:rsid w:val="000A0F7E"/>
    <w:rsid w:val="000A5557"/>
    <w:rsid w:val="000B3A09"/>
    <w:rsid w:val="000F53E4"/>
    <w:rsid w:val="00121EF8"/>
    <w:rsid w:val="00125B98"/>
    <w:rsid w:val="00131228"/>
    <w:rsid w:val="00136BBE"/>
    <w:rsid w:val="00144011"/>
    <w:rsid w:val="0014487B"/>
    <w:rsid w:val="00151519"/>
    <w:rsid w:val="00151AE7"/>
    <w:rsid w:val="00163950"/>
    <w:rsid w:val="001664CD"/>
    <w:rsid w:val="0017718F"/>
    <w:rsid w:val="0018082D"/>
    <w:rsid w:val="00185B39"/>
    <w:rsid w:val="00190FB4"/>
    <w:rsid w:val="00191B5A"/>
    <w:rsid w:val="00191D61"/>
    <w:rsid w:val="001B60B8"/>
    <w:rsid w:val="001C37B4"/>
    <w:rsid w:val="001E1839"/>
    <w:rsid w:val="001F129E"/>
    <w:rsid w:val="00210A0D"/>
    <w:rsid w:val="00215EE6"/>
    <w:rsid w:val="002163BC"/>
    <w:rsid w:val="00225BE4"/>
    <w:rsid w:val="00233F56"/>
    <w:rsid w:val="0023739B"/>
    <w:rsid w:val="0024117C"/>
    <w:rsid w:val="00242BB3"/>
    <w:rsid w:val="00255B8E"/>
    <w:rsid w:val="00256BB0"/>
    <w:rsid w:val="00271858"/>
    <w:rsid w:val="00281DD4"/>
    <w:rsid w:val="00287D30"/>
    <w:rsid w:val="00293C88"/>
    <w:rsid w:val="00294C15"/>
    <w:rsid w:val="00297999"/>
    <w:rsid w:val="002A0811"/>
    <w:rsid w:val="002A0EC7"/>
    <w:rsid w:val="002B0526"/>
    <w:rsid w:val="002B1E25"/>
    <w:rsid w:val="002B2BA1"/>
    <w:rsid w:val="002B7780"/>
    <w:rsid w:val="002E30F8"/>
    <w:rsid w:val="002E57E5"/>
    <w:rsid w:val="002E6FF6"/>
    <w:rsid w:val="002F25C1"/>
    <w:rsid w:val="00316EF7"/>
    <w:rsid w:val="00317F1F"/>
    <w:rsid w:val="00330775"/>
    <w:rsid w:val="00346FB1"/>
    <w:rsid w:val="003471D9"/>
    <w:rsid w:val="00351DF3"/>
    <w:rsid w:val="003521BC"/>
    <w:rsid w:val="00357133"/>
    <w:rsid w:val="0036413B"/>
    <w:rsid w:val="00374FC7"/>
    <w:rsid w:val="00385EA8"/>
    <w:rsid w:val="00393837"/>
    <w:rsid w:val="003948A9"/>
    <w:rsid w:val="003A264B"/>
    <w:rsid w:val="003A5437"/>
    <w:rsid w:val="003C5856"/>
    <w:rsid w:val="003D5980"/>
    <w:rsid w:val="003E76D2"/>
    <w:rsid w:val="003E7F32"/>
    <w:rsid w:val="003F284F"/>
    <w:rsid w:val="00404C1A"/>
    <w:rsid w:val="0040565E"/>
    <w:rsid w:val="004165F6"/>
    <w:rsid w:val="004318ED"/>
    <w:rsid w:val="00436213"/>
    <w:rsid w:val="004470F0"/>
    <w:rsid w:val="004551EE"/>
    <w:rsid w:val="00457009"/>
    <w:rsid w:val="00475570"/>
    <w:rsid w:val="00480450"/>
    <w:rsid w:val="00486D58"/>
    <w:rsid w:val="00487378"/>
    <w:rsid w:val="004920A4"/>
    <w:rsid w:val="00497A17"/>
    <w:rsid w:val="004A2238"/>
    <w:rsid w:val="004A392D"/>
    <w:rsid w:val="004B347D"/>
    <w:rsid w:val="004B4B9B"/>
    <w:rsid w:val="004B69F7"/>
    <w:rsid w:val="004C0525"/>
    <w:rsid w:val="004C7DA5"/>
    <w:rsid w:val="004D5FE4"/>
    <w:rsid w:val="004E5A66"/>
    <w:rsid w:val="004F1B03"/>
    <w:rsid w:val="004F20C3"/>
    <w:rsid w:val="004F2278"/>
    <w:rsid w:val="0051205C"/>
    <w:rsid w:val="005161F5"/>
    <w:rsid w:val="00536A85"/>
    <w:rsid w:val="00537B77"/>
    <w:rsid w:val="005506EE"/>
    <w:rsid w:val="005553CA"/>
    <w:rsid w:val="00570C71"/>
    <w:rsid w:val="00572489"/>
    <w:rsid w:val="005760A4"/>
    <w:rsid w:val="0057735C"/>
    <w:rsid w:val="00580645"/>
    <w:rsid w:val="00596C86"/>
    <w:rsid w:val="005C4A81"/>
    <w:rsid w:val="005D2E23"/>
    <w:rsid w:val="005D7FEC"/>
    <w:rsid w:val="005F7411"/>
    <w:rsid w:val="0060333E"/>
    <w:rsid w:val="00603F4D"/>
    <w:rsid w:val="006069EE"/>
    <w:rsid w:val="0060726D"/>
    <w:rsid w:val="00607981"/>
    <w:rsid w:val="006111C8"/>
    <w:rsid w:val="00614F1E"/>
    <w:rsid w:val="006244F3"/>
    <w:rsid w:val="00624B02"/>
    <w:rsid w:val="00625C6A"/>
    <w:rsid w:val="00634CFD"/>
    <w:rsid w:val="00646730"/>
    <w:rsid w:val="006627B5"/>
    <w:rsid w:val="00695E04"/>
    <w:rsid w:val="006965EB"/>
    <w:rsid w:val="006A53B8"/>
    <w:rsid w:val="006A53BB"/>
    <w:rsid w:val="006B4674"/>
    <w:rsid w:val="006B5896"/>
    <w:rsid w:val="006B739C"/>
    <w:rsid w:val="006C43B6"/>
    <w:rsid w:val="006C7751"/>
    <w:rsid w:val="006D30E5"/>
    <w:rsid w:val="006D72AA"/>
    <w:rsid w:val="006E2E76"/>
    <w:rsid w:val="006E6D8D"/>
    <w:rsid w:val="006F2B4A"/>
    <w:rsid w:val="006F5CF6"/>
    <w:rsid w:val="0070362B"/>
    <w:rsid w:val="0070575B"/>
    <w:rsid w:val="00710D76"/>
    <w:rsid w:val="00713519"/>
    <w:rsid w:val="00720B07"/>
    <w:rsid w:val="00720DA6"/>
    <w:rsid w:val="00727520"/>
    <w:rsid w:val="00737A66"/>
    <w:rsid w:val="007435A3"/>
    <w:rsid w:val="007451B3"/>
    <w:rsid w:val="00746E7D"/>
    <w:rsid w:val="00767151"/>
    <w:rsid w:val="007700E3"/>
    <w:rsid w:val="007707B1"/>
    <w:rsid w:val="007723EC"/>
    <w:rsid w:val="007842B2"/>
    <w:rsid w:val="00792905"/>
    <w:rsid w:val="00793A39"/>
    <w:rsid w:val="00793F11"/>
    <w:rsid w:val="00794C32"/>
    <w:rsid w:val="007C0683"/>
    <w:rsid w:val="007C292B"/>
    <w:rsid w:val="007D1EB6"/>
    <w:rsid w:val="007D39E4"/>
    <w:rsid w:val="007D3B2F"/>
    <w:rsid w:val="007D57EE"/>
    <w:rsid w:val="007D6DDD"/>
    <w:rsid w:val="007E343B"/>
    <w:rsid w:val="007E62C4"/>
    <w:rsid w:val="007F4A81"/>
    <w:rsid w:val="007F682C"/>
    <w:rsid w:val="00805683"/>
    <w:rsid w:val="0081238C"/>
    <w:rsid w:val="0081567D"/>
    <w:rsid w:val="00827F10"/>
    <w:rsid w:val="0083497D"/>
    <w:rsid w:val="00851E45"/>
    <w:rsid w:val="0087454C"/>
    <w:rsid w:val="00877080"/>
    <w:rsid w:val="00883382"/>
    <w:rsid w:val="008879DE"/>
    <w:rsid w:val="008971CE"/>
    <w:rsid w:val="00897992"/>
    <w:rsid w:val="008A1219"/>
    <w:rsid w:val="008A3EDC"/>
    <w:rsid w:val="008C2739"/>
    <w:rsid w:val="008C3F67"/>
    <w:rsid w:val="008C6022"/>
    <w:rsid w:val="008E171C"/>
    <w:rsid w:val="00903CE0"/>
    <w:rsid w:val="00916071"/>
    <w:rsid w:val="00917E70"/>
    <w:rsid w:val="009225B2"/>
    <w:rsid w:val="00931DF8"/>
    <w:rsid w:val="009327EA"/>
    <w:rsid w:val="00952F5C"/>
    <w:rsid w:val="009646E6"/>
    <w:rsid w:val="00972A49"/>
    <w:rsid w:val="0098579C"/>
    <w:rsid w:val="009A207D"/>
    <w:rsid w:val="009B1D63"/>
    <w:rsid w:val="009B65DE"/>
    <w:rsid w:val="009C5992"/>
    <w:rsid w:val="009C71C6"/>
    <w:rsid w:val="009D0E49"/>
    <w:rsid w:val="009F074B"/>
    <w:rsid w:val="009F46FD"/>
    <w:rsid w:val="00A048C3"/>
    <w:rsid w:val="00A05A15"/>
    <w:rsid w:val="00A16500"/>
    <w:rsid w:val="00A21D00"/>
    <w:rsid w:val="00A2613A"/>
    <w:rsid w:val="00A4736E"/>
    <w:rsid w:val="00A53713"/>
    <w:rsid w:val="00A538A1"/>
    <w:rsid w:val="00A640EC"/>
    <w:rsid w:val="00A67259"/>
    <w:rsid w:val="00A721DF"/>
    <w:rsid w:val="00A76FCF"/>
    <w:rsid w:val="00A77C57"/>
    <w:rsid w:val="00A81F13"/>
    <w:rsid w:val="00A963FC"/>
    <w:rsid w:val="00AD1706"/>
    <w:rsid w:val="00AD5204"/>
    <w:rsid w:val="00AD71CE"/>
    <w:rsid w:val="00AD7AB3"/>
    <w:rsid w:val="00AF2B8D"/>
    <w:rsid w:val="00AF43CB"/>
    <w:rsid w:val="00B03665"/>
    <w:rsid w:val="00B12CE9"/>
    <w:rsid w:val="00B134B1"/>
    <w:rsid w:val="00B2316C"/>
    <w:rsid w:val="00B25643"/>
    <w:rsid w:val="00B25F95"/>
    <w:rsid w:val="00B41E26"/>
    <w:rsid w:val="00B605CA"/>
    <w:rsid w:val="00B64D23"/>
    <w:rsid w:val="00B75C6D"/>
    <w:rsid w:val="00B77761"/>
    <w:rsid w:val="00B81644"/>
    <w:rsid w:val="00B817D5"/>
    <w:rsid w:val="00B81B63"/>
    <w:rsid w:val="00B85417"/>
    <w:rsid w:val="00B9149E"/>
    <w:rsid w:val="00B93223"/>
    <w:rsid w:val="00BB5C98"/>
    <w:rsid w:val="00BB6567"/>
    <w:rsid w:val="00BC1169"/>
    <w:rsid w:val="00BC5F66"/>
    <w:rsid w:val="00BC6337"/>
    <w:rsid w:val="00C002D6"/>
    <w:rsid w:val="00C01C90"/>
    <w:rsid w:val="00C029AC"/>
    <w:rsid w:val="00C04C7F"/>
    <w:rsid w:val="00C071DF"/>
    <w:rsid w:val="00C0723C"/>
    <w:rsid w:val="00C120FB"/>
    <w:rsid w:val="00C133DD"/>
    <w:rsid w:val="00C14864"/>
    <w:rsid w:val="00C252D9"/>
    <w:rsid w:val="00C438F2"/>
    <w:rsid w:val="00C442F5"/>
    <w:rsid w:val="00C47F91"/>
    <w:rsid w:val="00C51D80"/>
    <w:rsid w:val="00C55F6B"/>
    <w:rsid w:val="00C7584E"/>
    <w:rsid w:val="00C925FF"/>
    <w:rsid w:val="00C93AB7"/>
    <w:rsid w:val="00C94C7C"/>
    <w:rsid w:val="00C97662"/>
    <w:rsid w:val="00CA01FE"/>
    <w:rsid w:val="00CA0E2B"/>
    <w:rsid w:val="00CA24A0"/>
    <w:rsid w:val="00CB3613"/>
    <w:rsid w:val="00CB4DA0"/>
    <w:rsid w:val="00CB6BE8"/>
    <w:rsid w:val="00CC034D"/>
    <w:rsid w:val="00CD3551"/>
    <w:rsid w:val="00CD7E93"/>
    <w:rsid w:val="00CE1A01"/>
    <w:rsid w:val="00CE4C2B"/>
    <w:rsid w:val="00CF613F"/>
    <w:rsid w:val="00D053FF"/>
    <w:rsid w:val="00D226B2"/>
    <w:rsid w:val="00D2273E"/>
    <w:rsid w:val="00D236D3"/>
    <w:rsid w:val="00D3290E"/>
    <w:rsid w:val="00D61DE3"/>
    <w:rsid w:val="00D70A05"/>
    <w:rsid w:val="00D70C02"/>
    <w:rsid w:val="00D800D2"/>
    <w:rsid w:val="00D81A9D"/>
    <w:rsid w:val="00D83F89"/>
    <w:rsid w:val="00D86148"/>
    <w:rsid w:val="00D91D8A"/>
    <w:rsid w:val="00DA7E1A"/>
    <w:rsid w:val="00DB36B4"/>
    <w:rsid w:val="00DC558D"/>
    <w:rsid w:val="00DC752F"/>
    <w:rsid w:val="00E11366"/>
    <w:rsid w:val="00E1776A"/>
    <w:rsid w:val="00E255C3"/>
    <w:rsid w:val="00E3275D"/>
    <w:rsid w:val="00E65CFD"/>
    <w:rsid w:val="00E670BF"/>
    <w:rsid w:val="00E672C2"/>
    <w:rsid w:val="00E8299A"/>
    <w:rsid w:val="00E95FA6"/>
    <w:rsid w:val="00EA34F4"/>
    <w:rsid w:val="00EC0502"/>
    <w:rsid w:val="00EC5584"/>
    <w:rsid w:val="00EE0DDF"/>
    <w:rsid w:val="00EF2345"/>
    <w:rsid w:val="00EF3A7C"/>
    <w:rsid w:val="00F013F2"/>
    <w:rsid w:val="00F103DC"/>
    <w:rsid w:val="00F17B57"/>
    <w:rsid w:val="00F30AF7"/>
    <w:rsid w:val="00F404BF"/>
    <w:rsid w:val="00F42953"/>
    <w:rsid w:val="00F42BE0"/>
    <w:rsid w:val="00F466FD"/>
    <w:rsid w:val="00F61F85"/>
    <w:rsid w:val="00F64D2D"/>
    <w:rsid w:val="00F72078"/>
    <w:rsid w:val="00F85186"/>
    <w:rsid w:val="00F902B7"/>
    <w:rsid w:val="00F97111"/>
    <w:rsid w:val="00FA62DB"/>
    <w:rsid w:val="00FB11EB"/>
    <w:rsid w:val="00FB54FB"/>
    <w:rsid w:val="00FE363E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035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204"/>
    <w:rPr>
      <w:sz w:val="20"/>
      <w:szCs w:val="20"/>
    </w:rPr>
  </w:style>
  <w:style w:type="character" w:styleId="FootnoteReference">
    <w:name w:val="footnote reference"/>
    <w:uiPriority w:val="99"/>
    <w:unhideWhenUsed/>
    <w:rsid w:val="00AD520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002D6"/>
    <w:pPr>
      <w:spacing w:after="0" w:line="240" w:lineRule="auto"/>
    </w:pPr>
    <w:rPr>
      <w:rFonts w:ascii="Calibri" w:eastAsia="Times New Roman" w:hAnsi="Calibri" w:cs="Times New Roman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002D6"/>
    <w:rPr>
      <w:rFonts w:ascii="Calibri" w:eastAsia="Times New Roman" w:hAnsi="Calibri" w:cs="Times New Roman"/>
      <w:szCs w:val="21"/>
      <w:lang w:val="x-none" w:eastAsia="x-none"/>
    </w:rPr>
  </w:style>
  <w:style w:type="paragraph" w:customStyle="1" w:styleId="BodyA">
    <w:name w:val="Body A"/>
    <w:rsid w:val="00B75C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91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4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149E"/>
    <w:rPr>
      <w:color w:val="5F5F5F" w:themeColor="hyperlink"/>
      <w:u w:val="single"/>
    </w:rPr>
  </w:style>
  <w:style w:type="character" w:customStyle="1" w:styleId="tw4winMark">
    <w:name w:val="tw4winMark"/>
    <w:rsid w:val="007D39E4"/>
    <w:rPr>
      <w:rFonts w:ascii="Courier New" w:eastAsia="Times New Roman" w:hAnsi="Courier New" w:cs="Courier New"/>
      <w:b/>
      <w:bCs/>
      <w:vanish/>
      <w:color w:val="800080"/>
      <w:sz w:val="24"/>
      <w:szCs w:val="24"/>
      <w:vertAlign w:val="subscript"/>
      <w:lang w:val="en-US"/>
    </w:rPr>
  </w:style>
  <w:style w:type="character" w:customStyle="1" w:styleId="tw4winTerm">
    <w:name w:val="tw4winTerm"/>
    <w:rsid w:val="007D39E4"/>
    <w:rPr>
      <w:rFonts w:ascii="Arial Bold" w:eastAsia="Times New Roman" w:hAnsi="Arial Bold" w:cs="Times New Roman"/>
      <w:b/>
      <w:bCs/>
      <w:color w:val="FF6600"/>
      <w:sz w:val="26"/>
      <w:szCs w:val="24"/>
      <w:lang w:val="en-US"/>
    </w:rPr>
  </w:style>
  <w:style w:type="character" w:customStyle="1" w:styleId="fusionSegmentGuarded">
    <w:name w:val="fusionSegmentGuarded"/>
    <w:rsid w:val="007D39E4"/>
    <w:rPr>
      <w:rFonts w:ascii="Courier New" w:eastAsia="Times New Roman" w:hAnsi="Courier New" w:cs="Courier New"/>
      <w:b/>
      <w:bCs/>
      <w:vanish/>
      <w:color w:val="FF0000"/>
      <w:sz w:val="24"/>
      <w:szCs w:val="24"/>
      <w:shd w:val="clear" w:color="auto" w:fill="FFCC00"/>
      <w:vertAlign w:val="subscript"/>
      <w:lang w:val="en-US"/>
    </w:rPr>
  </w:style>
  <w:style w:type="character" w:customStyle="1" w:styleId="fusionSegmentForReview">
    <w:name w:val="fusionSegmentForReview"/>
    <w:rsid w:val="007D39E4"/>
    <w:rPr>
      <w:rFonts w:ascii="Courier New" w:eastAsia="Times New Roman" w:hAnsi="Courier New" w:cs="Courier New"/>
      <w:b/>
      <w:bCs/>
      <w:vanish/>
      <w:color w:val="800080"/>
      <w:sz w:val="24"/>
      <w:szCs w:val="24"/>
      <w:shd w:val="clear" w:color="auto" w:fill="FFFF99"/>
      <w:vertAlign w:val="subscript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9E4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A4C5-CED2-411E-86F1-4DF3FCC6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8505</Words>
  <Characters>48484</Characters>
  <Application>Microsoft Office Word</Application>
  <DocSecurity>4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2018-08-16T12:53:00Z</dcterms:created>
  <dcterms:modified xsi:type="dcterms:W3CDTF">2018-08-16T12:53:00Z</dcterms:modified>
</cp:coreProperties>
</file>