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92" w:rsidRPr="0000674C" w:rsidRDefault="00A61392" w:rsidP="00A61392">
      <w:pPr>
        <w:pStyle w:val="Body"/>
        <w:spacing w:before="84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0674C">
        <w:rPr>
          <w:rFonts w:ascii="Arial"/>
          <w:b/>
          <w:bCs/>
          <w:sz w:val="32"/>
          <w:szCs w:val="32"/>
        </w:rPr>
        <w:t xml:space="preserve">IN THE MATTER OF A HEARING UNDER SECTION 11.1 OF THE </w:t>
      </w:r>
      <w:r w:rsidRPr="0000674C">
        <w:rPr>
          <w:rFonts w:ascii="Arial"/>
          <w:b/>
          <w:bCs/>
          <w:i/>
          <w:iCs/>
          <w:sz w:val="32"/>
          <w:szCs w:val="32"/>
        </w:rPr>
        <w:t>JUSTICES OF THE PEACE ACT</w:t>
      </w:r>
      <w:r w:rsidRPr="0000674C">
        <w:rPr>
          <w:rFonts w:ascii="Arial"/>
          <w:b/>
          <w:bCs/>
          <w:sz w:val="32"/>
          <w:szCs w:val="32"/>
          <w:lang w:val="en-US"/>
        </w:rPr>
        <w:t xml:space="preserve">, R.S.O. 1990, c. J.4, </w:t>
      </w:r>
      <w:r w:rsidRPr="0000674C">
        <w:rPr>
          <w:rFonts w:ascii="Arial"/>
          <w:b/>
          <w:bCs/>
          <w:caps/>
          <w:sz w:val="32"/>
          <w:szCs w:val="32"/>
          <w:lang w:val="en-US"/>
        </w:rPr>
        <w:t>as amended</w:t>
      </w:r>
    </w:p>
    <w:p w:rsidR="00A61392" w:rsidRPr="0000674C" w:rsidRDefault="00A61392" w:rsidP="00A61392">
      <w:pPr>
        <w:pStyle w:val="Body"/>
        <w:spacing w:before="36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0674C">
        <w:rPr>
          <w:rFonts w:ascii="Arial"/>
          <w:b/>
          <w:bCs/>
          <w:sz w:val="32"/>
          <w:szCs w:val="32"/>
          <w:lang w:val="en-US"/>
        </w:rPr>
        <w:t>Concerning a Complaint about the Conduct of</w:t>
      </w:r>
    </w:p>
    <w:p w:rsidR="00A61392" w:rsidRPr="0000674C" w:rsidRDefault="00A61392" w:rsidP="00A61392">
      <w:pPr>
        <w:pStyle w:val="Body"/>
        <w:spacing w:after="840"/>
        <w:jc w:val="center"/>
        <w:rPr>
          <w:rFonts w:ascii="Arial" w:eastAsia="Arial" w:hAnsi="Arial" w:cs="Arial"/>
          <w:b/>
          <w:bCs/>
        </w:rPr>
      </w:pPr>
      <w:r w:rsidRPr="0000674C">
        <w:rPr>
          <w:rFonts w:ascii="Arial"/>
          <w:b/>
          <w:bCs/>
          <w:sz w:val="32"/>
          <w:szCs w:val="32"/>
          <w:lang w:val="en-US"/>
        </w:rPr>
        <w:t xml:space="preserve">Justice of the Peace Errol </w:t>
      </w:r>
      <w:proofErr w:type="spellStart"/>
      <w:r w:rsidRPr="0000674C">
        <w:rPr>
          <w:rFonts w:ascii="Arial"/>
          <w:b/>
          <w:bCs/>
          <w:sz w:val="32"/>
          <w:szCs w:val="32"/>
          <w:lang w:val="en-US"/>
        </w:rPr>
        <w:t>Massiah</w:t>
      </w:r>
      <w:proofErr w:type="spellEnd"/>
    </w:p>
    <w:p w:rsidR="00A61392" w:rsidRPr="0000674C" w:rsidRDefault="00A61392" w:rsidP="00A61392">
      <w:pPr>
        <w:pStyle w:val="Body"/>
        <w:tabs>
          <w:tab w:val="left" w:pos="1134"/>
        </w:tabs>
        <w:spacing w:before="240"/>
        <w:ind w:left="1134" w:hanging="1080"/>
        <w:rPr>
          <w:rFonts w:ascii="Arial" w:eastAsia="Arial" w:hAnsi="Arial" w:cs="Arial"/>
        </w:rPr>
      </w:pPr>
      <w:r w:rsidRPr="0000674C">
        <w:rPr>
          <w:rFonts w:ascii="Arial"/>
          <w:b/>
          <w:bCs/>
          <w:lang w:val="en-US"/>
        </w:rPr>
        <w:t>Before:</w:t>
      </w:r>
      <w:r w:rsidRPr="0000674C">
        <w:rPr>
          <w:rFonts w:ascii="Arial" w:eastAsia="Arial" w:hAnsi="Arial" w:cs="Arial"/>
          <w:lang w:val="en-US"/>
        </w:rPr>
        <w:tab/>
        <w:t>Justice of the Peace Michael Cuthbertson</w:t>
      </w:r>
      <w:bookmarkStart w:id="0" w:name="_GoBack"/>
      <w:bookmarkEnd w:id="0"/>
    </w:p>
    <w:p w:rsidR="00A61392" w:rsidRPr="0000674C" w:rsidRDefault="00A61392" w:rsidP="00A61392">
      <w:pPr>
        <w:pStyle w:val="Body"/>
        <w:tabs>
          <w:tab w:val="left" w:pos="90"/>
        </w:tabs>
        <w:spacing w:before="240"/>
        <w:ind w:left="1170"/>
        <w:rPr>
          <w:rFonts w:ascii="Arial" w:eastAsia="Arial" w:hAnsi="Arial" w:cs="Arial"/>
          <w:b/>
          <w:bCs/>
          <w:sz w:val="28"/>
          <w:szCs w:val="28"/>
        </w:rPr>
      </w:pPr>
      <w:r w:rsidRPr="0000674C">
        <w:rPr>
          <w:rFonts w:ascii="Arial" w:eastAsia="Arial" w:hAnsi="Arial" w:cs="Arial"/>
          <w:lang w:val="en-US"/>
        </w:rPr>
        <w:t xml:space="preserve">Ms. </w:t>
      </w:r>
      <w:proofErr w:type="spellStart"/>
      <w:r w:rsidRPr="0000674C">
        <w:rPr>
          <w:rFonts w:ascii="Arial" w:eastAsia="Arial" w:hAnsi="Arial" w:cs="Arial"/>
          <w:lang w:val="en-US"/>
        </w:rPr>
        <w:t>Leonore</w:t>
      </w:r>
      <w:proofErr w:type="spellEnd"/>
      <w:r w:rsidRPr="0000674C">
        <w:rPr>
          <w:rFonts w:ascii="Arial" w:eastAsia="Arial" w:hAnsi="Arial" w:cs="Arial"/>
          <w:lang w:val="en-US"/>
        </w:rPr>
        <w:t xml:space="preserve"> Foster, Community Member</w:t>
      </w:r>
    </w:p>
    <w:p w:rsidR="00A61392" w:rsidRPr="0000674C" w:rsidRDefault="00A61392" w:rsidP="00A61392">
      <w:pPr>
        <w:pStyle w:val="Body"/>
        <w:tabs>
          <w:tab w:val="left" w:pos="90"/>
          <w:tab w:val="left" w:pos="1134"/>
        </w:tabs>
        <w:ind w:left="1170"/>
        <w:rPr>
          <w:rFonts w:ascii="Arial" w:eastAsia="Arial" w:hAnsi="Arial" w:cs="Arial"/>
          <w:b/>
          <w:bCs/>
        </w:rPr>
      </w:pPr>
      <w:r w:rsidRPr="0000674C">
        <w:rPr>
          <w:rFonts w:ascii="Arial" w:eastAsia="Arial" w:hAnsi="Arial" w:cs="Arial"/>
          <w:b/>
          <w:bCs/>
          <w:sz w:val="28"/>
          <w:szCs w:val="28"/>
        </w:rPr>
        <w:tab/>
      </w:r>
    </w:p>
    <w:p w:rsidR="00A61392" w:rsidRPr="0000674C" w:rsidRDefault="00A61392" w:rsidP="00A61392">
      <w:pPr>
        <w:pStyle w:val="Body"/>
        <w:tabs>
          <w:tab w:val="left" w:pos="1134"/>
        </w:tabs>
        <w:spacing w:before="480"/>
        <w:ind w:left="1134"/>
        <w:rPr>
          <w:rFonts w:ascii="Arial" w:eastAsia="Arial" w:hAnsi="Arial" w:cs="Arial"/>
          <w:b/>
          <w:bCs/>
          <w:sz w:val="28"/>
          <w:szCs w:val="28"/>
        </w:rPr>
      </w:pPr>
      <w:r w:rsidRPr="0000674C">
        <w:rPr>
          <w:rFonts w:ascii="Arial"/>
          <w:b/>
          <w:bCs/>
          <w:sz w:val="28"/>
          <w:szCs w:val="28"/>
          <w:lang w:val="en-US"/>
        </w:rPr>
        <w:t>Hearing Panel of the Justices of the Peace Review</w:t>
      </w:r>
    </w:p>
    <w:p w:rsidR="00A61392" w:rsidRPr="0000674C" w:rsidRDefault="00A61392" w:rsidP="00A61392">
      <w:pPr>
        <w:pStyle w:val="Body"/>
        <w:tabs>
          <w:tab w:val="left" w:pos="1134"/>
        </w:tabs>
        <w:spacing w:after="360"/>
        <w:ind w:left="1134"/>
        <w:rPr>
          <w:rFonts w:ascii="Arial" w:eastAsia="Arial" w:hAnsi="Arial" w:cs="Arial"/>
          <w:b/>
          <w:bCs/>
          <w:sz w:val="28"/>
          <w:szCs w:val="28"/>
        </w:rPr>
      </w:pPr>
      <w:r w:rsidRPr="0000674C">
        <w:rPr>
          <w:rFonts w:ascii="Arial"/>
          <w:b/>
          <w:bCs/>
          <w:sz w:val="28"/>
          <w:szCs w:val="28"/>
          <w:lang w:val="en-US"/>
        </w:rPr>
        <w:t>Council</w:t>
      </w:r>
    </w:p>
    <w:p w:rsidR="00A61392" w:rsidRPr="0000674C" w:rsidRDefault="00A61392" w:rsidP="00A61392">
      <w:pPr>
        <w:pStyle w:val="Body"/>
        <w:tabs>
          <w:tab w:val="left" w:pos="1134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A61392" w:rsidRDefault="00A61392" w:rsidP="00A6139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8E7405">
        <w:rPr>
          <w:rFonts w:ascii="Arial" w:hAnsi="Arial" w:cs="Arial"/>
          <w:b/>
          <w:caps/>
          <w:sz w:val="28"/>
          <w:szCs w:val="28"/>
        </w:rPr>
        <w:t xml:space="preserve">Decision on </w:t>
      </w:r>
      <w:r w:rsidRPr="00A61392">
        <w:rPr>
          <w:rFonts w:ascii="Arial" w:hAnsi="Arial" w:cs="Arial"/>
          <w:b/>
          <w:caps/>
          <w:sz w:val="28"/>
          <w:szCs w:val="28"/>
        </w:rPr>
        <w:t xml:space="preserve">Leave to Bring a Motion to Admit </w:t>
      </w:r>
    </w:p>
    <w:p w:rsidR="00A61392" w:rsidRPr="008E7405" w:rsidRDefault="00A61392" w:rsidP="00A6139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61392">
        <w:rPr>
          <w:rFonts w:ascii="Arial" w:hAnsi="Arial" w:cs="Arial"/>
          <w:b/>
          <w:caps/>
          <w:sz w:val="28"/>
          <w:szCs w:val="28"/>
        </w:rPr>
        <w:t>Fresh Evidence</w:t>
      </w:r>
    </w:p>
    <w:p w:rsidR="00A61392" w:rsidRPr="0000674C" w:rsidRDefault="00A61392" w:rsidP="00A61392">
      <w:pPr>
        <w:pStyle w:val="BodyA"/>
        <w:spacing w:after="840"/>
        <w:jc w:val="center"/>
        <w:rPr>
          <w:rFonts w:ascii="Arial"/>
          <w:b/>
          <w:bCs/>
          <w:sz w:val="32"/>
          <w:szCs w:val="32"/>
        </w:rPr>
      </w:pPr>
    </w:p>
    <w:p w:rsidR="00A61392" w:rsidRPr="0000674C" w:rsidRDefault="00A61392" w:rsidP="00A61392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A61392" w:rsidRPr="0000674C" w:rsidRDefault="00A61392" w:rsidP="00A61392">
      <w:pPr>
        <w:pStyle w:val="BodyA"/>
        <w:spacing w:before="360"/>
        <w:ind w:left="2160" w:hanging="2160"/>
        <w:rPr>
          <w:rFonts w:ascii="Arial" w:eastAsia="Arial" w:hAnsi="Arial" w:cs="Arial"/>
        </w:rPr>
      </w:pPr>
      <w:r w:rsidRPr="0000674C">
        <w:rPr>
          <w:rFonts w:ascii="Arial"/>
          <w:b/>
          <w:bCs/>
        </w:rPr>
        <w:t>Counsel:</w:t>
      </w:r>
    </w:p>
    <w:p w:rsidR="00A61392" w:rsidRPr="0000674C" w:rsidRDefault="00A61392" w:rsidP="00A61392">
      <w:pPr>
        <w:pStyle w:val="BodyA"/>
        <w:tabs>
          <w:tab w:val="left" w:pos="1710"/>
          <w:tab w:val="left" w:pos="4320"/>
          <w:tab w:val="left" w:pos="4410"/>
        </w:tabs>
        <w:spacing w:before="240"/>
        <w:rPr>
          <w:rFonts w:ascii="Arial" w:eastAsia="Arial" w:hAnsi="Arial" w:cs="Arial"/>
        </w:rPr>
      </w:pPr>
      <w:r w:rsidRPr="0000674C">
        <w:rPr>
          <w:rFonts w:ascii="Arial"/>
          <w:lang w:val="de-DE"/>
        </w:rPr>
        <w:t>Ms. Marie Henein</w:t>
      </w:r>
      <w:r w:rsidRPr="0000674C">
        <w:rPr>
          <w:rFonts w:ascii="Arial"/>
          <w:lang w:val="de-DE"/>
        </w:rPr>
        <w:tab/>
        <w:t>Mr. Ernest J. Guiste</w:t>
      </w:r>
    </w:p>
    <w:p w:rsidR="00A61392" w:rsidRPr="0000674C" w:rsidRDefault="00A61392" w:rsidP="00A61392">
      <w:pPr>
        <w:pStyle w:val="BodyA"/>
        <w:tabs>
          <w:tab w:val="left" w:pos="4320"/>
        </w:tabs>
        <w:ind w:left="4678" w:hanging="4678"/>
        <w:rPr>
          <w:rFonts w:ascii="Arial" w:eastAsia="Arial" w:hAnsi="Arial" w:cs="Arial"/>
        </w:rPr>
      </w:pPr>
      <w:r w:rsidRPr="0000674C">
        <w:rPr>
          <w:rFonts w:ascii="Arial"/>
        </w:rPr>
        <w:t xml:space="preserve">Mr. Matthew </w:t>
      </w:r>
      <w:proofErr w:type="spellStart"/>
      <w:r w:rsidRPr="0000674C">
        <w:rPr>
          <w:rFonts w:ascii="Arial"/>
        </w:rPr>
        <w:t>Gourlay</w:t>
      </w:r>
      <w:proofErr w:type="spellEnd"/>
      <w:r w:rsidRPr="0000674C">
        <w:rPr>
          <w:rFonts w:ascii="Arial"/>
        </w:rPr>
        <w:tab/>
        <w:t xml:space="preserve">E. J. </w:t>
      </w:r>
      <w:proofErr w:type="spellStart"/>
      <w:r w:rsidRPr="0000674C">
        <w:rPr>
          <w:rFonts w:ascii="Arial"/>
        </w:rPr>
        <w:t>Guiste</w:t>
      </w:r>
      <w:proofErr w:type="spellEnd"/>
      <w:r w:rsidRPr="0000674C">
        <w:rPr>
          <w:rFonts w:ascii="Arial"/>
        </w:rPr>
        <w:t xml:space="preserve"> Professional Corporation</w:t>
      </w:r>
    </w:p>
    <w:p w:rsidR="00A61392" w:rsidRPr="0000674C" w:rsidRDefault="00A61392" w:rsidP="00A61392">
      <w:pPr>
        <w:pStyle w:val="PlainText"/>
        <w:spacing w:after="480"/>
        <w:rPr>
          <w:rFonts w:ascii="Arial" w:eastAsia="Arial" w:hAnsi="Arial" w:cs="Arial"/>
          <w:sz w:val="24"/>
          <w:szCs w:val="24"/>
          <w:lang w:val="en-US"/>
        </w:rPr>
      </w:pPr>
      <w:r w:rsidRPr="0000674C">
        <w:rPr>
          <w:rFonts w:ascii="Arial"/>
          <w:sz w:val="24"/>
          <w:szCs w:val="24"/>
        </w:rPr>
        <w:t>Henein Hutchison</w:t>
      </w:r>
      <w:r w:rsidRPr="0000674C">
        <w:rPr>
          <w:rFonts w:ascii="Arial"/>
          <w:sz w:val="24"/>
          <w:szCs w:val="24"/>
          <w:lang w:val="en-US"/>
        </w:rPr>
        <w:t>,</w:t>
      </w:r>
      <w:r w:rsidRPr="0000674C">
        <w:rPr>
          <w:rFonts w:ascii="Arial"/>
          <w:sz w:val="24"/>
          <w:szCs w:val="24"/>
        </w:rPr>
        <w:t xml:space="preserve"> LLP</w:t>
      </w:r>
    </w:p>
    <w:p w:rsidR="00A61392" w:rsidRPr="0000674C" w:rsidRDefault="00A61392" w:rsidP="00A61392">
      <w:pPr>
        <w:pStyle w:val="PlainText"/>
        <w:tabs>
          <w:tab w:val="left" w:pos="4320"/>
        </w:tabs>
        <w:rPr>
          <w:rFonts w:ascii="Arial" w:eastAsia="Arial" w:hAnsi="Arial" w:cs="Arial"/>
          <w:sz w:val="24"/>
          <w:szCs w:val="24"/>
          <w:lang w:val="en-US"/>
        </w:rPr>
      </w:pPr>
      <w:r w:rsidRPr="0000674C">
        <w:rPr>
          <w:rFonts w:ascii="Arial"/>
          <w:sz w:val="24"/>
          <w:szCs w:val="24"/>
          <w:lang w:val="en-US"/>
        </w:rPr>
        <w:t>Presenting Counsel</w:t>
      </w:r>
      <w:r w:rsidRPr="0000674C">
        <w:rPr>
          <w:rFonts w:ascii="Arial"/>
          <w:sz w:val="24"/>
          <w:szCs w:val="24"/>
          <w:lang w:val="en-US"/>
        </w:rPr>
        <w:tab/>
      </w:r>
      <w:proofErr w:type="spellStart"/>
      <w:r w:rsidRPr="0000674C">
        <w:rPr>
          <w:rFonts w:ascii="Arial"/>
          <w:sz w:val="24"/>
          <w:szCs w:val="24"/>
          <w:lang w:val="en-US"/>
        </w:rPr>
        <w:t>Counsel</w:t>
      </w:r>
      <w:proofErr w:type="spellEnd"/>
      <w:r w:rsidRPr="0000674C">
        <w:rPr>
          <w:rFonts w:ascii="Arial"/>
          <w:sz w:val="24"/>
          <w:szCs w:val="24"/>
          <w:lang w:val="en-US"/>
        </w:rPr>
        <w:t xml:space="preserve"> for Mr. Errol </w:t>
      </w:r>
      <w:proofErr w:type="spellStart"/>
      <w:r w:rsidRPr="0000674C">
        <w:rPr>
          <w:rFonts w:ascii="Arial"/>
          <w:sz w:val="24"/>
          <w:szCs w:val="24"/>
          <w:lang w:val="en-US"/>
        </w:rPr>
        <w:t>Massiah</w:t>
      </w:r>
      <w:proofErr w:type="spellEnd"/>
    </w:p>
    <w:p w:rsidR="00A61392" w:rsidRDefault="00A613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5387F" w:rsidRPr="00A61392" w:rsidRDefault="00644B9B" w:rsidP="00A61392">
      <w:pPr>
        <w:jc w:val="both"/>
        <w:rPr>
          <w:rFonts w:ascii="Arial" w:hAnsi="Arial" w:cs="Arial"/>
          <w:b/>
          <w:sz w:val="24"/>
          <w:szCs w:val="24"/>
        </w:rPr>
      </w:pPr>
      <w:r w:rsidRPr="00A61392">
        <w:rPr>
          <w:rFonts w:ascii="Arial" w:hAnsi="Arial" w:cs="Arial"/>
          <w:b/>
          <w:sz w:val="24"/>
          <w:szCs w:val="24"/>
        </w:rPr>
        <w:lastRenderedPageBreak/>
        <w:t>Decision on Leave to Bring a Motion to Admit Fresh Evidence</w:t>
      </w:r>
    </w:p>
    <w:p w:rsidR="00644B9B" w:rsidRPr="00A61392" w:rsidRDefault="00644B9B" w:rsidP="00A61392">
      <w:pPr>
        <w:spacing w:before="480" w:after="240"/>
        <w:jc w:val="both"/>
        <w:rPr>
          <w:rFonts w:ascii="Arial" w:hAnsi="Arial" w:cs="Arial"/>
          <w:b/>
          <w:sz w:val="24"/>
          <w:szCs w:val="24"/>
        </w:rPr>
      </w:pPr>
      <w:r w:rsidRPr="00A61392">
        <w:rPr>
          <w:rFonts w:ascii="Arial" w:hAnsi="Arial" w:cs="Arial"/>
          <w:b/>
          <w:sz w:val="24"/>
          <w:szCs w:val="24"/>
        </w:rPr>
        <w:t>BACKGROUND</w:t>
      </w:r>
    </w:p>
    <w:p w:rsidR="00644B9B" w:rsidRPr="00A61392" w:rsidRDefault="00644B9B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On March</w:t>
      </w:r>
      <w:r w:rsidR="00040058" w:rsidRPr="00A61392">
        <w:rPr>
          <w:rFonts w:ascii="Arial" w:hAnsi="Arial" w:cs="Arial"/>
          <w:sz w:val="24"/>
          <w:szCs w:val="24"/>
        </w:rPr>
        <w:t xml:space="preserve"> 30,</w:t>
      </w:r>
      <w:r w:rsidRPr="00A61392">
        <w:rPr>
          <w:rFonts w:ascii="Arial" w:hAnsi="Arial" w:cs="Arial"/>
          <w:sz w:val="24"/>
          <w:szCs w:val="24"/>
        </w:rPr>
        <w:t xml:space="preserve"> 2017, this Hearing </w:t>
      </w:r>
      <w:proofErr w:type="gramStart"/>
      <w:r w:rsidRPr="00A61392">
        <w:rPr>
          <w:rFonts w:ascii="Arial" w:hAnsi="Arial" w:cs="Arial"/>
          <w:sz w:val="24"/>
          <w:szCs w:val="24"/>
        </w:rPr>
        <w:t>Panel,</w:t>
      </w:r>
      <w:proofErr w:type="gramEnd"/>
      <w:r w:rsidRPr="00A61392">
        <w:rPr>
          <w:rFonts w:ascii="Arial" w:hAnsi="Arial" w:cs="Arial"/>
          <w:sz w:val="24"/>
          <w:szCs w:val="24"/>
        </w:rPr>
        <w:t xml:space="preserve"> released our </w:t>
      </w:r>
      <w:r w:rsidRPr="00A61392">
        <w:rPr>
          <w:rFonts w:ascii="Arial" w:hAnsi="Arial" w:cs="Arial"/>
          <w:i/>
          <w:sz w:val="24"/>
          <w:szCs w:val="24"/>
        </w:rPr>
        <w:t>Decision on a Motion for Discl</w:t>
      </w:r>
      <w:r w:rsidR="00011166" w:rsidRPr="00A61392">
        <w:rPr>
          <w:rFonts w:ascii="Arial" w:hAnsi="Arial" w:cs="Arial"/>
          <w:i/>
          <w:sz w:val="24"/>
          <w:szCs w:val="24"/>
        </w:rPr>
        <w:t>o</w:t>
      </w:r>
      <w:r w:rsidRPr="00A61392">
        <w:rPr>
          <w:rFonts w:ascii="Arial" w:hAnsi="Arial" w:cs="Arial"/>
          <w:i/>
          <w:sz w:val="24"/>
          <w:szCs w:val="24"/>
        </w:rPr>
        <w:t xml:space="preserve">sure of Appointment Letters, A Motion Asserting Bias or Reasonable Apprehension of Bias, Conflict of Interest and Breach of Procedures by Presenting Counsel; and, Notice of Intention to Bring a Motion Seeking a Re-Opening of the Findings of Liability and Penalty. </w:t>
      </w:r>
      <w:r w:rsidRPr="00A61392">
        <w:rPr>
          <w:rFonts w:ascii="Arial" w:hAnsi="Arial" w:cs="Arial"/>
          <w:sz w:val="24"/>
          <w:szCs w:val="24"/>
        </w:rPr>
        <w:t xml:space="preserve">In that decision, we </w:t>
      </w:r>
      <w:r w:rsidR="009970B0" w:rsidRPr="00A61392">
        <w:rPr>
          <w:rFonts w:ascii="Arial" w:hAnsi="Arial" w:cs="Arial"/>
          <w:sz w:val="24"/>
          <w:szCs w:val="24"/>
        </w:rPr>
        <w:t>directed</w:t>
      </w:r>
      <w:r w:rsidRPr="00A61392">
        <w:rPr>
          <w:rFonts w:ascii="Arial" w:hAnsi="Arial" w:cs="Arial"/>
          <w:sz w:val="24"/>
          <w:szCs w:val="24"/>
        </w:rPr>
        <w:t xml:space="preserve"> Mr</w:t>
      </w:r>
      <w:r w:rsid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to file no more Motions without seeking our </w:t>
      </w:r>
      <w:r w:rsidR="009970B0" w:rsidRPr="00A61392">
        <w:rPr>
          <w:rFonts w:ascii="Arial" w:hAnsi="Arial" w:cs="Arial"/>
          <w:sz w:val="24"/>
          <w:szCs w:val="24"/>
        </w:rPr>
        <w:t>l</w:t>
      </w:r>
      <w:r w:rsidRPr="00A61392">
        <w:rPr>
          <w:rFonts w:ascii="Arial" w:hAnsi="Arial" w:cs="Arial"/>
          <w:sz w:val="24"/>
          <w:szCs w:val="24"/>
        </w:rPr>
        <w:t>eave, to avoid an abuse of this tribunal’s process.</w:t>
      </w:r>
    </w:p>
    <w:p w:rsidR="001942E1" w:rsidRPr="00A61392" w:rsidRDefault="001942E1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942E1" w:rsidRPr="00A61392" w:rsidRDefault="00644B9B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On April</w:t>
      </w:r>
      <w:r w:rsidR="00040058" w:rsidRPr="00A61392">
        <w:rPr>
          <w:rFonts w:ascii="Arial" w:hAnsi="Arial" w:cs="Arial"/>
          <w:sz w:val="24"/>
          <w:szCs w:val="24"/>
        </w:rPr>
        <w:t xml:space="preserve"> 19,</w:t>
      </w:r>
      <w:r w:rsidRPr="00A61392">
        <w:rPr>
          <w:rFonts w:ascii="Arial" w:hAnsi="Arial" w:cs="Arial"/>
          <w:sz w:val="24"/>
          <w:szCs w:val="24"/>
        </w:rPr>
        <w:t xml:space="preserve"> </w:t>
      </w:r>
      <w:r w:rsidR="00040058" w:rsidRPr="00A61392">
        <w:rPr>
          <w:rFonts w:ascii="Arial" w:hAnsi="Arial" w:cs="Arial"/>
          <w:sz w:val="24"/>
          <w:szCs w:val="24"/>
        </w:rPr>
        <w:t>2</w:t>
      </w:r>
      <w:r w:rsidRPr="00A61392">
        <w:rPr>
          <w:rFonts w:ascii="Arial" w:hAnsi="Arial" w:cs="Arial"/>
          <w:sz w:val="24"/>
          <w:szCs w:val="24"/>
        </w:rPr>
        <w:t>017, Mr</w:t>
      </w:r>
      <w:r w:rsidR="009970B0" w:rsidRP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filed </w:t>
      </w:r>
      <w:r w:rsidR="00491FCE" w:rsidRPr="00A61392">
        <w:rPr>
          <w:rFonts w:ascii="Arial" w:hAnsi="Arial" w:cs="Arial"/>
          <w:sz w:val="24"/>
          <w:szCs w:val="24"/>
        </w:rPr>
        <w:t xml:space="preserve">a motion </w:t>
      </w:r>
      <w:r w:rsidRPr="00A61392">
        <w:rPr>
          <w:rFonts w:ascii="Arial" w:hAnsi="Arial" w:cs="Arial"/>
          <w:sz w:val="24"/>
          <w:szCs w:val="24"/>
        </w:rPr>
        <w:t>seeking leave to admit fresh evidence.</w:t>
      </w:r>
    </w:p>
    <w:p w:rsidR="00644B9B" w:rsidRPr="00A61392" w:rsidRDefault="00644B9B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 xml:space="preserve"> </w:t>
      </w:r>
    </w:p>
    <w:p w:rsidR="00DC4A13" w:rsidRPr="00A61392" w:rsidRDefault="005237CF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Mr</w:t>
      </w:r>
      <w:r w:rsidR="009970B0" w:rsidRPr="00A613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relies on </w:t>
      </w:r>
      <w:r w:rsidRPr="00A61392">
        <w:rPr>
          <w:rFonts w:ascii="Arial" w:hAnsi="Arial" w:cs="Arial"/>
          <w:i/>
          <w:sz w:val="24"/>
          <w:szCs w:val="24"/>
        </w:rPr>
        <w:t xml:space="preserve">Re </w:t>
      </w:r>
      <w:proofErr w:type="spellStart"/>
      <w:r w:rsidRPr="00A61392">
        <w:rPr>
          <w:rFonts w:ascii="Arial" w:hAnsi="Arial" w:cs="Arial"/>
          <w:i/>
          <w:sz w:val="24"/>
          <w:szCs w:val="24"/>
        </w:rPr>
        <w:t>Lovering</w:t>
      </w:r>
      <w:proofErr w:type="spellEnd"/>
      <w:r w:rsidRPr="00A61392">
        <w:rPr>
          <w:rFonts w:ascii="Arial" w:hAnsi="Arial" w:cs="Arial"/>
          <w:i/>
          <w:sz w:val="24"/>
          <w:szCs w:val="24"/>
        </w:rPr>
        <w:t xml:space="preserve"> and Minister of Highways, [1965] 2 O.R. 721-723</w:t>
      </w:r>
      <w:r w:rsidRPr="00A61392">
        <w:rPr>
          <w:rFonts w:ascii="Arial" w:hAnsi="Arial" w:cs="Arial"/>
          <w:sz w:val="24"/>
          <w:szCs w:val="24"/>
        </w:rPr>
        <w:t>, to suggest that we hear new evidence.</w:t>
      </w:r>
      <w:r w:rsidR="00183931" w:rsidRPr="00A61392">
        <w:rPr>
          <w:rFonts w:ascii="Arial" w:hAnsi="Arial" w:cs="Arial"/>
          <w:sz w:val="24"/>
          <w:szCs w:val="24"/>
        </w:rPr>
        <w:t xml:space="preserve"> In that matter, the Ontario Municipal Board (OMB)</w:t>
      </w:r>
      <w:r w:rsidR="009970B0" w:rsidRPr="00A61392">
        <w:rPr>
          <w:rFonts w:ascii="Arial" w:hAnsi="Arial" w:cs="Arial"/>
          <w:sz w:val="24"/>
          <w:szCs w:val="24"/>
        </w:rPr>
        <w:t>,</w:t>
      </w:r>
      <w:r w:rsidR="00183931" w:rsidRPr="00A61392">
        <w:rPr>
          <w:rFonts w:ascii="Arial" w:hAnsi="Arial" w:cs="Arial"/>
          <w:sz w:val="24"/>
          <w:szCs w:val="24"/>
        </w:rPr>
        <w:t xml:space="preserve"> upon being ordered by a reviewing court to reconsider the issue, declined to hear fresh evidence and relied solely on that presented at the original hearing. The OMB was then ordered again to re-hear the matter but with the inclusion of relevant fresh evidence</w:t>
      </w:r>
      <w:r w:rsidR="00DC4A13" w:rsidRPr="00A61392">
        <w:rPr>
          <w:rFonts w:ascii="Arial" w:hAnsi="Arial" w:cs="Arial"/>
          <w:sz w:val="24"/>
          <w:szCs w:val="24"/>
        </w:rPr>
        <w:t xml:space="preserve"> from either or both parties</w:t>
      </w:r>
      <w:r w:rsidR="00183931" w:rsidRPr="00A61392">
        <w:rPr>
          <w:rFonts w:ascii="Arial" w:hAnsi="Arial" w:cs="Arial"/>
          <w:sz w:val="24"/>
          <w:szCs w:val="24"/>
        </w:rPr>
        <w:t>.</w:t>
      </w:r>
    </w:p>
    <w:p w:rsidR="001942E1" w:rsidRPr="00A61392" w:rsidRDefault="001942E1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91FCE" w:rsidRPr="00A61392" w:rsidRDefault="00DC4A13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Th</w:t>
      </w:r>
      <w:r w:rsidR="0091564E" w:rsidRPr="00A61392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1564E" w:rsidRPr="00A61392">
        <w:rPr>
          <w:rFonts w:ascii="Arial" w:hAnsi="Arial" w:cs="Arial"/>
          <w:i/>
          <w:sz w:val="24"/>
          <w:szCs w:val="24"/>
        </w:rPr>
        <w:t>Lovering</w:t>
      </w:r>
      <w:proofErr w:type="spellEnd"/>
      <w:r w:rsidR="0091564E" w:rsidRPr="00A61392">
        <w:rPr>
          <w:rFonts w:ascii="Arial" w:hAnsi="Arial" w:cs="Arial"/>
          <w:sz w:val="24"/>
          <w:szCs w:val="24"/>
        </w:rPr>
        <w:t xml:space="preserve"> </w:t>
      </w:r>
      <w:r w:rsidRPr="00A61392">
        <w:rPr>
          <w:rFonts w:ascii="Arial" w:hAnsi="Arial" w:cs="Arial"/>
          <w:sz w:val="24"/>
          <w:szCs w:val="24"/>
        </w:rPr>
        <w:t>decision is distinguishable from the matter before us</w:t>
      </w:r>
      <w:r w:rsidR="00F617D5" w:rsidRPr="00A61392">
        <w:rPr>
          <w:rFonts w:ascii="Arial" w:hAnsi="Arial" w:cs="Arial"/>
          <w:sz w:val="24"/>
          <w:szCs w:val="24"/>
        </w:rPr>
        <w:t>,</w:t>
      </w:r>
      <w:r w:rsidRPr="00A61392">
        <w:rPr>
          <w:rFonts w:ascii="Arial" w:hAnsi="Arial" w:cs="Arial"/>
          <w:sz w:val="24"/>
          <w:szCs w:val="24"/>
        </w:rPr>
        <w:t xml:space="preserve"> as we invited both parties to file written submissions in support of their positions for our reconsideration of the compensation of costs issue. We placed no limits</w:t>
      </w:r>
      <w:r w:rsidR="00040058" w:rsidRPr="00A61392">
        <w:rPr>
          <w:rFonts w:ascii="Arial" w:hAnsi="Arial" w:cs="Arial"/>
          <w:sz w:val="24"/>
          <w:szCs w:val="24"/>
        </w:rPr>
        <w:t xml:space="preserve"> on what the parties could file</w:t>
      </w:r>
      <w:r w:rsidRPr="00A61392">
        <w:rPr>
          <w:rFonts w:ascii="Arial" w:hAnsi="Arial" w:cs="Arial"/>
          <w:sz w:val="24"/>
          <w:szCs w:val="24"/>
        </w:rPr>
        <w:t>, other than the number of pages to be filed</w:t>
      </w:r>
      <w:r w:rsidR="00040058" w:rsidRP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Both </w:t>
      </w:r>
      <w:r w:rsidR="00040058" w:rsidRPr="00A61392">
        <w:rPr>
          <w:rFonts w:ascii="Arial" w:hAnsi="Arial" w:cs="Arial"/>
          <w:sz w:val="24"/>
          <w:szCs w:val="24"/>
        </w:rPr>
        <w:t xml:space="preserve">parties </w:t>
      </w:r>
      <w:r w:rsidRPr="00A61392">
        <w:rPr>
          <w:rFonts w:ascii="Arial" w:hAnsi="Arial" w:cs="Arial"/>
          <w:sz w:val="24"/>
          <w:szCs w:val="24"/>
        </w:rPr>
        <w:t xml:space="preserve">have now filed their submissions and we </w:t>
      </w:r>
      <w:r w:rsidR="00E0252D" w:rsidRPr="00A61392">
        <w:rPr>
          <w:rFonts w:ascii="Arial" w:hAnsi="Arial" w:cs="Arial"/>
          <w:sz w:val="24"/>
          <w:szCs w:val="24"/>
        </w:rPr>
        <w:t xml:space="preserve">are in the process of </w:t>
      </w:r>
      <w:r w:rsidR="0091564E" w:rsidRPr="00A61392">
        <w:rPr>
          <w:rFonts w:ascii="Arial" w:hAnsi="Arial" w:cs="Arial"/>
          <w:sz w:val="24"/>
          <w:szCs w:val="24"/>
        </w:rPr>
        <w:t xml:space="preserve">fully </w:t>
      </w:r>
      <w:r w:rsidRPr="00A61392">
        <w:rPr>
          <w:rFonts w:ascii="Arial" w:hAnsi="Arial" w:cs="Arial"/>
          <w:sz w:val="24"/>
          <w:szCs w:val="24"/>
        </w:rPr>
        <w:t>consider</w:t>
      </w:r>
      <w:r w:rsidR="00E0252D" w:rsidRPr="00A61392">
        <w:rPr>
          <w:rFonts w:ascii="Arial" w:hAnsi="Arial" w:cs="Arial"/>
          <w:sz w:val="24"/>
          <w:szCs w:val="24"/>
        </w:rPr>
        <w:t>ing</w:t>
      </w:r>
      <w:r w:rsidRPr="00A61392">
        <w:rPr>
          <w:rFonts w:ascii="Arial" w:hAnsi="Arial" w:cs="Arial"/>
          <w:sz w:val="24"/>
          <w:szCs w:val="24"/>
        </w:rPr>
        <w:t xml:space="preserve"> them</w:t>
      </w:r>
      <w:r w:rsidR="0091564E" w:rsidRPr="00A61392">
        <w:rPr>
          <w:rFonts w:ascii="Arial" w:hAnsi="Arial" w:cs="Arial"/>
          <w:sz w:val="24"/>
          <w:szCs w:val="24"/>
        </w:rPr>
        <w:t>.</w:t>
      </w:r>
    </w:p>
    <w:p w:rsidR="001942E1" w:rsidRPr="00A61392" w:rsidRDefault="001942E1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53B0E" w:rsidRDefault="00491FCE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 xml:space="preserve">In addition to the </w:t>
      </w:r>
      <w:proofErr w:type="spellStart"/>
      <w:r w:rsidRPr="00A61392">
        <w:rPr>
          <w:rFonts w:ascii="Arial" w:hAnsi="Arial" w:cs="Arial"/>
          <w:i/>
          <w:sz w:val="24"/>
          <w:szCs w:val="24"/>
        </w:rPr>
        <w:t>Lovering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decision, we have reviewed </w:t>
      </w:r>
      <w:r w:rsidR="009970B0" w:rsidRPr="00A61392">
        <w:rPr>
          <w:rFonts w:ascii="Arial" w:hAnsi="Arial" w:cs="Arial"/>
          <w:sz w:val="24"/>
          <w:szCs w:val="24"/>
        </w:rPr>
        <w:t xml:space="preserve">the documents </w:t>
      </w:r>
      <w:r w:rsidRPr="00A61392">
        <w:rPr>
          <w:rFonts w:ascii="Arial" w:hAnsi="Arial" w:cs="Arial"/>
          <w:sz w:val="24"/>
          <w:szCs w:val="24"/>
        </w:rPr>
        <w:t>Mr</w:t>
      </w:r>
      <w:r w:rsidR="009970B0" w:rsidRP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="009970B0" w:rsidRPr="00A61392">
        <w:rPr>
          <w:rFonts w:ascii="Arial" w:hAnsi="Arial" w:cs="Arial"/>
          <w:sz w:val="24"/>
          <w:szCs w:val="24"/>
        </w:rPr>
        <w:t xml:space="preserve"> filed with this motion </w:t>
      </w:r>
      <w:r w:rsidRPr="00A61392">
        <w:rPr>
          <w:rFonts w:ascii="Arial" w:hAnsi="Arial" w:cs="Arial"/>
          <w:sz w:val="24"/>
          <w:szCs w:val="24"/>
        </w:rPr>
        <w:t>and are of the view that this is yet another attempt to re-litigate or newly litigate matters from the original hearing. Mr</w:t>
      </w:r>
      <w:r w:rsidR="009970B0" w:rsidRP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wishes to further argue the issues surrounding the ‘complainant’ </w:t>
      </w:r>
      <w:r w:rsidR="009970B0" w:rsidRPr="00A61392">
        <w:rPr>
          <w:rFonts w:ascii="Arial" w:hAnsi="Arial" w:cs="Arial"/>
          <w:sz w:val="24"/>
          <w:szCs w:val="24"/>
        </w:rPr>
        <w:t>and whether there is a valid “complaint”</w:t>
      </w:r>
      <w:r w:rsidRPr="00A61392">
        <w:rPr>
          <w:rFonts w:ascii="Arial" w:hAnsi="Arial" w:cs="Arial"/>
          <w:sz w:val="24"/>
          <w:szCs w:val="24"/>
        </w:rPr>
        <w:t xml:space="preserve">. We decided the facts </w:t>
      </w:r>
      <w:r w:rsidR="009970B0" w:rsidRPr="00A61392">
        <w:rPr>
          <w:rFonts w:ascii="Arial" w:hAnsi="Arial" w:cs="Arial"/>
          <w:sz w:val="24"/>
          <w:szCs w:val="24"/>
        </w:rPr>
        <w:t xml:space="preserve">and law </w:t>
      </w:r>
      <w:r w:rsidRPr="00A61392">
        <w:rPr>
          <w:rFonts w:ascii="Arial" w:hAnsi="Arial" w:cs="Arial"/>
          <w:sz w:val="24"/>
          <w:szCs w:val="24"/>
        </w:rPr>
        <w:t>on this issue during the hearing. Neither the reviewing Divisional Court nor the Ontario Court of Appeal took issue with our decision surrounding the ‘complainant’</w:t>
      </w:r>
      <w:r w:rsidR="009970B0" w:rsidRPr="00A61392">
        <w:rPr>
          <w:rFonts w:ascii="Arial" w:hAnsi="Arial" w:cs="Arial"/>
          <w:sz w:val="24"/>
          <w:szCs w:val="24"/>
        </w:rPr>
        <w:t xml:space="preserve"> and the legality of the “complaint”</w:t>
      </w:r>
      <w:r w:rsidRPr="00A61392">
        <w:rPr>
          <w:rFonts w:ascii="Arial" w:hAnsi="Arial" w:cs="Arial"/>
          <w:sz w:val="24"/>
          <w:szCs w:val="24"/>
        </w:rPr>
        <w:t xml:space="preserve">. </w:t>
      </w:r>
      <w:r w:rsidR="00F53B0E" w:rsidRPr="00A61392">
        <w:rPr>
          <w:rFonts w:ascii="Arial" w:hAnsi="Arial" w:cs="Arial"/>
          <w:sz w:val="24"/>
          <w:szCs w:val="24"/>
        </w:rPr>
        <w:t>The Divisional Court,</w:t>
      </w:r>
      <w:r w:rsidR="00141346">
        <w:rPr>
          <w:rFonts w:ascii="Arial" w:hAnsi="Arial" w:cs="Arial"/>
          <w:sz w:val="24"/>
          <w:szCs w:val="24"/>
        </w:rPr>
        <w:t xml:space="preserve"> </w:t>
      </w:r>
      <w:r w:rsidR="00F53B0E" w:rsidRPr="00A61392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F53B0E" w:rsidRPr="00A61392">
        <w:rPr>
          <w:rFonts w:ascii="Arial" w:hAnsi="Arial" w:cs="Arial"/>
          <w:i/>
          <w:sz w:val="24"/>
          <w:szCs w:val="24"/>
        </w:rPr>
        <w:t>Massiah</w:t>
      </w:r>
      <w:proofErr w:type="spellEnd"/>
      <w:r w:rsidR="00F53B0E" w:rsidRPr="00A61392">
        <w:rPr>
          <w:rFonts w:ascii="Arial" w:hAnsi="Arial" w:cs="Arial"/>
          <w:i/>
          <w:sz w:val="24"/>
          <w:szCs w:val="24"/>
        </w:rPr>
        <w:t xml:space="preserve"> v. Justices of the Peace Review Council</w:t>
      </w:r>
      <w:r w:rsidR="00F53B0E" w:rsidRPr="00A61392">
        <w:rPr>
          <w:rFonts w:ascii="Arial" w:hAnsi="Arial" w:cs="Arial"/>
          <w:sz w:val="24"/>
          <w:szCs w:val="24"/>
        </w:rPr>
        <w:t xml:space="preserve">, 2014 ONSC 3415 and in </w:t>
      </w:r>
      <w:proofErr w:type="spellStart"/>
      <w:r w:rsidR="00F53B0E" w:rsidRPr="00A61392">
        <w:rPr>
          <w:rFonts w:ascii="Arial" w:hAnsi="Arial" w:cs="Arial"/>
          <w:i/>
          <w:sz w:val="24"/>
          <w:szCs w:val="24"/>
        </w:rPr>
        <w:t>Massiah</w:t>
      </w:r>
      <w:proofErr w:type="spellEnd"/>
      <w:r w:rsidR="00F53B0E" w:rsidRPr="00A61392">
        <w:rPr>
          <w:rFonts w:ascii="Arial" w:hAnsi="Arial" w:cs="Arial"/>
          <w:i/>
          <w:sz w:val="24"/>
          <w:szCs w:val="24"/>
        </w:rPr>
        <w:t xml:space="preserve"> v. Justices of the Peace Review Council</w:t>
      </w:r>
      <w:r w:rsidR="00F53B0E" w:rsidRPr="00A61392">
        <w:rPr>
          <w:rFonts w:ascii="Arial" w:hAnsi="Arial" w:cs="Arial"/>
          <w:sz w:val="24"/>
          <w:szCs w:val="24"/>
        </w:rPr>
        <w:t xml:space="preserve">, 2016 ONSC 6191, has now informed Mr. </w:t>
      </w:r>
      <w:proofErr w:type="spellStart"/>
      <w:r w:rsidR="00F53B0E" w:rsidRPr="00A61392">
        <w:rPr>
          <w:rFonts w:ascii="Arial" w:hAnsi="Arial" w:cs="Arial"/>
          <w:sz w:val="24"/>
          <w:szCs w:val="24"/>
        </w:rPr>
        <w:t>Massiah</w:t>
      </w:r>
      <w:proofErr w:type="spellEnd"/>
      <w:r w:rsidR="00F53B0E" w:rsidRPr="00A61392">
        <w:rPr>
          <w:rFonts w:ascii="Arial" w:hAnsi="Arial" w:cs="Arial"/>
          <w:sz w:val="24"/>
          <w:szCs w:val="24"/>
        </w:rPr>
        <w:t xml:space="preserve"> twice that under </w:t>
      </w:r>
      <w:r w:rsidR="00F53B0E" w:rsidRPr="00A61392">
        <w:rPr>
          <w:rFonts w:ascii="Arial" w:hAnsi="Arial" w:cs="Arial"/>
          <w:sz w:val="24"/>
          <w:szCs w:val="24"/>
        </w:rPr>
        <w:lastRenderedPageBreak/>
        <w:t>section 10.2(1) “any”</w:t>
      </w:r>
      <w:r w:rsidR="00141346">
        <w:rPr>
          <w:rFonts w:ascii="Arial" w:hAnsi="Arial" w:cs="Arial"/>
          <w:sz w:val="24"/>
          <w:szCs w:val="24"/>
        </w:rPr>
        <w:t xml:space="preserve"> </w:t>
      </w:r>
      <w:r w:rsidR="00F53B0E" w:rsidRPr="00A61392">
        <w:rPr>
          <w:rFonts w:ascii="Arial" w:hAnsi="Arial" w:cs="Arial"/>
          <w:sz w:val="24"/>
          <w:szCs w:val="24"/>
        </w:rPr>
        <w:t>person may make a complaint about the conduct of a justice of the peace.</w:t>
      </w:r>
    </w:p>
    <w:p w:rsidR="00A61392" w:rsidRPr="00A61392" w:rsidRDefault="00A61392" w:rsidP="00A61392">
      <w:pPr>
        <w:pStyle w:val="ListParagraph"/>
        <w:rPr>
          <w:rFonts w:ascii="Arial" w:hAnsi="Arial" w:cs="Arial"/>
          <w:sz w:val="24"/>
          <w:szCs w:val="24"/>
        </w:rPr>
      </w:pPr>
    </w:p>
    <w:p w:rsidR="001942E1" w:rsidRPr="00A61392" w:rsidRDefault="00491FCE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Mr</w:t>
      </w:r>
      <w:r w:rsidR="009970B0" w:rsidRP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now attempts to</w:t>
      </w:r>
      <w:r w:rsidR="001942E1" w:rsidRPr="00A61392">
        <w:rPr>
          <w:rFonts w:ascii="Arial" w:hAnsi="Arial" w:cs="Arial"/>
          <w:sz w:val="24"/>
          <w:szCs w:val="24"/>
        </w:rPr>
        <w:t xml:space="preserve"> categorize </w:t>
      </w:r>
      <w:r w:rsidRPr="00A61392">
        <w:rPr>
          <w:rFonts w:ascii="Arial" w:hAnsi="Arial" w:cs="Arial"/>
          <w:sz w:val="24"/>
          <w:szCs w:val="24"/>
        </w:rPr>
        <w:t>the same matter as relevant to the compensation of costs issue. In our view, there is no basis to support his position</w:t>
      </w:r>
      <w:r w:rsidR="009970B0" w:rsidRPr="00A61392">
        <w:rPr>
          <w:rFonts w:ascii="Arial" w:hAnsi="Arial" w:cs="Arial"/>
          <w:sz w:val="24"/>
          <w:szCs w:val="24"/>
        </w:rPr>
        <w:t>;</w:t>
      </w:r>
      <w:r w:rsidR="001942E1" w:rsidRPr="00A61392">
        <w:rPr>
          <w:rFonts w:ascii="Arial" w:hAnsi="Arial" w:cs="Arial"/>
          <w:sz w:val="24"/>
          <w:szCs w:val="24"/>
        </w:rPr>
        <w:t xml:space="preserve"> rather it is an attempt to further litigate the issue</w:t>
      </w:r>
      <w:r w:rsidRPr="00A61392">
        <w:rPr>
          <w:rFonts w:ascii="Arial" w:hAnsi="Arial" w:cs="Arial"/>
          <w:sz w:val="24"/>
          <w:szCs w:val="24"/>
        </w:rPr>
        <w:t>.</w:t>
      </w:r>
    </w:p>
    <w:p w:rsidR="00491FCE" w:rsidRPr="00A61392" w:rsidRDefault="00491FCE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91FCE" w:rsidRPr="00A61392" w:rsidRDefault="00491FCE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>We have twice now, in our decision of March</w:t>
      </w:r>
      <w:r w:rsidR="003F1C49" w:rsidRPr="00A61392">
        <w:rPr>
          <w:rFonts w:ascii="Arial" w:hAnsi="Arial" w:cs="Arial"/>
          <w:sz w:val="24"/>
          <w:szCs w:val="24"/>
        </w:rPr>
        <w:t xml:space="preserve"> 30</w:t>
      </w:r>
      <w:r w:rsidR="00A61392">
        <w:rPr>
          <w:rFonts w:ascii="Arial" w:hAnsi="Arial" w:cs="Arial"/>
          <w:sz w:val="24"/>
          <w:szCs w:val="24"/>
        </w:rPr>
        <w:t>, 2017,</w:t>
      </w:r>
      <w:r w:rsidRPr="00A61392">
        <w:rPr>
          <w:rFonts w:ascii="Arial" w:hAnsi="Arial" w:cs="Arial"/>
          <w:sz w:val="24"/>
          <w:szCs w:val="24"/>
        </w:rPr>
        <w:t xml:space="preserve"> noted above, as well as </w:t>
      </w:r>
      <w:r w:rsidR="00A61392">
        <w:rPr>
          <w:rFonts w:ascii="Arial" w:hAnsi="Arial" w:cs="Arial"/>
          <w:sz w:val="24"/>
          <w:szCs w:val="24"/>
        </w:rPr>
        <w:t xml:space="preserve">in </w:t>
      </w:r>
      <w:r w:rsidRPr="00A61392">
        <w:rPr>
          <w:rFonts w:ascii="Arial" w:hAnsi="Arial" w:cs="Arial"/>
          <w:sz w:val="24"/>
          <w:szCs w:val="24"/>
        </w:rPr>
        <w:t xml:space="preserve">our </w:t>
      </w:r>
      <w:r w:rsidRPr="00A61392">
        <w:rPr>
          <w:rFonts w:ascii="Arial" w:hAnsi="Arial" w:cs="Arial"/>
          <w:i/>
          <w:sz w:val="24"/>
          <w:szCs w:val="24"/>
        </w:rPr>
        <w:t>Decision on Jurisdiction in Relation to a Notice of Constitutional Question</w:t>
      </w:r>
      <w:r w:rsidRPr="00A61392">
        <w:rPr>
          <w:rFonts w:ascii="Arial" w:hAnsi="Arial" w:cs="Arial"/>
          <w:sz w:val="24"/>
          <w:szCs w:val="24"/>
        </w:rPr>
        <w:t xml:space="preserve"> of March</w:t>
      </w:r>
      <w:r w:rsidR="003F1C49" w:rsidRPr="00A61392">
        <w:rPr>
          <w:rFonts w:ascii="Arial" w:hAnsi="Arial" w:cs="Arial"/>
          <w:sz w:val="24"/>
          <w:szCs w:val="24"/>
        </w:rPr>
        <w:t xml:space="preserve"> 6,</w:t>
      </w:r>
      <w:r w:rsidRPr="00A61392">
        <w:rPr>
          <w:rFonts w:ascii="Arial" w:hAnsi="Arial" w:cs="Arial"/>
          <w:sz w:val="24"/>
          <w:szCs w:val="24"/>
        </w:rPr>
        <w:t xml:space="preserve"> 2017, carefully and thoroughly </w:t>
      </w:r>
      <w:r w:rsidR="009970B0" w:rsidRPr="00A61392">
        <w:rPr>
          <w:rFonts w:ascii="Arial" w:hAnsi="Arial" w:cs="Arial"/>
          <w:sz w:val="24"/>
          <w:szCs w:val="24"/>
        </w:rPr>
        <w:t xml:space="preserve">informed </w:t>
      </w:r>
      <w:r w:rsidRPr="00A61392">
        <w:rPr>
          <w:rFonts w:ascii="Arial" w:hAnsi="Arial" w:cs="Arial"/>
          <w:sz w:val="24"/>
          <w:szCs w:val="24"/>
        </w:rPr>
        <w:t>Mr</w:t>
      </w:r>
      <w:r w:rsidR="00A61392">
        <w:rPr>
          <w:rFonts w:ascii="Arial" w:hAnsi="Arial" w:cs="Arial"/>
          <w:sz w:val="24"/>
          <w:szCs w:val="24"/>
        </w:rPr>
        <w:t>.</w:t>
      </w:r>
      <w:r w:rsidRPr="00A6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392">
        <w:rPr>
          <w:rFonts w:ascii="Arial" w:hAnsi="Arial" w:cs="Arial"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sz w:val="24"/>
          <w:szCs w:val="24"/>
        </w:rPr>
        <w:t xml:space="preserve"> of our very limited jurisdiction in this matter. As we stated, our mandate is set out in para 62 of </w:t>
      </w:r>
      <w:proofErr w:type="spellStart"/>
      <w:r w:rsidRPr="00A61392">
        <w:rPr>
          <w:rFonts w:ascii="Arial" w:hAnsi="Arial" w:cs="Arial"/>
          <w:i/>
          <w:sz w:val="24"/>
          <w:szCs w:val="24"/>
        </w:rPr>
        <w:t>Massiah</w:t>
      </w:r>
      <w:proofErr w:type="spellEnd"/>
      <w:r w:rsidRPr="00A61392">
        <w:rPr>
          <w:rFonts w:ascii="Arial" w:hAnsi="Arial" w:cs="Arial"/>
          <w:i/>
          <w:sz w:val="24"/>
          <w:szCs w:val="24"/>
        </w:rPr>
        <w:t xml:space="preserve"> v</w:t>
      </w:r>
      <w:r w:rsidR="00A61392">
        <w:rPr>
          <w:rFonts w:ascii="Arial" w:hAnsi="Arial" w:cs="Arial"/>
          <w:i/>
          <w:sz w:val="24"/>
          <w:szCs w:val="24"/>
        </w:rPr>
        <w:t>.</w:t>
      </w:r>
      <w:r w:rsidRPr="00A61392">
        <w:rPr>
          <w:rFonts w:ascii="Arial" w:hAnsi="Arial" w:cs="Arial"/>
          <w:i/>
          <w:sz w:val="24"/>
          <w:szCs w:val="24"/>
        </w:rPr>
        <w:t xml:space="preserve"> Justices of the Peace Review Council, 2016 ONSC 691</w:t>
      </w:r>
      <w:r w:rsidRPr="00A61392">
        <w:rPr>
          <w:rFonts w:ascii="Arial" w:hAnsi="Arial" w:cs="Arial"/>
          <w:sz w:val="24"/>
          <w:szCs w:val="24"/>
        </w:rPr>
        <w:t>. We will not deviate from that mandate.</w:t>
      </w:r>
    </w:p>
    <w:p w:rsidR="00183931" w:rsidRPr="00A61392" w:rsidRDefault="00C23734" w:rsidP="004C33F9">
      <w:pPr>
        <w:spacing w:before="4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61392">
        <w:rPr>
          <w:rFonts w:ascii="Arial" w:hAnsi="Arial" w:cs="Arial"/>
          <w:b/>
          <w:sz w:val="24"/>
          <w:szCs w:val="24"/>
        </w:rPr>
        <w:t>DECISION</w:t>
      </w:r>
    </w:p>
    <w:p w:rsidR="00644B9B" w:rsidRDefault="00C23734" w:rsidP="00A613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1392">
        <w:rPr>
          <w:rFonts w:ascii="Arial" w:hAnsi="Arial" w:cs="Arial"/>
          <w:sz w:val="24"/>
          <w:szCs w:val="24"/>
        </w:rPr>
        <w:t xml:space="preserve">Therefore, </w:t>
      </w:r>
      <w:r w:rsidR="00F617D5" w:rsidRPr="00A61392">
        <w:rPr>
          <w:rFonts w:ascii="Arial" w:hAnsi="Arial" w:cs="Arial"/>
          <w:sz w:val="24"/>
          <w:szCs w:val="24"/>
        </w:rPr>
        <w:t>l</w:t>
      </w:r>
      <w:r w:rsidRPr="00A61392">
        <w:rPr>
          <w:rFonts w:ascii="Arial" w:hAnsi="Arial" w:cs="Arial"/>
          <w:sz w:val="24"/>
          <w:szCs w:val="24"/>
        </w:rPr>
        <w:t xml:space="preserve">eave to </w:t>
      </w:r>
      <w:r w:rsidR="00F617D5" w:rsidRPr="00A61392">
        <w:rPr>
          <w:rFonts w:ascii="Arial" w:hAnsi="Arial" w:cs="Arial"/>
          <w:sz w:val="24"/>
          <w:szCs w:val="24"/>
        </w:rPr>
        <w:t>b</w:t>
      </w:r>
      <w:r w:rsidRPr="00A61392">
        <w:rPr>
          <w:rFonts w:ascii="Arial" w:hAnsi="Arial" w:cs="Arial"/>
          <w:sz w:val="24"/>
          <w:szCs w:val="24"/>
        </w:rPr>
        <w:t xml:space="preserve">ring a </w:t>
      </w:r>
      <w:r w:rsidR="00F617D5" w:rsidRPr="00A61392">
        <w:rPr>
          <w:rFonts w:ascii="Arial" w:hAnsi="Arial" w:cs="Arial"/>
          <w:sz w:val="24"/>
          <w:szCs w:val="24"/>
        </w:rPr>
        <w:t>m</w:t>
      </w:r>
      <w:r w:rsidRPr="00A61392">
        <w:rPr>
          <w:rFonts w:ascii="Arial" w:hAnsi="Arial" w:cs="Arial"/>
          <w:sz w:val="24"/>
          <w:szCs w:val="24"/>
        </w:rPr>
        <w:t>otion to admit fresh evidence is denied.</w:t>
      </w:r>
      <w:r w:rsidR="00644B9B" w:rsidRPr="00A61392">
        <w:rPr>
          <w:rFonts w:ascii="Arial" w:hAnsi="Arial" w:cs="Arial"/>
          <w:sz w:val="24"/>
          <w:szCs w:val="24"/>
        </w:rPr>
        <w:t xml:space="preserve"> </w:t>
      </w:r>
    </w:p>
    <w:p w:rsidR="00A61392" w:rsidRPr="0000674C" w:rsidRDefault="00A61392" w:rsidP="00A61392">
      <w:pPr>
        <w:pStyle w:val="ListParagraph"/>
        <w:spacing w:after="1800"/>
        <w:jc w:val="both"/>
        <w:rPr>
          <w:rFonts w:ascii="Arial" w:hAnsi="Arial" w:cs="Arial"/>
          <w:sz w:val="24"/>
          <w:szCs w:val="24"/>
        </w:rPr>
      </w:pPr>
    </w:p>
    <w:p w:rsidR="00A61392" w:rsidRPr="0000674C" w:rsidRDefault="00A61392" w:rsidP="00A61392">
      <w:pPr>
        <w:spacing w:after="480"/>
        <w:ind w:left="720" w:hanging="436"/>
        <w:contextualSpacing/>
        <w:jc w:val="both"/>
        <w:rPr>
          <w:rFonts w:ascii="Arial"/>
          <w:sz w:val="24"/>
          <w:szCs w:val="24"/>
        </w:rPr>
      </w:pPr>
      <w:r w:rsidRPr="0000674C">
        <w:rPr>
          <w:rFonts w:ascii="Arial"/>
          <w:sz w:val="24"/>
          <w:szCs w:val="24"/>
        </w:rPr>
        <w:t>Dated:</w:t>
      </w:r>
      <w:r w:rsidRPr="0000674C">
        <w:rPr>
          <w:rFonts w:ascii="Arial"/>
          <w:sz w:val="24"/>
          <w:szCs w:val="24"/>
        </w:rPr>
        <w:tab/>
        <w:t>May 10, 2017</w:t>
      </w:r>
    </w:p>
    <w:p w:rsidR="00A61392" w:rsidRPr="0000674C" w:rsidRDefault="00A61392" w:rsidP="00A61392">
      <w:pPr>
        <w:pStyle w:val="Body"/>
        <w:tabs>
          <w:tab w:val="left" w:pos="2127"/>
        </w:tabs>
        <w:spacing w:after="480" w:line="276" w:lineRule="auto"/>
        <w:ind w:left="426"/>
        <w:jc w:val="both"/>
        <w:rPr>
          <w:rFonts w:ascii="Arial" w:eastAsia="Arial" w:hAnsi="Arial" w:cs="Arial"/>
        </w:rPr>
      </w:pPr>
      <w:r w:rsidRPr="0000674C">
        <w:rPr>
          <w:rFonts w:ascii="Arial"/>
          <w:lang w:val="en-US"/>
        </w:rPr>
        <w:t>Hearing Panel:</w:t>
      </w:r>
      <w:r w:rsidRPr="0000674C">
        <w:rPr>
          <w:rFonts w:ascii="Arial"/>
          <w:lang w:val="en-US"/>
        </w:rPr>
        <w:tab/>
        <w:t>Justice of the Peace Michael Cuthbertson</w:t>
      </w:r>
    </w:p>
    <w:p w:rsidR="00A61392" w:rsidRPr="00176C07" w:rsidRDefault="00A61392" w:rsidP="00A61392">
      <w:pPr>
        <w:pStyle w:val="Body"/>
        <w:spacing w:after="200" w:line="276" w:lineRule="auto"/>
        <w:ind w:left="2127"/>
        <w:jc w:val="both"/>
      </w:pPr>
      <w:r w:rsidRPr="0000674C">
        <w:rPr>
          <w:rFonts w:ascii="Arial"/>
          <w:lang w:val="en-US"/>
        </w:rPr>
        <w:t xml:space="preserve">Ms. </w:t>
      </w:r>
      <w:proofErr w:type="spellStart"/>
      <w:r w:rsidRPr="0000674C">
        <w:rPr>
          <w:rFonts w:ascii="Arial"/>
          <w:lang w:val="en-US"/>
        </w:rPr>
        <w:t>Leonore</w:t>
      </w:r>
      <w:proofErr w:type="spellEnd"/>
      <w:r w:rsidRPr="0000674C">
        <w:rPr>
          <w:rFonts w:ascii="Arial"/>
          <w:lang w:val="en-US"/>
        </w:rPr>
        <w:t xml:space="preserve"> Foster, Community Member</w:t>
      </w:r>
      <w:r w:rsidRPr="00176C07">
        <w:rPr>
          <w:rFonts w:ascii="Arial"/>
          <w:lang w:val="en-US"/>
        </w:rPr>
        <w:t xml:space="preserve"> </w:t>
      </w:r>
    </w:p>
    <w:p w:rsidR="00A61392" w:rsidRPr="00A61392" w:rsidRDefault="00A61392" w:rsidP="00A613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A61392" w:rsidRPr="00A61392" w:rsidSect="00A61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65" w:rsidRDefault="00FE0D65" w:rsidP="00F53B0E">
      <w:pPr>
        <w:spacing w:after="0" w:line="240" w:lineRule="auto"/>
      </w:pPr>
      <w:r>
        <w:separator/>
      </w:r>
    </w:p>
  </w:endnote>
  <w:endnote w:type="continuationSeparator" w:id="0">
    <w:p w:rsidR="00FE0D65" w:rsidRDefault="00FE0D65" w:rsidP="00F5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F4" w:rsidRDefault="00A07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88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B0E" w:rsidRDefault="006F6144">
        <w:pPr>
          <w:pStyle w:val="Footer"/>
          <w:jc w:val="right"/>
        </w:pPr>
        <w:r>
          <w:fldChar w:fldCharType="begin"/>
        </w:r>
        <w:r w:rsidR="00F53B0E">
          <w:instrText xml:space="preserve"> PAGE   \* MERGEFORMAT </w:instrText>
        </w:r>
        <w:r>
          <w:fldChar w:fldCharType="separate"/>
        </w:r>
        <w:r w:rsidR="00277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B0E" w:rsidRDefault="00F53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F4" w:rsidRDefault="00A07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65" w:rsidRDefault="00FE0D65" w:rsidP="00F53B0E">
      <w:pPr>
        <w:spacing w:after="0" w:line="240" w:lineRule="auto"/>
      </w:pPr>
      <w:r>
        <w:separator/>
      </w:r>
    </w:p>
  </w:footnote>
  <w:footnote w:type="continuationSeparator" w:id="0">
    <w:p w:rsidR="00FE0D65" w:rsidRDefault="00FE0D65" w:rsidP="00F5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F4" w:rsidRDefault="00A07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F4" w:rsidRDefault="00A07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F4" w:rsidRDefault="00A07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938"/>
    <w:multiLevelType w:val="hybridMultilevel"/>
    <w:tmpl w:val="3BBC1B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50E6"/>
    <w:multiLevelType w:val="hybridMultilevel"/>
    <w:tmpl w:val="5DF4F31C"/>
    <w:lvl w:ilvl="0" w:tplc="EEE456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12D00"/>
    <w:multiLevelType w:val="hybridMultilevel"/>
    <w:tmpl w:val="115656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B"/>
    <w:rsid w:val="00011166"/>
    <w:rsid w:val="00040058"/>
    <w:rsid w:val="000A1BC7"/>
    <w:rsid w:val="00141346"/>
    <w:rsid w:val="00183931"/>
    <w:rsid w:val="001942E1"/>
    <w:rsid w:val="00277C07"/>
    <w:rsid w:val="003E7382"/>
    <w:rsid w:val="003F1C49"/>
    <w:rsid w:val="00491FCE"/>
    <w:rsid w:val="004C33F9"/>
    <w:rsid w:val="005237CF"/>
    <w:rsid w:val="00644B9B"/>
    <w:rsid w:val="0065387F"/>
    <w:rsid w:val="006F6144"/>
    <w:rsid w:val="007D518F"/>
    <w:rsid w:val="008907DE"/>
    <w:rsid w:val="0091564E"/>
    <w:rsid w:val="00990F7B"/>
    <w:rsid w:val="009970B0"/>
    <w:rsid w:val="00A06D4F"/>
    <w:rsid w:val="00A072F4"/>
    <w:rsid w:val="00A45B00"/>
    <w:rsid w:val="00A61392"/>
    <w:rsid w:val="00A9729C"/>
    <w:rsid w:val="00C22589"/>
    <w:rsid w:val="00C23734"/>
    <w:rsid w:val="00DC4A13"/>
    <w:rsid w:val="00E0252D"/>
    <w:rsid w:val="00F00598"/>
    <w:rsid w:val="00F53B0E"/>
    <w:rsid w:val="00F617D5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0E"/>
  </w:style>
  <w:style w:type="paragraph" w:styleId="Footer">
    <w:name w:val="footer"/>
    <w:basedOn w:val="Normal"/>
    <w:link w:val="Foot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0E"/>
  </w:style>
  <w:style w:type="character" w:styleId="CommentReference">
    <w:name w:val="annotation reference"/>
    <w:basedOn w:val="DefaultParagraphFont"/>
    <w:uiPriority w:val="99"/>
    <w:semiHidden/>
    <w:unhideWhenUsed/>
    <w:rsid w:val="00C2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89"/>
    <w:rPr>
      <w:b/>
      <w:bCs/>
      <w:sz w:val="20"/>
      <w:szCs w:val="20"/>
    </w:rPr>
  </w:style>
  <w:style w:type="paragraph" w:customStyle="1" w:styleId="Body">
    <w:name w:val="Body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A61392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0E"/>
  </w:style>
  <w:style w:type="paragraph" w:styleId="Footer">
    <w:name w:val="footer"/>
    <w:basedOn w:val="Normal"/>
    <w:link w:val="FooterChar"/>
    <w:uiPriority w:val="99"/>
    <w:unhideWhenUsed/>
    <w:rsid w:val="00F5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0E"/>
  </w:style>
  <w:style w:type="character" w:styleId="CommentReference">
    <w:name w:val="annotation reference"/>
    <w:basedOn w:val="DefaultParagraphFont"/>
    <w:uiPriority w:val="99"/>
    <w:semiHidden/>
    <w:unhideWhenUsed/>
    <w:rsid w:val="00C2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89"/>
    <w:rPr>
      <w:b/>
      <w:bCs/>
      <w:sz w:val="20"/>
      <w:szCs w:val="20"/>
    </w:rPr>
  </w:style>
  <w:style w:type="paragraph" w:customStyle="1" w:styleId="Body">
    <w:name w:val="Body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A61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A61392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of the Peace Errol Massiah</dc:title>
  <dc:subject>Decision, Complaint</dc:subject>
  <dc:creator/>
  <cp:keywords>Decision, Complaint</cp:keywords>
  <cp:lastModifiedBy/>
  <cp:revision>1</cp:revision>
  <dcterms:created xsi:type="dcterms:W3CDTF">2017-05-11T14:46:00Z</dcterms:created>
  <dcterms:modified xsi:type="dcterms:W3CDTF">2017-05-11T14:46:00Z</dcterms:modified>
</cp:coreProperties>
</file>