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E62" w:rsidRPr="005C5E62" w:rsidRDefault="005C5E62" w:rsidP="005C5E62">
      <w:pPr>
        <w:pStyle w:val="Body"/>
        <w:spacing w:before="840"/>
        <w:jc w:val="center"/>
        <w:rPr>
          <w:rFonts w:ascii="Arial" w:eastAsia="Arial" w:hAnsi="Arial" w:cs="Arial"/>
          <w:b/>
          <w:bCs/>
          <w:sz w:val="32"/>
          <w:szCs w:val="32"/>
          <w:lang w:val="fr-CA"/>
        </w:rPr>
      </w:pPr>
      <w:bookmarkStart w:id="0" w:name="_GoBack"/>
      <w:bookmarkEnd w:id="0"/>
      <w:r w:rsidRPr="005C5E62">
        <w:rPr>
          <w:rFonts w:ascii="Arial" w:hAnsi="Arial" w:cs="Arial"/>
          <w:b/>
          <w:bCs/>
          <w:sz w:val="32"/>
          <w:szCs w:val="32"/>
          <w:lang w:val="fr-CA"/>
        </w:rPr>
        <w:t xml:space="preserve">DANS L’AFFAIRE D’UNE AUDIENCE EN VERTU DE L'ARTICLE 11.1 DE LA </w:t>
      </w:r>
      <w:r w:rsidRPr="005C5E62">
        <w:rPr>
          <w:rFonts w:ascii="Arial" w:hAnsi="Arial" w:cs="Arial"/>
          <w:b/>
          <w:bCs/>
          <w:i/>
          <w:iCs/>
          <w:sz w:val="32"/>
          <w:szCs w:val="32"/>
          <w:lang w:val="fr-CA"/>
        </w:rPr>
        <w:t>LOI SUR LES JUGES DE PAIX</w:t>
      </w:r>
      <w:r w:rsidRPr="005C5E62">
        <w:rPr>
          <w:rFonts w:ascii="Arial" w:hAnsi="Arial" w:cs="Arial"/>
          <w:b/>
          <w:bCs/>
          <w:sz w:val="32"/>
          <w:szCs w:val="32"/>
          <w:lang w:val="fr-CA"/>
        </w:rPr>
        <w:t>, L.R.O. 1990, ch. J.4, TELLE QUE MODIFIÉE,</w:t>
      </w:r>
    </w:p>
    <w:p w:rsidR="005C5E62" w:rsidRPr="005C5E62" w:rsidRDefault="005C5E62" w:rsidP="005C5E62">
      <w:pPr>
        <w:pStyle w:val="Body"/>
        <w:spacing w:before="360"/>
        <w:jc w:val="center"/>
        <w:rPr>
          <w:rFonts w:ascii="Arial" w:eastAsia="Arial" w:hAnsi="Arial" w:cs="Arial"/>
          <w:b/>
          <w:bCs/>
          <w:sz w:val="32"/>
          <w:szCs w:val="32"/>
          <w:lang w:val="fr-CA"/>
        </w:rPr>
      </w:pPr>
      <w:r w:rsidRPr="005C5E62">
        <w:rPr>
          <w:rFonts w:ascii="Arial" w:hAnsi="Arial" w:cs="Arial"/>
          <w:b/>
          <w:bCs/>
          <w:sz w:val="32"/>
          <w:szCs w:val="32"/>
          <w:lang w:val="fr-CA"/>
        </w:rPr>
        <w:t>En ce qui concerne une plainte au sujet de la conduite</w:t>
      </w:r>
    </w:p>
    <w:p w:rsidR="001D7AEE" w:rsidRPr="005C5E62" w:rsidRDefault="005C5E62" w:rsidP="005C5E62">
      <w:pPr>
        <w:pStyle w:val="Body"/>
        <w:spacing w:after="840"/>
        <w:jc w:val="center"/>
        <w:rPr>
          <w:rFonts w:ascii="Arial" w:eastAsia="Arial" w:hAnsi="Arial" w:cs="Arial"/>
          <w:b/>
          <w:bCs/>
          <w:lang w:val="fr-CA"/>
        </w:rPr>
      </w:pPr>
      <w:proofErr w:type="gramStart"/>
      <w:r w:rsidRPr="005C5E62">
        <w:rPr>
          <w:rFonts w:ascii="Arial" w:hAnsi="Arial" w:cs="Arial"/>
          <w:b/>
          <w:bCs/>
          <w:sz w:val="32"/>
          <w:szCs w:val="32"/>
          <w:lang w:val="fr-CA"/>
        </w:rPr>
        <w:t>du</w:t>
      </w:r>
      <w:proofErr w:type="gramEnd"/>
      <w:r w:rsidRPr="005C5E62">
        <w:rPr>
          <w:rFonts w:ascii="Arial" w:hAnsi="Arial" w:cs="Arial"/>
          <w:b/>
          <w:bCs/>
          <w:sz w:val="32"/>
          <w:szCs w:val="32"/>
          <w:lang w:val="fr-CA"/>
        </w:rPr>
        <w:t xml:space="preserve"> juge de paix Errol </w:t>
      </w:r>
      <w:proofErr w:type="spellStart"/>
      <w:r w:rsidRPr="005C5E62">
        <w:rPr>
          <w:rFonts w:ascii="Arial" w:hAnsi="Arial" w:cs="Arial"/>
          <w:b/>
          <w:bCs/>
          <w:sz w:val="32"/>
          <w:szCs w:val="32"/>
          <w:lang w:val="fr-CA"/>
        </w:rPr>
        <w:t>Massiah</w:t>
      </w:r>
      <w:proofErr w:type="spellEnd"/>
    </w:p>
    <w:p w:rsidR="005C5E62" w:rsidRPr="005C5E62" w:rsidRDefault="005C5E62" w:rsidP="005C5E62">
      <w:pPr>
        <w:pStyle w:val="Body"/>
        <w:tabs>
          <w:tab w:val="left" w:pos="1134"/>
        </w:tabs>
        <w:spacing w:before="240"/>
        <w:ind w:left="1134" w:hanging="1080"/>
        <w:rPr>
          <w:rFonts w:ascii="Arial" w:eastAsia="Arial" w:hAnsi="Arial" w:cs="Arial"/>
          <w:lang w:val="fr-CA"/>
        </w:rPr>
      </w:pPr>
      <w:r w:rsidRPr="005C5E62">
        <w:rPr>
          <w:rFonts w:ascii="Arial"/>
          <w:b/>
          <w:bCs/>
          <w:lang w:val="fr-CA"/>
        </w:rPr>
        <w:t>Devant :</w:t>
      </w:r>
      <w:r w:rsidRPr="005C5E62">
        <w:rPr>
          <w:rFonts w:ascii="Arial" w:eastAsia="Arial" w:hAnsi="Arial" w:cs="Arial"/>
          <w:lang w:val="fr-CA"/>
        </w:rPr>
        <w:tab/>
        <w:t xml:space="preserve">Juge de paix Michael </w:t>
      </w:r>
      <w:proofErr w:type="spellStart"/>
      <w:r w:rsidRPr="005C5E62">
        <w:rPr>
          <w:rFonts w:ascii="Arial" w:eastAsia="Arial" w:hAnsi="Arial" w:cs="Arial"/>
          <w:lang w:val="fr-CA"/>
        </w:rPr>
        <w:t>Cuthbertson</w:t>
      </w:r>
      <w:proofErr w:type="spellEnd"/>
    </w:p>
    <w:p w:rsidR="005C5E62" w:rsidRPr="005C5E62" w:rsidRDefault="005C5E62" w:rsidP="005C5E62">
      <w:pPr>
        <w:pStyle w:val="Body"/>
        <w:tabs>
          <w:tab w:val="left" w:pos="90"/>
        </w:tabs>
        <w:spacing w:before="240"/>
        <w:ind w:left="1170"/>
        <w:rPr>
          <w:rFonts w:ascii="Arial" w:eastAsia="Arial" w:hAnsi="Arial" w:cs="Arial"/>
          <w:b/>
          <w:bCs/>
          <w:sz w:val="28"/>
          <w:szCs w:val="28"/>
          <w:lang w:val="fr-CA"/>
        </w:rPr>
      </w:pPr>
      <w:r w:rsidRPr="005C5E62">
        <w:rPr>
          <w:rFonts w:ascii="Arial" w:hAnsi="Arial" w:cs="Arial"/>
          <w:lang w:val="fr-CA"/>
        </w:rPr>
        <w:t>Mme </w:t>
      </w:r>
      <w:proofErr w:type="spellStart"/>
      <w:r w:rsidRPr="005C5E62">
        <w:rPr>
          <w:rFonts w:ascii="Arial" w:hAnsi="Arial" w:cs="Arial"/>
          <w:lang w:val="fr-CA"/>
        </w:rPr>
        <w:t>Leonore</w:t>
      </w:r>
      <w:proofErr w:type="spellEnd"/>
      <w:r w:rsidRPr="005C5E62">
        <w:rPr>
          <w:rFonts w:ascii="Arial" w:hAnsi="Arial" w:cs="Arial"/>
          <w:lang w:val="fr-CA"/>
        </w:rPr>
        <w:t xml:space="preserve"> Foster, membre du public</w:t>
      </w:r>
    </w:p>
    <w:p w:rsidR="005C5E62" w:rsidRPr="005C5E62" w:rsidRDefault="005C5E62" w:rsidP="005C5E62">
      <w:pPr>
        <w:pStyle w:val="Body"/>
        <w:tabs>
          <w:tab w:val="left" w:pos="90"/>
          <w:tab w:val="left" w:pos="1134"/>
        </w:tabs>
        <w:ind w:left="1170"/>
        <w:rPr>
          <w:rFonts w:ascii="Arial" w:eastAsia="Arial" w:hAnsi="Arial" w:cs="Arial"/>
          <w:b/>
          <w:bCs/>
          <w:lang w:val="fr-CA"/>
        </w:rPr>
      </w:pPr>
      <w:r w:rsidRPr="005C5E62">
        <w:rPr>
          <w:rFonts w:ascii="Arial" w:eastAsia="Arial" w:hAnsi="Arial" w:cs="Arial"/>
          <w:b/>
          <w:bCs/>
          <w:sz w:val="28"/>
          <w:szCs w:val="28"/>
          <w:lang w:val="fr-CA"/>
        </w:rPr>
        <w:tab/>
      </w:r>
    </w:p>
    <w:p w:rsidR="001D7AEE" w:rsidRPr="005C5E62" w:rsidRDefault="005C5E62" w:rsidP="005C5E62">
      <w:pPr>
        <w:pStyle w:val="Body"/>
        <w:tabs>
          <w:tab w:val="left" w:pos="1134"/>
        </w:tabs>
        <w:spacing w:before="480"/>
        <w:ind w:left="1134"/>
        <w:rPr>
          <w:rFonts w:ascii="Arial" w:eastAsia="Arial" w:hAnsi="Arial" w:cs="Arial"/>
          <w:b/>
          <w:bCs/>
          <w:sz w:val="28"/>
          <w:szCs w:val="28"/>
          <w:lang w:val="fr-CA"/>
        </w:rPr>
      </w:pPr>
      <w:r w:rsidRPr="005C5E62">
        <w:rPr>
          <w:rFonts w:ascii="Arial" w:hAnsi="Arial" w:cs="Arial"/>
          <w:b/>
          <w:bCs/>
          <w:sz w:val="28"/>
          <w:szCs w:val="28"/>
          <w:lang w:val="fr-CA"/>
        </w:rPr>
        <w:t>Comité d’audition du Conseil d’évaluation des juges de</w:t>
      </w:r>
      <w:r>
        <w:rPr>
          <w:rFonts w:ascii="Arial" w:hAnsi="Arial" w:cs="Arial"/>
          <w:b/>
          <w:bCs/>
          <w:sz w:val="28"/>
          <w:szCs w:val="28"/>
          <w:lang w:val="fr-CA"/>
        </w:rPr>
        <w:t xml:space="preserve"> </w:t>
      </w:r>
      <w:r w:rsidRPr="005C5E62">
        <w:rPr>
          <w:rFonts w:ascii="Arial" w:hAnsi="Arial" w:cs="Arial"/>
          <w:b/>
          <w:bCs/>
          <w:sz w:val="28"/>
          <w:szCs w:val="28"/>
          <w:lang w:val="fr-CA"/>
        </w:rPr>
        <w:t>paix</w:t>
      </w:r>
    </w:p>
    <w:p w:rsidR="001D7AEE" w:rsidRPr="005C5E62" w:rsidRDefault="001D7AEE" w:rsidP="001D7AEE">
      <w:pPr>
        <w:pStyle w:val="Body"/>
        <w:tabs>
          <w:tab w:val="left" w:pos="1134"/>
        </w:tabs>
        <w:rPr>
          <w:rFonts w:ascii="Arial" w:eastAsia="Arial" w:hAnsi="Arial" w:cs="Arial"/>
          <w:b/>
          <w:bCs/>
          <w:sz w:val="28"/>
          <w:szCs w:val="28"/>
          <w:lang w:val="fr-CA"/>
        </w:rPr>
      </w:pPr>
    </w:p>
    <w:p w:rsidR="001D7AEE" w:rsidRPr="005C5E62" w:rsidRDefault="001D7AEE" w:rsidP="00EE51D7">
      <w:pPr>
        <w:spacing w:after="1440"/>
        <w:jc w:val="center"/>
        <w:rPr>
          <w:rFonts w:ascii="Arial"/>
          <w:b/>
          <w:bCs/>
          <w:sz w:val="32"/>
          <w:szCs w:val="32"/>
          <w:lang w:val="fr-CA"/>
        </w:rPr>
      </w:pPr>
      <w:r w:rsidRPr="005C5E62">
        <w:rPr>
          <w:rFonts w:ascii="Arial" w:hAnsi="Arial" w:cs="Arial"/>
          <w:b/>
          <w:caps/>
          <w:sz w:val="28"/>
          <w:szCs w:val="28"/>
          <w:lang w:val="fr-CA"/>
        </w:rPr>
        <w:t>D</w:t>
      </w:r>
      <w:r w:rsidR="005C5E62">
        <w:rPr>
          <w:rFonts w:ascii="Arial" w:hAnsi="Arial" w:cs="Arial"/>
          <w:b/>
          <w:caps/>
          <w:sz w:val="28"/>
          <w:szCs w:val="28"/>
          <w:lang w:val="fr-CA"/>
        </w:rPr>
        <w:t xml:space="preserve">ÉCISION SUR LA MOTION </w:t>
      </w:r>
      <w:r w:rsidRPr="005C5E62">
        <w:rPr>
          <w:rFonts w:ascii="Arial" w:hAnsi="Arial" w:cs="Arial"/>
          <w:b/>
          <w:caps/>
          <w:sz w:val="28"/>
          <w:szCs w:val="28"/>
          <w:lang w:val="fr-CA"/>
        </w:rPr>
        <w:t>(</w:t>
      </w:r>
      <w:r w:rsidR="005C5E62">
        <w:rPr>
          <w:rFonts w:ascii="Arial" w:hAnsi="Arial" w:cs="Arial"/>
          <w:b/>
          <w:caps/>
          <w:sz w:val="28"/>
          <w:szCs w:val="28"/>
          <w:lang w:val="fr-CA"/>
        </w:rPr>
        <w:t>N</w:t>
      </w:r>
      <w:r w:rsidR="005C5E62" w:rsidRPr="005C5E62">
        <w:rPr>
          <w:rFonts w:ascii="Arial" w:hAnsi="Arial" w:cs="Arial"/>
          <w:b/>
          <w:caps/>
          <w:sz w:val="28"/>
          <w:szCs w:val="28"/>
          <w:vertAlign w:val="superscript"/>
          <w:lang w:val="fr-CA"/>
        </w:rPr>
        <w:t>O</w:t>
      </w:r>
      <w:r w:rsidR="005C5E62">
        <w:rPr>
          <w:rFonts w:ascii="Arial" w:hAnsi="Arial" w:cs="Arial"/>
          <w:b/>
          <w:caps/>
          <w:sz w:val="28"/>
          <w:szCs w:val="28"/>
          <w:lang w:val="fr-CA"/>
        </w:rPr>
        <w:t xml:space="preserve"> </w:t>
      </w:r>
      <w:r w:rsidRPr="005C5E62">
        <w:rPr>
          <w:rFonts w:ascii="Arial" w:hAnsi="Arial" w:cs="Arial"/>
          <w:b/>
          <w:caps/>
          <w:sz w:val="28"/>
          <w:szCs w:val="28"/>
          <w:lang w:val="fr-CA"/>
        </w:rPr>
        <w:t xml:space="preserve">1) </w:t>
      </w:r>
      <w:r w:rsidR="005C5E62">
        <w:rPr>
          <w:rFonts w:ascii="Arial" w:hAnsi="Arial" w:cs="Arial"/>
          <w:b/>
          <w:caps/>
          <w:sz w:val="28"/>
          <w:szCs w:val="28"/>
          <w:lang w:val="fr-CA"/>
        </w:rPr>
        <w:t xml:space="preserve">EN VUE D’OBTENIR L’AUTORISATION DE RÉPONDRE À LA QUESTION DU COMITÉ D’AUDITION RELATIVE À LA LETTRE DE m. </w:t>
      </w:r>
      <w:r w:rsidR="00B91E8E" w:rsidRPr="005C5E62">
        <w:rPr>
          <w:rFonts w:ascii="Arial" w:hAnsi="Arial" w:cs="Arial"/>
          <w:b/>
          <w:caps/>
          <w:sz w:val="28"/>
          <w:szCs w:val="28"/>
          <w:lang w:val="fr-CA"/>
        </w:rPr>
        <w:t>House</w:t>
      </w:r>
      <w:r w:rsidR="005C5E62">
        <w:rPr>
          <w:rFonts w:ascii="Arial" w:hAnsi="Arial" w:cs="Arial"/>
          <w:b/>
          <w:caps/>
          <w:sz w:val="28"/>
          <w:szCs w:val="28"/>
          <w:lang w:val="fr-CA"/>
        </w:rPr>
        <w:t xml:space="preserve"> DU 21 AVRIL </w:t>
      </w:r>
      <w:r w:rsidR="00B91E8E" w:rsidRPr="005C5E62">
        <w:rPr>
          <w:rFonts w:ascii="Arial" w:hAnsi="Arial" w:cs="Arial"/>
          <w:b/>
          <w:caps/>
          <w:sz w:val="28"/>
          <w:szCs w:val="28"/>
          <w:lang w:val="fr-CA"/>
        </w:rPr>
        <w:t>2017;</w:t>
      </w:r>
      <w:r w:rsidRPr="005C5E62">
        <w:rPr>
          <w:rFonts w:ascii="Arial" w:hAnsi="Arial" w:cs="Arial"/>
          <w:b/>
          <w:caps/>
          <w:sz w:val="28"/>
          <w:szCs w:val="28"/>
          <w:lang w:val="fr-CA"/>
        </w:rPr>
        <w:t xml:space="preserve"> Motion (</w:t>
      </w:r>
      <w:r w:rsidR="005C5E62">
        <w:rPr>
          <w:rFonts w:ascii="Arial" w:hAnsi="Arial" w:cs="Arial"/>
          <w:b/>
          <w:caps/>
          <w:sz w:val="28"/>
          <w:szCs w:val="28"/>
          <w:lang w:val="fr-CA"/>
        </w:rPr>
        <w:t>N</w:t>
      </w:r>
      <w:r w:rsidR="005C5E62" w:rsidRPr="005C5E62">
        <w:rPr>
          <w:rFonts w:ascii="Arial" w:hAnsi="Arial" w:cs="Arial"/>
          <w:b/>
          <w:caps/>
          <w:sz w:val="28"/>
          <w:szCs w:val="28"/>
          <w:vertAlign w:val="superscript"/>
          <w:lang w:val="fr-CA"/>
        </w:rPr>
        <w:t>O</w:t>
      </w:r>
      <w:r w:rsidR="005C5E62">
        <w:rPr>
          <w:rFonts w:ascii="Arial" w:hAnsi="Arial" w:cs="Arial"/>
          <w:b/>
          <w:caps/>
          <w:sz w:val="28"/>
          <w:szCs w:val="28"/>
          <w:lang w:val="fr-CA"/>
        </w:rPr>
        <w:t xml:space="preserve"> </w:t>
      </w:r>
      <w:r w:rsidRPr="005C5E62">
        <w:rPr>
          <w:rFonts w:ascii="Arial" w:hAnsi="Arial" w:cs="Arial"/>
          <w:b/>
          <w:caps/>
          <w:sz w:val="28"/>
          <w:szCs w:val="28"/>
          <w:lang w:val="fr-CA"/>
        </w:rPr>
        <w:t xml:space="preserve">2) </w:t>
      </w:r>
      <w:r w:rsidR="005C5E62">
        <w:rPr>
          <w:rFonts w:ascii="Arial" w:hAnsi="Arial" w:cs="Arial"/>
          <w:b/>
          <w:caps/>
          <w:sz w:val="28"/>
          <w:szCs w:val="28"/>
          <w:lang w:val="fr-CA"/>
        </w:rPr>
        <w:t xml:space="preserve">EN VUE D’OBTENIR L’AUTORISATION DE RÉPONDRE AUX OBSERVATIONS </w:t>
      </w:r>
      <w:r w:rsidR="00DD6E91">
        <w:rPr>
          <w:rFonts w:ascii="Arial" w:hAnsi="Arial" w:cs="Arial"/>
          <w:b/>
          <w:caps/>
          <w:sz w:val="28"/>
          <w:szCs w:val="28"/>
          <w:lang w:val="fr-CA"/>
        </w:rPr>
        <w:t>DU 1</w:t>
      </w:r>
      <w:r w:rsidR="00DD6E91" w:rsidRPr="005C5E62">
        <w:rPr>
          <w:rFonts w:ascii="Arial" w:hAnsi="Arial" w:cs="Arial"/>
          <w:b/>
          <w:caps/>
          <w:sz w:val="28"/>
          <w:szCs w:val="28"/>
          <w:vertAlign w:val="superscript"/>
          <w:lang w:val="fr-CA"/>
        </w:rPr>
        <w:t>ER</w:t>
      </w:r>
      <w:r w:rsidR="00DD6E91">
        <w:rPr>
          <w:rFonts w:ascii="Arial" w:hAnsi="Arial" w:cs="Arial"/>
          <w:b/>
          <w:caps/>
          <w:sz w:val="28"/>
          <w:szCs w:val="28"/>
          <w:lang w:val="fr-CA"/>
        </w:rPr>
        <w:t xml:space="preserve"> MAI </w:t>
      </w:r>
      <w:r w:rsidR="00DD6E91" w:rsidRPr="005C5E62">
        <w:rPr>
          <w:rFonts w:ascii="Arial" w:hAnsi="Arial" w:cs="Arial"/>
          <w:b/>
          <w:caps/>
          <w:sz w:val="28"/>
          <w:szCs w:val="28"/>
          <w:lang w:val="fr-CA"/>
        </w:rPr>
        <w:t>2017</w:t>
      </w:r>
      <w:r w:rsidR="005C5E62">
        <w:rPr>
          <w:rFonts w:ascii="Arial" w:hAnsi="Arial" w:cs="Arial"/>
          <w:b/>
          <w:caps/>
          <w:sz w:val="28"/>
          <w:szCs w:val="28"/>
          <w:lang w:val="fr-CA"/>
        </w:rPr>
        <w:t xml:space="preserve">DE L’AVOCAT CHARGÉ DE LA REPRÉSENTATION </w:t>
      </w:r>
    </w:p>
    <w:p w:rsidR="001D7AEE" w:rsidRPr="005C5E62" w:rsidRDefault="001D7AEE" w:rsidP="001D7AEE">
      <w:pPr>
        <w:pStyle w:val="BodyA"/>
        <w:jc w:val="center"/>
        <w:rPr>
          <w:rFonts w:ascii="Arial" w:eastAsia="Arial" w:hAnsi="Arial" w:cs="Arial"/>
          <w:b/>
          <w:bCs/>
          <w:sz w:val="32"/>
          <w:szCs w:val="32"/>
          <w:lang w:val="fr-CA"/>
        </w:rPr>
      </w:pPr>
    </w:p>
    <w:p w:rsidR="005C5E62" w:rsidRPr="00E05D09" w:rsidRDefault="005C5E62" w:rsidP="005C5E62">
      <w:pPr>
        <w:pStyle w:val="BodyA"/>
        <w:spacing w:before="360"/>
        <w:ind w:left="2160" w:hanging="2160"/>
        <w:rPr>
          <w:rFonts w:ascii="Arial" w:eastAsia="Arial" w:hAnsi="Arial" w:cs="Arial"/>
          <w:lang w:val="fr-CA"/>
        </w:rPr>
      </w:pPr>
      <w:r w:rsidRPr="00E05D09">
        <w:rPr>
          <w:rFonts w:ascii="Arial" w:hAnsi="Arial" w:cs="Arial"/>
          <w:b/>
          <w:lang w:val="fr-CA"/>
        </w:rPr>
        <w:t>Avocats :</w:t>
      </w:r>
    </w:p>
    <w:p w:rsidR="005C5E62" w:rsidRPr="00E05D09" w:rsidRDefault="005C5E62" w:rsidP="005C5E62">
      <w:pPr>
        <w:pStyle w:val="BodyA"/>
        <w:tabs>
          <w:tab w:val="left" w:pos="1710"/>
          <w:tab w:val="left" w:pos="4320"/>
          <w:tab w:val="left" w:pos="4410"/>
        </w:tabs>
        <w:spacing w:before="240"/>
        <w:rPr>
          <w:rFonts w:ascii="Arial" w:eastAsia="Arial" w:hAnsi="Arial" w:cs="Arial"/>
          <w:lang w:val="fr-CA"/>
        </w:rPr>
      </w:pPr>
      <w:r w:rsidRPr="00E05D09">
        <w:rPr>
          <w:rFonts w:ascii="Arial"/>
          <w:lang w:val="fr-CA"/>
        </w:rPr>
        <w:t xml:space="preserve">Me Marie </w:t>
      </w:r>
      <w:proofErr w:type="spellStart"/>
      <w:r w:rsidRPr="00E05D09">
        <w:rPr>
          <w:rFonts w:ascii="Arial"/>
          <w:lang w:val="fr-CA"/>
        </w:rPr>
        <w:t>Henein</w:t>
      </w:r>
      <w:proofErr w:type="spellEnd"/>
      <w:r w:rsidRPr="00E05D09">
        <w:rPr>
          <w:rFonts w:ascii="Arial"/>
          <w:lang w:val="fr-CA"/>
        </w:rPr>
        <w:tab/>
        <w:t xml:space="preserve">Me Ernest J. </w:t>
      </w:r>
      <w:proofErr w:type="spellStart"/>
      <w:r w:rsidRPr="00E05D09">
        <w:rPr>
          <w:rFonts w:ascii="Arial"/>
          <w:lang w:val="fr-CA"/>
        </w:rPr>
        <w:t>Guiste</w:t>
      </w:r>
      <w:proofErr w:type="spellEnd"/>
    </w:p>
    <w:p w:rsidR="005C5E62" w:rsidRPr="00E05D09" w:rsidRDefault="005C5E62" w:rsidP="005C5E62">
      <w:pPr>
        <w:pStyle w:val="BodyA"/>
        <w:tabs>
          <w:tab w:val="left" w:pos="4320"/>
        </w:tabs>
        <w:ind w:left="4678" w:hanging="4678"/>
        <w:rPr>
          <w:rFonts w:ascii="Arial" w:eastAsia="Arial" w:hAnsi="Arial" w:cs="Arial"/>
          <w:lang w:val="fr-CA"/>
        </w:rPr>
      </w:pPr>
      <w:r w:rsidRPr="00E05D09">
        <w:rPr>
          <w:rFonts w:ascii="Arial"/>
          <w:lang w:val="fr-CA"/>
        </w:rPr>
        <w:t xml:space="preserve">Me Matthew </w:t>
      </w:r>
      <w:proofErr w:type="spellStart"/>
      <w:r w:rsidRPr="00E05D09">
        <w:rPr>
          <w:rFonts w:ascii="Arial"/>
          <w:lang w:val="fr-CA"/>
        </w:rPr>
        <w:t>Gourlay</w:t>
      </w:r>
      <w:proofErr w:type="spellEnd"/>
      <w:r w:rsidRPr="00E05D09">
        <w:rPr>
          <w:rFonts w:ascii="Arial"/>
          <w:lang w:val="fr-CA"/>
        </w:rPr>
        <w:tab/>
        <w:t xml:space="preserve">E. J. </w:t>
      </w:r>
      <w:proofErr w:type="spellStart"/>
      <w:r w:rsidRPr="00E05D09">
        <w:rPr>
          <w:rFonts w:ascii="Arial"/>
          <w:lang w:val="fr-CA"/>
        </w:rPr>
        <w:t>Guiste</w:t>
      </w:r>
      <w:proofErr w:type="spellEnd"/>
      <w:r w:rsidRPr="00E05D09">
        <w:rPr>
          <w:rFonts w:ascii="Arial"/>
          <w:lang w:val="fr-CA"/>
        </w:rPr>
        <w:t xml:space="preserve"> Professional Corporation</w:t>
      </w:r>
    </w:p>
    <w:p w:rsidR="005C5E62" w:rsidRPr="002373DF" w:rsidRDefault="005C5E62" w:rsidP="005C5E62">
      <w:pPr>
        <w:pStyle w:val="PlainText"/>
        <w:rPr>
          <w:rFonts w:ascii="Arial" w:eastAsia="Arial" w:hAnsi="Arial" w:cs="Arial"/>
          <w:sz w:val="24"/>
          <w:szCs w:val="24"/>
          <w:lang w:val="fr-CA"/>
        </w:rPr>
      </w:pPr>
      <w:proofErr w:type="spellStart"/>
      <w:r w:rsidRPr="002373DF">
        <w:rPr>
          <w:rFonts w:ascii="Arial"/>
          <w:sz w:val="24"/>
          <w:szCs w:val="24"/>
          <w:lang w:val="fr-CA"/>
        </w:rPr>
        <w:t>Henein</w:t>
      </w:r>
      <w:proofErr w:type="spellEnd"/>
      <w:r w:rsidRPr="002373DF">
        <w:rPr>
          <w:rFonts w:ascii="Arial"/>
          <w:sz w:val="24"/>
          <w:szCs w:val="24"/>
          <w:lang w:val="fr-CA"/>
        </w:rPr>
        <w:t xml:space="preserve"> Hutchison, LLP</w:t>
      </w:r>
      <w:r w:rsidRPr="002373DF">
        <w:rPr>
          <w:rFonts w:ascii="Arial" w:eastAsia="Arial" w:hAnsi="Arial" w:cs="Arial"/>
          <w:sz w:val="24"/>
          <w:szCs w:val="24"/>
          <w:lang w:val="fr-CA"/>
        </w:rPr>
        <w:tab/>
      </w:r>
    </w:p>
    <w:p w:rsidR="005C5E62" w:rsidRPr="002373DF" w:rsidRDefault="005C5E62" w:rsidP="005C5E62">
      <w:pPr>
        <w:pStyle w:val="PlainText"/>
        <w:tabs>
          <w:tab w:val="left" w:pos="4320"/>
        </w:tabs>
        <w:rPr>
          <w:rFonts w:ascii="Arial"/>
          <w:sz w:val="24"/>
          <w:szCs w:val="24"/>
          <w:lang w:val="fr-CA"/>
        </w:rPr>
      </w:pPr>
    </w:p>
    <w:p w:rsidR="001D7AEE" w:rsidRPr="005C5E62" w:rsidRDefault="005C5E62" w:rsidP="00EE51D7">
      <w:pPr>
        <w:pStyle w:val="PlainText"/>
        <w:tabs>
          <w:tab w:val="left" w:pos="4320"/>
        </w:tabs>
        <w:ind w:right="2211"/>
        <w:rPr>
          <w:rFonts w:ascii="Arial" w:eastAsia="Arial" w:hAnsi="Arial" w:cs="Arial"/>
          <w:sz w:val="24"/>
          <w:szCs w:val="24"/>
          <w:lang w:val="fr-CA"/>
        </w:rPr>
      </w:pPr>
      <w:r w:rsidRPr="00E05D09">
        <w:rPr>
          <w:rFonts w:ascii="Arial" w:hAnsi="Arial" w:cs="Arial"/>
          <w:sz w:val="24"/>
          <w:szCs w:val="24"/>
          <w:lang w:val="fr-CA"/>
        </w:rPr>
        <w:t>Avocats chargés de la présentation</w:t>
      </w:r>
      <w:r w:rsidR="00EE51D7">
        <w:rPr>
          <w:rFonts w:ascii="Arial" w:hAnsi="Arial" w:cs="Arial"/>
          <w:sz w:val="24"/>
          <w:szCs w:val="24"/>
          <w:lang w:val="fr-CA"/>
        </w:rPr>
        <w:t xml:space="preserve">   </w:t>
      </w:r>
      <w:r w:rsidRPr="00E05D09">
        <w:rPr>
          <w:rFonts w:ascii="Arial" w:hAnsi="Arial" w:cs="Arial"/>
          <w:sz w:val="24"/>
          <w:szCs w:val="24"/>
          <w:lang w:val="fr-CA"/>
        </w:rPr>
        <w:t xml:space="preserve">Avocat de M. </w:t>
      </w:r>
      <w:r w:rsidRPr="00E05D09">
        <w:rPr>
          <w:rFonts w:ascii="Arial"/>
          <w:sz w:val="24"/>
          <w:szCs w:val="24"/>
          <w:lang w:val="fr-CA"/>
        </w:rPr>
        <w:t xml:space="preserve">Errol </w:t>
      </w:r>
      <w:proofErr w:type="spellStart"/>
      <w:r w:rsidRPr="00E05D09">
        <w:rPr>
          <w:rFonts w:ascii="Arial"/>
          <w:sz w:val="24"/>
          <w:szCs w:val="24"/>
          <w:lang w:val="fr-CA"/>
        </w:rPr>
        <w:t>Massiah</w:t>
      </w:r>
      <w:proofErr w:type="spellEnd"/>
    </w:p>
    <w:p w:rsidR="001D7AEE" w:rsidRPr="005C5E62" w:rsidRDefault="001D7AEE" w:rsidP="001D7AEE">
      <w:pPr>
        <w:pStyle w:val="PlainText"/>
        <w:ind w:left="4320"/>
        <w:rPr>
          <w:rFonts w:ascii="Arial" w:eastAsia="Arial" w:hAnsi="Arial" w:cs="Arial"/>
          <w:sz w:val="24"/>
          <w:szCs w:val="24"/>
          <w:lang w:val="fr-CA"/>
        </w:rPr>
      </w:pPr>
    </w:p>
    <w:p w:rsidR="00DA3A3D" w:rsidRPr="005C5E62" w:rsidRDefault="001D7AEE" w:rsidP="00260557">
      <w:pPr>
        <w:rPr>
          <w:rFonts w:ascii="Arial" w:hAnsi="Arial" w:cs="Arial"/>
          <w:b/>
          <w:sz w:val="28"/>
          <w:szCs w:val="28"/>
          <w:lang w:val="fr-CA"/>
        </w:rPr>
      </w:pPr>
      <w:r w:rsidRPr="005C5E62">
        <w:rPr>
          <w:rFonts w:ascii="Arial" w:hAnsi="Arial" w:cs="Arial"/>
          <w:b/>
          <w:sz w:val="24"/>
          <w:szCs w:val="24"/>
          <w:lang w:val="fr-CA"/>
        </w:rPr>
        <w:br w:type="page"/>
      </w:r>
      <w:r w:rsidR="005C5E62" w:rsidRPr="005C5E62">
        <w:rPr>
          <w:rFonts w:ascii="Arial" w:hAnsi="Arial" w:cs="Arial"/>
          <w:b/>
          <w:sz w:val="28"/>
          <w:szCs w:val="28"/>
          <w:lang w:val="fr-CA"/>
        </w:rPr>
        <w:lastRenderedPageBreak/>
        <w:t>Décision sur la motion (n</w:t>
      </w:r>
      <w:r w:rsidR="005C5E62" w:rsidRPr="005C5E62">
        <w:rPr>
          <w:rFonts w:ascii="Arial" w:hAnsi="Arial" w:cs="Arial"/>
          <w:b/>
          <w:sz w:val="28"/>
          <w:szCs w:val="28"/>
          <w:vertAlign w:val="superscript"/>
          <w:lang w:val="fr-CA"/>
        </w:rPr>
        <w:t>o</w:t>
      </w:r>
      <w:r w:rsidR="005C5E62" w:rsidRPr="005C5E62">
        <w:rPr>
          <w:rFonts w:ascii="Arial" w:hAnsi="Arial" w:cs="Arial"/>
          <w:b/>
          <w:sz w:val="28"/>
          <w:szCs w:val="28"/>
          <w:lang w:val="fr-CA"/>
        </w:rPr>
        <w:t xml:space="preserve"> 1) en vue d’obtenir l’autorisation de répondre à la question du comité d’audition relative à la lettre de </w:t>
      </w:r>
      <w:r w:rsidR="005C5E62">
        <w:rPr>
          <w:rFonts w:ascii="Arial" w:hAnsi="Arial" w:cs="Arial"/>
          <w:b/>
          <w:sz w:val="28"/>
          <w:szCs w:val="28"/>
          <w:lang w:val="fr-CA"/>
        </w:rPr>
        <w:t>M</w:t>
      </w:r>
      <w:r w:rsidR="005C5E62" w:rsidRPr="005C5E62">
        <w:rPr>
          <w:rFonts w:ascii="Arial" w:hAnsi="Arial" w:cs="Arial"/>
          <w:b/>
          <w:sz w:val="28"/>
          <w:szCs w:val="28"/>
          <w:lang w:val="fr-CA"/>
        </w:rPr>
        <w:t>.</w:t>
      </w:r>
      <w:r w:rsidR="005C5E62">
        <w:rPr>
          <w:rFonts w:ascii="Arial" w:hAnsi="Arial" w:cs="Arial"/>
          <w:b/>
          <w:sz w:val="28"/>
          <w:szCs w:val="28"/>
          <w:lang w:val="fr-CA"/>
        </w:rPr>
        <w:t> </w:t>
      </w:r>
      <w:r w:rsidR="005C5E62" w:rsidRPr="005C5E62">
        <w:rPr>
          <w:rFonts w:ascii="Arial" w:hAnsi="Arial" w:cs="Arial"/>
          <w:b/>
          <w:sz w:val="28"/>
          <w:szCs w:val="28"/>
          <w:lang w:val="fr-CA"/>
        </w:rPr>
        <w:t>House du 21 avril 2017; motion (n</w:t>
      </w:r>
      <w:r w:rsidR="005C5E62" w:rsidRPr="005C5E62">
        <w:rPr>
          <w:rFonts w:ascii="Arial" w:hAnsi="Arial" w:cs="Arial"/>
          <w:b/>
          <w:sz w:val="28"/>
          <w:szCs w:val="28"/>
          <w:vertAlign w:val="superscript"/>
          <w:lang w:val="fr-CA"/>
        </w:rPr>
        <w:t>o</w:t>
      </w:r>
      <w:r w:rsidR="005C5E62" w:rsidRPr="005C5E62">
        <w:rPr>
          <w:rFonts w:ascii="Arial" w:hAnsi="Arial" w:cs="Arial"/>
          <w:b/>
          <w:sz w:val="28"/>
          <w:szCs w:val="28"/>
          <w:lang w:val="fr-CA"/>
        </w:rPr>
        <w:t xml:space="preserve"> 2) en vue d’obtenir l’autorisation de répondre aux observations </w:t>
      </w:r>
      <w:r w:rsidR="00DD6E91" w:rsidRPr="005C5E62">
        <w:rPr>
          <w:rFonts w:ascii="Arial" w:hAnsi="Arial" w:cs="Arial"/>
          <w:b/>
          <w:sz w:val="28"/>
          <w:szCs w:val="28"/>
          <w:lang w:val="fr-CA"/>
        </w:rPr>
        <w:t>du 1</w:t>
      </w:r>
      <w:r w:rsidR="00DD6E91" w:rsidRPr="005C5E62">
        <w:rPr>
          <w:rFonts w:ascii="Arial" w:hAnsi="Arial" w:cs="Arial"/>
          <w:b/>
          <w:sz w:val="28"/>
          <w:szCs w:val="28"/>
          <w:vertAlign w:val="superscript"/>
          <w:lang w:val="fr-CA"/>
        </w:rPr>
        <w:t>er</w:t>
      </w:r>
      <w:r w:rsidR="00DD6E91" w:rsidRPr="005C5E62">
        <w:rPr>
          <w:rFonts w:ascii="Arial" w:hAnsi="Arial" w:cs="Arial"/>
          <w:b/>
          <w:sz w:val="28"/>
          <w:szCs w:val="28"/>
          <w:lang w:val="fr-CA"/>
        </w:rPr>
        <w:t xml:space="preserve"> mai 2017</w:t>
      </w:r>
      <w:r w:rsidR="005C5E62" w:rsidRPr="005C5E62">
        <w:rPr>
          <w:rFonts w:ascii="Arial" w:hAnsi="Arial" w:cs="Arial"/>
          <w:b/>
          <w:sz w:val="28"/>
          <w:szCs w:val="28"/>
          <w:lang w:val="fr-CA"/>
        </w:rPr>
        <w:t xml:space="preserve">de l’avocat chargé de la représentation </w:t>
      </w:r>
    </w:p>
    <w:p w:rsidR="00E920AE" w:rsidRPr="005C5E62" w:rsidRDefault="00E920AE" w:rsidP="00014897">
      <w:pPr>
        <w:jc w:val="both"/>
        <w:rPr>
          <w:rFonts w:ascii="Arial" w:hAnsi="Arial" w:cs="Arial"/>
          <w:b/>
          <w:sz w:val="26"/>
          <w:szCs w:val="26"/>
          <w:lang w:val="fr-CA"/>
        </w:rPr>
      </w:pPr>
      <w:r w:rsidRPr="005C5E62">
        <w:rPr>
          <w:rFonts w:ascii="Arial" w:hAnsi="Arial" w:cs="Arial"/>
          <w:b/>
          <w:sz w:val="26"/>
          <w:szCs w:val="26"/>
          <w:lang w:val="fr-CA"/>
        </w:rPr>
        <w:t xml:space="preserve">Motion </w:t>
      </w:r>
      <w:r w:rsidR="005C5E62" w:rsidRPr="005C5E62">
        <w:rPr>
          <w:rFonts w:ascii="Arial" w:hAnsi="Arial" w:cs="Arial"/>
          <w:b/>
          <w:sz w:val="28"/>
          <w:szCs w:val="28"/>
          <w:lang w:val="fr-CA"/>
        </w:rPr>
        <w:t>n</w:t>
      </w:r>
      <w:r w:rsidR="005C5E62" w:rsidRPr="005C5E62">
        <w:rPr>
          <w:rFonts w:ascii="Arial" w:hAnsi="Arial" w:cs="Arial"/>
          <w:b/>
          <w:sz w:val="28"/>
          <w:szCs w:val="28"/>
          <w:vertAlign w:val="superscript"/>
          <w:lang w:val="fr-CA"/>
        </w:rPr>
        <w:t>o</w:t>
      </w:r>
      <w:r w:rsidR="005C5E62" w:rsidRPr="005C5E62">
        <w:rPr>
          <w:rFonts w:ascii="Arial" w:hAnsi="Arial" w:cs="Arial"/>
          <w:b/>
          <w:sz w:val="28"/>
          <w:szCs w:val="28"/>
          <w:lang w:val="fr-CA"/>
        </w:rPr>
        <w:t xml:space="preserve"> </w:t>
      </w:r>
      <w:r w:rsidRPr="005C5E62">
        <w:rPr>
          <w:rFonts w:ascii="Arial" w:hAnsi="Arial" w:cs="Arial"/>
          <w:b/>
          <w:sz w:val="26"/>
          <w:szCs w:val="26"/>
          <w:lang w:val="fr-CA"/>
        </w:rPr>
        <w:t>1</w:t>
      </w:r>
    </w:p>
    <w:p w:rsidR="00E920AE" w:rsidRPr="005C5E62" w:rsidRDefault="005C5E62" w:rsidP="00C90D3B">
      <w:pPr>
        <w:pStyle w:val="ListParagraph"/>
        <w:numPr>
          <w:ilvl w:val="0"/>
          <w:numId w:val="1"/>
        </w:numPr>
        <w:ind w:left="993" w:hanging="567"/>
        <w:jc w:val="both"/>
        <w:rPr>
          <w:rFonts w:ascii="Arial" w:hAnsi="Arial" w:cs="Arial"/>
          <w:sz w:val="24"/>
          <w:szCs w:val="24"/>
          <w:lang w:val="fr-CA"/>
        </w:rPr>
      </w:pPr>
      <w:r>
        <w:rPr>
          <w:rFonts w:ascii="Arial" w:hAnsi="Arial" w:cs="Arial"/>
          <w:color w:val="000000"/>
          <w:sz w:val="24"/>
          <w:szCs w:val="24"/>
          <w:lang w:val="fr-CA"/>
        </w:rPr>
        <w:t xml:space="preserve">Le 3 mai </w:t>
      </w:r>
      <w:r w:rsidR="001D7AEE" w:rsidRPr="005C5E62">
        <w:rPr>
          <w:rFonts w:ascii="Arial" w:hAnsi="Arial" w:cs="Arial"/>
          <w:color w:val="000000"/>
          <w:sz w:val="24"/>
          <w:szCs w:val="24"/>
          <w:lang w:val="fr-CA"/>
        </w:rPr>
        <w:t>2017,</w:t>
      </w:r>
      <w:r>
        <w:rPr>
          <w:rFonts w:ascii="Arial" w:hAnsi="Arial" w:cs="Arial"/>
          <w:color w:val="000000"/>
          <w:sz w:val="24"/>
          <w:szCs w:val="24"/>
          <w:lang w:val="fr-CA"/>
        </w:rPr>
        <w:t xml:space="preserve"> le comité d’audition a reçu une motion déposée par </w:t>
      </w:r>
      <w:r w:rsidR="00E920AE" w:rsidRPr="005C5E62">
        <w:rPr>
          <w:rFonts w:ascii="Arial" w:hAnsi="Arial" w:cs="Arial"/>
          <w:color w:val="000000"/>
          <w:sz w:val="24"/>
          <w:szCs w:val="24"/>
          <w:lang w:val="fr-CA"/>
        </w:rPr>
        <w:t>M.</w:t>
      </w:r>
      <w:r>
        <w:rPr>
          <w:rFonts w:ascii="Arial" w:hAnsi="Arial" w:cs="Arial"/>
          <w:color w:val="000000"/>
          <w:sz w:val="24"/>
          <w:szCs w:val="24"/>
          <w:lang w:val="fr-CA"/>
        </w:rPr>
        <w:t> </w:t>
      </w:r>
      <w:proofErr w:type="spellStart"/>
      <w:r w:rsidR="00E920AE" w:rsidRPr="005C5E62">
        <w:rPr>
          <w:rFonts w:ascii="Arial" w:hAnsi="Arial" w:cs="Arial"/>
          <w:color w:val="000000"/>
          <w:sz w:val="24"/>
          <w:szCs w:val="24"/>
          <w:lang w:val="fr-CA"/>
        </w:rPr>
        <w:t>Guiste</w:t>
      </w:r>
      <w:proofErr w:type="spellEnd"/>
      <w:r>
        <w:rPr>
          <w:rFonts w:ascii="Arial" w:hAnsi="Arial" w:cs="Arial"/>
          <w:color w:val="000000"/>
          <w:sz w:val="24"/>
          <w:szCs w:val="24"/>
          <w:lang w:val="fr-CA"/>
        </w:rPr>
        <w:t xml:space="preserve">, au nom de </w:t>
      </w:r>
      <w:r w:rsidR="00E920AE" w:rsidRPr="005C5E62">
        <w:rPr>
          <w:rFonts w:ascii="Arial" w:hAnsi="Arial" w:cs="Arial"/>
          <w:color w:val="000000"/>
          <w:sz w:val="24"/>
          <w:szCs w:val="24"/>
          <w:lang w:val="fr-CA"/>
        </w:rPr>
        <w:t xml:space="preserve">M. </w:t>
      </w:r>
      <w:proofErr w:type="spellStart"/>
      <w:r w:rsidR="00E920AE" w:rsidRPr="005C5E62">
        <w:rPr>
          <w:rFonts w:ascii="Arial" w:hAnsi="Arial" w:cs="Arial"/>
          <w:color w:val="000000"/>
          <w:sz w:val="24"/>
          <w:szCs w:val="24"/>
          <w:lang w:val="fr-CA"/>
        </w:rPr>
        <w:t>Massiah</w:t>
      </w:r>
      <w:proofErr w:type="spellEnd"/>
      <w:r w:rsidR="00E920AE" w:rsidRPr="005C5E62">
        <w:rPr>
          <w:rFonts w:ascii="Arial" w:hAnsi="Arial" w:cs="Arial"/>
          <w:color w:val="000000"/>
          <w:sz w:val="24"/>
          <w:szCs w:val="24"/>
          <w:lang w:val="fr-CA"/>
        </w:rPr>
        <w:t xml:space="preserve">, </w:t>
      </w:r>
      <w:r>
        <w:rPr>
          <w:rFonts w:ascii="Arial" w:hAnsi="Arial" w:cs="Arial"/>
          <w:color w:val="000000"/>
          <w:sz w:val="24"/>
          <w:szCs w:val="24"/>
          <w:lang w:val="fr-CA"/>
        </w:rPr>
        <w:t xml:space="preserve">en vue d’obtenir l’autorisation de </w:t>
      </w:r>
      <w:r w:rsidRPr="00E53D3D">
        <w:rPr>
          <w:rFonts w:ascii="Arial" w:hAnsi="Arial" w:cs="Arial"/>
          <w:color w:val="000000"/>
          <w:sz w:val="24"/>
          <w:szCs w:val="24"/>
          <w:lang w:val="fr-CA"/>
        </w:rPr>
        <w:t>répondre</w:t>
      </w:r>
      <w:r w:rsidRPr="005C5E62">
        <w:rPr>
          <w:rFonts w:ascii="Arial" w:hAnsi="Arial" w:cs="Arial"/>
          <w:color w:val="000000"/>
          <w:sz w:val="24"/>
          <w:szCs w:val="24"/>
          <w:lang w:val="fr-CA"/>
        </w:rPr>
        <w:t xml:space="preserve"> </w:t>
      </w:r>
      <w:r>
        <w:rPr>
          <w:rFonts w:ascii="Arial" w:hAnsi="Arial" w:cs="Arial"/>
          <w:color w:val="000000"/>
          <w:sz w:val="24"/>
          <w:szCs w:val="24"/>
          <w:lang w:val="fr-CA"/>
        </w:rPr>
        <w:t>à une lettre de</w:t>
      </w:r>
      <w:r w:rsidR="00014897" w:rsidRPr="005C5E62">
        <w:rPr>
          <w:rFonts w:ascii="Arial" w:hAnsi="Arial" w:cs="Arial"/>
          <w:color w:val="000000"/>
          <w:sz w:val="24"/>
          <w:szCs w:val="24"/>
          <w:lang w:val="fr-CA"/>
        </w:rPr>
        <w:t xml:space="preserve"> M. House</w:t>
      </w:r>
      <w:r w:rsidR="001D7AEE" w:rsidRPr="005C5E62">
        <w:rPr>
          <w:rFonts w:ascii="Arial" w:hAnsi="Arial" w:cs="Arial"/>
          <w:color w:val="000000"/>
          <w:sz w:val="24"/>
          <w:szCs w:val="24"/>
          <w:lang w:val="fr-CA"/>
        </w:rPr>
        <w:t>, dat</w:t>
      </w:r>
      <w:r>
        <w:rPr>
          <w:rFonts w:ascii="Arial" w:hAnsi="Arial" w:cs="Arial"/>
          <w:color w:val="000000"/>
          <w:sz w:val="24"/>
          <w:szCs w:val="24"/>
          <w:lang w:val="fr-CA"/>
        </w:rPr>
        <w:t xml:space="preserve">ée du 21 avril </w:t>
      </w:r>
      <w:r w:rsidR="00014897" w:rsidRPr="005C5E62">
        <w:rPr>
          <w:rFonts w:ascii="Arial" w:hAnsi="Arial" w:cs="Arial"/>
          <w:color w:val="000000"/>
          <w:sz w:val="24"/>
          <w:szCs w:val="24"/>
          <w:lang w:val="fr-CA"/>
        </w:rPr>
        <w:t xml:space="preserve">2017 </w:t>
      </w:r>
      <w:r w:rsidR="001E5785" w:rsidRPr="005C5E62">
        <w:rPr>
          <w:rFonts w:ascii="Arial" w:hAnsi="Arial" w:cs="Arial"/>
          <w:color w:val="000000"/>
          <w:sz w:val="24"/>
          <w:szCs w:val="24"/>
          <w:lang w:val="fr-CA"/>
        </w:rPr>
        <w:t>(</w:t>
      </w:r>
      <w:r>
        <w:rPr>
          <w:rFonts w:ascii="Arial" w:hAnsi="Arial" w:cs="Arial"/>
          <w:color w:val="000000"/>
          <w:sz w:val="24"/>
          <w:szCs w:val="24"/>
          <w:lang w:val="fr-CA"/>
        </w:rPr>
        <w:t>décrite dans la motion comme  une lettre du 19 avril 2017 ou vers cette date</w:t>
      </w:r>
      <w:r w:rsidR="001E5785" w:rsidRPr="005C5E62">
        <w:rPr>
          <w:rFonts w:ascii="Arial" w:hAnsi="Arial" w:cs="Arial"/>
          <w:color w:val="000000"/>
          <w:sz w:val="24"/>
          <w:szCs w:val="24"/>
          <w:lang w:val="fr-CA"/>
        </w:rPr>
        <w:t>)</w:t>
      </w:r>
      <w:r>
        <w:rPr>
          <w:rFonts w:ascii="Arial" w:hAnsi="Arial" w:cs="Arial"/>
          <w:color w:val="000000"/>
          <w:sz w:val="24"/>
          <w:szCs w:val="24"/>
          <w:lang w:val="fr-CA"/>
        </w:rPr>
        <w:t>,</w:t>
      </w:r>
      <w:r w:rsidR="001E5785" w:rsidRPr="005C5E62">
        <w:rPr>
          <w:rFonts w:ascii="Arial" w:hAnsi="Arial" w:cs="Arial"/>
          <w:color w:val="000000"/>
          <w:sz w:val="24"/>
          <w:szCs w:val="24"/>
          <w:lang w:val="fr-CA"/>
        </w:rPr>
        <w:t xml:space="preserve"> </w:t>
      </w:r>
      <w:r>
        <w:rPr>
          <w:rFonts w:ascii="Arial" w:hAnsi="Arial" w:cs="Arial"/>
          <w:color w:val="000000"/>
          <w:sz w:val="24"/>
          <w:szCs w:val="24"/>
          <w:lang w:val="fr-CA"/>
        </w:rPr>
        <w:t xml:space="preserve">qui demandait d’être retiré du dossier. Dans la motion, M. </w:t>
      </w:r>
      <w:proofErr w:type="spellStart"/>
      <w:r w:rsidR="00014897" w:rsidRPr="005C5E62">
        <w:rPr>
          <w:rFonts w:ascii="Arial" w:hAnsi="Arial" w:cs="Arial"/>
          <w:color w:val="000000"/>
          <w:sz w:val="24"/>
          <w:szCs w:val="24"/>
          <w:lang w:val="fr-CA"/>
        </w:rPr>
        <w:t>Guiste</w:t>
      </w:r>
      <w:proofErr w:type="spellEnd"/>
      <w:r w:rsidR="00014897" w:rsidRPr="005C5E62">
        <w:rPr>
          <w:rFonts w:ascii="Arial" w:hAnsi="Arial" w:cs="Arial"/>
          <w:color w:val="000000"/>
          <w:sz w:val="24"/>
          <w:szCs w:val="24"/>
          <w:lang w:val="fr-CA"/>
        </w:rPr>
        <w:t xml:space="preserve"> </w:t>
      </w:r>
      <w:r>
        <w:rPr>
          <w:rFonts w:ascii="Arial" w:hAnsi="Arial" w:cs="Arial"/>
          <w:color w:val="000000"/>
          <w:sz w:val="24"/>
          <w:szCs w:val="24"/>
          <w:lang w:val="fr-CA"/>
        </w:rPr>
        <w:t>a informé le comité d’audition que le 2 mai 2017, M</w:t>
      </w:r>
      <w:r w:rsidR="00E920AE" w:rsidRPr="005C5E62">
        <w:rPr>
          <w:rFonts w:ascii="Arial" w:hAnsi="Arial" w:cs="Arial"/>
          <w:color w:val="000000"/>
          <w:sz w:val="24"/>
          <w:szCs w:val="24"/>
          <w:lang w:val="fr-CA"/>
        </w:rPr>
        <w:t>.</w:t>
      </w:r>
      <w:r>
        <w:rPr>
          <w:rFonts w:ascii="Arial" w:hAnsi="Arial" w:cs="Arial"/>
          <w:color w:val="000000"/>
          <w:sz w:val="24"/>
          <w:szCs w:val="24"/>
          <w:lang w:val="fr-CA"/>
        </w:rPr>
        <w:t> </w:t>
      </w:r>
      <w:proofErr w:type="spellStart"/>
      <w:r w:rsidR="00E920AE" w:rsidRPr="005C5E62">
        <w:rPr>
          <w:rFonts w:ascii="Arial" w:hAnsi="Arial" w:cs="Arial"/>
          <w:color w:val="000000"/>
          <w:sz w:val="24"/>
          <w:szCs w:val="24"/>
          <w:lang w:val="fr-CA"/>
        </w:rPr>
        <w:t>Massiah</w:t>
      </w:r>
      <w:proofErr w:type="spellEnd"/>
      <w:r w:rsidR="00E920AE" w:rsidRPr="005C5E62">
        <w:rPr>
          <w:rFonts w:ascii="Arial" w:hAnsi="Arial" w:cs="Arial"/>
          <w:color w:val="000000"/>
          <w:sz w:val="24"/>
          <w:szCs w:val="24"/>
          <w:lang w:val="fr-CA"/>
        </w:rPr>
        <w:t xml:space="preserve"> </w:t>
      </w:r>
      <w:r>
        <w:rPr>
          <w:rFonts w:ascii="Arial" w:hAnsi="Arial" w:cs="Arial"/>
          <w:color w:val="000000"/>
          <w:sz w:val="24"/>
          <w:szCs w:val="24"/>
          <w:lang w:val="fr-CA"/>
        </w:rPr>
        <w:t xml:space="preserve">avait résilié le mandat de </w:t>
      </w:r>
      <w:r w:rsidR="00E920AE" w:rsidRPr="005C5E62">
        <w:rPr>
          <w:rFonts w:ascii="Arial" w:hAnsi="Arial" w:cs="Arial"/>
          <w:color w:val="000000"/>
          <w:sz w:val="24"/>
          <w:szCs w:val="24"/>
          <w:lang w:val="fr-CA"/>
        </w:rPr>
        <w:t>M. House.</w:t>
      </w:r>
    </w:p>
    <w:p w:rsidR="00EB20B9" w:rsidRPr="005C5E62" w:rsidRDefault="00E920AE" w:rsidP="00EB20B9">
      <w:pPr>
        <w:pStyle w:val="ListParagraph"/>
        <w:jc w:val="both"/>
        <w:rPr>
          <w:rFonts w:ascii="Arial" w:hAnsi="Arial" w:cs="Arial"/>
          <w:sz w:val="24"/>
          <w:szCs w:val="24"/>
          <w:lang w:val="fr-CA"/>
        </w:rPr>
      </w:pPr>
      <w:r w:rsidRPr="005C5E62">
        <w:rPr>
          <w:rFonts w:ascii="Arial" w:hAnsi="Arial" w:cs="Arial"/>
          <w:color w:val="000000"/>
          <w:sz w:val="24"/>
          <w:szCs w:val="24"/>
          <w:lang w:val="fr-CA"/>
        </w:rPr>
        <w:t xml:space="preserve"> </w:t>
      </w:r>
    </w:p>
    <w:p w:rsidR="00E920AE" w:rsidRPr="005C5E62" w:rsidRDefault="005C5E62" w:rsidP="00C90D3B">
      <w:pPr>
        <w:pStyle w:val="ListParagraph"/>
        <w:numPr>
          <w:ilvl w:val="0"/>
          <w:numId w:val="1"/>
        </w:numPr>
        <w:ind w:left="993" w:hanging="567"/>
        <w:jc w:val="both"/>
        <w:rPr>
          <w:rFonts w:ascii="Arial" w:hAnsi="Arial" w:cs="Arial"/>
          <w:sz w:val="24"/>
          <w:szCs w:val="24"/>
          <w:lang w:val="fr-CA"/>
        </w:rPr>
      </w:pPr>
      <w:r>
        <w:rPr>
          <w:rFonts w:ascii="Arial" w:hAnsi="Arial" w:cs="Arial"/>
          <w:color w:val="000000"/>
          <w:sz w:val="24"/>
          <w:szCs w:val="24"/>
          <w:lang w:val="fr-CA"/>
        </w:rPr>
        <w:t>Par une lettre datée du 5 mai 2017, M</w:t>
      </w:r>
      <w:r w:rsidR="00E920AE" w:rsidRPr="005C5E62">
        <w:rPr>
          <w:rFonts w:ascii="Arial" w:hAnsi="Arial" w:cs="Arial"/>
          <w:color w:val="000000"/>
          <w:sz w:val="24"/>
          <w:szCs w:val="24"/>
          <w:lang w:val="fr-CA"/>
        </w:rPr>
        <w:t xml:space="preserve">. House </w:t>
      </w:r>
      <w:r>
        <w:rPr>
          <w:rFonts w:ascii="Arial" w:hAnsi="Arial" w:cs="Arial"/>
          <w:color w:val="000000"/>
          <w:sz w:val="24"/>
          <w:szCs w:val="24"/>
          <w:lang w:val="fr-CA"/>
        </w:rPr>
        <w:t>a demandé d’être retiré du dossier</w:t>
      </w:r>
      <w:r w:rsidR="00E920AE" w:rsidRPr="005C5E62">
        <w:rPr>
          <w:rFonts w:ascii="Arial" w:hAnsi="Arial" w:cs="Arial"/>
          <w:color w:val="000000"/>
          <w:sz w:val="24"/>
          <w:szCs w:val="24"/>
          <w:lang w:val="fr-CA"/>
        </w:rPr>
        <w:t>.</w:t>
      </w:r>
    </w:p>
    <w:p w:rsidR="00EB20B9" w:rsidRPr="005C5E62" w:rsidRDefault="00EB20B9" w:rsidP="00EB20B9">
      <w:pPr>
        <w:pStyle w:val="ListParagraph"/>
        <w:rPr>
          <w:rFonts w:ascii="Arial" w:hAnsi="Arial" w:cs="Arial"/>
          <w:sz w:val="24"/>
          <w:szCs w:val="24"/>
          <w:lang w:val="fr-CA"/>
        </w:rPr>
      </w:pPr>
    </w:p>
    <w:p w:rsidR="00EB20B9" w:rsidRPr="005C5E62" w:rsidRDefault="005C5E62" w:rsidP="00C90D3B">
      <w:pPr>
        <w:pStyle w:val="ListParagraph"/>
        <w:numPr>
          <w:ilvl w:val="0"/>
          <w:numId w:val="1"/>
        </w:numPr>
        <w:ind w:left="993" w:hanging="633"/>
        <w:jc w:val="both"/>
        <w:rPr>
          <w:rFonts w:ascii="Arial" w:hAnsi="Arial" w:cs="Arial"/>
          <w:sz w:val="24"/>
          <w:szCs w:val="24"/>
          <w:lang w:val="fr-CA"/>
        </w:rPr>
      </w:pPr>
      <w:r>
        <w:rPr>
          <w:rFonts w:ascii="Arial" w:hAnsi="Arial" w:cs="Arial"/>
          <w:color w:val="000000"/>
          <w:sz w:val="24"/>
          <w:szCs w:val="24"/>
          <w:lang w:val="fr-CA"/>
        </w:rPr>
        <w:t xml:space="preserve">Le 9 mai </w:t>
      </w:r>
      <w:r w:rsidR="00EB20B9" w:rsidRPr="005C5E62">
        <w:rPr>
          <w:rFonts w:ascii="Arial" w:hAnsi="Arial" w:cs="Arial"/>
          <w:color w:val="000000"/>
          <w:sz w:val="24"/>
          <w:szCs w:val="24"/>
          <w:lang w:val="fr-CA"/>
        </w:rPr>
        <w:t xml:space="preserve">2017, M. </w:t>
      </w:r>
      <w:proofErr w:type="spellStart"/>
      <w:r w:rsidR="00EB20B9" w:rsidRPr="005C5E62">
        <w:rPr>
          <w:rFonts w:ascii="Arial" w:hAnsi="Arial" w:cs="Arial"/>
          <w:color w:val="000000"/>
          <w:sz w:val="24"/>
          <w:szCs w:val="24"/>
          <w:lang w:val="fr-CA"/>
        </w:rPr>
        <w:t>Guiste</w:t>
      </w:r>
      <w:proofErr w:type="spellEnd"/>
      <w:r w:rsidR="00EB20B9" w:rsidRPr="005C5E62">
        <w:rPr>
          <w:rFonts w:ascii="Arial" w:hAnsi="Arial" w:cs="Arial"/>
          <w:color w:val="000000"/>
          <w:sz w:val="24"/>
          <w:szCs w:val="24"/>
          <w:lang w:val="fr-CA"/>
        </w:rPr>
        <w:t xml:space="preserve"> </w:t>
      </w:r>
      <w:r>
        <w:rPr>
          <w:rFonts w:ascii="Arial" w:hAnsi="Arial" w:cs="Arial"/>
          <w:color w:val="000000"/>
          <w:sz w:val="24"/>
          <w:szCs w:val="24"/>
          <w:lang w:val="fr-CA"/>
        </w:rPr>
        <w:t xml:space="preserve">a envoyé par télécopieur un recueil de jurisprudence contenant deux décisions. Le 10 mai </w:t>
      </w:r>
      <w:r w:rsidR="00EB20B9" w:rsidRPr="005C5E62">
        <w:rPr>
          <w:rFonts w:ascii="Arial" w:hAnsi="Arial" w:cs="Arial"/>
          <w:color w:val="000000"/>
          <w:sz w:val="24"/>
          <w:szCs w:val="24"/>
          <w:lang w:val="fr-CA"/>
        </w:rPr>
        <w:t xml:space="preserve">2017, M. </w:t>
      </w:r>
      <w:proofErr w:type="spellStart"/>
      <w:r w:rsidR="00EB20B9" w:rsidRPr="005C5E62">
        <w:rPr>
          <w:rFonts w:ascii="Arial" w:hAnsi="Arial" w:cs="Arial"/>
          <w:color w:val="000000"/>
          <w:sz w:val="24"/>
          <w:szCs w:val="24"/>
          <w:lang w:val="fr-CA"/>
        </w:rPr>
        <w:t>Guiste</w:t>
      </w:r>
      <w:proofErr w:type="spellEnd"/>
      <w:r w:rsidR="00EB20B9" w:rsidRPr="005C5E62">
        <w:rPr>
          <w:rFonts w:ascii="Arial" w:hAnsi="Arial" w:cs="Arial"/>
          <w:color w:val="000000"/>
          <w:sz w:val="24"/>
          <w:szCs w:val="24"/>
          <w:lang w:val="fr-CA"/>
        </w:rPr>
        <w:t xml:space="preserve"> </w:t>
      </w:r>
      <w:r>
        <w:rPr>
          <w:rFonts w:ascii="Arial" w:hAnsi="Arial" w:cs="Arial"/>
          <w:color w:val="000000"/>
          <w:sz w:val="24"/>
          <w:szCs w:val="24"/>
          <w:lang w:val="fr-CA"/>
        </w:rPr>
        <w:t>a envoyé une décision additionnelle par télécopieur. Le 10 mai 2017, M</w:t>
      </w:r>
      <w:r w:rsidR="00EB20B9" w:rsidRPr="005C5E62">
        <w:rPr>
          <w:rFonts w:ascii="Arial" w:hAnsi="Arial" w:cs="Arial"/>
          <w:color w:val="000000"/>
          <w:sz w:val="24"/>
          <w:szCs w:val="24"/>
          <w:lang w:val="fr-CA"/>
        </w:rPr>
        <w:t xml:space="preserve">. </w:t>
      </w:r>
      <w:proofErr w:type="spellStart"/>
      <w:r w:rsidR="00EB20B9" w:rsidRPr="005C5E62">
        <w:rPr>
          <w:rFonts w:ascii="Arial" w:hAnsi="Arial" w:cs="Arial"/>
          <w:color w:val="000000"/>
          <w:sz w:val="24"/>
          <w:szCs w:val="24"/>
          <w:lang w:val="fr-CA"/>
        </w:rPr>
        <w:t>Guiste</w:t>
      </w:r>
      <w:proofErr w:type="spellEnd"/>
      <w:r w:rsidR="00EB20B9" w:rsidRPr="005C5E62">
        <w:rPr>
          <w:rFonts w:ascii="Arial" w:hAnsi="Arial" w:cs="Arial"/>
          <w:color w:val="000000"/>
          <w:sz w:val="24"/>
          <w:szCs w:val="24"/>
          <w:lang w:val="fr-CA"/>
        </w:rPr>
        <w:t xml:space="preserve"> </w:t>
      </w:r>
      <w:r>
        <w:rPr>
          <w:rFonts w:ascii="Arial" w:hAnsi="Arial" w:cs="Arial"/>
          <w:color w:val="000000"/>
          <w:sz w:val="24"/>
          <w:szCs w:val="24"/>
          <w:lang w:val="fr-CA"/>
        </w:rPr>
        <w:t>a envoyé une page 3 modifiée de sa motion, en indiquant qu’il demandait l’autorisation de déposer la page modifiée. Le comité d’audition a rendu sa décision en se fondant sur la motion modifiée</w:t>
      </w:r>
      <w:r w:rsidR="00752446" w:rsidRPr="005C5E62">
        <w:rPr>
          <w:rFonts w:ascii="Arial" w:hAnsi="Arial" w:cs="Arial"/>
          <w:color w:val="000000"/>
          <w:sz w:val="24"/>
          <w:szCs w:val="24"/>
          <w:lang w:val="fr-CA"/>
        </w:rPr>
        <w:t>.</w:t>
      </w:r>
    </w:p>
    <w:p w:rsidR="00580160" w:rsidRPr="005C5E62" w:rsidRDefault="00580160" w:rsidP="00014897">
      <w:pPr>
        <w:jc w:val="both"/>
        <w:rPr>
          <w:rFonts w:ascii="Arial" w:hAnsi="Arial" w:cs="Arial"/>
          <w:b/>
          <w:sz w:val="24"/>
          <w:szCs w:val="24"/>
          <w:lang w:val="fr-CA"/>
        </w:rPr>
      </w:pPr>
      <w:r w:rsidRPr="005C5E62">
        <w:rPr>
          <w:rFonts w:ascii="Arial" w:hAnsi="Arial" w:cs="Arial"/>
          <w:b/>
          <w:sz w:val="24"/>
          <w:szCs w:val="24"/>
          <w:lang w:val="fr-CA"/>
        </w:rPr>
        <w:t>D</w:t>
      </w:r>
      <w:r w:rsidR="005C5E62">
        <w:rPr>
          <w:rFonts w:ascii="Arial" w:hAnsi="Arial" w:cs="Arial"/>
          <w:b/>
          <w:sz w:val="24"/>
          <w:szCs w:val="24"/>
          <w:lang w:val="fr-CA"/>
        </w:rPr>
        <w:t>É</w:t>
      </w:r>
      <w:r w:rsidRPr="005C5E62">
        <w:rPr>
          <w:rFonts w:ascii="Arial" w:hAnsi="Arial" w:cs="Arial"/>
          <w:b/>
          <w:sz w:val="24"/>
          <w:szCs w:val="24"/>
          <w:lang w:val="fr-CA"/>
        </w:rPr>
        <w:t>CISION</w:t>
      </w:r>
    </w:p>
    <w:p w:rsidR="00E920AE" w:rsidRPr="005C5E62" w:rsidRDefault="005C5E62" w:rsidP="00C90D3B">
      <w:pPr>
        <w:pStyle w:val="ListParagraph"/>
        <w:numPr>
          <w:ilvl w:val="0"/>
          <w:numId w:val="1"/>
        </w:numPr>
        <w:ind w:left="993" w:hanging="567"/>
        <w:jc w:val="both"/>
        <w:rPr>
          <w:rFonts w:ascii="Arial" w:hAnsi="Arial" w:cs="Arial"/>
          <w:sz w:val="24"/>
          <w:szCs w:val="24"/>
          <w:lang w:val="fr-CA"/>
        </w:rPr>
      </w:pPr>
      <w:r>
        <w:rPr>
          <w:rFonts w:ascii="Arial" w:hAnsi="Arial" w:cs="Arial"/>
          <w:color w:val="000000"/>
          <w:sz w:val="24"/>
          <w:szCs w:val="24"/>
          <w:lang w:val="fr-CA"/>
        </w:rPr>
        <w:t>Le comité d’audition a retiré M.</w:t>
      </w:r>
      <w:r w:rsidR="00E920AE" w:rsidRPr="005C5E62">
        <w:rPr>
          <w:rFonts w:ascii="Arial" w:hAnsi="Arial" w:cs="Arial"/>
          <w:color w:val="000000"/>
          <w:sz w:val="24"/>
          <w:szCs w:val="24"/>
          <w:lang w:val="fr-CA"/>
        </w:rPr>
        <w:t xml:space="preserve"> House </w:t>
      </w:r>
      <w:r>
        <w:rPr>
          <w:rFonts w:ascii="Arial" w:hAnsi="Arial" w:cs="Arial"/>
          <w:color w:val="000000"/>
          <w:sz w:val="24"/>
          <w:szCs w:val="24"/>
          <w:lang w:val="fr-CA"/>
        </w:rPr>
        <w:t xml:space="preserve">du dossier au motif qu’il n’était plus mandaté par M. </w:t>
      </w:r>
      <w:proofErr w:type="spellStart"/>
      <w:r>
        <w:rPr>
          <w:rFonts w:ascii="Arial" w:hAnsi="Arial" w:cs="Arial"/>
          <w:color w:val="000000"/>
          <w:sz w:val="24"/>
          <w:szCs w:val="24"/>
          <w:lang w:val="fr-CA"/>
        </w:rPr>
        <w:t>Massiah</w:t>
      </w:r>
      <w:proofErr w:type="spellEnd"/>
      <w:r>
        <w:rPr>
          <w:rFonts w:ascii="Arial" w:hAnsi="Arial" w:cs="Arial"/>
          <w:color w:val="000000"/>
          <w:sz w:val="24"/>
          <w:szCs w:val="24"/>
          <w:lang w:val="fr-CA"/>
        </w:rPr>
        <w:t>. L’autorisation d’entendre d’autres observations à cet égard n’est pas nécessaire et est refusée</w:t>
      </w:r>
      <w:r w:rsidR="00014897" w:rsidRPr="005C5E62">
        <w:rPr>
          <w:rFonts w:ascii="Arial" w:hAnsi="Arial" w:cs="Arial"/>
          <w:color w:val="000000"/>
          <w:sz w:val="24"/>
          <w:szCs w:val="24"/>
          <w:lang w:val="fr-CA"/>
        </w:rPr>
        <w:t xml:space="preserve">. </w:t>
      </w:r>
    </w:p>
    <w:p w:rsidR="00E920AE" w:rsidRPr="005C5E62" w:rsidRDefault="00E920AE" w:rsidP="00014897">
      <w:pPr>
        <w:jc w:val="both"/>
        <w:rPr>
          <w:rFonts w:ascii="Arial" w:hAnsi="Arial" w:cs="Arial"/>
          <w:b/>
          <w:sz w:val="26"/>
          <w:szCs w:val="26"/>
          <w:lang w:val="fr-CA"/>
        </w:rPr>
      </w:pPr>
      <w:r w:rsidRPr="005C5E62">
        <w:rPr>
          <w:rFonts w:ascii="Arial" w:hAnsi="Arial" w:cs="Arial"/>
          <w:b/>
          <w:sz w:val="26"/>
          <w:szCs w:val="26"/>
          <w:lang w:val="fr-CA"/>
        </w:rPr>
        <w:t xml:space="preserve">Motion </w:t>
      </w:r>
      <w:r w:rsidR="005C5E62">
        <w:rPr>
          <w:rFonts w:ascii="Arial" w:hAnsi="Arial" w:cs="Arial"/>
          <w:b/>
          <w:sz w:val="26"/>
          <w:szCs w:val="26"/>
          <w:lang w:val="fr-CA"/>
        </w:rPr>
        <w:t>n</w:t>
      </w:r>
      <w:r w:rsidR="005C5E62" w:rsidRPr="005C5E62">
        <w:rPr>
          <w:rFonts w:ascii="Arial" w:hAnsi="Arial" w:cs="Arial"/>
          <w:b/>
          <w:sz w:val="26"/>
          <w:szCs w:val="26"/>
          <w:vertAlign w:val="superscript"/>
          <w:lang w:val="fr-CA"/>
        </w:rPr>
        <w:t>o</w:t>
      </w:r>
      <w:r w:rsidR="005C5E62">
        <w:rPr>
          <w:rFonts w:ascii="Arial" w:hAnsi="Arial" w:cs="Arial"/>
          <w:b/>
          <w:sz w:val="26"/>
          <w:szCs w:val="26"/>
          <w:lang w:val="fr-CA"/>
        </w:rPr>
        <w:t> </w:t>
      </w:r>
      <w:r w:rsidRPr="005C5E62">
        <w:rPr>
          <w:rFonts w:ascii="Arial" w:hAnsi="Arial" w:cs="Arial"/>
          <w:b/>
          <w:sz w:val="26"/>
          <w:szCs w:val="26"/>
          <w:lang w:val="fr-CA"/>
        </w:rPr>
        <w:t>2</w:t>
      </w:r>
    </w:p>
    <w:p w:rsidR="00E920AE" w:rsidRPr="005C5E62" w:rsidRDefault="00E920AE" w:rsidP="00410A69">
      <w:pPr>
        <w:pStyle w:val="ListParagraph"/>
        <w:numPr>
          <w:ilvl w:val="0"/>
          <w:numId w:val="1"/>
        </w:numPr>
        <w:jc w:val="both"/>
        <w:rPr>
          <w:rFonts w:ascii="Arial" w:hAnsi="Arial" w:cs="Arial"/>
          <w:sz w:val="24"/>
          <w:szCs w:val="24"/>
          <w:lang w:val="fr-CA"/>
        </w:rPr>
      </w:pPr>
      <w:r w:rsidRPr="005C5E62">
        <w:rPr>
          <w:rFonts w:ascii="Arial" w:hAnsi="Arial" w:cs="Arial"/>
          <w:sz w:val="24"/>
          <w:szCs w:val="24"/>
          <w:lang w:val="fr-CA"/>
        </w:rPr>
        <w:t>M</w:t>
      </w:r>
      <w:r w:rsidR="007C4983" w:rsidRPr="005C5E62">
        <w:rPr>
          <w:rFonts w:ascii="Arial" w:hAnsi="Arial" w:cs="Arial"/>
          <w:sz w:val="24"/>
          <w:szCs w:val="24"/>
          <w:lang w:val="fr-CA"/>
        </w:rPr>
        <w:t>.</w:t>
      </w:r>
      <w:r w:rsidRPr="005C5E62">
        <w:rPr>
          <w:rFonts w:ascii="Arial" w:hAnsi="Arial" w:cs="Arial"/>
          <w:sz w:val="24"/>
          <w:szCs w:val="24"/>
          <w:lang w:val="fr-CA"/>
        </w:rPr>
        <w:t xml:space="preserve"> </w:t>
      </w:r>
      <w:proofErr w:type="spellStart"/>
      <w:r w:rsidRPr="005C5E62">
        <w:rPr>
          <w:rFonts w:ascii="Arial" w:hAnsi="Arial" w:cs="Arial"/>
          <w:sz w:val="24"/>
          <w:szCs w:val="24"/>
          <w:lang w:val="fr-CA"/>
        </w:rPr>
        <w:t>Massiah</w:t>
      </w:r>
      <w:proofErr w:type="spellEnd"/>
      <w:r w:rsidRPr="005C5E62">
        <w:rPr>
          <w:rFonts w:ascii="Arial" w:hAnsi="Arial" w:cs="Arial"/>
          <w:sz w:val="24"/>
          <w:szCs w:val="24"/>
          <w:lang w:val="fr-CA"/>
        </w:rPr>
        <w:t xml:space="preserve"> </w:t>
      </w:r>
      <w:r w:rsidR="005C5E62">
        <w:rPr>
          <w:rFonts w:ascii="Arial" w:hAnsi="Arial" w:cs="Arial"/>
          <w:sz w:val="24"/>
          <w:szCs w:val="24"/>
          <w:lang w:val="fr-CA"/>
        </w:rPr>
        <w:t xml:space="preserve">demande l’autorisation de déposer une réponse aux observations </w:t>
      </w:r>
      <w:r w:rsidR="00DD6E91">
        <w:rPr>
          <w:rFonts w:ascii="Arial" w:hAnsi="Arial" w:cs="Arial"/>
          <w:sz w:val="24"/>
          <w:szCs w:val="24"/>
          <w:lang w:val="fr-CA"/>
        </w:rPr>
        <w:t>du 1</w:t>
      </w:r>
      <w:r w:rsidR="00DD6E91" w:rsidRPr="005C5E62">
        <w:rPr>
          <w:rFonts w:ascii="Arial" w:hAnsi="Arial" w:cs="Arial"/>
          <w:sz w:val="24"/>
          <w:szCs w:val="24"/>
          <w:vertAlign w:val="superscript"/>
          <w:lang w:val="fr-CA"/>
        </w:rPr>
        <w:t>er</w:t>
      </w:r>
      <w:r w:rsidR="00DD6E91">
        <w:rPr>
          <w:rFonts w:ascii="Arial" w:hAnsi="Arial" w:cs="Arial"/>
          <w:sz w:val="24"/>
          <w:szCs w:val="24"/>
          <w:lang w:val="fr-CA"/>
        </w:rPr>
        <w:t xml:space="preserve"> mai</w:t>
      </w:r>
      <w:r w:rsidR="00DD6E91" w:rsidRPr="005C5E62">
        <w:rPr>
          <w:rFonts w:ascii="Arial" w:hAnsi="Arial" w:cs="Arial"/>
          <w:sz w:val="24"/>
          <w:szCs w:val="24"/>
          <w:lang w:val="fr-CA"/>
        </w:rPr>
        <w:t xml:space="preserve"> 2017</w:t>
      </w:r>
      <w:r w:rsidR="005C5E62">
        <w:rPr>
          <w:rFonts w:ascii="Arial" w:hAnsi="Arial" w:cs="Arial"/>
          <w:sz w:val="24"/>
          <w:szCs w:val="24"/>
          <w:lang w:val="fr-CA"/>
        </w:rPr>
        <w:t>de l’avocat chargé de la présentation</w:t>
      </w:r>
      <w:r w:rsidR="001D7AEE" w:rsidRPr="005C5E62">
        <w:rPr>
          <w:rFonts w:ascii="Arial" w:hAnsi="Arial" w:cs="Arial"/>
          <w:sz w:val="24"/>
          <w:szCs w:val="24"/>
          <w:lang w:val="fr-CA"/>
        </w:rPr>
        <w:t>,</w:t>
      </w:r>
      <w:r w:rsidR="00014897" w:rsidRPr="005C5E62">
        <w:rPr>
          <w:rFonts w:ascii="Arial" w:hAnsi="Arial" w:cs="Arial"/>
          <w:sz w:val="24"/>
          <w:szCs w:val="24"/>
          <w:lang w:val="fr-CA"/>
        </w:rPr>
        <w:t xml:space="preserve"> </w:t>
      </w:r>
      <w:r w:rsidR="005C5E62">
        <w:rPr>
          <w:rFonts w:ascii="Arial" w:hAnsi="Arial" w:cs="Arial"/>
          <w:sz w:val="24"/>
          <w:szCs w:val="24"/>
          <w:lang w:val="fr-CA"/>
        </w:rPr>
        <w:t xml:space="preserve">sur la question de savoir si le comité d’audition devrait recommander que M. </w:t>
      </w:r>
      <w:proofErr w:type="spellStart"/>
      <w:r w:rsidR="005C5E62">
        <w:rPr>
          <w:rFonts w:ascii="Arial" w:hAnsi="Arial" w:cs="Arial"/>
          <w:sz w:val="24"/>
          <w:szCs w:val="24"/>
          <w:lang w:val="fr-CA"/>
        </w:rPr>
        <w:t>Massiah</w:t>
      </w:r>
      <w:proofErr w:type="spellEnd"/>
      <w:r w:rsidR="005C5E62">
        <w:rPr>
          <w:rFonts w:ascii="Arial" w:hAnsi="Arial" w:cs="Arial"/>
          <w:sz w:val="24"/>
          <w:szCs w:val="24"/>
          <w:lang w:val="fr-CA"/>
        </w:rPr>
        <w:t xml:space="preserve"> soit indemnisé de ses </w:t>
      </w:r>
      <w:r w:rsidR="00410A69" w:rsidRPr="00410A69">
        <w:rPr>
          <w:rFonts w:ascii="Arial" w:hAnsi="Arial" w:cs="Arial"/>
          <w:sz w:val="24"/>
          <w:szCs w:val="24"/>
          <w:lang w:val="fr-CA"/>
        </w:rPr>
        <w:t>de ses frais pour services juridiques</w:t>
      </w:r>
      <w:r w:rsidRPr="005C5E62">
        <w:rPr>
          <w:rFonts w:ascii="Arial" w:hAnsi="Arial" w:cs="Arial"/>
          <w:sz w:val="24"/>
          <w:szCs w:val="24"/>
          <w:lang w:val="fr-CA"/>
        </w:rPr>
        <w:t>.</w:t>
      </w:r>
    </w:p>
    <w:p w:rsidR="00014897" w:rsidRPr="005C5E62" w:rsidRDefault="00014897" w:rsidP="00C90D3B">
      <w:pPr>
        <w:pStyle w:val="ListParagraph"/>
        <w:ind w:left="993" w:hanging="567"/>
        <w:jc w:val="both"/>
        <w:rPr>
          <w:rFonts w:ascii="Arial" w:hAnsi="Arial" w:cs="Arial"/>
          <w:sz w:val="24"/>
          <w:szCs w:val="24"/>
          <w:lang w:val="fr-CA"/>
        </w:rPr>
      </w:pPr>
    </w:p>
    <w:p w:rsidR="0052401E" w:rsidRPr="00410A69" w:rsidRDefault="00410A69" w:rsidP="00423C74">
      <w:pPr>
        <w:pStyle w:val="ListParagraph"/>
        <w:ind w:left="992"/>
        <w:jc w:val="both"/>
        <w:rPr>
          <w:rFonts w:ascii="Arial" w:hAnsi="Arial" w:cs="Arial"/>
          <w:sz w:val="24"/>
          <w:szCs w:val="24"/>
          <w:lang w:val="fr-CA"/>
        </w:rPr>
      </w:pPr>
      <w:r w:rsidRPr="00410A69">
        <w:rPr>
          <w:rFonts w:ascii="Arial" w:hAnsi="Arial" w:cs="Arial"/>
          <w:sz w:val="24"/>
          <w:szCs w:val="24"/>
          <w:lang w:val="fr-CA"/>
        </w:rPr>
        <w:t>Dans notre directive précédente adressée à tous les avocats, nous avons é</w:t>
      </w:r>
      <w:r w:rsidR="00DD6E91">
        <w:rPr>
          <w:rFonts w:ascii="Arial" w:hAnsi="Arial" w:cs="Arial"/>
          <w:sz w:val="24"/>
          <w:szCs w:val="24"/>
          <w:lang w:val="fr-CA"/>
        </w:rPr>
        <w:t>tabli</w:t>
      </w:r>
      <w:r w:rsidRPr="00410A69">
        <w:rPr>
          <w:rFonts w:ascii="Arial" w:hAnsi="Arial" w:cs="Arial"/>
          <w:sz w:val="24"/>
          <w:szCs w:val="24"/>
          <w:lang w:val="fr-CA"/>
        </w:rPr>
        <w:t xml:space="preserve"> la démarche selon laquelle chaque partie aurait la possibilité de pr</w:t>
      </w:r>
      <w:r w:rsidR="00DD6E91">
        <w:rPr>
          <w:rFonts w:ascii="Arial" w:hAnsi="Arial" w:cs="Arial"/>
          <w:sz w:val="24"/>
          <w:szCs w:val="24"/>
          <w:lang w:val="fr-CA"/>
        </w:rPr>
        <w:t>ésenter</w:t>
      </w:r>
      <w:r w:rsidRPr="00410A69">
        <w:rPr>
          <w:rFonts w:ascii="Arial" w:hAnsi="Arial" w:cs="Arial"/>
          <w:sz w:val="24"/>
          <w:szCs w:val="24"/>
          <w:lang w:val="fr-CA"/>
        </w:rPr>
        <w:t xml:space="preserve"> des observations écrites sur la question de notre réexamen de la </w:t>
      </w:r>
      <w:r w:rsidRPr="00410A69">
        <w:rPr>
          <w:rStyle w:val="Strong"/>
          <w:rFonts w:ascii="Arial" w:hAnsi="Arial" w:cs="Arial"/>
          <w:b w:val="0"/>
          <w:color w:val="000000"/>
          <w:sz w:val="24"/>
          <w:szCs w:val="24"/>
          <w:lang w:val="fr-CA"/>
        </w:rPr>
        <w:t xml:space="preserve">question de savoir s’il y a lieu de recommander que </w:t>
      </w:r>
      <w:r w:rsidRPr="00410A69">
        <w:rPr>
          <w:rFonts w:ascii="Arial" w:hAnsi="Arial" w:cs="Arial"/>
          <w:sz w:val="24"/>
          <w:szCs w:val="24"/>
          <w:lang w:val="fr-CA"/>
        </w:rPr>
        <w:t>M. </w:t>
      </w:r>
      <w:proofErr w:type="spellStart"/>
      <w:r w:rsidRPr="00410A69">
        <w:rPr>
          <w:rFonts w:ascii="Arial" w:hAnsi="Arial" w:cs="Arial"/>
          <w:sz w:val="24"/>
          <w:szCs w:val="24"/>
          <w:lang w:val="fr-CA"/>
        </w:rPr>
        <w:t>Massiah</w:t>
      </w:r>
      <w:proofErr w:type="spellEnd"/>
      <w:r w:rsidRPr="00410A69">
        <w:rPr>
          <w:rFonts w:ascii="Arial" w:hAnsi="Arial" w:cs="Arial"/>
          <w:b/>
          <w:sz w:val="24"/>
          <w:szCs w:val="24"/>
          <w:lang w:val="fr-CA"/>
        </w:rPr>
        <w:t xml:space="preserve"> </w:t>
      </w:r>
      <w:r w:rsidRPr="00410A69">
        <w:rPr>
          <w:rStyle w:val="Strong"/>
          <w:rFonts w:ascii="Arial" w:hAnsi="Arial" w:cs="Arial"/>
          <w:b w:val="0"/>
          <w:color w:val="000000"/>
          <w:sz w:val="24"/>
          <w:szCs w:val="24"/>
          <w:lang w:val="fr-CA"/>
        </w:rPr>
        <w:t>soit indemnisé</w:t>
      </w:r>
      <w:r w:rsidRPr="00410A69">
        <w:rPr>
          <w:rStyle w:val="Strong"/>
          <w:rFonts w:ascii="Arial" w:hAnsi="Arial" w:cs="Arial"/>
          <w:color w:val="000000"/>
          <w:sz w:val="24"/>
          <w:szCs w:val="24"/>
          <w:lang w:val="fr-CA"/>
        </w:rPr>
        <w:t xml:space="preserve"> </w:t>
      </w:r>
      <w:r w:rsidRPr="00410A69">
        <w:rPr>
          <w:rStyle w:val="Strong"/>
          <w:rFonts w:ascii="Arial" w:hAnsi="Arial" w:cs="Arial"/>
          <w:b w:val="0"/>
          <w:color w:val="000000"/>
          <w:sz w:val="24"/>
          <w:szCs w:val="24"/>
          <w:lang w:val="fr-CA"/>
        </w:rPr>
        <w:lastRenderedPageBreak/>
        <w:t>de ses frais pour services juridiques</w:t>
      </w:r>
      <w:r>
        <w:rPr>
          <w:rStyle w:val="Strong"/>
          <w:rFonts w:ascii="Arial" w:hAnsi="Arial" w:cs="Arial"/>
          <w:b w:val="0"/>
          <w:color w:val="000000"/>
          <w:sz w:val="24"/>
          <w:szCs w:val="24"/>
          <w:lang w:val="fr-CA"/>
        </w:rPr>
        <w:t xml:space="preserve">, comme l’a ordonné la Cour divisionnaire </w:t>
      </w:r>
      <w:r w:rsidR="00E920AE" w:rsidRPr="00410A69">
        <w:rPr>
          <w:rFonts w:ascii="Arial" w:hAnsi="Arial" w:cs="Arial"/>
          <w:sz w:val="24"/>
          <w:szCs w:val="24"/>
          <w:lang w:val="fr-CA"/>
        </w:rPr>
        <w:t>(</w:t>
      </w:r>
      <w:r>
        <w:rPr>
          <w:rFonts w:ascii="Arial" w:hAnsi="Arial" w:cs="Arial"/>
          <w:sz w:val="24"/>
          <w:szCs w:val="24"/>
          <w:lang w:val="fr-CA"/>
        </w:rPr>
        <w:t>voir la décision</w:t>
      </w:r>
      <w:r w:rsidR="00E920AE" w:rsidRPr="00410A69">
        <w:rPr>
          <w:rFonts w:ascii="Arial" w:hAnsi="Arial" w:cs="Arial"/>
          <w:sz w:val="24"/>
          <w:szCs w:val="24"/>
          <w:lang w:val="fr-CA"/>
        </w:rPr>
        <w:t xml:space="preserve"> </w:t>
      </w:r>
      <w:proofErr w:type="spellStart"/>
      <w:r>
        <w:rPr>
          <w:rFonts w:ascii="Arial" w:hAnsi="Arial" w:cs="Arial"/>
          <w:i/>
          <w:sz w:val="24"/>
          <w:szCs w:val="24"/>
          <w:lang w:val="fr-CA"/>
        </w:rPr>
        <w:t>Massiah</w:t>
      </w:r>
      <w:proofErr w:type="spellEnd"/>
      <w:r>
        <w:rPr>
          <w:rFonts w:ascii="Arial" w:hAnsi="Arial" w:cs="Arial"/>
          <w:i/>
          <w:sz w:val="24"/>
          <w:szCs w:val="24"/>
          <w:lang w:val="fr-CA"/>
        </w:rPr>
        <w:t xml:space="preserve"> c</w:t>
      </w:r>
      <w:r w:rsidR="00C81EE1" w:rsidRPr="00410A69">
        <w:rPr>
          <w:rFonts w:ascii="Arial" w:hAnsi="Arial" w:cs="Arial"/>
          <w:i/>
          <w:sz w:val="24"/>
          <w:szCs w:val="24"/>
          <w:lang w:val="fr-CA"/>
        </w:rPr>
        <w:t>.</w:t>
      </w:r>
      <w:r w:rsidR="00E920AE" w:rsidRPr="00410A69">
        <w:rPr>
          <w:rFonts w:ascii="Arial" w:hAnsi="Arial" w:cs="Arial"/>
          <w:i/>
          <w:sz w:val="24"/>
          <w:szCs w:val="24"/>
          <w:lang w:val="fr-CA"/>
        </w:rPr>
        <w:t xml:space="preserve"> Justices of the Peace </w:t>
      </w:r>
      <w:proofErr w:type="spellStart"/>
      <w:r w:rsidR="00E920AE" w:rsidRPr="00410A69">
        <w:rPr>
          <w:rFonts w:ascii="Arial" w:hAnsi="Arial" w:cs="Arial"/>
          <w:i/>
          <w:sz w:val="24"/>
          <w:szCs w:val="24"/>
          <w:lang w:val="fr-CA"/>
        </w:rPr>
        <w:t>Review</w:t>
      </w:r>
      <w:proofErr w:type="spellEnd"/>
      <w:r w:rsidR="00E920AE" w:rsidRPr="00410A69">
        <w:rPr>
          <w:rFonts w:ascii="Arial" w:hAnsi="Arial" w:cs="Arial"/>
          <w:i/>
          <w:sz w:val="24"/>
          <w:szCs w:val="24"/>
          <w:lang w:val="fr-CA"/>
        </w:rPr>
        <w:t xml:space="preserve"> Council, 2016 ONSC 6191</w:t>
      </w:r>
      <w:r w:rsidR="00E920AE" w:rsidRPr="00410A69">
        <w:rPr>
          <w:rFonts w:ascii="Arial" w:hAnsi="Arial" w:cs="Arial"/>
          <w:sz w:val="24"/>
          <w:szCs w:val="24"/>
          <w:lang w:val="fr-CA"/>
        </w:rPr>
        <w:t xml:space="preserve">). </w:t>
      </w:r>
      <w:r>
        <w:rPr>
          <w:rFonts w:ascii="Arial" w:hAnsi="Arial" w:cs="Arial"/>
          <w:sz w:val="24"/>
          <w:szCs w:val="24"/>
          <w:lang w:val="fr-CA"/>
        </w:rPr>
        <w:t>La portée de la question devant nous est limitée. Le comité d’audition était d’avis qu’il ne s’agissait pas d’une situation où des observations de ré</w:t>
      </w:r>
      <w:r w:rsidR="00DD6E91">
        <w:rPr>
          <w:rFonts w:ascii="Arial" w:hAnsi="Arial" w:cs="Arial"/>
          <w:sz w:val="24"/>
          <w:szCs w:val="24"/>
          <w:lang w:val="fr-CA"/>
        </w:rPr>
        <w:t>plique</w:t>
      </w:r>
      <w:r>
        <w:rPr>
          <w:rFonts w:ascii="Arial" w:hAnsi="Arial" w:cs="Arial"/>
          <w:sz w:val="24"/>
          <w:szCs w:val="24"/>
          <w:lang w:val="fr-CA"/>
        </w:rPr>
        <w:t xml:space="preserve"> étaient nécessaires. À cet égard, nous avons suivi la même approche que celle qu’a appliquée la Cour divisionnaire dans la décision susmentionnée</w:t>
      </w:r>
      <w:r w:rsidR="00E920AE" w:rsidRPr="00410A69">
        <w:rPr>
          <w:rFonts w:ascii="Arial" w:hAnsi="Arial" w:cs="Arial"/>
          <w:sz w:val="24"/>
          <w:szCs w:val="24"/>
          <w:lang w:val="fr-CA"/>
        </w:rPr>
        <w:t xml:space="preserve">. </w:t>
      </w:r>
    </w:p>
    <w:p w:rsidR="00861C20" w:rsidRPr="005C5E62" w:rsidRDefault="00861C20" w:rsidP="00C24E93">
      <w:pPr>
        <w:pStyle w:val="ListParagraph"/>
        <w:rPr>
          <w:rFonts w:ascii="Arial" w:hAnsi="Arial" w:cs="Arial"/>
          <w:sz w:val="24"/>
          <w:szCs w:val="24"/>
          <w:lang w:val="fr-CA"/>
        </w:rPr>
      </w:pPr>
    </w:p>
    <w:p w:rsidR="00E920AE" w:rsidRPr="005C5E62" w:rsidRDefault="00E6591A" w:rsidP="00C90D3B">
      <w:pPr>
        <w:pStyle w:val="ListParagraph"/>
        <w:numPr>
          <w:ilvl w:val="0"/>
          <w:numId w:val="1"/>
        </w:numPr>
        <w:ind w:left="993" w:hanging="567"/>
        <w:jc w:val="both"/>
        <w:rPr>
          <w:rFonts w:ascii="Arial" w:hAnsi="Arial" w:cs="Arial"/>
          <w:sz w:val="24"/>
          <w:szCs w:val="24"/>
          <w:lang w:val="fr-CA"/>
        </w:rPr>
      </w:pPr>
      <w:r w:rsidRPr="005C5E62">
        <w:rPr>
          <w:rFonts w:ascii="Arial" w:hAnsi="Arial" w:cs="Arial"/>
          <w:sz w:val="24"/>
          <w:szCs w:val="24"/>
          <w:lang w:val="fr-CA"/>
        </w:rPr>
        <w:t xml:space="preserve">M. </w:t>
      </w:r>
      <w:proofErr w:type="spellStart"/>
      <w:r w:rsidRPr="005C5E62">
        <w:rPr>
          <w:rFonts w:ascii="Arial" w:hAnsi="Arial" w:cs="Arial"/>
          <w:sz w:val="24"/>
          <w:szCs w:val="24"/>
          <w:lang w:val="fr-CA"/>
        </w:rPr>
        <w:t>Massiah</w:t>
      </w:r>
      <w:proofErr w:type="spellEnd"/>
      <w:r w:rsidRPr="005C5E62">
        <w:rPr>
          <w:rFonts w:ascii="Arial" w:hAnsi="Arial" w:cs="Arial"/>
          <w:sz w:val="24"/>
          <w:szCs w:val="24"/>
          <w:lang w:val="fr-CA"/>
        </w:rPr>
        <w:t xml:space="preserve"> </w:t>
      </w:r>
      <w:r w:rsidR="00410A69">
        <w:rPr>
          <w:rFonts w:ascii="Arial" w:hAnsi="Arial" w:cs="Arial"/>
          <w:sz w:val="24"/>
          <w:szCs w:val="24"/>
          <w:lang w:val="fr-CA"/>
        </w:rPr>
        <w:t>demande maintenant l’autorisation de répliquer. Le droit de réplique n’est pas automatique. Le juge d’appel</w:t>
      </w:r>
      <w:r w:rsidR="0052401E" w:rsidRPr="005C5E62">
        <w:rPr>
          <w:rFonts w:ascii="Arial" w:hAnsi="Arial" w:cs="Arial"/>
          <w:sz w:val="24"/>
          <w:szCs w:val="24"/>
          <w:lang w:val="fr-CA"/>
        </w:rPr>
        <w:t xml:space="preserve"> </w:t>
      </w:r>
      <w:proofErr w:type="spellStart"/>
      <w:r w:rsidR="0052401E" w:rsidRPr="005C5E62">
        <w:rPr>
          <w:rFonts w:ascii="Arial" w:hAnsi="Arial" w:cs="Arial"/>
          <w:sz w:val="24"/>
          <w:szCs w:val="24"/>
          <w:lang w:val="fr-CA"/>
        </w:rPr>
        <w:t>Gillese</w:t>
      </w:r>
      <w:proofErr w:type="spellEnd"/>
      <w:r w:rsidR="00410A69">
        <w:rPr>
          <w:rFonts w:ascii="Arial" w:hAnsi="Arial" w:cs="Arial"/>
          <w:sz w:val="24"/>
          <w:szCs w:val="24"/>
          <w:lang w:val="fr-CA"/>
        </w:rPr>
        <w:t xml:space="preserve"> l’a expliqué dans la décision </w:t>
      </w:r>
      <w:r w:rsidR="0052401E" w:rsidRPr="005C5E62">
        <w:rPr>
          <w:rFonts w:ascii="Arial" w:hAnsi="Arial" w:cs="Arial"/>
          <w:i/>
          <w:sz w:val="24"/>
          <w:szCs w:val="24"/>
          <w:lang w:val="fr-CA"/>
        </w:rPr>
        <w:t xml:space="preserve">Dennis </w:t>
      </w:r>
      <w:r w:rsidR="00410A69">
        <w:rPr>
          <w:rFonts w:ascii="Arial" w:hAnsi="Arial" w:cs="Arial"/>
          <w:i/>
          <w:sz w:val="24"/>
          <w:szCs w:val="24"/>
          <w:lang w:val="fr-CA"/>
        </w:rPr>
        <w:t>c</w:t>
      </w:r>
      <w:r w:rsidR="0052401E" w:rsidRPr="005C5E62">
        <w:rPr>
          <w:rFonts w:ascii="Arial" w:hAnsi="Arial" w:cs="Arial"/>
          <w:i/>
          <w:sz w:val="24"/>
          <w:szCs w:val="24"/>
          <w:lang w:val="fr-CA"/>
        </w:rPr>
        <w:t xml:space="preserve">. Ontario </w:t>
      </w:r>
      <w:proofErr w:type="spellStart"/>
      <w:r w:rsidR="0052401E" w:rsidRPr="005C5E62">
        <w:rPr>
          <w:rFonts w:ascii="Arial" w:hAnsi="Arial" w:cs="Arial"/>
          <w:i/>
          <w:sz w:val="24"/>
          <w:szCs w:val="24"/>
          <w:lang w:val="fr-CA"/>
        </w:rPr>
        <w:t>Lottery</w:t>
      </w:r>
      <w:proofErr w:type="spellEnd"/>
      <w:r w:rsidR="0052401E" w:rsidRPr="005C5E62">
        <w:rPr>
          <w:rFonts w:ascii="Arial" w:hAnsi="Arial" w:cs="Arial"/>
          <w:i/>
          <w:sz w:val="24"/>
          <w:szCs w:val="24"/>
          <w:lang w:val="fr-CA"/>
        </w:rPr>
        <w:t xml:space="preserve"> and Gaming Corp</w:t>
      </w:r>
      <w:proofErr w:type="gramStart"/>
      <w:r w:rsidR="0052401E" w:rsidRPr="005C5E62">
        <w:rPr>
          <w:rFonts w:ascii="Arial" w:hAnsi="Arial" w:cs="Arial"/>
          <w:i/>
          <w:sz w:val="24"/>
          <w:szCs w:val="24"/>
          <w:lang w:val="fr-CA"/>
        </w:rPr>
        <w:t>,</w:t>
      </w:r>
      <w:r w:rsidR="0052401E" w:rsidRPr="005C5E62">
        <w:rPr>
          <w:rFonts w:ascii="Arial" w:hAnsi="Arial" w:cs="Arial"/>
          <w:sz w:val="24"/>
          <w:szCs w:val="24"/>
          <w:lang w:val="fr-CA"/>
        </w:rPr>
        <w:t>2012</w:t>
      </w:r>
      <w:proofErr w:type="gramEnd"/>
      <w:r w:rsidR="0052401E" w:rsidRPr="005C5E62">
        <w:rPr>
          <w:rFonts w:ascii="Arial" w:hAnsi="Arial" w:cs="Arial"/>
          <w:sz w:val="24"/>
          <w:szCs w:val="24"/>
          <w:lang w:val="fr-CA"/>
        </w:rPr>
        <w:t xml:space="preserve"> ONCA 368</w:t>
      </w:r>
      <w:r w:rsidR="00410A69">
        <w:rPr>
          <w:rFonts w:ascii="Arial" w:hAnsi="Arial" w:cs="Arial"/>
          <w:sz w:val="24"/>
          <w:szCs w:val="24"/>
          <w:lang w:val="fr-CA"/>
        </w:rPr>
        <w:t xml:space="preserve"> </w:t>
      </w:r>
      <w:r w:rsidR="0052401E" w:rsidRPr="005C5E62">
        <w:rPr>
          <w:rFonts w:ascii="Arial" w:hAnsi="Arial" w:cs="Arial"/>
          <w:sz w:val="24"/>
          <w:szCs w:val="24"/>
          <w:lang w:val="fr-CA"/>
        </w:rPr>
        <w:t xml:space="preserve">: </w:t>
      </w:r>
    </w:p>
    <w:p w:rsidR="0052401E" w:rsidRPr="005C5E62" w:rsidRDefault="0052401E" w:rsidP="00C24E93">
      <w:pPr>
        <w:pStyle w:val="NormalWeb"/>
        <w:ind w:left="1418" w:right="571"/>
        <w:jc w:val="both"/>
        <w:rPr>
          <w:rFonts w:ascii="Arial" w:hAnsi="Arial" w:cs="Arial"/>
          <w:lang w:val="fr-CA"/>
        </w:rPr>
      </w:pPr>
      <w:r w:rsidRPr="005C5E62">
        <w:rPr>
          <w:rFonts w:ascii="Arial" w:hAnsi="Arial" w:cs="Arial"/>
          <w:lang w:val="fr-CA"/>
        </w:rPr>
        <w:t>[</w:t>
      </w:r>
      <w:bookmarkStart w:id="1" w:name="par7"/>
      <w:r w:rsidRPr="005C5E62">
        <w:rPr>
          <w:rFonts w:ascii="Arial" w:hAnsi="Arial" w:cs="Arial"/>
          <w:lang w:val="fr-CA"/>
        </w:rPr>
        <w:t>7</w:t>
      </w:r>
      <w:bookmarkEnd w:id="1"/>
      <w:r w:rsidRPr="005C5E62">
        <w:rPr>
          <w:rFonts w:ascii="Arial" w:hAnsi="Arial" w:cs="Arial"/>
          <w:lang w:val="fr-CA"/>
        </w:rPr>
        <w:t xml:space="preserve">] </w:t>
      </w:r>
      <w:r w:rsidR="00410A69">
        <w:rPr>
          <w:rFonts w:ascii="Arial" w:hAnsi="Arial" w:cs="Arial"/>
          <w:lang w:val="fr-CA"/>
        </w:rPr>
        <w:t xml:space="preserve">Comme l’énonce clairement la règle </w:t>
      </w:r>
      <w:r w:rsidRPr="005C5E62">
        <w:rPr>
          <w:rFonts w:ascii="Arial" w:hAnsi="Arial" w:cs="Arial"/>
          <w:lang w:val="fr-CA"/>
        </w:rPr>
        <w:t xml:space="preserve">61.03.1(11), </w:t>
      </w:r>
      <w:r w:rsidR="00410A69">
        <w:rPr>
          <w:rFonts w:ascii="Arial" w:hAnsi="Arial" w:cs="Arial"/>
          <w:lang w:val="fr-CA"/>
        </w:rPr>
        <w:t xml:space="preserve">la réponse n’est pas un droit. Elle se limite au cas où la partie intimée soulève une question à l’égard de laquelle </w:t>
      </w:r>
      <w:r w:rsidR="00410A69" w:rsidRPr="00D839EA">
        <w:rPr>
          <w:rFonts w:ascii="Arial" w:hAnsi="Arial" w:cs="Arial"/>
          <w:lang w:val="fr-CA"/>
        </w:rPr>
        <w:t>l’auteur de la motion n’a pas présenté sa position dans son mémoire</w:t>
      </w:r>
      <w:r w:rsidRPr="00D839EA">
        <w:rPr>
          <w:rFonts w:ascii="Arial" w:hAnsi="Arial" w:cs="Arial"/>
          <w:lang w:val="fr-CA"/>
        </w:rPr>
        <w:t xml:space="preserve">. </w:t>
      </w:r>
      <w:r w:rsidR="00D839EA" w:rsidRPr="00D839EA">
        <w:rPr>
          <w:rFonts w:ascii="Arial" w:hAnsi="Arial" w:cs="Arial"/>
          <w:lang w:val="fr-CA"/>
        </w:rPr>
        <w:t xml:space="preserve">Dans sa réponse à des questions soulevées par les appelants, la partie intimée renvoie à des faits et à des décisions que les appelants n’ont pas </w:t>
      </w:r>
      <w:proofErr w:type="gramStart"/>
      <w:r w:rsidR="00D839EA" w:rsidRPr="00D839EA">
        <w:rPr>
          <w:rFonts w:ascii="Arial" w:hAnsi="Arial" w:cs="Arial"/>
          <w:lang w:val="fr-CA"/>
        </w:rPr>
        <w:t>mentionnés</w:t>
      </w:r>
      <w:proofErr w:type="gramEnd"/>
      <w:r w:rsidR="00D839EA" w:rsidRPr="00D839EA">
        <w:rPr>
          <w:rFonts w:ascii="Arial" w:hAnsi="Arial" w:cs="Arial"/>
          <w:lang w:val="fr-CA"/>
        </w:rPr>
        <w:t xml:space="preserve">. </w:t>
      </w:r>
      <w:r w:rsidR="002C32ED" w:rsidRPr="00D839EA">
        <w:rPr>
          <w:rFonts w:ascii="Arial" w:hAnsi="Arial" w:cs="Arial"/>
          <w:lang w:val="fr-CA"/>
        </w:rPr>
        <w:t xml:space="preserve">Cependant, cela </w:t>
      </w:r>
      <w:r w:rsidR="00D839EA" w:rsidRPr="00D839EA">
        <w:rPr>
          <w:rFonts w:ascii="Arial" w:hAnsi="Arial" w:cs="Arial"/>
          <w:lang w:val="fr-CA"/>
        </w:rPr>
        <w:t xml:space="preserve">n’est pas considéré comme une tentative de </w:t>
      </w:r>
      <w:r w:rsidR="002C32ED" w:rsidRPr="00D839EA">
        <w:rPr>
          <w:rFonts w:ascii="Arial" w:hAnsi="Arial" w:cs="Arial"/>
          <w:lang w:val="fr-CA"/>
        </w:rPr>
        <w:t>soulever une question à l’égard de laquelle l</w:t>
      </w:r>
      <w:r w:rsidR="00673A97">
        <w:rPr>
          <w:rFonts w:ascii="Arial" w:hAnsi="Arial" w:cs="Arial"/>
          <w:lang w:val="fr-CA"/>
        </w:rPr>
        <w:t xml:space="preserve">es </w:t>
      </w:r>
      <w:r w:rsidR="002C32ED" w:rsidRPr="00D839EA">
        <w:rPr>
          <w:rFonts w:ascii="Arial" w:hAnsi="Arial" w:cs="Arial"/>
          <w:lang w:val="fr-CA"/>
        </w:rPr>
        <w:t>appelant</w:t>
      </w:r>
      <w:r w:rsidR="00673A97">
        <w:rPr>
          <w:rFonts w:ascii="Arial" w:hAnsi="Arial" w:cs="Arial"/>
          <w:lang w:val="fr-CA"/>
        </w:rPr>
        <w:t>s</w:t>
      </w:r>
      <w:r w:rsidR="002C32ED" w:rsidRPr="00D839EA">
        <w:rPr>
          <w:rFonts w:ascii="Arial" w:hAnsi="Arial" w:cs="Arial"/>
          <w:lang w:val="fr-CA"/>
        </w:rPr>
        <w:t xml:space="preserve"> n’</w:t>
      </w:r>
      <w:r w:rsidR="00673A97">
        <w:rPr>
          <w:rFonts w:ascii="Arial" w:hAnsi="Arial" w:cs="Arial"/>
          <w:lang w:val="fr-CA"/>
        </w:rPr>
        <w:t>ont</w:t>
      </w:r>
      <w:r w:rsidR="002C32ED" w:rsidRPr="00D839EA">
        <w:rPr>
          <w:rFonts w:ascii="Arial" w:hAnsi="Arial" w:cs="Arial"/>
          <w:lang w:val="fr-CA"/>
        </w:rPr>
        <w:t xml:space="preserve"> pas</w:t>
      </w:r>
      <w:r w:rsidR="002C32ED">
        <w:rPr>
          <w:rFonts w:ascii="Arial" w:hAnsi="Arial" w:cs="Arial"/>
          <w:lang w:val="fr-CA"/>
        </w:rPr>
        <w:t xml:space="preserve"> </w:t>
      </w:r>
      <w:r w:rsidR="00673A97">
        <w:rPr>
          <w:rFonts w:ascii="Arial" w:hAnsi="Arial" w:cs="Arial"/>
          <w:lang w:val="fr-CA"/>
        </w:rPr>
        <w:t>pris position</w:t>
      </w:r>
      <w:r w:rsidRPr="005C5E62">
        <w:rPr>
          <w:rFonts w:ascii="Arial" w:hAnsi="Arial" w:cs="Arial"/>
          <w:lang w:val="fr-CA"/>
        </w:rPr>
        <w:t xml:space="preserve">. </w:t>
      </w:r>
      <w:r w:rsidR="00D839EA">
        <w:rPr>
          <w:rFonts w:ascii="Arial" w:hAnsi="Arial" w:cs="Arial"/>
          <w:lang w:val="fr-CA"/>
        </w:rPr>
        <w:t xml:space="preserve">C’est considéré comme un argument sur les </w:t>
      </w:r>
      <w:r w:rsidR="002C32ED">
        <w:rPr>
          <w:rFonts w:ascii="Arial" w:hAnsi="Arial" w:cs="Arial"/>
          <w:lang w:val="fr-CA"/>
        </w:rPr>
        <w:t xml:space="preserve">questions </w:t>
      </w:r>
      <w:r w:rsidR="00D839EA">
        <w:rPr>
          <w:rFonts w:ascii="Arial" w:hAnsi="Arial" w:cs="Arial"/>
          <w:lang w:val="fr-CA"/>
        </w:rPr>
        <w:t xml:space="preserve">telles qu’elles ont été </w:t>
      </w:r>
      <w:r w:rsidR="002C32ED">
        <w:rPr>
          <w:rFonts w:ascii="Arial" w:hAnsi="Arial" w:cs="Arial"/>
          <w:lang w:val="fr-CA"/>
        </w:rPr>
        <w:t xml:space="preserve">soulevées par </w:t>
      </w:r>
      <w:r w:rsidR="00D839EA">
        <w:rPr>
          <w:rFonts w:ascii="Arial" w:hAnsi="Arial" w:cs="Arial"/>
          <w:lang w:val="fr-CA"/>
        </w:rPr>
        <w:t xml:space="preserve">les </w:t>
      </w:r>
      <w:r w:rsidR="002C32ED">
        <w:rPr>
          <w:rFonts w:ascii="Arial" w:hAnsi="Arial" w:cs="Arial"/>
          <w:lang w:val="fr-CA"/>
        </w:rPr>
        <w:t>appelant</w:t>
      </w:r>
      <w:r w:rsidR="00D839EA">
        <w:rPr>
          <w:rFonts w:ascii="Arial" w:hAnsi="Arial" w:cs="Arial"/>
          <w:lang w:val="fr-CA"/>
        </w:rPr>
        <w:t>s</w:t>
      </w:r>
      <w:r w:rsidR="002C32ED">
        <w:rPr>
          <w:rFonts w:ascii="Arial" w:hAnsi="Arial" w:cs="Arial"/>
          <w:lang w:val="fr-CA"/>
        </w:rPr>
        <w:t xml:space="preserve">, en mettant l’accent sur </w:t>
      </w:r>
      <w:r w:rsidR="00D839EA">
        <w:rPr>
          <w:rFonts w:ascii="Arial" w:hAnsi="Arial" w:cs="Arial"/>
          <w:lang w:val="fr-CA"/>
        </w:rPr>
        <w:t xml:space="preserve">différents </w:t>
      </w:r>
      <w:r w:rsidR="002C32ED">
        <w:rPr>
          <w:rFonts w:ascii="Arial" w:hAnsi="Arial" w:cs="Arial"/>
          <w:lang w:val="fr-CA"/>
        </w:rPr>
        <w:t>faits et points de droit</w:t>
      </w:r>
      <w:r w:rsidRPr="005C5E62">
        <w:rPr>
          <w:rFonts w:ascii="Arial" w:hAnsi="Arial" w:cs="Arial"/>
          <w:lang w:val="fr-CA"/>
        </w:rPr>
        <w:t xml:space="preserve">. </w:t>
      </w:r>
    </w:p>
    <w:p w:rsidR="0052401E" w:rsidRPr="005C5E62" w:rsidRDefault="0052401E" w:rsidP="00C90D3B">
      <w:pPr>
        <w:pStyle w:val="NormalWeb"/>
        <w:ind w:left="1418" w:right="571"/>
        <w:jc w:val="both"/>
        <w:rPr>
          <w:rFonts w:ascii="Arial" w:hAnsi="Arial" w:cs="Arial"/>
          <w:lang w:val="fr-CA"/>
        </w:rPr>
      </w:pPr>
      <w:r w:rsidRPr="005C5E62">
        <w:rPr>
          <w:rFonts w:ascii="Arial" w:hAnsi="Arial" w:cs="Arial"/>
          <w:lang w:val="fr-CA"/>
        </w:rPr>
        <w:t>[</w:t>
      </w:r>
      <w:bookmarkStart w:id="2" w:name="par8"/>
      <w:r w:rsidRPr="005C5E62">
        <w:rPr>
          <w:rFonts w:ascii="Arial" w:hAnsi="Arial" w:cs="Arial"/>
          <w:lang w:val="fr-CA"/>
        </w:rPr>
        <w:t>8</w:t>
      </w:r>
      <w:bookmarkEnd w:id="2"/>
      <w:r w:rsidRPr="005C5E62">
        <w:rPr>
          <w:rFonts w:ascii="Arial" w:hAnsi="Arial" w:cs="Arial"/>
          <w:lang w:val="fr-CA"/>
        </w:rPr>
        <w:t xml:space="preserve">] </w:t>
      </w:r>
      <w:r w:rsidR="002C32ED">
        <w:rPr>
          <w:rFonts w:ascii="Arial" w:hAnsi="Arial" w:cs="Arial"/>
          <w:lang w:val="fr-CA"/>
        </w:rPr>
        <w:t xml:space="preserve">Il est important d’interpréter la règle </w:t>
      </w:r>
      <w:r w:rsidRPr="005C5E62">
        <w:rPr>
          <w:rFonts w:ascii="Arial" w:hAnsi="Arial" w:cs="Arial"/>
          <w:lang w:val="fr-CA"/>
        </w:rPr>
        <w:t xml:space="preserve">61.03.1(11) </w:t>
      </w:r>
      <w:r w:rsidR="002C32ED">
        <w:rPr>
          <w:rFonts w:ascii="Arial" w:hAnsi="Arial" w:cs="Arial"/>
          <w:lang w:val="fr-CA"/>
        </w:rPr>
        <w:t xml:space="preserve">dans son sens </w:t>
      </w:r>
      <w:r w:rsidR="00DD6E91">
        <w:rPr>
          <w:rFonts w:ascii="Arial" w:hAnsi="Arial" w:cs="Arial"/>
          <w:lang w:val="fr-CA"/>
        </w:rPr>
        <w:t>ordinaire</w:t>
      </w:r>
      <w:r w:rsidR="002C32ED">
        <w:rPr>
          <w:rFonts w:ascii="Arial" w:hAnsi="Arial" w:cs="Arial"/>
          <w:lang w:val="fr-CA"/>
        </w:rPr>
        <w:t xml:space="preserve"> et de limiter les mémoires de réponse de l’auteur de la motion à des réponses </w:t>
      </w:r>
      <w:r w:rsidR="002C32ED" w:rsidRPr="002C32ED">
        <w:rPr>
          <w:rFonts w:ascii="Arial" w:hAnsi="Arial" w:cs="Arial"/>
          <w:lang w:val="fr-CA"/>
        </w:rPr>
        <w:t xml:space="preserve">à une question soulevée par la partie intimée et à l’égard de laquelle </w:t>
      </w:r>
      <w:r w:rsidR="002C32ED">
        <w:rPr>
          <w:rFonts w:ascii="Arial" w:hAnsi="Arial" w:cs="Arial"/>
          <w:lang w:val="fr-CA"/>
        </w:rPr>
        <w:t xml:space="preserve">l’auteur de la motion </w:t>
      </w:r>
      <w:r w:rsidR="002C32ED" w:rsidRPr="002C32ED">
        <w:rPr>
          <w:rFonts w:ascii="Arial" w:hAnsi="Arial" w:cs="Arial"/>
          <w:lang w:val="fr-CA"/>
        </w:rPr>
        <w:t>n’a</w:t>
      </w:r>
      <w:r w:rsidR="002C32ED">
        <w:rPr>
          <w:rFonts w:ascii="Arial" w:hAnsi="Arial" w:cs="Arial"/>
          <w:lang w:val="fr-CA"/>
        </w:rPr>
        <w:t xml:space="preserve"> pas présenté sa position</w:t>
      </w:r>
      <w:r w:rsidRPr="005C5E62">
        <w:rPr>
          <w:rFonts w:ascii="Arial" w:hAnsi="Arial" w:cs="Arial"/>
          <w:lang w:val="fr-CA"/>
        </w:rPr>
        <w:t xml:space="preserve">. </w:t>
      </w:r>
      <w:r w:rsidR="002C32ED">
        <w:rPr>
          <w:rFonts w:ascii="Arial" w:hAnsi="Arial" w:cs="Arial"/>
          <w:lang w:val="fr-CA"/>
        </w:rPr>
        <w:t>De toute évidence, l’objectif des mémoires de réponse est d’assurer que chaque partie a eu des chances justes et équitables de plaider les questions soulevées. Un mémoire de réponse ne devrait pas être autorisé s’il ne fait que confirmer ou renforcer des arguments déjà présentés ou qui auraient pu être formulés dans le mémoire initial de l’auteur de la motion</w:t>
      </w:r>
      <w:r w:rsidRPr="005C5E62">
        <w:rPr>
          <w:rFonts w:ascii="Arial" w:hAnsi="Arial" w:cs="Arial"/>
          <w:lang w:val="fr-CA"/>
        </w:rPr>
        <w:t xml:space="preserve">. </w:t>
      </w:r>
      <w:r w:rsidR="002C32ED">
        <w:rPr>
          <w:rFonts w:ascii="Arial" w:hAnsi="Arial" w:cs="Arial"/>
          <w:lang w:val="fr-CA"/>
        </w:rPr>
        <w:t>[</w:t>
      </w:r>
      <w:proofErr w:type="gramStart"/>
      <w:r w:rsidR="002C32ED">
        <w:rPr>
          <w:rFonts w:ascii="Arial" w:hAnsi="Arial" w:cs="Arial"/>
          <w:lang w:val="fr-CA"/>
        </w:rPr>
        <w:t>traduction</w:t>
      </w:r>
      <w:proofErr w:type="gramEnd"/>
      <w:r w:rsidR="002C32ED">
        <w:rPr>
          <w:rFonts w:ascii="Arial" w:hAnsi="Arial" w:cs="Arial"/>
          <w:lang w:val="fr-CA"/>
        </w:rPr>
        <w:t>]</w:t>
      </w:r>
    </w:p>
    <w:p w:rsidR="0052401E" w:rsidRPr="005C5E62" w:rsidRDefault="002C32ED" w:rsidP="00C90D3B">
      <w:pPr>
        <w:pStyle w:val="ListParagraph"/>
        <w:ind w:left="993"/>
        <w:rPr>
          <w:rFonts w:ascii="Arial" w:hAnsi="Arial" w:cs="Arial"/>
          <w:sz w:val="24"/>
          <w:szCs w:val="24"/>
          <w:lang w:val="fr-CA"/>
        </w:rPr>
      </w:pPr>
      <w:r>
        <w:rPr>
          <w:rFonts w:ascii="Arial" w:hAnsi="Arial" w:cs="Arial"/>
          <w:sz w:val="24"/>
          <w:szCs w:val="24"/>
          <w:lang w:val="fr-CA"/>
        </w:rPr>
        <w:t>Bien que cette affaire concerne une réponse dans le contexte de la règle </w:t>
      </w:r>
      <w:r w:rsidR="00C24E93" w:rsidRPr="005C5E62">
        <w:rPr>
          <w:rFonts w:ascii="Arial" w:hAnsi="Arial" w:cs="Arial"/>
          <w:sz w:val="24"/>
          <w:szCs w:val="24"/>
          <w:lang w:val="fr-CA"/>
        </w:rPr>
        <w:t>61.0301(11)</w:t>
      </w:r>
      <w:r w:rsidR="00861C20" w:rsidRPr="005C5E62">
        <w:rPr>
          <w:rFonts w:ascii="Arial" w:hAnsi="Arial" w:cs="Arial"/>
          <w:sz w:val="24"/>
          <w:szCs w:val="24"/>
          <w:lang w:val="fr-CA"/>
        </w:rPr>
        <w:t xml:space="preserve"> </w:t>
      </w:r>
      <w:r>
        <w:rPr>
          <w:rFonts w:ascii="Arial" w:hAnsi="Arial" w:cs="Arial"/>
          <w:sz w:val="24"/>
          <w:szCs w:val="24"/>
          <w:lang w:val="fr-CA"/>
        </w:rPr>
        <w:t xml:space="preserve">des </w:t>
      </w:r>
      <w:r w:rsidRPr="002C32ED">
        <w:rPr>
          <w:rFonts w:ascii="Arial" w:hAnsi="Arial" w:cs="Arial"/>
          <w:i/>
          <w:sz w:val="24"/>
          <w:szCs w:val="24"/>
          <w:lang w:val="fr-CA"/>
        </w:rPr>
        <w:t>Règles de procédure civile</w:t>
      </w:r>
      <w:r>
        <w:rPr>
          <w:rFonts w:ascii="Arial" w:hAnsi="Arial" w:cs="Arial"/>
          <w:sz w:val="24"/>
          <w:szCs w:val="24"/>
          <w:lang w:val="fr-CA"/>
        </w:rPr>
        <w:t>, les principes examinés par le tribunal en ce qui concerne l’autorisation de répondre sont pertinents ici</w:t>
      </w:r>
      <w:r w:rsidR="00C24E93" w:rsidRPr="005C5E62">
        <w:rPr>
          <w:rFonts w:ascii="Arial" w:hAnsi="Arial" w:cs="Arial"/>
          <w:sz w:val="24"/>
          <w:szCs w:val="24"/>
          <w:lang w:val="fr-CA"/>
        </w:rPr>
        <w:t xml:space="preserve">. </w:t>
      </w:r>
    </w:p>
    <w:p w:rsidR="00C24E93" w:rsidRPr="005C5E62" w:rsidRDefault="00C24E93" w:rsidP="00C24E93">
      <w:pPr>
        <w:pStyle w:val="ListParagraph"/>
        <w:ind w:left="709"/>
        <w:rPr>
          <w:rFonts w:ascii="Arial" w:hAnsi="Arial" w:cs="Arial"/>
          <w:sz w:val="24"/>
          <w:szCs w:val="24"/>
          <w:lang w:val="fr-CA"/>
        </w:rPr>
      </w:pPr>
    </w:p>
    <w:p w:rsidR="00E075D6" w:rsidRPr="005C5E62" w:rsidRDefault="002C32ED" w:rsidP="00C90D3B">
      <w:pPr>
        <w:pStyle w:val="ListParagraph"/>
        <w:numPr>
          <w:ilvl w:val="0"/>
          <w:numId w:val="1"/>
        </w:numPr>
        <w:ind w:left="993" w:hanging="567"/>
        <w:jc w:val="both"/>
        <w:rPr>
          <w:rFonts w:ascii="Arial" w:hAnsi="Arial" w:cs="Arial"/>
          <w:sz w:val="24"/>
          <w:szCs w:val="24"/>
          <w:lang w:val="fr-CA"/>
        </w:rPr>
      </w:pPr>
      <w:r>
        <w:rPr>
          <w:rFonts w:ascii="Arial" w:hAnsi="Arial" w:cs="Arial"/>
          <w:sz w:val="24"/>
          <w:szCs w:val="24"/>
          <w:lang w:val="fr-CA"/>
        </w:rPr>
        <w:t xml:space="preserve">Dans ses observations sur l’indemnisation, </w:t>
      </w:r>
      <w:r w:rsidR="00C24E93" w:rsidRPr="005C5E62">
        <w:rPr>
          <w:rFonts w:ascii="Arial" w:hAnsi="Arial" w:cs="Arial"/>
          <w:sz w:val="24"/>
          <w:szCs w:val="24"/>
          <w:lang w:val="fr-CA"/>
        </w:rPr>
        <w:t>M.</w:t>
      </w:r>
      <w:r>
        <w:rPr>
          <w:rFonts w:ascii="Arial" w:hAnsi="Arial" w:cs="Arial"/>
          <w:sz w:val="24"/>
          <w:szCs w:val="24"/>
          <w:lang w:val="fr-CA"/>
        </w:rPr>
        <w:t> </w:t>
      </w:r>
      <w:proofErr w:type="spellStart"/>
      <w:r w:rsidR="00C24E93" w:rsidRPr="005C5E62">
        <w:rPr>
          <w:rFonts w:ascii="Arial" w:hAnsi="Arial" w:cs="Arial"/>
          <w:sz w:val="24"/>
          <w:szCs w:val="24"/>
          <w:lang w:val="fr-CA"/>
        </w:rPr>
        <w:t>Massiah</w:t>
      </w:r>
      <w:proofErr w:type="spellEnd"/>
      <w:r w:rsidR="00C24E93" w:rsidRPr="005C5E62">
        <w:rPr>
          <w:rFonts w:ascii="Arial" w:hAnsi="Arial" w:cs="Arial"/>
          <w:sz w:val="24"/>
          <w:szCs w:val="24"/>
          <w:lang w:val="fr-CA"/>
        </w:rPr>
        <w:t xml:space="preserve"> </w:t>
      </w:r>
      <w:r>
        <w:rPr>
          <w:rFonts w:ascii="Arial" w:hAnsi="Arial" w:cs="Arial"/>
          <w:sz w:val="24"/>
          <w:szCs w:val="24"/>
          <w:lang w:val="fr-CA"/>
        </w:rPr>
        <w:t xml:space="preserve">a renvoyé aux observations des avocats chargés de la présentation de </w:t>
      </w:r>
      <w:r w:rsidR="00C24E93" w:rsidRPr="005C5E62">
        <w:rPr>
          <w:rFonts w:ascii="Arial" w:hAnsi="Arial" w:cs="Arial"/>
          <w:sz w:val="24"/>
          <w:szCs w:val="24"/>
          <w:lang w:val="fr-CA"/>
        </w:rPr>
        <w:t>2015</w:t>
      </w:r>
      <w:r>
        <w:rPr>
          <w:rFonts w:ascii="Arial" w:hAnsi="Arial" w:cs="Arial"/>
          <w:sz w:val="24"/>
          <w:szCs w:val="24"/>
          <w:lang w:val="fr-CA"/>
        </w:rPr>
        <w:t>, dans lesquelles ils avaient fait valoir que la question à trancher n’est pas celle de savoir si les avocats devraient être rémunérés pour leur travail, mais plutôt si le public, au lieu du client, devrait « payer la note »</w:t>
      </w:r>
      <w:r w:rsidR="001A54A0" w:rsidRPr="005C5E62">
        <w:rPr>
          <w:rFonts w:ascii="Arial" w:hAnsi="Arial" w:cs="Arial"/>
          <w:sz w:val="24"/>
          <w:szCs w:val="24"/>
          <w:lang w:val="fr-CA"/>
        </w:rPr>
        <w:t xml:space="preserve">. </w:t>
      </w:r>
      <w:r>
        <w:rPr>
          <w:rFonts w:ascii="Arial" w:hAnsi="Arial" w:cs="Arial"/>
          <w:sz w:val="24"/>
          <w:szCs w:val="24"/>
          <w:lang w:val="fr-CA"/>
        </w:rPr>
        <w:t>Comme ils l’ont fait dans leurs observations déposées le 1</w:t>
      </w:r>
      <w:r w:rsidRPr="002C32ED">
        <w:rPr>
          <w:rFonts w:ascii="Arial" w:hAnsi="Arial" w:cs="Arial"/>
          <w:sz w:val="24"/>
          <w:szCs w:val="24"/>
          <w:vertAlign w:val="superscript"/>
          <w:lang w:val="fr-CA"/>
        </w:rPr>
        <w:t>er</w:t>
      </w:r>
      <w:r>
        <w:rPr>
          <w:rFonts w:ascii="Arial" w:hAnsi="Arial" w:cs="Arial"/>
          <w:sz w:val="24"/>
          <w:szCs w:val="24"/>
          <w:lang w:val="fr-CA"/>
        </w:rPr>
        <w:t xml:space="preserve"> mai 2017, les avocats chargés de la présentation ont mentionné la nature </w:t>
      </w:r>
      <w:r w:rsidR="002103C1">
        <w:rPr>
          <w:rFonts w:ascii="Arial" w:hAnsi="Arial" w:cs="Arial"/>
          <w:sz w:val="24"/>
          <w:szCs w:val="24"/>
          <w:lang w:val="fr-CA"/>
        </w:rPr>
        <w:t>de l’inconduite et la façon dont l</w:t>
      </w:r>
      <w:r w:rsidR="001559C4">
        <w:rPr>
          <w:rFonts w:ascii="Arial" w:hAnsi="Arial" w:cs="Arial"/>
          <w:sz w:val="24"/>
          <w:szCs w:val="24"/>
          <w:lang w:val="fr-CA"/>
        </w:rPr>
        <w:t>e cas</w:t>
      </w:r>
      <w:r w:rsidR="002103C1">
        <w:rPr>
          <w:rFonts w:ascii="Arial" w:hAnsi="Arial" w:cs="Arial"/>
          <w:sz w:val="24"/>
          <w:szCs w:val="24"/>
          <w:lang w:val="fr-CA"/>
        </w:rPr>
        <w:t xml:space="preserve"> s’est déroulé</w:t>
      </w:r>
      <w:r w:rsidR="001A54A0" w:rsidRPr="005C5E62">
        <w:rPr>
          <w:rFonts w:ascii="Arial" w:hAnsi="Arial" w:cs="Arial"/>
          <w:sz w:val="24"/>
          <w:szCs w:val="24"/>
          <w:lang w:val="fr-CA"/>
        </w:rPr>
        <w:t xml:space="preserve">. </w:t>
      </w:r>
      <w:r w:rsidR="001559C4">
        <w:rPr>
          <w:rFonts w:ascii="Arial" w:hAnsi="Arial" w:cs="Arial"/>
          <w:sz w:val="24"/>
          <w:szCs w:val="24"/>
          <w:lang w:val="fr-CA"/>
        </w:rPr>
        <w:t xml:space="preserve">Les observations déposées le 24 mars </w:t>
      </w:r>
      <w:r w:rsidR="001A54A0" w:rsidRPr="005C5E62">
        <w:rPr>
          <w:rFonts w:ascii="Arial" w:hAnsi="Arial" w:cs="Arial"/>
          <w:sz w:val="24"/>
          <w:szCs w:val="24"/>
          <w:lang w:val="fr-CA"/>
        </w:rPr>
        <w:t>2017</w:t>
      </w:r>
      <w:r w:rsidR="001D7AEE" w:rsidRPr="005C5E62">
        <w:rPr>
          <w:rFonts w:ascii="Arial" w:hAnsi="Arial" w:cs="Arial"/>
          <w:sz w:val="24"/>
          <w:szCs w:val="24"/>
          <w:lang w:val="fr-CA"/>
        </w:rPr>
        <w:t>,</w:t>
      </w:r>
      <w:r w:rsidR="001A54A0" w:rsidRPr="005C5E62">
        <w:rPr>
          <w:rFonts w:ascii="Arial" w:hAnsi="Arial" w:cs="Arial"/>
          <w:sz w:val="24"/>
          <w:szCs w:val="24"/>
          <w:lang w:val="fr-CA"/>
        </w:rPr>
        <w:t xml:space="preserve"> </w:t>
      </w:r>
      <w:r w:rsidR="001559C4">
        <w:rPr>
          <w:rFonts w:ascii="Arial" w:hAnsi="Arial" w:cs="Arial"/>
          <w:sz w:val="24"/>
          <w:szCs w:val="24"/>
          <w:lang w:val="fr-CA"/>
        </w:rPr>
        <w:t xml:space="preserve">au nom de </w:t>
      </w:r>
      <w:r w:rsidR="001A54A0" w:rsidRPr="005C5E62">
        <w:rPr>
          <w:rFonts w:ascii="Arial" w:hAnsi="Arial" w:cs="Arial"/>
          <w:sz w:val="24"/>
          <w:szCs w:val="24"/>
          <w:lang w:val="fr-CA"/>
        </w:rPr>
        <w:t>M.</w:t>
      </w:r>
      <w:r w:rsidR="001559C4">
        <w:rPr>
          <w:rFonts w:ascii="Arial" w:hAnsi="Arial" w:cs="Arial"/>
          <w:sz w:val="24"/>
          <w:szCs w:val="24"/>
          <w:lang w:val="fr-CA"/>
        </w:rPr>
        <w:t> </w:t>
      </w:r>
      <w:proofErr w:type="spellStart"/>
      <w:r w:rsidR="001A54A0" w:rsidRPr="005C5E62">
        <w:rPr>
          <w:rFonts w:ascii="Arial" w:hAnsi="Arial" w:cs="Arial"/>
          <w:sz w:val="24"/>
          <w:szCs w:val="24"/>
          <w:lang w:val="fr-CA"/>
        </w:rPr>
        <w:t>Massiah</w:t>
      </w:r>
      <w:proofErr w:type="spellEnd"/>
      <w:r w:rsidR="001A54A0" w:rsidRPr="005C5E62">
        <w:rPr>
          <w:rFonts w:ascii="Arial" w:hAnsi="Arial" w:cs="Arial"/>
          <w:sz w:val="24"/>
          <w:szCs w:val="24"/>
          <w:lang w:val="fr-CA"/>
        </w:rPr>
        <w:t xml:space="preserve">, </w:t>
      </w:r>
      <w:r w:rsidR="001559C4">
        <w:rPr>
          <w:rFonts w:ascii="Arial" w:hAnsi="Arial" w:cs="Arial"/>
          <w:sz w:val="24"/>
          <w:szCs w:val="24"/>
          <w:lang w:val="fr-CA"/>
        </w:rPr>
        <w:t xml:space="preserve">décrivent cette question comme le « critère de la question de savoir qui devrait payer la note » des avocats chargés de la présentation et plaident que l’indépendance judiciaire serait compromise </w:t>
      </w:r>
      <w:r w:rsidR="00861C20" w:rsidRPr="005C5E62">
        <w:rPr>
          <w:rFonts w:ascii="Arial" w:hAnsi="Arial" w:cs="Arial"/>
          <w:i/>
          <w:sz w:val="24"/>
          <w:szCs w:val="24"/>
          <w:lang w:val="fr-CA"/>
        </w:rPr>
        <w:t xml:space="preserve">prima </w:t>
      </w:r>
      <w:proofErr w:type="spellStart"/>
      <w:r w:rsidR="00861C20" w:rsidRPr="005C5E62">
        <w:rPr>
          <w:rFonts w:ascii="Arial" w:hAnsi="Arial" w:cs="Arial"/>
          <w:i/>
          <w:sz w:val="24"/>
          <w:szCs w:val="24"/>
          <w:lang w:val="fr-CA"/>
        </w:rPr>
        <w:t>facie</w:t>
      </w:r>
      <w:proofErr w:type="spellEnd"/>
      <w:r w:rsidR="00861C20" w:rsidRPr="005C5E62">
        <w:rPr>
          <w:rFonts w:ascii="Arial" w:hAnsi="Arial" w:cs="Arial"/>
          <w:sz w:val="24"/>
          <w:szCs w:val="24"/>
          <w:lang w:val="fr-CA"/>
        </w:rPr>
        <w:t xml:space="preserve"> </w:t>
      </w:r>
      <w:r w:rsidR="001559C4">
        <w:rPr>
          <w:rFonts w:ascii="Arial" w:hAnsi="Arial" w:cs="Arial"/>
          <w:sz w:val="24"/>
          <w:szCs w:val="24"/>
          <w:lang w:val="fr-CA"/>
        </w:rPr>
        <w:t>si le juge de paix visé est circonscrit dans la manière et l’étendue de sa défense de la plainte</w:t>
      </w:r>
      <w:r w:rsidR="00861C20" w:rsidRPr="005C5E62">
        <w:rPr>
          <w:rFonts w:ascii="Arial" w:hAnsi="Arial" w:cs="Arial"/>
          <w:sz w:val="24"/>
          <w:szCs w:val="24"/>
          <w:lang w:val="fr-CA"/>
        </w:rPr>
        <w:t xml:space="preserve">. </w:t>
      </w:r>
    </w:p>
    <w:p w:rsidR="00E075D6" w:rsidRPr="005C5E62" w:rsidRDefault="00E075D6" w:rsidP="00E075D6">
      <w:pPr>
        <w:pStyle w:val="ListParagraph"/>
        <w:jc w:val="both"/>
        <w:rPr>
          <w:rFonts w:ascii="Arial" w:hAnsi="Arial" w:cs="Arial"/>
          <w:sz w:val="24"/>
          <w:szCs w:val="24"/>
          <w:lang w:val="fr-CA"/>
        </w:rPr>
      </w:pPr>
    </w:p>
    <w:p w:rsidR="0052401E" w:rsidRPr="005C5E62" w:rsidRDefault="001559C4" w:rsidP="00C90D3B">
      <w:pPr>
        <w:pStyle w:val="ListParagraph"/>
        <w:numPr>
          <w:ilvl w:val="0"/>
          <w:numId w:val="1"/>
        </w:numPr>
        <w:ind w:left="993" w:hanging="567"/>
        <w:jc w:val="both"/>
        <w:rPr>
          <w:rFonts w:ascii="Arial" w:hAnsi="Arial" w:cs="Arial"/>
          <w:sz w:val="24"/>
          <w:szCs w:val="24"/>
          <w:lang w:val="fr-CA"/>
        </w:rPr>
      </w:pPr>
      <w:r>
        <w:rPr>
          <w:rFonts w:ascii="Arial" w:hAnsi="Arial" w:cs="Arial"/>
          <w:sz w:val="24"/>
          <w:szCs w:val="24"/>
          <w:lang w:val="fr-CA"/>
        </w:rPr>
        <w:t xml:space="preserve">En fait, </w:t>
      </w:r>
      <w:r w:rsidR="00861C20" w:rsidRPr="005C5E62">
        <w:rPr>
          <w:rFonts w:ascii="Arial" w:hAnsi="Arial" w:cs="Arial"/>
          <w:sz w:val="24"/>
          <w:szCs w:val="24"/>
          <w:lang w:val="fr-CA"/>
        </w:rPr>
        <w:t xml:space="preserve">M. </w:t>
      </w:r>
      <w:proofErr w:type="spellStart"/>
      <w:r w:rsidR="00861C20" w:rsidRPr="005C5E62">
        <w:rPr>
          <w:rFonts w:ascii="Arial" w:hAnsi="Arial" w:cs="Arial"/>
          <w:sz w:val="24"/>
          <w:szCs w:val="24"/>
          <w:lang w:val="fr-CA"/>
        </w:rPr>
        <w:t>Massiah</w:t>
      </w:r>
      <w:proofErr w:type="spellEnd"/>
      <w:r w:rsidR="00861C20" w:rsidRPr="005C5E62">
        <w:rPr>
          <w:rFonts w:ascii="Arial" w:hAnsi="Arial" w:cs="Arial"/>
          <w:sz w:val="24"/>
          <w:szCs w:val="24"/>
          <w:lang w:val="fr-CA"/>
        </w:rPr>
        <w:t xml:space="preserve"> </w:t>
      </w:r>
      <w:r>
        <w:rPr>
          <w:rFonts w:ascii="Arial" w:hAnsi="Arial" w:cs="Arial"/>
          <w:sz w:val="24"/>
          <w:szCs w:val="24"/>
          <w:lang w:val="fr-CA"/>
        </w:rPr>
        <w:t xml:space="preserve">demande l’autorisation de plaider une question déjà soulevée et d’exprimer son opposition à la façon dont les avocats chargés de la présentation ont fait valoir leur opinion sur cette question. À notre avis, </w:t>
      </w:r>
      <w:r w:rsidR="001A54A0" w:rsidRPr="005C5E62">
        <w:rPr>
          <w:rFonts w:ascii="Arial" w:hAnsi="Arial" w:cs="Arial"/>
          <w:sz w:val="24"/>
          <w:szCs w:val="24"/>
          <w:lang w:val="fr-CA"/>
        </w:rPr>
        <w:t>M.</w:t>
      </w:r>
      <w:r>
        <w:rPr>
          <w:rFonts w:ascii="Arial" w:hAnsi="Arial" w:cs="Arial"/>
          <w:sz w:val="24"/>
          <w:szCs w:val="24"/>
          <w:lang w:val="fr-CA"/>
        </w:rPr>
        <w:t> </w:t>
      </w:r>
      <w:proofErr w:type="spellStart"/>
      <w:r w:rsidR="001A54A0" w:rsidRPr="005C5E62">
        <w:rPr>
          <w:rFonts w:ascii="Arial" w:hAnsi="Arial" w:cs="Arial"/>
          <w:sz w:val="24"/>
          <w:szCs w:val="24"/>
          <w:lang w:val="fr-CA"/>
        </w:rPr>
        <w:t>Massiah</w:t>
      </w:r>
      <w:proofErr w:type="spellEnd"/>
      <w:r w:rsidR="001A54A0" w:rsidRPr="005C5E62">
        <w:rPr>
          <w:rFonts w:ascii="Arial" w:hAnsi="Arial" w:cs="Arial"/>
          <w:sz w:val="24"/>
          <w:szCs w:val="24"/>
          <w:lang w:val="fr-CA"/>
        </w:rPr>
        <w:t xml:space="preserve"> </w:t>
      </w:r>
      <w:r>
        <w:rPr>
          <w:rFonts w:ascii="Arial" w:hAnsi="Arial" w:cs="Arial"/>
          <w:sz w:val="24"/>
          <w:szCs w:val="24"/>
          <w:lang w:val="fr-CA"/>
        </w:rPr>
        <w:t>tente maintenant d’utiliser un mémoire de réponse pour renforcer des arguments déjà exposés ou qui auraient pu être exposés dans ses observations initiales</w:t>
      </w:r>
      <w:r w:rsidR="00752446" w:rsidRPr="005C5E62">
        <w:rPr>
          <w:rFonts w:ascii="Arial" w:hAnsi="Arial" w:cs="Arial"/>
          <w:sz w:val="24"/>
          <w:szCs w:val="24"/>
          <w:lang w:val="fr-CA"/>
        </w:rPr>
        <w:t>.</w:t>
      </w:r>
    </w:p>
    <w:p w:rsidR="00CD6D3B" w:rsidRPr="005C5E62" w:rsidRDefault="00CD6D3B" w:rsidP="00831662">
      <w:pPr>
        <w:pStyle w:val="ListParagraph"/>
        <w:rPr>
          <w:rFonts w:ascii="Arial" w:hAnsi="Arial" w:cs="Arial"/>
          <w:sz w:val="24"/>
          <w:szCs w:val="24"/>
          <w:lang w:val="fr-CA"/>
        </w:rPr>
      </w:pPr>
    </w:p>
    <w:p w:rsidR="00BA0FF6" w:rsidRPr="005C5E62" w:rsidRDefault="00CD6D3B" w:rsidP="00C90D3B">
      <w:pPr>
        <w:pStyle w:val="ListParagraph"/>
        <w:numPr>
          <w:ilvl w:val="0"/>
          <w:numId w:val="1"/>
        </w:numPr>
        <w:ind w:left="993" w:hanging="567"/>
        <w:jc w:val="both"/>
        <w:rPr>
          <w:rFonts w:ascii="Arial" w:hAnsi="Arial" w:cs="Arial"/>
          <w:sz w:val="24"/>
          <w:szCs w:val="24"/>
          <w:lang w:val="fr-CA"/>
        </w:rPr>
      </w:pPr>
      <w:r w:rsidRPr="005C5E62">
        <w:rPr>
          <w:rFonts w:ascii="Arial" w:hAnsi="Arial" w:cs="Arial"/>
          <w:sz w:val="24"/>
          <w:szCs w:val="24"/>
          <w:lang w:val="fr-CA"/>
        </w:rPr>
        <w:t xml:space="preserve">M. </w:t>
      </w:r>
      <w:proofErr w:type="spellStart"/>
      <w:r w:rsidRPr="005C5E62">
        <w:rPr>
          <w:rFonts w:ascii="Arial" w:hAnsi="Arial" w:cs="Arial"/>
          <w:sz w:val="24"/>
          <w:szCs w:val="24"/>
          <w:lang w:val="fr-CA"/>
        </w:rPr>
        <w:t>Massiah</w:t>
      </w:r>
      <w:proofErr w:type="spellEnd"/>
      <w:r w:rsidRPr="005C5E62">
        <w:rPr>
          <w:rFonts w:ascii="Arial" w:hAnsi="Arial" w:cs="Arial"/>
          <w:sz w:val="24"/>
          <w:szCs w:val="24"/>
          <w:lang w:val="fr-CA"/>
        </w:rPr>
        <w:t xml:space="preserve"> </w:t>
      </w:r>
      <w:r w:rsidR="00D651F3">
        <w:rPr>
          <w:rFonts w:ascii="Arial" w:hAnsi="Arial" w:cs="Arial"/>
          <w:sz w:val="24"/>
          <w:szCs w:val="24"/>
          <w:lang w:val="fr-CA"/>
        </w:rPr>
        <w:t xml:space="preserve">cherche également à </w:t>
      </w:r>
      <w:r w:rsidR="00DD6E91">
        <w:rPr>
          <w:rFonts w:ascii="Arial" w:hAnsi="Arial" w:cs="Arial"/>
          <w:sz w:val="24"/>
          <w:szCs w:val="24"/>
          <w:lang w:val="fr-CA"/>
        </w:rPr>
        <w:t>faire valoir</w:t>
      </w:r>
      <w:r w:rsidR="00D651F3">
        <w:rPr>
          <w:rFonts w:ascii="Arial" w:hAnsi="Arial" w:cs="Arial"/>
          <w:sz w:val="24"/>
          <w:szCs w:val="24"/>
          <w:lang w:val="fr-CA"/>
        </w:rPr>
        <w:t xml:space="preserve"> que les avocats chargés de la présentation n’ont pas compétence pour faire des observations sur la question de savoir si une indemnisation devrait être recommandée, que leurs commentaires sont injustes et politisés et qu’ils ont violé les Règles de déontologie. La question portée devant nous est de déterminer s’il y a lieu de recommander une indemnisation. Nous ne sommes pas prêts à </w:t>
      </w:r>
      <w:r w:rsidR="003D33FA">
        <w:rPr>
          <w:rFonts w:ascii="Arial" w:hAnsi="Arial" w:cs="Arial"/>
          <w:sz w:val="24"/>
          <w:szCs w:val="24"/>
          <w:lang w:val="fr-CA"/>
        </w:rPr>
        <w:t xml:space="preserve">accepter la motion de </w:t>
      </w:r>
      <w:r w:rsidR="00BA0FF6" w:rsidRPr="005C5E62">
        <w:rPr>
          <w:rFonts w:ascii="Arial" w:hAnsi="Arial" w:cs="Arial"/>
          <w:sz w:val="24"/>
          <w:szCs w:val="24"/>
          <w:lang w:val="fr-CA"/>
        </w:rPr>
        <w:t xml:space="preserve">M. </w:t>
      </w:r>
      <w:proofErr w:type="spellStart"/>
      <w:r w:rsidR="00BA0FF6" w:rsidRPr="005C5E62">
        <w:rPr>
          <w:rFonts w:ascii="Arial" w:hAnsi="Arial" w:cs="Arial"/>
          <w:sz w:val="24"/>
          <w:szCs w:val="24"/>
          <w:lang w:val="fr-CA"/>
        </w:rPr>
        <w:t>Massiah</w:t>
      </w:r>
      <w:proofErr w:type="spellEnd"/>
      <w:r w:rsidR="003D33FA">
        <w:rPr>
          <w:rFonts w:ascii="Arial" w:hAnsi="Arial" w:cs="Arial"/>
          <w:sz w:val="24"/>
          <w:szCs w:val="24"/>
          <w:lang w:val="fr-CA"/>
        </w:rPr>
        <w:t xml:space="preserve"> pour qu’il puisse simplement contester les observations des avocats chargés de la présentation</w:t>
      </w:r>
      <w:r w:rsidR="00BA0FF6" w:rsidRPr="005C5E62">
        <w:rPr>
          <w:rFonts w:ascii="Arial" w:hAnsi="Arial" w:cs="Arial"/>
          <w:sz w:val="24"/>
          <w:szCs w:val="24"/>
          <w:lang w:val="fr-CA"/>
        </w:rPr>
        <w:t xml:space="preserve">. </w:t>
      </w:r>
    </w:p>
    <w:p w:rsidR="00BA0FF6" w:rsidRPr="005C5E62" w:rsidRDefault="00BA0FF6" w:rsidP="00BA0FF6">
      <w:pPr>
        <w:pStyle w:val="ListParagraph"/>
        <w:rPr>
          <w:rFonts w:ascii="Arial" w:hAnsi="Arial" w:cs="Arial"/>
          <w:sz w:val="24"/>
          <w:szCs w:val="24"/>
          <w:lang w:val="fr-CA"/>
        </w:rPr>
      </w:pPr>
    </w:p>
    <w:p w:rsidR="00CD6D3B" w:rsidRPr="005C5E62" w:rsidRDefault="003D33FA" w:rsidP="00C90D3B">
      <w:pPr>
        <w:pStyle w:val="ListParagraph"/>
        <w:numPr>
          <w:ilvl w:val="0"/>
          <w:numId w:val="1"/>
        </w:numPr>
        <w:ind w:left="993" w:hanging="567"/>
        <w:jc w:val="both"/>
        <w:rPr>
          <w:rFonts w:ascii="Arial" w:hAnsi="Arial" w:cs="Arial"/>
          <w:sz w:val="24"/>
          <w:szCs w:val="24"/>
          <w:lang w:val="fr-CA"/>
        </w:rPr>
      </w:pPr>
      <w:r>
        <w:rPr>
          <w:rFonts w:ascii="Arial" w:hAnsi="Arial" w:cs="Arial"/>
          <w:sz w:val="24"/>
          <w:szCs w:val="24"/>
          <w:lang w:val="fr-CA"/>
        </w:rPr>
        <w:t xml:space="preserve">Le comité d’audition se fonde sur les commentaires suivants du tribunal dans la décision </w:t>
      </w:r>
      <w:proofErr w:type="spellStart"/>
      <w:r>
        <w:rPr>
          <w:rFonts w:ascii="Arial" w:hAnsi="Arial" w:cs="Arial"/>
          <w:i/>
          <w:sz w:val="24"/>
          <w:szCs w:val="24"/>
          <w:lang w:val="fr-CA"/>
        </w:rPr>
        <w:t>Baroch</w:t>
      </w:r>
      <w:proofErr w:type="spellEnd"/>
      <w:r>
        <w:rPr>
          <w:rFonts w:ascii="Arial" w:hAnsi="Arial" w:cs="Arial"/>
          <w:i/>
          <w:sz w:val="24"/>
          <w:szCs w:val="24"/>
          <w:lang w:val="fr-CA"/>
        </w:rPr>
        <w:t xml:space="preserve"> c</w:t>
      </w:r>
      <w:r w:rsidR="00CD6D3B" w:rsidRPr="005C5E62">
        <w:rPr>
          <w:rFonts w:ascii="Arial" w:hAnsi="Arial" w:cs="Arial"/>
          <w:i/>
          <w:sz w:val="24"/>
          <w:szCs w:val="24"/>
          <w:lang w:val="fr-CA"/>
        </w:rPr>
        <w:t xml:space="preserve">. Canada </w:t>
      </w:r>
      <w:proofErr w:type="spellStart"/>
      <w:r w:rsidR="00CD6D3B" w:rsidRPr="005C5E62">
        <w:rPr>
          <w:rFonts w:ascii="Arial" w:hAnsi="Arial" w:cs="Arial"/>
          <w:i/>
          <w:sz w:val="24"/>
          <w:szCs w:val="24"/>
          <w:lang w:val="fr-CA"/>
        </w:rPr>
        <w:t>Cartage</w:t>
      </w:r>
      <w:proofErr w:type="spellEnd"/>
      <w:r w:rsidR="00CD6D3B" w:rsidRPr="005C5E62">
        <w:rPr>
          <w:rFonts w:ascii="Arial" w:hAnsi="Arial" w:cs="Arial"/>
          <w:i/>
          <w:sz w:val="24"/>
          <w:szCs w:val="24"/>
          <w:lang w:val="fr-CA"/>
        </w:rPr>
        <w:t xml:space="preserve"> </w:t>
      </w:r>
      <w:proofErr w:type="spellStart"/>
      <w:r w:rsidR="00CD6D3B" w:rsidRPr="005C5E62">
        <w:rPr>
          <w:rFonts w:ascii="Arial" w:hAnsi="Arial" w:cs="Arial"/>
          <w:i/>
          <w:sz w:val="24"/>
          <w:szCs w:val="24"/>
          <w:lang w:val="fr-CA"/>
        </w:rPr>
        <w:t>Diversified</w:t>
      </w:r>
      <w:proofErr w:type="spellEnd"/>
      <w:r w:rsidR="00CD6D3B" w:rsidRPr="005C5E62">
        <w:rPr>
          <w:rFonts w:ascii="Arial" w:hAnsi="Arial" w:cs="Arial"/>
          <w:i/>
          <w:sz w:val="24"/>
          <w:szCs w:val="24"/>
          <w:lang w:val="fr-CA"/>
        </w:rPr>
        <w:t xml:space="preserve"> GP Inc.</w:t>
      </w:r>
      <w:r w:rsidR="00CD6D3B" w:rsidRPr="005C5E62">
        <w:rPr>
          <w:rFonts w:ascii="Arial" w:hAnsi="Arial" w:cs="Arial"/>
          <w:sz w:val="24"/>
          <w:szCs w:val="24"/>
          <w:lang w:val="fr-CA"/>
        </w:rPr>
        <w:t xml:space="preserve">, 2015 ONSC </w:t>
      </w:r>
      <w:r w:rsidR="00CD6D3B" w:rsidRPr="005C5E62">
        <w:rPr>
          <w:rFonts w:ascii="Arial" w:hAnsi="Arial" w:cs="Arial"/>
          <w:color w:val="000000"/>
          <w:sz w:val="24"/>
          <w:szCs w:val="24"/>
          <w:lang w:val="fr-CA"/>
        </w:rPr>
        <w:t>2979</w:t>
      </w:r>
      <w:r>
        <w:rPr>
          <w:rFonts w:ascii="Arial" w:hAnsi="Arial" w:cs="Arial"/>
          <w:color w:val="000000"/>
          <w:sz w:val="24"/>
          <w:szCs w:val="24"/>
          <w:lang w:val="fr-CA"/>
        </w:rPr>
        <w:t> </w:t>
      </w:r>
      <w:r w:rsidR="00CD6D3B" w:rsidRPr="005C5E62">
        <w:rPr>
          <w:rFonts w:ascii="Arial" w:hAnsi="Arial" w:cs="Arial"/>
          <w:color w:val="000000"/>
          <w:sz w:val="24"/>
          <w:szCs w:val="24"/>
          <w:lang w:val="fr-CA"/>
        </w:rPr>
        <w:t>:</w:t>
      </w:r>
    </w:p>
    <w:p w:rsidR="00CD6D3B" w:rsidRPr="005C5E62" w:rsidRDefault="00CD6D3B" w:rsidP="00C90D3B">
      <w:pPr>
        <w:pStyle w:val="mainparagraph1"/>
        <w:ind w:left="1418" w:right="571"/>
        <w:rPr>
          <w:rFonts w:ascii="Arial" w:hAnsi="Arial" w:cs="Arial"/>
          <w:lang w:val="fr-CA"/>
        </w:rPr>
      </w:pPr>
      <w:r w:rsidRPr="005C5E62">
        <w:rPr>
          <w:rFonts w:ascii="Arial" w:hAnsi="Arial" w:cs="Arial"/>
          <w:lang w:val="fr-CA"/>
        </w:rPr>
        <w:t>[</w:t>
      </w:r>
      <w:bookmarkStart w:id="3" w:name="par11"/>
      <w:r w:rsidRPr="005C5E62">
        <w:rPr>
          <w:rFonts w:ascii="Arial" w:hAnsi="Arial" w:cs="Arial"/>
          <w:lang w:val="fr-CA"/>
        </w:rPr>
        <w:t>11</w:t>
      </w:r>
      <w:bookmarkEnd w:id="3"/>
      <w:r w:rsidRPr="005C5E62">
        <w:rPr>
          <w:rFonts w:ascii="Arial" w:hAnsi="Arial" w:cs="Arial"/>
          <w:lang w:val="fr-CA"/>
        </w:rPr>
        <w:t>]  </w:t>
      </w:r>
      <w:r w:rsidR="00757F32">
        <w:rPr>
          <w:rFonts w:ascii="Arial" w:hAnsi="Arial" w:cs="Arial"/>
          <w:lang w:val="fr-CA"/>
        </w:rPr>
        <w:t xml:space="preserve">Après avoir soigneusement examiné le mémoire original de </w:t>
      </w:r>
      <w:r w:rsidRPr="005C5E62">
        <w:rPr>
          <w:rFonts w:ascii="Arial" w:hAnsi="Arial" w:cs="Arial"/>
          <w:lang w:val="fr-CA"/>
        </w:rPr>
        <w:t xml:space="preserve">Canada </w:t>
      </w:r>
      <w:proofErr w:type="spellStart"/>
      <w:r w:rsidRPr="005C5E62">
        <w:rPr>
          <w:rFonts w:ascii="Arial" w:hAnsi="Arial" w:cs="Arial"/>
          <w:lang w:val="fr-CA"/>
        </w:rPr>
        <w:t>Cartage</w:t>
      </w:r>
      <w:proofErr w:type="spellEnd"/>
      <w:r w:rsidR="00757F32">
        <w:rPr>
          <w:rFonts w:ascii="Arial" w:hAnsi="Arial" w:cs="Arial"/>
          <w:lang w:val="fr-CA"/>
        </w:rPr>
        <w:t xml:space="preserve">, le mémoire de réponse de </w:t>
      </w:r>
      <w:proofErr w:type="spellStart"/>
      <w:r w:rsidR="00DD6E91">
        <w:rPr>
          <w:rFonts w:ascii="Arial" w:hAnsi="Arial" w:cs="Arial"/>
          <w:lang w:val="fr-CA"/>
        </w:rPr>
        <w:t>Baroch</w:t>
      </w:r>
      <w:proofErr w:type="spellEnd"/>
      <w:r w:rsidR="00757F32">
        <w:rPr>
          <w:rFonts w:ascii="Arial" w:hAnsi="Arial" w:cs="Arial"/>
          <w:lang w:val="fr-CA"/>
        </w:rPr>
        <w:t xml:space="preserve"> et le mémoire de réplique de </w:t>
      </w:r>
      <w:r w:rsidRPr="005C5E62">
        <w:rPr>
          <w:rFonts w:ascii="Arial" w:hAnsi="Arial" w:cs="Arial"/>
          <w:lang w:val="fr-CA"/>
        </w:rPr>
        <w:t xml:space="preserve">Canada </w:t>
      </w:r>
      <w:proofErr w:type="spellStart"/>
      <w:r w:rsidRPr="005C5E62">
        <w:rPr>
          <w:rFonts w:ascii="Arial" w:hAnsi="Arial" w:cs="Arial"/>
          <w:lang w:val="fr-CA"/>
        </w:rPr>
        <w:t>Cartage</w:t>
      </w:r>
      <w:proofErr w:type="spellEnd"/>
      <w:r w:rsidR="00757F32">
        <w:rPr>
          <w:rFonts w:ascii="Arial" w:hAnsi="Arial" w:cs="Arial"/>
          <w:lang w:val="fr-CA"/>
        </w:rPr>
        <w:t xml:space="preserve">, j’accepte la position exposée par </w:t>
      </w:r>
      <w:proofErr w:type="spellStart"/>
      <w:r w:rsidRPr="005C5E62">
        <w:rPr>
          <w:rFonts w:ascii="Arial" w:hAnsi="Arial" w:cs="Arial"/>
          <w:lang w:val="fr-CA"/>
        </w:rPr>
        <w:t>Baroch</w:t>
      </w:r>
      <w:proofErr w:type="spellEnd"/>
      <w:r w:rsidRPr="005C5E62">
        <w:rPr>
          <w:rFonts w:ascii="Arial" w:hAnsi="Arial" w:cs="Arial"/>
          <w:lang w:val="fr-CA"/>
        </w:rPr>
        <w:t xml:space="preserve">. </w:t>
      </w:r>
      <w:r w:rsidR="00757F32">
        <w:rPr>
          <w:rFonts w:ascii="Arial" w:hAnsi="Arial" w:cs="Arial"/>
          <w:lang w:val="fr-CA"/>
        </w:rPr>
        <w:t xml:space="preserve">Comme dans la décision </w:t>
      </w:r>
      <w:r w:rsidRPr="005C5E62">
        <w:rPr>
          <w:rFonts w:ascii="Arial" w:hAnsi="Arial" w:cs="Arial"/>
          <w:i/>
          <w:iCs/>
          <w:lang w:val="fr-CA"/>
        </w:rPr>
        <w:t xml:space="preserve">Dennis, supra, </w:t>
      </w:r>
      <w:r w:rsidR="00757F32">
        <w:rPr>
          <w:rFonts w:ascii="Arial" w:hAnsi="Arial" w:cs="Arial"/>
          <w:lang w:val="fr-CA"/>
        </w:rPr>
        <w:t xml:space="preserve">le mémoire de </w:t>
      </w:r>
      <w:proofErr w:type="spellStart"/>
      <w:r w:rsidR="00757F32">
        <w:rPr>
          <w:rFonts w:ascii="Arial" w:hAnsi="Arial" w:cs="Arial"/>
          <w:lang w:val="fr-CA"/>
        </w:rPr>
        <w:t>B</w:t>
      </w:r>
      <w:r w:rsidRPr="005C5E62">
        <w:rPr>
          <w:rFonts w:ascii="Arial" w:hAnsi="Arial" w:cs="Arial"/>
          <w:lang w:val="fr-CA"/>
        </w:rPr>
        <w:t>aroch</w:t>
      </w:r>
      <w:proofErr w:type="spellEnd"/>
      <w:r w:rsidR="00757F32">
        <w:rPr>
          <w:rFonts w:ascii="Arial" w:hAnsi="Arial" w:cs="Arial"/>
          <w:lang w:val="fr-CA"/>
        </w:rPr>
        <w:t xml:space="preserve"> répond à toutes les questions soulevées par </w:t>
      </w:r>
      <w:r w:rsidRPr="005C5E62">
        <w:rPr>
          <w:rFonts w:ascii="Arial" w:hAnsi="Arial" w:cs="Arial"/>
          <w:lang w:val="fr-CA"/>
        </w:rPr>
        <w:t xml:space="preserve">Canada </w:t>
      </w:r>
      <w:proofErr w:type="spellStart"/>
      <w:r w:rsidRPr="005C5E62">
        <w:rPr>
          <w:rFonts w:ascii="Arial" w:hAnsi="Arial" w:cs="Arial"/>
          <w:lang w:val="fr-CA"/>
        </w:rPr>
        <w:t>Cartage</w:t>
      </w:r>
      <w:proofErr w:type="spellEnd"/>
      <w:r w:rsidRPr="005C5E62">
        <w:rPr>
          <w:rFonts w:ascii="Arial" w:hAnsi="Arial" w:cs="Arial"/>
          <w:lang w:val="fr-CA"/>
        </w:rPr>
        <w:t xml:space="preserve"> </w:t>
      </w:r>
      <w:r w:rsidR="00757F32">
        <w:rPr>
          <w:rFonts w:ascii="Arial" w:hAnsi="Arial" w:cs="Arial"/>
          <w:lang w:val="fr-CA"/>
        </w:rPr>
        <w:t xml:space="preserve">dans son mémoire original. Alors que le mémoire de </w:t>
      </w:r>
      <w:proofErr w:type="spellStart"/>
      <w:r w:rsidRPr="005C5E62">
        <w:rPr>
          <w:rFonts w:ascii="Arial" w:hAnsi="Arial" w:cs="Arial"/>
          <w:lang w:val="fr-CA"/>
        </w:rPr>
        <w:t>Baroch</w:t>
      </w:r>
      <w:proofErr w:type="spellEnd"/>
      <w:r w:rsidR="00757F32">
        <w:rPr>
          <w:rFonts w:ascii="Arial" w:hAnsi="Arial" w:cs="Arial"/>
          <w:lang w:val="fr-CA"/>
        </w:rPr>
        <w:t xml:space="preserve"> renvoie à </w:t>
      </w:r>
      <w:r w:rsidR="00DD6E91">
        <w:rPr>
          <w:rFonts w:ascii="Arial" w:hAnsi="Arial" w:cs="Arial"/>
          <w:lang w:val="fr-CA"/>
        </w:rPr>
        <w:t xml:space="preserve">de </w:t>
      </w:r>
      <w:r w:rsidR="00757F32">
        <w:rPr>
          <w:rFonts w:ascii="Arial" w:hAnsi="Arial" w:cs="Arial"/>
          <w:lang w:val="fr-CA"/>
        </w:rPr>
        <w:t xml:space="preserve">la jurisprudence et </w:t>
      </w:r>
      <w:r w:rsidR="00DD6E91">
        <w:rPr>
          <w:rFonts w:ascii="Arial" w:hAnsi="Arial" w:cs="Arial"/>
          <w:lang w:val="fr-CA"/>
        </w:rPr>
        <w:t>à des</w:t>
      </w:r>
      <w:r w:rsidR="00757F32">
        <w:rPr>
          <w:rFonts w:ascii="Arial" w:hAnsi="Arial" w:cs="Arial"/>
          <w:lang w:val="fr-CA"/>
        </w:rPr>
        <w:t xml:space="preserve"> faits</w:t>
      </w:r>
      <w:r w:rsidR="00DD6E91">
        <w:rPr>
          <w:rFonts w:ascii="Arial" w:hAnsi="Arial" w:cs="Arial"/>
          <w:lang w:val="fr-CA"/>
        </w:rPr>
        <w:t xml:space="preserve"> non</w:t>
      </w:r>
      <w:r w:rsidR="00757F32">
        <w:rPr>
          <w:rFonts w:ascii="Arial" w:hAnsi="Arial" w:cs="Arial"/>
          <w:lang w:val="fr-CA"/>
        </w:rPr>
        <w:t xml:space="preserve"> mentionnés dans le mémoire de </w:t>
      </w:r>
      <w:r w:rsidRPr="005C5E62">
        <w:rPr>
          <w:rFonts w:ascii="Arial" w:hAnsi="Arial" w:cs="Arial"/>
          <w:lang w:val="fr-CA"/>
        </w:rPr>
        <w:t xml:space="preserve">Canada </w:t>
      </w:r>
      <w:proofErr w:type="spellStart"/>
      <w:r w:rsidRPr="005C5E62">
        <w:rPr>
          <w:rFonts w:ascii="Arial" w:hAnsi="Arial" w:cs="Arial"/>
          <w:lang w:val="fr-CA"/>
        </w:rPr>
        <w:t>Cartage</w:t>
      </w:r>
      <w:proofErr w:type="spellEnd"/>
      <w:r w:rsidRPr="005C5E62">
        <w:rPr>
          <w:rFonts w:ascii="Arial" w:hAnsi="Arial" w:cs="Arial"/>
          <w:lang w:val="fr-CA"/>
        </w:rPr>
        <w:t xml:space="preserve"> </w:t>
      </w:r>
      <w:r w:rsidR="00757F32">
        <w:rPr>
          <w:rFonts w:ascii="Arial" w:hAnsi="Arial" w:cs="Arial"/>
          <w:lang w:val="fr-CA"/>
        </w:rPr>
        <w:t>et formule sa propre interprétation à l’égard de décisions mentionnées</w:t>
      </w:r>
      <w:r w:rsidRPr="005C5E62">
        <w:rPr>
          <w:rFonts w:ascii="Arial" w:hAnsi="Arial" w:cs="Arial"/>
          <w:lang w:val="fr-CA"/>
        </w:rPr>
        <w:t xml:space="preserve">, </w:t>
      </w:r>
      <w:r w:rsidR="00757F32">
        <w:rPr>
          <w:rFonts w:ascii="Arial" w:hAnsi="Arial" w:cs="Arial"/>
          <w:lang w:val="fr-CA"/>
        </w:rPr>
        <w:t xml:space="preserve">il est important de souligner que </w:t>
      </w:r>
      <w:proofErr w:type="spellStart"/>
      <w:r w:rsidRPr="005C5E62">
        <w:rPr>
          <w:rFonts w:ascii="Arial" w:hAnsi="Arial" w:cs="Arial"/>
          <w:lang w:val="fr-CA"/>
        </w:rPr>
        <w:t>Baroch</w:t>
      </w:r>
      <w:proofErr w:type="spellEnd"/>
      <w:r w:rsidR="00757F32">
        <w:rPr>
          <w:rFonts w:ascii="Arial" w:hAnsi="Arial" w:cs="Arial"/>
          <w:lang w:val="fr-CA"/>
        </w:rPr>
        <w:t xml:space="preserve"> l’a fait dans le contexte des questions soulevées par </w:t>
      </w:r>
      <w:r w:rsidRPr="005C5E62">
        <w:rPr>
          <w:rFonts w:ascii="Arial" w:hAnsi="Arial" w:cs="Arial"/>
          <w:lang w:val="fr-CA"/>
        </w:rPr>
        <w:t xml:space="preserve">Canada </w:t>
      </w:r>
      <w:proofErr w:type="spellStart"/>
      <w:r w:rsidRPr="005C5E62">
        <w:rPr>
          <w:rFonts w:ascii="Arial" w:hAnsi="Arial" w:cs="Arial"/>
          <w:lang w:val="fr-CA"/>
        </w:rPr>
        <w:t>Cartage</w:t>
      </w:r>
      <w:proofErr w:type="spellEnd"/>
      <w:r w:rsidRPr="005C5E62">
        <w:rPr>
          <w:rFonts w:ascii="Arial" w:hAnsi="Arial" w:cs="Arial"/>
          <w:lang w:val="fr-CA"/>
        </w:rPr>
        <w:t xml:space="preserve">. </w:t>
      </w:r>
      <w:r w:rsidR="00DD6E91">
        <w:rPr>
          <w:rFonts w:ascii="Arial" w:hAnsi="Arial" w:cs="Arial"/>
          <w:lang w:val="fr-CA"/>
        </w:rPr>
        <w:t>Il ne soulève a</w:t>
      </w:r>
      <w:r w:rsidR="00757F32">
        <w:rPr>
          <w:rFonts w:ascii="Arial" w:hAnsi="Arial" w:cs="Arial"/>
          <w:lang w:val="fr-CA"/>
        </w:rPr>
        <w:t xml:space="preserve">ucune autre question. Je conviens avec </w:t>
      </w:r>
      <w:proofErr w:type="spellStart"/>
      <w:r w:rsidRPr="005C5E62">
        <w:rPr>
          <w:rFonts w:ascii="Arial" w:hAnsi="Arial" w:cs="Arial"/>
          <w:lang w:val="fr-CA"/>
        </w:rPr>
        <w:t>Baroch</w:t>
      </w:r>
      <w:proofErr w:type="spellEnd"/>
      <w:r w:rsidRPr="005C5E62">
        <w:rPr>
          <w:rFonts w:ascii="Arial" w:hAnsi="Arial" w:cs="Arial"/>
          <w:lang w:val="fr-CA"/>
        </w:rPr>
        <w:t xml:space="preserve"> </w:t>
      </w:r>
      <w:r w:rsidR="00757F32">
        <w:rPr>
          <w:rFonts w:ascii="Arial" w:hAnsi="Arial" w:cs="Arial"/>
          <w:lang w:val="fr-CA"/>
        </w:rPr>
        <w:t xml:space="preserve">qu’essentiellement </w:t>
      </w:r>
      <w:r w:rsidRPr="005C5E62">
        <w:rPr>
          <w:rFonts w:ascii="Arial" w:hAnsi="Arial" w:cs="Arial"/>
          <w:lang w:val="fr-CA"/>
        </w:rPr>
        <w:t xml:space="preserve">Canada </w:t>
      </w:r>
      <w:proofErr w:type="spellStart"/>
      <w:r w:rsidRPr="005C5E62">
        <w:rPr>
          <w:rFonts w:ascii="Arial" w:hAnsi="Arial" w:cs="Arial"/>
          <w:lang w:val="fr-CA"/>
        </w:rPr>
        <w:t>Cartage</w:t>
      </w:r>
      <w:proofErr w:type="spellEnd"/>
      <w:r w:rsidRPr="005C5E62">
        <w:rPr>
          <w:rFonts w:ascii="Arial" w:hAnsi="Arial" w:cs="Arial"/>
          <w:lang w:val="fr-CA"/>
        </w:rPr>
        <w:t xml:space="preserve"> </w:t>
      </w:r>
      <w:r w:rsidR="00757F32">
        <w:rPr>
          <w:rFonts w:ascii="Arial" w:hAnsi="Arial" w:cs="Arial"/>
          <w:lang w:val="fr-CA"/>
        </w:rPr>
        <w:t xml:space="preserve">a tenté de débattre à nouveau des questions soulevées dans son mémoire original à la lumière de la réponse de </w:t>
      </w:r>
      <w:proofErr w:type="spellStart"/>
      <w:r w:rsidRPr="005C5E62">
        <w:rPr>
          <w:rFonts w:ascii="Arial" w:hAnsi="Arial" w:cs="Arial"/>
          <w:lang w:val="fr-CA"/>
        </w:rPr>
        <w:t>Baroch</w:t>
      </w:r>
      <w:proofErr w:type="spellEnd"/>
      <w:r w:rsidR="00757F32">
        <w:rPr>
          <w:rFonts w:ascii="Arial" w:hAnsi="Arial" w:cs="Arial"/>
          <w:lang w:val="fr-CA"/>
        </w:rPr>
        <w:t xml:space="preserve"> à ces questions. Cela n’est ni utile ni permis</w:t>
      </w:r>
      <w:r w:rsidRPr="005C5E62">
        <w:rPr>
          <w:rFonts w:ascii="Arial" w:hAnsi="Arial" w:cs="Arial"/>
          <w:lang w:val="fr-CA"/>
        </w:rPr>
        <w:t>.</w:t>
      </w:r>
    </w:p>
    <w:p w:rsidR="00CD6D3B" w:rsidRPr="005C5E62" w:rsidRDefault="00CD6D3B" w:rsidP="00C90D3B">
      <w:pPr>
        <w:pStyle w:val="mainparagraph1"/>
        <w:ind w:left="1418" w:right="571"/>
        <w:rPr>
          <w:rFonts w:ascii="Arial" w:hAnsi="Arial" w:cs="Arial"/>
          <w:lang w:val="fr-CA"/>
        </w:rPr>
      </w:pPr>
      <w:r w:rsidRPr="005C5E62">
        <w:rPr>
          <w:rFonts w:ascii="Arial" w:hAnsi="Arial" w:cs="Arial"/>
          <w:lang w:val="fr-CA"/>
        </w:rPr>
        <w:t>[</w:t>
      </w:r>
      <w:bookmarkStart w:id="4" w:name="par12"/>
      <w:r w:rsidRPr="005C5E62">
        <w:rPr>
          <w:rFonts w:ascii="Arial" w:hAnsi="Arial" w:cs="Arial"/>
          <w:lang w:val="fr-CA"/>
        </w:rPr>
        <w:t>12</w:t>
      </w:r>
      <w:bookmarkEnd w:id="4"/>
      <w:r w:rsidRPr="005C5E62">
        <w:rPr>
          <w:rFonts w:ascii="Arial" w:hAnsi="Arial" w:cs="Arial"/>
          <w:lang w:val="fr-CA"/>
        </w:rPr>
        <w:t>] </w:t>
      </w:r>
      <w:r w:rsidR="004D67EA">
        <w:rPr>
          <w:rFonts w:ascii="Arial" w:hAnsi="Arial" w:cs="Arial"/>
          <w:lang w:val="fr-CA"/>
        </w:rPr>
        <w:t xml:space="preserve">En arrivant à la conclusion que j’ai atteinte, j’accepte, en me fondant sur la décision </w:t>
      </w:r>
      <w:r w:rsidRPr="005C5E62">
        <w:rPr>
          <w:rFonts w:ascii="Arial" w:hAnsi="Arial" w:cs="Arial"/>
          <w:i/>
          <w:iCs/>
          <w:lang w:val="fr-CA"/>
        </w:rPr>
        <w:t>Dennis, supra</w:t>
      </w:r>
      <w:r w:rsidRPr="005C5E62">
        <w:rPr>
          <w:rFonts w:ascii="Arial" w:hAnsi="Arial" w:cs="Arial"/>
          <w:lang w:val="fr-CA"/>
        </w:rPr>
        <w:t xml:space="preserve">, </w:t>
      </w:r>
      <w:r w:rsidR="004D67EA">
        <w:rPr>
          <w:rFonts w:ascii="Arial" w:hAnsi="Arial" w:cs="Arial"/>
          <w:lang w:val="fr-CA"/>
        </w:rPr>
        <w:t xml:space="preserve">que l’objectif d’un mémoire de réplique est « d’assurer que chaque partie a eu des chances justes et équitables de plaider les questions en litige » et </w:t>
      </w:r>
      <w:r w:rsidR="00F03BB5">
        <w:rPr>
          <w:rFonts w:ascii="Arial" w:hAnsi="Arial" w:cs="Arial"/>
          <w:lang w:val="fr-CA"/>
        </w:rPr>
        <w:t xml:space="preserve">ainsi de veiller à ce que le tribunal ne soit pas trompé dans des circonstances où </w:t>
      </w:r>
      <w:r w:rsidR="00F2681D">
        <w:rPr>
          <w:rFonts w:ascii="Arial" w:hAnsi="Arial" w:cs="Arial"/>
          <w:lang w:val="fr-CA"/>
        </w:rPr>
        <w:t>il n’y a pas de</w:t>
      </w:r>
      <w:r w:rsidR="00F03BB5">
        <w:rPr>
          <w:rFonts w:ascii="Arial" w:hAnsi="Arial" w:cs="Arial"/>
          <w:lang w:val="fr-CA"/>
        </w:rPr>
        <w:t xml:space="preserve"> réponse orale. Pour ces motifs, j’accepte également l’argument de</w:t>
      </w:r>
      <w:r w:rsidRPr="005C5E62">
        <w:rPr>
          <w:rFonts w:ascii="Arial" w:hAnsi="Arial" w:cs="Arial"/>
          <w:lang w:val="fr-CA"/>
        </w:rPr>
        <w:t xml:space="preserve"> Canada </w:t>
      </w:r>
      <w:proofErr w:type="spellStart"/>
      <w:r w:rsidRPr="005C5E62">
        <w:rPr>
          <w:rFonts w:ascii="Arial" w:hAnsi="Arial" w:cs="Arial"/>
          <w:lang w:val="fr-CA"/>
        </w:rPr>
        <w:t>Cartage</w:t>
      </w:r>
      <w:proofErr w:type="spellEnd"/>
      <w:r w:rsidRPr="005C5E62">
        <w:rPr>
          <w:rFonts w:ascii="Arial" w:hAnsi="Arial" w:cs="Arial"/>
          <w:lang w:val="fr-CA"/>
        </w:rPr>
        <w:t xml:space="preserve"> </w:t>
      </w:r>
      <w:r w:rsidR="00F03BB5">
        <w:rPr>
          <w:rFonts w:ascii="Arial" w:hAnsi="Arial" w:cs="Arial"/>
          <w:lang w:val="fr-CA"/>
        </w:rPr>
        <w:t>selon lequel le tribunal devrait agir prudemment dans son évaluation de la question de savoir si la partie intimée à une motion en vue d’obtenir l’autorisation d’interjeter appel s’est limitée aux questions soulevées par la partie intimée pour s’assurer que chaque partie a la possibilité d’exposer sa cause équitablement et d’éviter que le tribunal soit trompé dans sa décision sur la question de savoir si l’auteur de la motion devrait être autorisé à déposer un mémoire de réplique. C’est ce que j’ai voulu faire dans les circonstances de l’espèce</w:t>
      </w:r>
      <w:r w:rsidRPr="005C5E62">
        <w:rPr>
          <w:rFonts w:ascii="Arial" w:hAnsi="Arial" w:cs="Arial"/>
          <w:lang w:val="fr-CA"/>
        </w:rPr>
        <w:t>.</w:t>
      </w:r>
    </w:p>
    <w:p w:rsidR="00CD6D3B" w:rsidRPr="005C5E62" w:rsidRDefault="00CD6D3B" w:rsidP="00C90D3B">
      <w:pPr>
        <w:pStyle w:val="mainparagraph1"/>
        <w:ind w:left="1418" w:right="571"/>
        <w:rPr>
          <w:rFonts w:ascii="Arial" w:hAnsi="Arial" w:cs="Arial"/>
          <w:lang w:val="fr-CA"/>
        </w:rPr>
      </w:pPr>
      <w:r w:rsidRPr="005C5E62">
        <w:rPr>
          <w:rFonts w:ascii="Arial" w:hAnsi="Arial" w:cs="Arial"/>
          <w:lang w:val="fr-CA"/>
        </w:rPr>
        <w:t>[</w:t>
      </w:r>
      <w:bookmarkStart w:id="5" w:name="par13"/>
      <w:r w:rsidRPr="005C5E62">
        <w:rPr>
          <w:rFonts w:ascii="Arial" w:hAnsi="Arial" w:cs="Arial"/>
          <w:lang w:val="fr-CA"/>
        </w:rPr>
        <w:t>13</w:t>
      </w:r>
      <w:bookmarkEnd w:id="5"/>
      <w:r w:rsidRPr="005C5E62">
        <w:rPr>
          <w:rFonts w:ascii="Arial" w:hAnsi="Arial" w:cs="Arial"/>
          <w:lang w:val="fr-CA"/>
        </w:rPr>
        <w:t>]</w:t>
      </w:r>
      <w:r w:rsidR="00935217" w:rsidRPr="005C5E62">
        <w:rPr>
          <w:rFonts w:ascii="Arial" w:hAnsi="Arial" w:cs="Arial"/>
          <w:lang w:val="fr-CA"/>
        </w:rPr>
        <w:t> </w:t>
      </w:r>
      <w:r w:rsidR="00F03BB5">
        <w:rPr>
          <w:rFonts w:ascii="Arial" w:hAnsi="Arial" w:cs="Arial"/>
          <w:lang w:val="fr-CA"/>
        </w:rPr>
        <w:t xml:space="preserve">En conséquence, j’accepte la motion de </w:t>
      </w:r>
      <w:proofErr w:type="spellStart"/>
      <w:r w:rsidRPr="005C5E62">
        <w:rPr>
          <w:rFonts w:ascii="Arial" w:hAnsi="Arial" w:cs="Arial"/>
          <w:lang w:val="fr-CA"/>
        </w:rPr>
        <w:t>Baroch</w:t>
      </w:r>
      <w:proofErr w:type="spellEnd"/>
      <w:r w:rsidR="00F03BB5">
        <w:rPr>
          <w:rFonts w:ascii="Arial" w:hAnsi="Arial" w:cs="Arial"/>
          <w:lang w:val="fr-CA"/>
        </w:rPr>
        <w:t xml:space="preserve"> et annule le mémoire de réplique</w:t>
      </w:r>
      <w:r w:rsidRPr="005C5E62">
        <w:rPr>
          <w:rFonts w:ascii="Arial" w:hAnsi="Arial" w:cs="Arial"/>
          <w:lang w:val="fr-CA"/>
        </w:rPr>
        <w:t>.</w:t>
      </w:r>
      <w:r w:rsidR="00980EEE">
        <w:rPr>
          <w:rFonts w:ascii="Arial" w:hAnsi="Arial" w:cs="Arial"/>
          <w:lang w:val="fr-CA"/>
        </w:rPr>
        <w:t xml:space="preserve"> [</w:t>
      </w:r>
      <w:proofErr w:type="gramStart"/>
      <w:r w:rsidR="00980EEE">
        <w:rPr>
          <w:rFonts w:ascii="Arial" w:hAnsi="Arial" w:cs="Arial"/>
          <w:lang w:val="fr-CA"/>
        </w:rPr>
        <w:t>traduction</w:t>
      </w:r>
      <w:proofErr w:type="gramEnd"/>
      <w:r w:rsidR="00980EEE">
        <w:rPr>
          <w:rFonts w:ascii="Arial" w:hAnsi="Arial" w:cs="Arial"/>
          <w:lang w:val="fr-CA"/>
        </w:rPr>
        <w:t>]</w:t>
      </w:r>
    </w:p>
    <w:p w:rsidR="00CD6D3B" w:rsidRPr="005C5E62" w:rsidRDefault="00980EEE" w:rsidP="00C90D3B">
      <w:pPr>
        <w:pStyle w:val="ListParagraph"/>
        <w:numPr>
          <w:ilvl w:val="0"/>
          <w:numId w:val="1"/>
        </w:numPr>
        <w:ind w:left="993" w:hanging="709"/>
        <w:jc w:val="both"/>
        <w:rPr>
          <w:rFonts w:ascii="Arial" w:hAnsi="Arial" w:cs="Arial"/>
          <w:sz w:val="24"/>
          <w:szCs w:val="24"/>
          <w:lang w:val="fr-CA"/>
        </w:rPr>
      </w:pPr>
      <w:r>
        <w:rPr>
          <w:rFonts w:ascii="Arial" w:hAnsi="Arial" w:cs="Arial"/>
          <w:sz w:val="24"/>
          <w:szCs w:val="24"/>
          <w:lang w:val="fr-CA"/>
        </w:rPr>
        <w:t xml:space="preserve">Nous sommes convaincus que les deux parties ont eu la possibilité de déposer des observations écrites, que les deux parties ont soulevé, dans leurs observations, la question de savoir si le comité d’audition devrait </w:t>
      </w:r>
      <w:r w:rsidR="00DD6E91">
        <w:rPr>
          <w:rFonts w:ascii="Arial" w:hAnsi="Arial" w:cs="Arial"/>
          <w:sz w:val="24"/>
          <w:szCs w:val="24"/>
          <w:lang w:val="fr-CA"/>
        </w:rPr>
        <w:t xml:space="preserve">ou non </w:t>
      </w:r>
      <w:r>
        <w:rPr>
          <w:rFonts w:ascii="Arial" w:hAnsi="Arial" w:cs="Arial"/>
          <w:sz w:val="24"/>
          <w:szCs w:val="24"/>
          <w:lang w:val="fr-CA"/>
        </w:rPr>
        <w:t xml:space="preserve">examiner </w:t>
      </w:r>
      <w:r w:rsidR="00DD6E91">
        <w:rPr>
          <w:rFonts w:ascii="Arial" w:hAnsi="Arial" w:cs="Arial"/>
          <w:sz w:val="24"/>
          <w:szCs w:val="24"/>
          <w:lang w:val="fr-CA"/>
        </w:rPr>
        <w:t>la façon dont le</w:t>
      </w:r>
      <w:r>
        <w:rPr>
          <w:rFonts w:ascii="Arial" w:hAnsi="Arial" w:cs="Arial"/>
          <w:sz w:val="24"/>
          <w:szCs w:val="24"/>
          <w:lang w:val="fr-CA"/>
        </w:rPr>
        <w:t xml:space="preserve"> dossier</w:t>
      </w:r>
      <w:r w:rsidR="00DD6E91">
        <w:rPr>
          <w:rFonts w:ascii="Arial" w:hAnsi="Arial" w:cs="Arial"/>
          <w:sz w:val="24"/>
          <w:szCs w:val="24"/>
          <w:lang w:val="fr-CA"/>
        </w:rPr>
        <w:t xml:space="preserve"> a été </w:t>
      </w:r>
      <w:proofErr w:type="gramStart"/>
      <w:r w:rsidR="00DD6E91">
        <w:rPr>
          <w:rFonts w:ascii="Arial" w:hAnsi="Arial" w:cs="Arial"/>
          <w:sz w:val="24"/>
          <w:szCs w:val="24"/>
          <w:lang w:val="fr-CA"/>
        </w:rPr>
        <w:t>traité</w:t>
      </w:r>
      <w:proofErr w:type="gramEnd"/>
      <w:r>
        <w:rPr>
          <w:rFonts w:ascii="Arial" w:hAnsi="Arial" w:cs="Arial"/>
          <w:sz w:val="24"/>
          <w:szCs w:val="24"/>
          <w:lang w:val="fr-CA"/>
        </w:rPr>
        <w:t>. Dans les circonstances de l’espèce, il n’y a aucun risque que le comité d’audition soit trompé. Le comité d’audition a une connaissance directe des actes de procédure liés à la cause et il prendra sa décision en se fondant sur les faits et la loi</w:t>
      </w:r>
      <w:r w:rsidR="00831662" w:rsidRPr="005C5E62">
        <w:rPr>
          <w:rFonts w:ascii="Arial" w:hAnsi="Arial" w:cs="Arial"/>
          <w:sz w:val="24"/>
          <w:szCs w:val="24"/>
          <w:lang w:val="fr-CA"/>
        </w:rPr>
        <w:t xml:space="preserve">. </w:t>
      </w:r>
    </w:p>
    <w:p w:rsidR="00E075D6" w:rsidRPr="005C5E62" w:rsidRDefault="00E075D6" w:rsidP="00E075D6">
      <w:pPr>
        <w:pStyle w:val="ListParagraph"/>
        <w:jc w:val="both"/>
        <w:rPr>
          <w:rFonts w:ascii="Arial" w:hAnsi="Arial" w:cs="Arial"/>
          <w:sz w:val="24"/>
          <w:szCs w:val="24"/>
          <w:lang w:val="fr-CA"/>
        </w:rPr>
      </w:pPr>
    </w:p>
    <w:p w:rsidR="008D652A" w:rsidRPr="005C5E62" w:rsidRDefault="00077162" w:rsidP="00C90D3B">
      <w:pPr>
        <w:pStyle w:val="ListParagraph"/>
        <w:numPr>
          <w:ilvl w:val="0"/>
          <w:numId w:val="1"/>
        </w:numPr>
        <w:ind w:left="993" w:hanging="633"/>
        <w:jc w:val="both"/>
        <w:rPr>
          <w:rFonts w:ascii="Arial" w:hAnsi="Arial" w:cs="Arial"/>
          <w:sz w:val="24"/>
          <w:szCs w:val="24"/>
          <w:lang w:val="fr-CA"/>
        </w:rPr>
      </w:pPr>
      <w:r>
        <w:rPr>
          <w:rFonts w:ascii="Arial" w:hAnsi="Arial" w:cs="Arial"/>
          <w:sz w:val="24"/>
          <w:szCs w:val="24"/>
          <w:lang w:val="fr-CA"/>
        </w:rPr>
        <w:t>M</w:t>
      </w:r>
      <w:r w:rsidR="008D652A" w:rsidRPr="005C5E62">
        <w:rPr>
          <w:rFonts w:ascii="Arial" w:hAnsi="Arial" w:cs="Arial"/>
          <w:sz w:val="24"/>
          <w:szCs w:val="24"/>
          <w:lang w:val="fr-CA"/>
        </w:rPr>
        <w:t xml:space="preserve">. </w:t>
      </w:r>
      <w:proofErr w:type="spellStart"/>
      <w:r w:rsidR="008D652A" w:rsidRPr="005C5E62">
        <w:rPr>
          <w:rFonts w:ascii="Arial" w:hAnsi="Arial" w:cs="Arial"/>
          <w:sz w:val="24"/>
          <w:szCs w:val="24"/>
          <w:lang w:val="fr-CA"/>
        </w:rPr>
        <w:t>Massiah</w:t>
      </w:r>
      <w:proofErr w:type="spellEnd"/>
      <w:r w:rsidR="008D652A" w:rsidRPr="005C5E62">
        <w:rPr>
          <w:rFonts w:ascii="Arial" w:hAnsi="Arial" w:cs="Arial"/>
          <w:sz w:val="24"/>
          <w:szCs w:val="24"/>
          <w:lang w:val="fr-CA"/>
        </w:rPr>
        <w:t xml:space="preserve"> </w:t>
      </w:r>
      <w:r w:rsidR="0076674B">
        <w:rPr>
          <w:rFonts w:ascii="Arial" w:hAnsi="Arial" w:cs="Arial"/>
          <w:sz w:val="24"/>
          <w:szCs w:val="24"/>
          <w:lang w:val="fr-CA"/>
        </w:rPr>
        <w:t>mentionne</w:t>
      </w:r>
      <w:r>
        <w:rPr>
          <w:rFonts w:ascii="Arial" w:hAnsi="Arial" w:cs="Arial"/>
          <w:sz w:val="24"/>
          <w:szCs w:val="24"/>
          <w:lang w:val="fr-CA"/>
        </w:rPr>
        <w:t xml:space="preserve"> également un courriel que son avocat, </w:t>
      </w:r>
      <w:r w:rsidR="008D652A" w:rsidRPr="005C5E62">
        <w:rPr>
          <w:rFonts w:ascii="Arial" w:hAnsi="Arial" w:cs="Arial"/>
          <w:sz w:val="24"/>
          <w:szCs w:val="24"/>
          <w:lang w:val="fr-CA"/>
        </w:rPr>
        <w:t xml:space="preserve">M. </w:t>
      </w:r>
      <w:proofErr w:type="spellStart"/>
      <w:r w:rsidR="008D652A" w:rsidRPr="005C5E62">
        <w:rPr>
          <w:rFonts w:ascii="Arial" w:hAnsi="Arial" w:cs="Arial"/>
          <w:sz w:val="24"/>
          <w:szCs w:val="24"/>
          <w:lang w:val="fr-CA"/>
        </w:rPr>
        <w:t>Guiste</w:t>
      </w:r>
      <w:proofErr w:type="spellEnd"/>
      <w:r w:rsidR="008D652A" w:rsidRPr="005C5E62">
        <w:rPr>
          <w:rFonts w:ascii="Arial" w:hAnsi="Arial" w:cs="Arial"/>
          <w:sz w:val="24"/>
          <w:szCs w:val="24"/>
          <w:lang w:val="fr-CA"/>
        </w:rPr>
        <w:t>,</w:t>
      </w:r>
      <w:r>
        <w:rPr>
          <w:rFonts w:ascii="Arial" w:hAnsi="Arial" w:cs="Arial"/>
          <w:sz w:val="24"/>
          <w:szCs w:val="24"/>
          <w:lang w:val="fr-CA"/>
        </w:rPr>
        <w:t xml:space="preserve"> a reçu, le 3 mai </w:t>
      </w:r>
      <w:r w:rsidR="00E075D6" w:rsidRPr="005C5E62">
        <w:rPr>
          <w:rFonts w:ascii="Arial" w:hAnsi="Arial" w:cs="Arial"/>
          <w:sz w:val="24"/>
          <w:szCs w:val="24"/>
          <w:lang w:val="fr-CA"/>
        </w:rPr>
        <w:t>2017</w:t>
      </w:r>
      <w:r w:rsidR="001D7AEE" w:rsidRPr="005C5E62">
        <w:rPr>
          <w:rFonts w:ascii="Arial" w:hAnsi="Arial" w:cs="Arial"/>
          <w:sz w:val="24"/>
          <w:szCs w:val="24"/>
          <w:lang w:val="fr-CA"/>
        </w:rPr>
        <w:t>,</w:t>
      </w:r>
      <w:r w:rsidR="00E075D6" w:rsidRPr="005C5E62">
        <w:rPr>
          <w:rFonts w:ascii="Arial" w:hAnsi="Arial" w:cs="Arial"/>
          <w:sz w:val="24"/>
          <w:szCs w:val="24"/>
          <w:lang w:val="fr-CA"/>
        </w:rPr>
        <w:t xml:space="preserve"> </w:t>
      </w:r>
      <w:r>
        <w:rPr>
          <w:rFonts w:ascii="Arial" w:hAnsi="Arial" w:cs="Arial"/>
          <w:sz w:val="24"/>
          <w:szCs w:val="24"/>
          <w:lang w:val="fr-CA"/>
        </w:rPr>
        <w:t xml:space="preserve">d’un journaliste du </w:t>
      </w:r>
      <w:r w:rsidR="008D652A" w:rsidRPr="00077162">
        <w:rPr>
          <w:rFonts w:ascii="Arial" w:hAnsi="Arial" w:cs="Arial"/>
          <w:i/>
          <w:sz w:val="24"/>
          <w:szCs w:val="24"/>
          <w:lang w:val="fr-CA"/>
        </w:rPr>
        <w:t>Toronto Star</w:t>
      </w:r>
      <w:r w:rsidR="008D652A" w:rsidRPr="005C5E62">
        <w:rPr>
          <w:rFonts w:ascii="Arial" w:hAnsi="Arial" w:cs="Arial"/>
          <w:sz w:val="24"/>
          <w:szCs w:val="24"/>
          <w:lang w:val="fr-CA"/>
        </w:rPr>
        <w:t xml:space="preserve">. M. </w:t>
      </w:r>
      <w:proofErr w:type="spellStart"/>
      <w:r w:rsidR="008D652A" w:rsidRPr="005C5E62">
        <w:rPr>
          <w:rFonts w:ascii="Arial" w:hAnsi="Arial" w:cs="Arial"/>
          <w:sz w:val="24"/>
          <w:szCs w:val="24"/>
          <w:lang w:val="fr-CA"/>
        </w:rPr>
        <w:t>Massiah</w:t>
      </w:r>
      <w:proofErr w:type="spellEnd"/>
      <w:r w:rsidR="008D652A" w:rsidRPr="005C5E62">
        <w:rPr>
          <w:rFonts w:ascii="Arial" w:hAnsi="Arial" w:cs="Arial"/>
          <w:sz w:val="24"/>
          <w:szCs w:val="24"/>
          <w:lang w:val="fr-CA"/>
        </w:rPr>
        <w:t xml:space="preserve"> </w:t>
      </w:r>
      <w:r w:rsidR="0076674B">
        <w:rPr>
          <w:rFonts w:ascii="Arial" w:hAnsi="Arial" w:cs="Arial"/>
          <w:sz w:val="24"/>
          <w:szCs w:val="24"/>
          <w:lang w:val="fr-CA"/>
        </w:rPr>
        <w:t>soutient qu’il est préoccupant que certains renseignements ou documents confidentiels soient fournis aux médias dans l’objectif de galvaniser l’opinion publique et de susciter le dédain envers le juge de paix et son avocat</w:t>
      </w:r>
      <w:r w:rsidR="008D652A" w:rsidRPr="005C5E62">
        <w:rPr>
          <w:rFonts w:ascii="Arial" w:hAnsi="Arial" w:cs="Arial"/>
          <w:sz w:val="24"/>
          <w:szCs w:val="24"/>
          <w:lang w:val="fr-CA"/>
        </w:rPr>
        <w:t xml:space="preserve">. </w:t>
      </w:r>
      <w:r w:rsidR="0076674B">
        <w:rPr>
          <w:rFonts w:ascii="Arial" w:hAnsi="Arial" w:cs="Arial"/>
          <w:sz w:val="24"/>
          <w:szCs w:val="24"/>
          <w:lang w:val="fr-CA"/>
        </w:rPr>
        <w:t xml:space="preserve">Dans une lettre datée du 22 février </w:t>
      </w:r>
      <w:r w:rsidR="008D652A" w:rsidRPr="005C5E62">
        <w:rPr>
          <w:rFonts w:ascii="Arial" w:hAnsi="Arial" w:cs="Arial"/>
          <w:sz w:val="24"/>
          <w:szCs w:val="24"/>
          <w:lang w:val="fr-CA"/>
        </w:rPr>
        <w:t xml:space="preserve">2017, </w:t>
      </w:r>
      <w:r w:rsidR="0076674B">
        <w:rPr>
          <w:rFonts w:ascii="Arial" w:hAnsi="Arial" w:cs="Arial"/>
          <w:sz w:val="24"/>
          <w:szCs w:val="24"/>
          <w:lang w:val="fr-CA"/>
        </w:rPr>
        <w:t xml:space="preserve">tous les avocats ont été informés du processus applicable à cette phase de l’audience. Ils ont été avisés que conformément aux Procédures, les observations, les documents connexes et la décision du comité d’audition constitueront des documents publics. Tous les avocats ont dû présenter leurs observations et tout document connexe dans une version papier et dans une version électronique, en </w:t>
      </w:r>
      <w:r w:rsidR="00DD6E91">
        <w:rPr>
          <w:rFonts w:ascii="Arial" w:hAnsi="Arial" w:cs="Arial"/>
          <w:sz w:val="24"/>
          <w:szCs w:val="24"/>
          <w:lang w:val="fr-CA"/>
        </w:rPr>
        <w:t xml:space="preserve">format </w:t>
      </w:r>
      <w:proofErr w:type="spellStart"/>
      <w:r w:rsidR="008D652A" w:rsidRPr="005C5E62">
        <w:rPr>
          <w:rFonts w:ascii="Arial" w:hAnsi="Arial" w:cs="Arial"/>
          <w:sz w:val="24"/>
          <w:szCs w:val="24"/>
          <w:lang w:val="fr-CA"/>
        </w:rPr>
        <w:t>pdf</w:t>
      </w:r>
      <w:proofErr w:type="spellEnd"/>
      <w:r w:rsidR="0076674B">
        <w:rPr>
          <w:rFonts w:ascii="Arial" w:hAnsi="Arial" w:cs="Arial"/>
          <w:sz w:val="24"/>
          <w:szCs w:val="24"/>
          <w:lang w:val="fr-CA"/>
        </w:rPr>
        <w:t>, pour être affichés sur le site Web du CEJP ou remis à quiconque en ferait la demande. Notre comité d’audition n’a pas compétence ni aucune influence sur les questions soulevées par un journaliste ni sur l’histoire que le journal choisit de publier</w:t>
      </w:r>
      <w:r w:rsidR="005525F7" w:rsidRPr="005C5E62">
        <w:rPr>
          <w:rFonts w:ascii="Arial" w:hAnsi="Arial" w:cs="Arial"/>
          <w:sz w:val="24"/>
          <w:szCs w:val="24"/>
          <w:lang w:val="fr-CA"/>
        </w:rPr>
        <w:t xml:space="preserve">. </w:t>
      </w:r>
    </w:p>
    <w:p w:rsidR="00580160" w:rsidRPr="005C5E62" w:rsidRDefault="00580160" w:rsidP="00014897">
      <w:pPr>
        <w:ind w:left="360"/>
        <w:jc w:val="both"/>
        <w:rPr>
          <w:rFonts w:ascii="Arial" w:hAnsi="Arial" w:cs="Arial"/>
          <w:b/>
          <w:sz w:val="24"/>
          <w:szCs w:val="24"/>
          <w:lang w:val="fr-CA"/>
        </w:rPr>
      </w:pPr>
      <w:r w:rsidRPr="005C5E62">
        <w:rPr>
          <w:rFonts w:ascii="Arial" w:hAnsi="Arial" w:cs="Arial"/>
          <w:b/>
          <w:sz w:val="24"/>
          <w:szCs w:val="24"/>
          <w:lang w:val="fr-CA"/>
        </w:rPr>
        <w:t>D</w:t>
      </w:r>
      <w:r w:rsidR="0077131D">
        <w:rPr>
          <w:rFonts w:ascii="Arial" w:hAnsi="Arial" w:cs="Arial"/>
          <w:b/>
          <w:sz w:val="24"/>
          <w:szCs w:val="24"/>
          <w:lang w:val="fr-CA"/>
        </w:rPr>
        <w:t>É</w:t>
      </w:r>
      <w:r w:rsidRPr="005C5E62">
        <w:rPr>
          <w:rFonts w:ascii="Arial" w:hAnsi="Arial" w:cs="Arial"/>
          <w:b/>
          <w:sz w:val="24"/>
          <w:szCs w:val="24"/>
          <w:lang w:val="fr-CA"/>
        </w:rPr>
        <w:t>CISION</w:t>
      </w:r>
    </w:p>
    <w:p w:rsidR="001D7AEE" w:rsidRPr="005C5E62" w:rsidRDefault="0076674B" w:rsidP="00C90D3B">
      <w:pPr>
        <w:pStyle w:val="ListParagraph"/>
        <w:numPr>
          <w:ilvl w:val="0"/>
          <w:numId w:val="1"/>
        </w:numPr>
        <w:spacing w:after="1800"/>
        <w:ind w:left="993" w:hanging="633"/>
        <w:jc w:val="both"/>
        <w:rPr>
          <w:rFonts w:ascii="Arial" w:hAnsi="Arial" w:cs="Arial"/>
          <w:sz w:val="24"/>
          <w:szCs w:val="24"/>
          <w:lang w:val="fr-CA"/>
        </w:rPr>
      </w:pPr>
      <w:r>
        <w:rPr>
          <w:rFonts w:ascii="Arial" w:hAnsi="Arial" w:cs="Arial"/>
          <w:sz w:val="24"/>
          <w:szCs w:val="24"/>
          <w:lang w:val="fr-CA"/>
        </w:rPr>
        <w:t xml:space="preserve">Par conséquent, nous refusons la demande de </w:t>
      </w:r>
      <w:r w:rsidR="00580160" w:rsidRPr="005C5E62">
        <w:rPr>
          <w:rFonts w:ascii="Arial" w:hAnsi="Arial" w:cs="Arial"/>
          <w:sz w:val="24"/>
          <w:szCs w:val="24"/>
          <w:lang w:val="fr-CA"/>
        </w:rPr>
        <w:t>M</w:t>
      </w:r>
      <w:r w:rsidR="00E075D6" w:rsidRPr="005C5E62">
        <w:rPr>
          <w:rFonts w:ascii="Arial" w:hAnsi="Arial" w:cs="Arial"/>
          <w:sz w:val="24"/>
          <w:szCs w:val="24"/>
          <w:lang w:val="fr-CA"/>
        </w:rPr>
        <w:t>.</w:t>
      </w:r>
      <w:r w:rsidR="00580160" w:rsidRPr="005C5E62">
        <w:rPr>
          <w:rFonts w:ascii="Arial" w:hAnsi="Arial" w:cs="Arial"/>
          <w:sz w:val="24"/>
          <w:szCs w:val="24"/>
          <w:lang w:val="fr-CA"/>
        </w:rPr>
        <w:t xml:space="preserve"> </w:t>
      </w:r>
      <w:proofErr w:type="spellStart"/>
      <w:r w:rsidR="00580160" w:rsidRPr="005C5E62">
        <w:rPr>
          <w:rFonts w:ascii="Arial" w:hAnsi="Arial" w:cs="Arial"/>
          <w:sz w:val="24"/>
          <w:szCs w:val="24"/>
          <w:lang w:val="fr-CA"/>
        </w:rPr>
        <w:t>Massiah</w:t>
      </w:r>
      <w:proofErr w:type="spellEnd"/>
      <w:r w:rsidR="00580160" w:rsidRPr="005C5E62">
        <w:rPr>
          <w:rFonts w:ascii="Arial" w:hAnsi="Arial" w:cs="Arial"/>
          <w:sz w:val="24"/>
          <w:szCs w:val="24"/>
          <w:lang w:val="fr-CA"/>
        </w:rPr>
        <w:t xml:space="preserve"> </w:t>
      </w:r>
      <w:r w:rsidR="00DD6E91">
        <w:rPr>
          <w:rFonts w:ascii="Arial" w:hAnsi="Arial" w:cs="Arial"/>
          <w:sz w:val="24"/>
          <w:szCs w:val="24"/>
          <w:lang w:val="fr-CA"/>
        </w:rPr>
        <w:t xml:space="preserve">visant à </w:t>
      </w:r>
      <w:r>
        <w:rPr>
          <w:rFonts w:ascii="Arial" w:hAnsi="Arial" w:cs="Arial"/>
          <w:sz w:val="24"/>
          <w:szCs w:val="24"/>
          <w:lang w:val="fr-CA"/>
        </w:rPr>
        <w:t>obtenir l’autorisation de répondre aux observations des avocats chargés de la présentation</w:t>
      </w:r>
      <w:r w:rsidR="00580160" w:rsidRPr="005C5E62">
        <w:rPr>
          <w:rFonts w:ascii="Arial" w:hAnsi="Arial" w:cs="Arial"/>
          <w:sz w:val="24"/>
          <w:szCs w:val="24"/>
          <w:lang w:val="fr-CA"/>
        </w:rPr>
        <w:t xml:space="preserve">. </w:t>
      </w:r>
    </w:p>
    <w:p w:rsidR="001D7AEE" w:rsidRPr="005C5E62" w:rsidRDefault="0076674B" w:rsidP="00176C07">
      <w:pPr>
        <w:spacing w:after="480"/>
        <w:ind w:left="720"/>
        <w:contextualSpacing/>
        <w:jc w:val="both"/>
        <w:rPr>
          <w:rFonts w:ascii="Arial"/>
          <w:sz w:val="24"/>
          <w:szCs w:val="24"/>
          <w:lang w:val="fr-CA"/>
        </w:rPr>
      </w:pPr>
      <w:r>
        <w:rPr>
          <w:rFonts w:ascii="Arial"/>
          <w:sz w:val="24"/>
          <w:szCs w:val="24"/>
          <w:lang w:val="fr-CA"/>
        </w:rPr>
        <w:t xml:space="preserve">Fait le 10 mai </w:t>
      </w:r>
      <w:r w:rsidR="001D7AEE" w:rsidRPr="005C5E62">
        <w:rPr>
          <w:rFonts w:ascii="Arial"/>
          <w:sz w:val="24"/>
          <w:szCs w:val="24"/>
          <w:lang w:val="fr-CA"/>
        </w:rPr>
        <w:t>2017</w:t>
      </w:r>
    </w:p>
    <w:p w:rsidR="00EE51D7" w:rsidRDefault="0076674B" w:rsidP="00EE51D7">
      <w:pPr>
        <w:pStyle w:val="Body"/>
        <w:spacing w:after="480" w:line="276" w:lineRule="auto"/>
        <w:ind w:left="709"/>
        <w:jc w:val="both"/>
        <w:rPr>
          <w:rFonts w:ascii="Arial" w:eastAsia="Arial" w:hAnsi="Arial" w:cs="Arial"/>
          <w:lang w:val="fr-CA"/>
        </w:rPr>
      </w:pPr>
      <w:r>
        <w:rPr>
          <w:rFonts w:ascii="Arial"/>
          <w:lang w:val="fr-CA"/>
        </w:rPr>
        <w:t>Comit</w:t>
      </w:r>
      <w:r>
        <w:rPr>
          <w:rFonts w:ascii="Arial"/>
          <w:lang w:val="fr-CA"/>
        </w:rPr>
        <w:t>é</w:t>
      </w:r>
      <w:r>
        <w:rPr>
          <w:rFonts w:ascii="Arial"/>
          <w:lang w:val="fr-CA"/>
        </w:rPr>
        <w:t xml:space="preserve"> d</w:t>
      </w:r>
      <w:r>
        <w:rPr>
          <w:rFonts w:ascii="Arial"/>
          <w:lang w:val="fr-CA"/>
        </w:rPr>
        <w:t>’</w:t>
      </w:r>
      <w:r>
        <w:rPr>
          <w:rFonts w:ascii="Arial"/>
          <w:lang w:val="fr-CA"/>
        </w:rPr>
        <w:t xml:space="preserve">audition </w:t>
      </w:r>
      <w:r w:rsidRPr="001262F1">
        <w:rPr>
          <w:rFonts w:ascii="Arial"/>
          <w:lang w:val="fr-CA"/>
        </w:rPr>
        <w:t>:</w:t>
      </w:r>
      <w:r w:rsidRPr="001262F1">
        <w:rPr>
          <w:rFonts w:ascii="Arial"/>
          <w:lang w:val="fr-CA"/>
        </w:rPr>
        <w:tab/>
        <w:t>Ju</w:t>
      </w:r>
      <w:r>
        <w:rPr>
          <w:rFonts w:ascii="Arial"/>
          <w:lang w:val="fr-CA"/>
        </w:rPr>
        <w:t>ge de paix</w:t>
      </w:r>
      <w:r w:rsidRPr="001262F1">
        <w:rPr>
          <w:rFonts w:ascii="Arial"/>
          <w:lang w:val="fr-CA"/>
        </w:rPr>
        <w:t xml:space="preserve"> Michael </w:t>
      </w:r>
      <w:proofErr w:type="spellStart"/>
      <w:r w:rsidRPr="001262F1">
        <w:rPr>
          <w:rFonts w:ascii="Arial"/>
          <w:lang w:val="fr-CA"/>
        </w:rPr>
        <w:t>Cuthbertson</w:t>
      </w:r>
      <w:proofErr w:type="spellEnd"/>
    </w:p>
    <w:p w:rsidR="0076674B" w:rsidRPr="001262F1" w:rsidRDefault="0076674B" w:rsidP="00EE51D7">
      <w:pPr>
        <w:pStyle w:val="Body"/>
        <w:spacing w:after="480" w:line="276" w:lineRule="auto"/>
        <w:ind w:left="2948"/>
        <w:jc w:val="both"/>
        <w:rPr>
          <w:lang w:val="fr-CA"/>
        </w:rPr>
      </w:pPr>
      <w:r>
        <w:rPr>
          <w:rFonts w:ascii="Arial"/>
          <w:lang w:val="fr-CA"/>
        </w:rPr>
        <w:t>Mme</w:t>
      </w:r>
      <w:r w:rsidRPr="001262F1">
        <w:rPr>
          <w:rFonts w:ascii="Arial"/>
          <w:lang w:val="fr-CA"/>
        </w:rPr>
        <w:t xml:space="preserve"> </w:t>
      </w:r>
      <w:proofErr w:type="spellStart"/>
      <w:r w:rsidRPr="001262F1">
        <w:rPr>
          <w:rFonts w:ascii="Arial"/>
          <w:lang w:val="fr-CA"/>
        </w:rPr>
        <w:t>Leonore</w:t>
      </w:r>
      <w:proofErr w:type="spellEnd"/>
      <w:r w:rsidRPr="001262F1">
        <w:rPr>
          <w:rFonts w:ascii="Arial"/>
          <w:lang w:val="fr-CA"/>
        </w:rPr>
        <w:t xml:space="preserve"> Foster, </w:t>
      </w:r>
      <w:r>
        <w:rPr>
          <w:rFonts w:ascii="Arial" w:hAnsi="Arial" w:cs="Arial"/>
          <w:lang w:val="fr-CA"/>
        </w:rPr>
        <w:t>membre du public</w:t>
      </w:r>
    </w:p>
    <w:p w:rsidR="00E920AE" w:rsidRPr="005C5E62" w:rsidRDefault="00E920AE" w:rsidP="00014897">
      <w:pPr>
        <w:jc w:val="both"/>
        <w:rPr>
          <w:rFonts w:ascii="Arial" w:hAnsi="Arial" w:cs="Arial"/>
          <w:lang w:val="fr-CA"/>
        </w:rPr>
      </w:pPr>
    </w:p>
    <w:sectPr w:rsidR="00E920AE" w:rsidRPr="005C5E62" w:rsidSect="00FF5E8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989" w:rsidRDefault="00A92989" w:rsidP="00E075D6">
      <w:pPr>
        <w:spacing w:after="0" w:line="240" w:lineRule="auto"/>
      </w:pPr>
      <w:r>
        <w:separator/>
      </w:r>
    </w:p>
  </w:endnote>
  <w:endnote w:type="continuationSeparator" w:id="0">
    <w:p w:rsidR="00A92989" w:rsidRDefault="00A92989" w:rsidP="00E07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30F" w:rsidRDefault="00EA03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86923"/>
      <w:docPartObj>
        <w:docPartGallery w:val="Page Numbers (Bottom of Page)"/>
        <w:docPartUnique/>
      </w:docPartObj>
    </w:sdtPr>
    <w:sdtEndPr>
      <w:rPr>
        <w:noProof/>
      </w:rPr>
    </w:sdtEndPr>
    <w:sdtContent>
      <w:p w:rsidR="00E075D6" w:rsidRDefault="00E075D6">
        <w:pPr>
          <w:pStyle w:val="Footer"/>
          <w:jc w:val="right"/>
        </w:pPr>
        <w:r>
          <w:fldChar w:fldCharType="begin"/>
        </w:r>
        <w:r>
          <w:instrText xml:space="preserve"> PAGE   \* MERGEFORMAT </w:instrText>
        </w:r>
        <w:r>
          <w:fldChar w:fldCharType="separate"/>
        </w:r>
        <w:r w:rsidR="00581E21">
          <w:rPr>
            <w:noProof/>
          </w:rPr>
          <w:t>5</w:t>
        </w:r>
        <w:r>
          <w:rPr>
            <w:noProof/>
          </w:rPr>
          <w:fldChar w:fldCharType="end"/>
        </w:r>
      </w:p>
    </w:sdtContent>
  </w:sdt>
  <w:p w:rsidR="00E075D6" w:rsidRDefault="00E075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30F" w:rsidRDefault="00EA03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989" w:rsidRDefault="00A92989" w:rsidP="00E075D6">
      <w:pPr>
        <w:spacing w:after="0" w:line="240" w:lineRule="auto"/>
      </w:pPr>
      <w:r>
        <w:separator/>
      </w:r>
    </w:p>
  </w:footnote>
  <w:footnote w:type="continuationSeparator" w:id="0">
    <w:p w:rsidR="00A92989" w:rsidRDefault="00A92989" w:rsidP="00E075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30F" w:rsidRDefault="00EA03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30F" w:rsidRDefault="00EA03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30F" w:rsidRDefault="00EA03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512D00"/>
    <w:multiLevelType w:val="hybridMultilevel"/>
    <w:tmpl w:val="115656D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0AE"/>
    <w:rsid w:val="0000674C"/>
    <w:rsid w:val="00014897"/>
    <w:rsid w:val="00023C4E"/>
    <w:rsid w:val="00072E9A"/>
    <w:rsid w:val="00077162"/>
    <w:rsid w:val="00080326"/>
    <w:rsid w:val="0008706A"/>
    <w:rsid w:val="001559C4"/>
    <w:rsid w:val="00176C07"/>
    <w:rsid w:val="001A54A0"/>
    <w:rsid w:val="001B3D76"/>
    <w:rsid w:val="001D7AEE"/>
    <w:rsid w:val="001E5785"/>
    <w:rsid w:val="001F2FB0"/>
    <w:rsid w:val="002103C1"/>
    <w:rsid w:val="00260557"/>
    <w:rsid w:val="002933D2"/>
    <w:rsid w:val="002C32ED"/>
    <w:rsid w:val="003D33FA"/>
    <w:rsid w:val="00410A69"/>
    <w:rsid w:val="00423C74"/>
    <w:rsid w:val="004327D2"/>
    <w:rsid w:val="004D67EA"/>
    <w:rsid w:val="0052401E"/>
    <w:rsid w:val="005525F7"/>
    <w:rsid w:val="005736E6"/>
    <w:rsid w:val="00580160"/>
    <w:rsid w:val="00581E21"/>
    <w:rsid w:val="005C5E62"/>
    <w:rsid w:val="00673A97"/>
    <w:rsid w:val="00752446"/>
    <w:rsid w:val="00757F32"/>
    <w:rsid w:val="0076674B"/>
    <w:rsid w:val="0077131D"/>
    <w:rsid w:val="007C4983"/>
    <w:rsid w:val="00831662"/>
    <w:rsid w:val="00861C20"/>
    <w:rsid w:val="008D652A"/>
    <w:rsid w:val="008E7405"/>
    <w:rsid w:val="00920ADF"/>
    <w:rsid w:val="00935217"/>
    <w:rsid w:val="00980EEE"/>
    <w:rsid w:val="00A115A9"/>
    <w:rsid w:val="00A92989"/>
    <w:rsid w:val="00AC0708"/>
    <w:rsid w:val="00B91E8E"/>
    <w:rsid w:val="00BA0FF6"/>
    <w:rsid w:val="00BC3A4D"/>
    <w:rsid w:val="00C24E93"/>
    <w:rsid w:val="00C50855"/>
    <w:rsid w:val="00C81EE1"/>
    <w:rsid w:val="00C90D3B"/>
    <w:rsid w:val="00CD6D3B"/>
    <w:rsid w:val="00D24E53"/>
    <w:rsid w:val="00D321B0"/>
    <w:rsid w:val="00D651F3"/>
    <w:rsid w:val="00D839EA"/>
    <w:rsid w:val="00DA3A3D"/>
    <w:rsid w:val="00DD6E91"/>
    <w:rsid w:val="00DE3FF4"/>
    <w:rsid w:val="00E075D6"/>
    <w:rsid w:val="00E6591A"/>
    <w:rsid w:val="00E920AE"/>
    <w:rsid w:val="00EA030F"/>
    <w:rsid w:val="00EB20B9"/>
    <w:rsid w:val="00ED2ECC"/>
    <w:rsid w:val="00EE51D7"/>
    <w:rsid w:val="00F03BB5"/>
    <w:rsid w:val="00F2681D"/>
    <w:rsid w:val="00FF5E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0AE"/>
    <w:pPr>
      <w:ind w:left="720"/>
      <w:contextualSpacing/>
    </w:pPr>
  </w:style>
  <w:style w:type="paragraph" w:styleId="BalloonText">
    <w:name w:val="Balloon Text"/>
    <w:basedOn w:val="Normal"/>
    <w:link w:val="BalloonTextChar"/>
    <w:uiPriority w:val="99"/>
    <w:semiHidden/>
    <w:unhideWhenUsed/>
    <w:rsid w:val="005240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01E"/>
    <w:rPr>
      <w:rFonts w:ascii="Segoe UI" w:hAnsi="Segoe UI" w:cs="Segoe UI"/>
      <w:sz w:val="18"/>
      <w:szCs w:val="18"/>
    </w:rPr>
  </w:style>
  <w:style w:type="paragraph" w:styleId="NormalWeb">
    <w:name w:val="Normal (Web)"/>
    <w:basedOn w:val="Normal"/>
    <w:uiPriority w:val="99"/>
    <w:semiHidden/>
    <w:unhideWhenUsed/>
    <w:rsid w:val="0052401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mainparagraph1">
    <w:name w:val="mainparagraph1"/>
    <w:basedOn w:val="Normal"/>
    <w:rsid w:val="00CD6D3B"/>
    <w:pPr>
      <w:spacing w:after="240" w:line="240" w:lineRule="auto"/>
      <w:jc w:val="both"/>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E07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5D6"/>
  </w:style>
  <w:style w:type="paragraph" w:styleId="Footer">
    <w:name w:val="footer"/>
    <w:basedOn w:val="Normal"/>
    <w:link w:val="FooterChar"/>
    <w:uiPriority w:val="99"/>
    <w:unhideWhenUsed/>
    <w:rsid w:val="00E07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5D6"/>
  </w:style>
  <w:style w:type="paragraph" w:customStyle="1" w:styleId="Body">
    <w:name w:val="Body"/>
    <w:rsid w:val="001D7AEE"/>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en-CA"/>
    </w:rPr>
  </w:style>
  <w:style w:type="paragraph" w:customStyle="1" w:styleId="BodyA">
    <w:name w:val="Body A"/>
    <w:rsid w:val="001D7AEE"/>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en-CA"/>
    </w:rPr>
  </w:style>
  <w:style w:type="paragraph" w:styleId="PlainText">
    <w:name w:val="Plain Text"/>
    <w:link w:val="PlainTextChar"/>
    <w:rsid w:val="001D7AEE"/>
    <w:pPr>
      <w:pBdr>
        <w:top w:val="nil"/>
        <w:left w:val="nil"/>
        <w:bottom w:val="nil"/>
        <w:right w:val="nil"/>
        <w:between w:val="nil"/>
        <w:bar w:val="nil"/>
      </w:pBdr>
      <w:spacing w:after="0" w:line="240" w:lineRule="auto"/>
    </w:pPr>
    <w:rPr>
      <w:rFonts w:ascii="Calibri" w:eastAsia="Arial Unicode MS" w:hAnsi="Arial Unicode MS" w:cs="Arial Unicode MS"/>
      <w:color w:val="000000"/>
      <w:u w:color="000000"/>
      <w:bdr w:val="nil"/>
      <w:lang w:val="de-DE" w:eastAsia="en-CA"/>
    </w:rPr>
  </w:style>
  <w:style w:type="character" w:customStyle="1" w:styleId="PlainTextChar">
    <w:name w:val="Plain Text Char"/>
    <w:basedOn w:val="DefaultParagraphFont"/>
    <w:link w:val="PlainText"/>
    <w:rsid w:val="001D7AEE"/>
    <w:rPr>
      <w:rFonts w:ascii="Calibri" w:eastAsia="Arial Unicode MS" w:hAnsi="Arial Unicode MS" w:cs="Arial Unicode MS"/>
      <w:color w:val="000000"/>
      <w:u w:color="000000"/>
      <w:bdr w:val="nil"/>
      <w:lang w:val="de-DE" w:eastAsia="en-CA"/>
    </w:rPr>
  </w:style>
  <w:style w:type="character" w:styleId="Strong">
    <w:name w:val="Strong"/>
    <w:basedOn w:val="DefaultParagraphFont"/>
    <w:uiPriority w:val="22"/>
    <w:qFormat/>
    <w:rsid w:val="00410A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0AE"/>
    <w:pPr>
      <w:ind w:left="720"/>
      <w:contextualSpacing/>
    </w:pPr>
  </w:style>
  <w:style w:type="paragraph" w:styleId="BalloonText">
    <w:name w:val="Balloon Text"/>
    <w:basedOn w:val="Normal"/>
    <w:link w:val="BalloonTextChar"/>
    <w:uiPriority w:val="99"/>
    <w:semiHidden/>
    <w:unhideWhenUsed/>
    <w:rsid w:val="005240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01E"/>
    <w:rPr>
      <w:rFonts w:ascii="Segoe UI" w:hAnsi="Segoe UI" w:cs="Segoe UI"/>
      <w:sz w:val="18"/>
      <w:szCs w:val="18"/>
    </w:rPr>
  </w:style>
  <w:style w:type="paragraph" w:styleId="NormalWeb">
    <w:name w:val="Normal (Web)"/>
    <w:basedOn w:val="Normal"/>
    <w:uiPriority w:val="99"/>
    <w:semiHidden/>
    <w:unhideWhenUsed/>
    <w:rsid w:val="0052401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mainparagraph1">
    <w:name w:val="mainparagraph1"/>
    <w:basedOn w:val="Normal"/>
    <w:rsid w:val="00CD6D3B"/>
    <w:pPr>
      <w:spacing w:after="240" w:line="240" w:lineRule="auto"/>
      <w:jc w:val="both"/>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E07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5D6"/>
  </w:style>
  <w:style w:type="paragraph" w:styleId="Footer">
    <w:name w:val="footer"/>
    <w:basedOn w:val="Normal"/>
    <w:link w:val="FooterChar"/>
    <w:uiPriority w:val="99"/>
    <w:unhideWhenUsed/>
    <w:rsid w:val="00E07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5D6"/>
  </w:style>
  <w:style w:type="paragraph" w:customStyle="1" w:styleId="Body">
    <w:name w:val="Body"/>
    <w:rsid w:val="001D7AEE"/>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en-CA"/>
    </w:rPr>
  </w:style>
  <w:style w:type="paragraph" w:customStyle="1" w:styleId="BodyA">
    <w:name w:val="Body A"/>
    <w:rsid w:val="001D7AEE"/>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en-CA"/>
    </w:rPr>
  </w:style>
  <w:style w:type="paragraph" w:styleId="PlainText">
    <w:name w:val="Plain Text"/>
    <w:link w:val="PlainTextChar"/>
    <w:rsid w:val="001D7AEE"/>
    <w:pPr>
      <w:pBdr>
        <w:top w:val="nil"/>
        <w:left w:val="nil"/>
        <w:bottom w:val="nil"/>
        <w:right w:val="nil"/>
        <w:between w:val="nil"/>
        <w:bar w:val="nil"/>
      </w:pBdr>
      <w:spacing w:after="0" w:line="240" w:lineRule="auto"/>
    </w:pPr>
    <w:rPr>
      <w:rFonts w:ascii="Calibri" w:eastAsia="Arial Unicode MS" w:hAnsi="Arial Unicode MS" w:cs="Arial Unicode MS"/>
      <w:color w:val="000000"/>
      <w:u w:color="000000"/>
      <w:bdr w:val="nil"/>
      <w:lang w:val="de-DE" w:eastAsia="en-CA"/>
    </w:rPr>
  </w:style>
  <w:style w:type="character" w:customStyle="1" w:styleId="PlainTextChar">
    <w:name w:val="Plain Text Char"/>
    <w:basedOn w:val="DefaultParagraphFont"/>
    <w:link w:val="PlainText"/>
    <w:rsid w:val="001D7AEE"/>
    <w:rPr>
      <w:rFonts w:ascii="Calibri" w:eastAsia="Arial Unicode MS" w:hAnsi="Arial Unicode MS" w:cs="Arial Unicode MS"/>
      <w:color w:val="000000"/>
      <w:u w:color="000000"/>
      <w:bdr w:val="nil"/>
      <w:lang w:val="de-DE" w:eastAsia="en-CA"/>
    </w:rPr>
  </w:style>
  <w:style w:type="character" w:styleId="Strong">
    <w:name w:val="Strong"/>
    <w:basedOn w:val="DefaultParagraphFont"/>
    <w:uiPriority w:val="22"/>
    <w:qFormat/>
    <w:rsid w:val="00410A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43678">
      <w:bodyDiv w:val="1"/>
      <w:marLeft w:val="0"/>
      <w:marRight w:val="0"/>
      <w:marTop w:val="0"/>
      <w:marBottom w:val="0"/>
      <w:divBdr>
        <w:top w:val="none" w:sz="0" w:space="0" w:color="auto"/>
        <w:left w:val="none" w:sz="0" w:space="0" w:color="auto"/>
        <w:bottom w:val="none" w:sz="0" w:space="0" w:color="auto"/>
        <w:right w:val="none" w:sz="0" w:space="0" w:color="auto"/>
      </w:divBdr>
      <w:divsChild>
        <w:div w:id="118576021">
          <w:marLeft w:val="0"/>
          <w:marRight w:val="0"/>
          <w:marTop w:val="0"/>
          <w:marBottom w:val="0"/>
          <w:divBdr>
            <w:top w:val="none" w:sz="0" w:space="0" w:color="auto"/>
            <w:left w:val="none" w:sz="0" w:space="0" w:color="auto"/>
            <w:bottom w:val="none" w:sz="0" w:space="0" w:color="auto"/>
            <w:right w:val="none" w:sz="0" w:space="0" w:color="auto"/>
          </w:divBdr>
          <w:divsChild>
            <w:div w:id="1128083466">
              <w:marLeft w:val="0"/>
              <w:marRight w:val="0"/>
              <w:marTop w:val="0"/>
              <w:marBottom w:val="0"/>
              <w:divBdr>
                <w:top w:val="none" w:sz="0" w:space="0" w:color="auto"/>
                <w:left w:val="none" w:sz="0" w:space="0" w:color="auto"/>
                <w:bottom w:val="none" w:sz="0" w:space="0" w:color="auto"/>
                <w:right w:val="none" w:sz="0" w:space="0" w:color="auto"/>
              </w:divBdr>
              <w:divsChild>
                <w:div w:id="322124068">
                  <w:marLeft w:val="0"/>
                  <w:marRight w:val="0"/>
                  <w:marTop w:val="0"/>
                  <w:marBottom w:val="0"/>
                  <w:divBdr>
                    <w:top w:val="none" w:sz="0" w:space="0" w:color="auto"/>
                    <w:left w:val="none" w:sz="0" w:space="0" w:color="auto"/>
                    <w:bottom w:val="none" w:sz="0" w:space="0" w:color="auto"/>
                    <w:right w:val="none" w:sz="0" w:space="0" w:color="auto"/>
                  </w:divBdr>
                  <w:divsChild>
                    <w:div w:id="20330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278656">
      <w:bodyDiv w:val="1"/>
      <w:marLeft w:val="0"/>
      <w:marRight w:val="0"/>
      <w:marTop w:val="0"/>
      <w:marBottom w:val="0"/>
      <w:divBdr>
        <w:top w:val="none" w:sz="0" w:space="0" w:color="auto"/>
        <w:left w:val="none" w:sz="0" w:space="0" w:color="auto"/>
        <w:bottom w:val="none" w:sz="0" w:space="0" w:color="auto"/>
        <w:right w:val="none" w:sz="0" w:space="0" w:color="auto"/>
      </w:divBdr>
    </w:div>
    <w:div w:id="1278758766">
      <w:bodyDiv w:val="1"/>
      <w:marLeft w:val="0"/>
      <w:marRight w:val="0"/>
      <w:marTop w:val="0"/>
      <w:marBottom w:val="0"/>
      <w:divBdr>
        <w:top w:val="none" w:sz="0" w:space="0" w:color="auto"/>
        <w:left w:val="none" w:sz="0" w:space="0" w:color="auto"/>
        <w:bottom w:val="none" w:sz="0" w:space="0" w:color="auto"/>
        <w:right w:val="none" w:sz="0" w:space="0" w:color="auto"/>
      </w:divBdr>
      <w:divsChild>
        <w:div w:id="1199515242">
          <w:marLeft w:val="0"/>
          <w:marRight w:val="0"/>
          <w:marTop w:val="0"/>
          <w:marBottom w:val="0"/>
          <w:divBdr>
            <w:top w:val="none" w:sz="0" w:space="0" w:color="auto"/>
            <w:left w:val="none" w:sz="0" w:space="0" w:color="auto"/>
            <w:bottom w:val="none" w:sz="0" w:space="0" w:color="auto"/>
            <w:right w:val="none" w:sz="0" w:space="0" w:color="auto"/>
          </w:divBdr>
          <w:divsChild>
            <w:div w:id="1101141599">
              <w:marLeft w:val="0"/>
              <w:marRight w:val="0"/>
              <w:marTop w:val="0"/>
              <w:marBottom w:val="0"/>
              <w:divBdr>
                <w:top w:val="none" w:sz="0" w:space="0" w:color="auto"/>
                <w:left w:val="none" w:sz="0" w:space="0" w:color="auto"/>
                <w:bottom w:val="none" w:sz="0" w:space="0" w:color="auto"/>
                <w:right w:val="none" w:sz="0" w:space="0" w:color="auto"/>
              </w:divBdr>
              <w:divsChild>
                <w:div w:id="161314829">
                  <w:marLeft w:val="0"/>
                  <w:marRight w:val="0"/>
                  <w:marTop w:val="0"/>
                  <w:marBottom w:val="0"/>
                  <w:divBdr>
                    <w:top w:val="none" w:sz="0" w:space="0" w:color="auto"/>
                    <w:left w:val="none" w:sz="0" w:space="0" w:color="auto"/>
                    <w:bottom w:val="none" w:sz="0" w:space="0" w:color="auto"/>
                    <w:right w:val="none" w:sz="0" w:space="0" w:color="auto"/>
                  </w:divBdr>
                  <w:divsChild>
                    <w:div w:id="107442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1644</Words>
  <Characters>9374</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2017-06-07T20:04:00Z</dcterms:created>
  <dcterms:modified xsi:type="dcterms:W3CDTF">2017-06-07T20:04:00Z</dcterms:modified>
</cp:coreProperties>
</file>