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6591" w14:textId="77777777" w:rsidR="00172FD1" w:rsidRPr="008D18C7" w:rsidRDefault="00172FD1" w:rsidP="00172FD1">
      <w:pPr>
        <w:jc w:val="center"/>
        <w:rPr>
          <w:lang w:val="fr-CA"/>
        </w:rPr>
      </w:pPr>
      <w:bookmarkStart w:id="0" w:name="Form6"/>
      <w:r w:rsidRPr="008D18C7">
        <w:rPr>
          <w:b/>
          <w:bCs/>
          <w:lang w:val="fr-CA"/>
        </w:rPr>
        <w:t>Formule 6</w:t>
      </w:r>
      <w:bookmarkEnd w:id="0"/>
    </w:p>
    <w:p w14:paraId="5B283926" w14:textId="77777777" w:rsidR="00172FD1" w:rsidRPr="008D18C7" w:rsidRDefault="00172FD1" w:rsidP="00172FD1">
      <w:pPr>
        <w:jc w:val="center"/>
        <w:rPr>
          <w:lang w:val="fr-CA"/>
        </w:rPr>
      </w:pPr>
    </w:p>
    <w:p w14:paraId="31255FF7" w14:textId="77777777" w:rsidR="00172FD1" w:rsidRPr="008D18C7" w:rsidRDefault="00172FD1" w:rsidP="00172FD1">
      <w:pPr>
        <w:jc w:val="center"/>
        <w:rPr>
          <w:lang w:val="fr-CA"/>
        </w:rPr>
      </w:pPr>
      <w:r w:rsidRPr="008D18C7">
        <w:rPr>
          <w:lang w:val="fr-CA"/>
        </w:rPr>
        <w:t xml:space="preserve">MÉMOIRE DE L’APPELANT — APPEL DE LA SENTENCE SEULEMENT </w:t>
      </w:r>
    </w:p>
    <w:p w14:paraId="01DF558F" w14:textId="77777777" w:rsidR="00172FD1" w:rsidRPr="008D18C7" w:rsidRDefault="00172FD1" w:rsidP="00172FD1">
      <w:pPr>
        <w:jc w:val="center"/>
        <w:rPr>
          <w:lang w:val="fr-CA"/>
        </w:rPr>
      </w:pPr>
    </w:p>
    <w:p w14:paraId="6FE205B8" w14:textId="77777777" w:rsidR="00172FD1" w:rsidRPr="008D18C7" w:rsidRDefault="00172FD1" w:rsidP="00172FD1">
      <w:pPr>
        <w:jc w:val="center"/>
        <w:rPr>
          <w:caps/>
          <w:lang w:val="fr-CA"/>
        </w:rPr>
      </w:pPr>
      <w:r w:rsidRPr="008D18C7">
        <w:rPr>
          <w:caps/>
          <w:lang w:val="fr-CA"/>
        </w:rPr>
        <w:t>Cour d’appel DE L’Ontario</w:t>
      </w:r>
    </w:p>
    <w:p w14:paraId="4D025B95" w14:textId="77777777" w:rsidR="00172FD1" w:rsidRPr="008D18C7" w:rsidRDefault="00172FD1" w:rsidP="00172FD1">
      <w:pPr>
        <w:rPr>
          <w:lang w:val="fr-CA"/>
        </w:rPr>
      </w:pPr>
    </w:p>
    <w:p w14:paraId="6E8037B8" w14:textId="77777777" w:rsidR="00172FD1" w:rsidRPr="008D18C7" w:rsidRDefault="00172FD1" w:rsidP="00172FD1">
      <w:pPr>
        <w:rPr>
          <w:lang w:val="fr-CA"/>
        </w:rPr>
      </w:pPr>
      <w:r w:rsidRPr="008D18C7">
        <w:rPr>
          <w:lang w:val="fr-CA"/>
        </w:rPr>
        <w:t>E N T R E :</w:t>
      </w:r>
    </w:p>
    <w:p w14:paraId="47E690D1" w14:textId="77777777" w:rsidR="00172FD1" w:rsidRPr="008D18C7" w:rsidRDefault="00172FD1" w:rsidP="00172FD1">
      <w:pPr>
        <w:rPr>
          <w:lang w:val="fr-CA"/>
        </w:rPr>
      </w:pPr>
    </w:p>
    <w:p w14:paraId="734E8F3E" w14:textId="77777777" w:rsidR="00172FD1" w:rsidRPr="008D18C7" w:rsidRDefault="00172FD1" w:rsidP="00172FD1">
      <w:pPr>
        <w:jc w:val="center"/>
        <w:rPr>
          <w:lang w:val="fr-CA"/>
        </w:rPr>
      </w:pPr>
      <w:r w:rsidRPr="008D18C7">
        <w:rPr>
          <w:lang w:val="fr-CA"/>
        </w:rPr>
        <w:t>SA MAJESTÉ LE ROI</w:t>
      </w:r>
    </w:p>
    <w:p w14:paraId="27DA3E41" w14:textId="77777777" w:rsidR="00172FD1" w:rsidRPr="008D18C7" w:rsidRDefault="00172FD1" w:rsidP="00172FD1">
      <w:pPr>
        <w:jc w:val="center"/>
        <w:rPr>
          <w:lang w:val="fr-CA"/>
        </w:rPr>
      </w:pPr>
    </w:p>
    <w:p w14:paraId="7A92F97C" w14:textId="77777777" w:rsidR="00172FD1" w:rsidRPr="008D18C7" w:rsidRDefault="00172FD1" w:rsidP="00172FD1">
      <w:pPr>
        <w:jc w:val="right"/>
        <w:rPr>
          <w:lang w:val="fr-CA"/>
        </w:rPr>
      </w:pPr>
      <w:r w:rsidRPr="008D18C7">
        <w:rPr>
          <w:lang w:val="fr-CA"/>
        </w:rPr>
        <w:t>intimé</w:t>
      </w:r>
    </w:p>
    <w:p w14:paraId="7379FAE3" w14:textId="77777777" w:rsidR="00172FD1" w:rsidRPr="008D18C7" w:rsidRDefault="00172FD1" w:rsidP="00172FD1">
      <w:pPr>
        <w:rPr>
          <w:lang w:val="fr-CA"/>
        </w:rPr>
      </w:pPr>
    </w:p>
    <w:p w14:paraId="299AC596" w14:textId="77777777" w:rsidR="00172FD1" w:rsidRPr="008D18C7" w:rsidRDefault="00172FD1" w:rsidP="00172FD1">
      <w:pPr>
        <w:jc w:val="center"/>
        <w:rPr>
          <w:lang w:val="fr-CA"/>
        </w:rPr>
      </w:pPr>
      <w:r w:rsidRPr="008D18C7">
        <w:rPr>
          <w:lang w:val="fr-CA"/>
        </w:rPr>
        <w:t>– et —</w:t>
      </w:r>
    </w:p>
    <w:p w14:paraId="319ACD5B" w14:textId="77777777" w:rsidR="00172FD1" w:rsidRPr="008D18C7" w:rsidRDefault="00172FD1" w:rsidP="00172FD1">
      <w:pPr>
        <w:rPr>
          <w:lang w:val="fr-CA"/>
        </w:rPr>
      </w:pPr>
    </w:p>
    <w:p w14:paraId="1AC4E8F0" w14:textId="77777777" w:rsidR="00172FD1" w:rsidRPr="008D18C7" w:rsidRDefault="00172FD1" w:rsidP="00172FD1">
      <w:pPr>
        <w:jc w:val="center"/>
        <w:rPr>
          <w:i/>
          <w:iCs/>
          <w:lang w:val="fr-CA"/>
        </w:rPr>
      </w:pPr>
      <w:r w:rsidRPr="008D18C7">
        <w:rPr>
          <w:lang w:val="fr-CA"/>
        </w:rPr>
        <w:t>NOM DE L’APPELANT</w:t>
      </w:r>
    </w:p>
    <w:p w14:paraId="0F29009A" w14:textId="77777777" w:rsidR="00172FD1" w:rsidRPr="008D18C7" w:rsidRDefault="00172FD1" w:rsidP="00172FD1">
      <w:pPr>
        <w:rPr>
          <w:i/>
          <w:iCs/>
          <w:lang w:val="fr-CA"/>
        </w:rPr>
      </w:pPr>
    </w:p>
    <w:p w14:paraId="3308DD60" w14:textId="77777777" w:rsidR="00172FD1" w:rsidRPr="008D18C7" w:rsidRDefault="00172FD1" w:rsidP="00172FD1">
      <w:pPr>
        <w:jc w:val="right"/>
        <w:rPr>
          <w:lang w:val="fr-CA"/>
        </w:rPr>
      </w:pPr>
      <w:r w:rsidRPr="008D18C7">
        <w:rPr>
          <w:lang w:val="fr-CA"/>
        </w:rPr>
        <w:t>appelant</w:t>
      </w:r>
    </w:p>
    <w:p w14:paraId="76218603" w14:textId="77777777" w:rsidR="00172FD1" w:rsidRPr="008D18C7" w:rsidRDefault="00172FD1" w:rsidP="00172FD1">
      <w:pPr>
        <w:jc w:val="center"/>
        <w:rPr>
          <w:caps/>
          <w:lang w:val="fr-CA"/>
        </w:rPr>
      </w:pPr>
    </w:p>
    <w:p w14:paraId="7F1F0EA2" w14:textId="77777777" w:rsidR="00172FD1" w:rsidRPr="008D18C7" w:rsidRDefault="00172FD1" w:rsidP="00172FD1">
      <w:pPr>
        <w:jc w:val="center"/>
        <w:rPr>
          <w:caps/>
          <w:lang w:val="fr-CA"/>
        </w:rPr>
      </w:pPr>
      <w:r w:rsidRPr="008D18C7">
        <w:rPr>
          <w:caps/>
          <w:lang w:val="fr-CA"/>
        </w:rPr>
        <w:t>MÉMOIRE DE L’APPELANT</w:t>
      </w:r>
    </w:p>
    <w:p w14:paraId="65814C45" w14:textId="77777777" w:rsidR="00172FD1" w:rsidRPr="008D18C7" w:rsidRDefault="00172FD1" w:rsidP="00172FD1">
      <w:pPr>
        <w:jc w:val="center"/>
        <w:rPr>
          <w:caps/>
          <w:lang w:val="fr-CA"/>
        </w:rPr>
      </w:pPr>
    </w:p>
    <w:p w14:paraId="2C57D0CE" w14:textId="77777777" w:rsidR="00172FD1" w:rsidRPr="008D18C7" w:rsidRDefault="00172FD1" w:rsidP="00172FD1">
      <w:pPr>
        <w:jc w:val="center"/>
        <w:rPr>
          <w:caps/>
          <w:lang w:val="fr-CA"/>
        </w:rPr>
      </w:pPr>
      <w:r w:rsidRPr="008D18C7">
        <w:rPr>
          <w:caps/>
          <w:lang w:val="fr-CA"/>
        </w:rPr>
        <w:t>PARTIE i</w:t>
      </w:r>
    </w:p>
    <w:p w14:paraId="3FF22B3A" w14:textId="77777777" w:rsidR="00172FD1" w:rsidRPr="008D18C7" w:rsidRDefault="00172FD1" w:rsidP="00172FD1">
      <w:pPr>
        <w:jc w:val="center"/>
        <w:rPr>
          <w:caps/>
          <w:lang w:val="fr-CA"/>
        </w:rPr>
      </w:pPr>
    </w:p>
    <w:p w14:paraId="48713958" w14:textId="77777777" w:rsidR="00172FD1" w:rsidRPr="008D18C7" w:rsidRDefault="00172FD1" w:rsidP="00172FD1">
      <w:pPr>
        <w:jc w:val="center"/>
        <w:rPr>
          <w:caps/>
          <w:lang w:val="fr-CA"/>
        </w:rPr>
      </w:pPr>
      <w:r w:rsidRPr="008D18C7">
        <w:rPr>
          <w:caps/>
          <w:lang w:val="fr-CA"/>
        </w:rPr>
        <w:t xml:space="preserve">DONNÉES DÉTAILLÉES SUR L’AFFAIRE </w:t>
      </w:r>
    </w:p>
    <w:p w14:paraId="3AB1C6AD" w14:textId="77777777" w:rsidR="00172FD1" w:rsidRPr="008D18C7" w:rsidRDefault="00172FD1" w:rsidP="00172FD1">
      <w:pPr>
        <w:rPr>
          <w:lang w:val="fr-CA"/>
        </w:rPr>
      </w:pPr>
    </w:p>
    <w:p w14:paraId="511FAF4B" w14:textId="77777777" w:rsidR="00172FD1" w:rsidRPr="008D18C7" w:rsidRDefault="00172FD1" w:rsidP="00172FD1">
      <w:pPr>
        <w:jc w:val="center"/>
        <w:rPr>
          <w:lang w:val="fr-CA"/>
        </w:rPr>
      </w:pPr>
    </w:p>
    <w:p w14:paraId="47949EEC" w14:textId="77777777" w:rsidR="00172FD1" w:rsidRPr="008D18C7" w:rsidRDefault="00172FD1" w:rsidP="00172FD1">
      <w:pPr>
        <w:pStyle w:val="ListParagraph"/>
        <w:numPr>
          <w:ilvl w:val="0"/>
          <w:numId w:val="15"/>
        </w:numPr>
        <w:contextualSpacing/>
        <w:rPr>
          <w:lang w:val="fr-CA"/>
        </w:rPr>
      </w:pPr>
      <w:r w:rsidRPr="008D18C7">
        <w:rPr>
          <w:lang w:val="fr-CA"/>
        </w:rPr>
        <w:t xml:space="preserve">Lieu de la déclaration de culpabilité </w:t>
      </w:r>
    </w:p>
    <w:p w14:paraId="2BA192EF" w14:textId="77777777" w:rsidR="00172FD1" w:rsidRPr="008D18C7" w:rsidRDefault="00172FD1" w:rsidP="00172FD1">
      <w:pPr>
        <w:pStyle w:val="ListParagraph"/>
        <w:rPr>
          <w:lang w:val="fr-CA"/>
        </w:rPr>
      </w:pPr>
    </w:p>
    <w:p w14:paraId="708EB470" w14:textId="77777777" w:rsidR="00172FD1" w:rsidRPr="008D18C7" w:rsidRDefault="00172FD1" w:rsidP="00172FD1">
      <w:pPr>
        <w:pStyle w:val="ListParagraph"/>
        <w:numPr>
          <w:ilvl w:val="0"/>
          <w:numId w:val="15"/>
        </w:numPr>
        <w:contextualSpacing/>
        <w:rPr>
          <w:lang w:val="fr-CA"/>
        </w:rPr>
      </w:pPr>
      <w:r w:rsidRPr="008D18C7">
        <w:rPr>
          <w:lang w:val="fr-CA"/>
        </w:rPr>
        <w:t xml:space="preserve">Nom du juge de première instance </w:t>
      </w:r>
    </w:p>
    <w:p w14:paraId="2DAD0FD2" w14:textId="77777777" w:rsidR="00172FD1" w:rsidRPr="008D18C7" w:rsidRDefault="00172FD1" w:rsidP="00172FD1">
      <w:pPr>
        <w:pStyle w:val="ListParagraph"/>
        <w:rPr>
          <w:lang w:val="fr-CA"/>
        </w:rPr>
      </w:pPr>
    </w:p>
    <w:p w14:paraId="6344AAC0" w14:textId="77777777" w:rsidR="00172FD1" w:rsidRPr="008D18C7" w:rsidRDefault="00172FD1" w:rsidP="00172FD1">
      <w:pPr>
        <w:pStyle w:val="ListParagraph"/>
        <w:numPr>
          <w:ilvl w:val="0"/>
          <w:numId w:val="15"/>
        </w:numPr>
        <w:contextualSpacing/>
        <w:rPr>
          <w:lang w:val="fr-CA"/>
        </w:rPr>
      </w:pPr>
      <w:r w:rsidRPr="008D18C7">
        <w:rPr>
          <w:lang w:val="fr-CA"/>
        </w:rPr>
        <w:t>Nom du juge du tribunal d’appel</w:t>
      </w:r>
    </w:p>
    <w:p w14:paraId="5C57822E" w14:textId="77777777" w:rsidR="00172FD1" w:rsidRPr="008D18C7" w:rsidRDefault="00172FD1" w:rsidP="00172FD1">
      <w:pPr>
        <w:pStyle w:val="ListParagraph"/>
        <w:rPr>
          <w:lang w:val="fr-CA"/>
        </w:rPr>
      </w:pPr>
    </w:p>
    <w:p w14:paraId="242A1746" w14:textId="77777777" w:rsidR="00172FD1" w:rsidRPr="008D18C7" w:rsidRDefault="00172FD1" w:rsidP="00172FD1">
      <w:pPr>
        <w:pStyle w:val="ListParagraph"/>
        <w:numPr>
          <w:ilvl w:val="0"/>
          <w:numId w:val="15"/>
        </w:numPr>
        <w:contextualSpacing/>
        <w:rPr>
          <w:lang w:val="fr-CA"/>
        </w:rPr>
      </w:pPr>
      <w:r w:rsidRPr="008D18C7">
        <w:rPr>
          <w:lang w:val="fr-CA"/>
        </w:rPr>
        <w:t xml:space="preserve">Infraction(s) dont le défendeur a été déclaré coupable </w:t>
      </w:r>
    </w:p>
    <w:p w14:paraId="7DCB95DE" w14:textId="77777777" w:rsidR="00172FD1" w:rsidRPr="008D18C7" w:rsidRDefault="00172FD1" w:rsidP="00172FD1">
      <w:pPr>
        <w:pStyle w:val="ListParagraph"/>
        <w:rPr>
          <w:lang w:val="fr-CA"/>
        </w:rPr>
      </w:pPr>
    </w:p>
    <w:p w14:paraId="064163C2" w14:textId="77777777" w:rsidR="00172FD1" w:rsidRPr="008D18C7" w:rsidRDefault="00172FD1" w:rsidP="00172FD1">
      <w:pPr>
        <w:pStyle w:val="ListParagraph"/>
        <w:numPr>
          <w:ilvl w:val="0"/>
          <w:numId w:val="15"/>
        </w:numPr>
        <w:contextualSpacing/>
        <w:rPr>
          <w:lang w:val="fr-CA"/>
        </w:rPr>
      </w:pPr>
      <w:r w:rsidRPr="008D18C7">
        <w:rPr>
          <w:lang w:val="fr-CA"/>
        </w:rPr>
        <w:t>Article(s) de la loi en vertu duquel (desquels) le prévenu a été déclaré coupable</w:t>
      </w:r>
    </w:p>
    <w:p w14:paraId="159CB191" w14:textId="77777777" w:rsidR="00172FD1" w:rsidRPr="008D18C7" w:rsidRDefault="00172FD1" w:rsidP="00172FD1">
      <w:pPr>
        <w:pStyle w:val="ListParagraph"/>
        <w:rPr>
          <w:lang w:val="fr-CA"/>
        </w:rPr>
      </w:pPr>
    </w:p>
    <w:p w14:paraId="3754C1F9" w14:textId="77777777" w:rsidR="00172FD1" w:rsidRPr="008D18C7" w:rsidRDefault="00172FD1" w:rsidP="00172FD1">
      <w:pPr>
        <w:pStyle w:val="ListParagraph"/>
        <w:numPr>
          <w:ilvl w:val="0"/>
          <w:numId w:val="15"/>
        </w:numPr>
        <w:contextualSpacing/>
        <w:rPr>
          <w:lang w:val="fr-CA"/>
        </w:rPr>
      </w:pPr>
      <w:r w:rsidRPr="008D18C7">
        <w:rPr>
          <w:lang w:val="fr-CA"/>
        </w:rPr>
        <w:t xml:space="preserve">Plaidoyer au procès </w:t>
      </w:r>
    </w:p>
    <w:p w14:paraId="49A22D12" w14:textId="77777777" w:rsidR="00172FD1" w:rsidRPr="008D18C7" w:rsidRDefault="00172FD1" w:rsidP="00172FD1">
      <w:pPr>
        <w:pStyle w:val="ListParagraph"/>
        <w:rPr>
          <w:lang w:val="fr-CA"/>
        </w:rPr>
      </w:pPr>
    </w:p>
    <w:p w14:paraId="6DA7ED8B" w14:textId="77777777" w:rsidR="00172FD1" w:rsidRPr="008D18C7" w:rsidRDefault="00172FD1" w:rsidP="00172FD1">
      <w:pPr>
        <w:pStyle w:val="ListParagraph"/>
        <w:numPr>
          <w:ilvl w:val="0"/>
          <w:numId w:val="15"/>
        </w:numPr>
        <w:contextualSpacing/>
        <w:rPr>
          <w:lang w:val="fr-CA"/>
        </w:rPr>
      </w:pPr>
      <w:r w:rsidRPr="008D18C7">
        <w:rPr>
          <w:lang w:val="fr-CA"/>
        </w:rPr>
        <w:t>Durée de l’instruction</w:t>
      </w:r>
    </w:p>
    <w:p w14:paraId="5E50DDD0" w14:textId="77777777" w:rsidR="00172FD1" w:rsidRPr="008D18C7" w:rsidRDefault="00172FD1" w:rsidP="00172FD1">
      <w:pPr>
        <w:pStyle w:val="ListParagraph"/>
        <w:rPr>
          <w:lang w:val="fr-CA"/>
        </w:rPr>
      </w:pPr>
    </w:p>
    <w:p w14:paraId="5F5A5931" w14:textId="77777777" w:rsidR="00172FD1" w:rsidRPr="008D18C7" w:rsidRDefault="00172FD1" w:rsidP="00172FD1">
      <w:pPr>
        <w:pStyle w:val="ListParagraph"/>
        <w:numPr>
          <w:ilvl w:val="0"/>
          <w:numId w:val="15"/>
        </w:numPr>
        <w:contextualSpacing/>
        <w:rPr>
          <w:lang w:val="fr-CA"/>
        </w:rPr>
      </w:pPr>
      <w:r w:rsidRPr="008D18C7">
        <w:rPr>
          <w:lang w:val="fr-CA"/>
        </w:rPr>
        <w:t>Peine imposée</w:t>
      </w:r>
    </w:p>
    <w:p w14:paraId="281C8478" w14:textId="77777777" w:rsidR="00172FD1" w:rsidRPr="008D18C7" w:rsidRDefault="00172FD1" w:rsidP="00172FD1">
      <w:pPr>
        <w:pStyle w:val="ListParagraph"/>
        <w:rPr>
          <w:lang w:val="fr-CA"/>
        </w:rPr>
      </w:pPr>
    </w:p>
    <w:p w14:paraId="6912B700" w14:textId="77777777" w:rsidR="00172FD1" w:rsidRPr="008D18C7" w:rsidRDefault="00172FD1" w:rsidP="00172FD1">
      <w:pPr>
        <w:pStyle w:val="ListParagraph"/>
        <w:numPr>
          <w:ilvl w:val="0"/>
          <w:numId w:val="15"/>
        </w:numPr>
        <w:contextualSpacing/>
        <w:rPr>
          <w:lang w:val="fr-CA"/>
        </w:rPr>
      </w:pPr>
      <w:r w:rsidRPr="008D18C7">
        <w:rPr>
          <w:lang w:val="fr-CA"/>
        </w:rPr>
        <w:t xml:space="preserve">Date de la déclaration de culpabilité </w:t>
      </w:r>
    </w:p>
    <w:p w14:paraId="0E0358D0" w14:textId="77777777" w:rsidR="00172FD1" w:rsidRPr="008D18C7" w:rsidRDefault="00172FD1" w:rsidP="00172FD1">
      <w:pPr>
        <w:pStyle w:val="ListParagraph"/>
        <w:rPr>
          <w:lang w:val="fr-CA"/>
        </w:rPr>
      </w:pPr>
    </w:p>
    <w:p w14:paraId="3172E6ED" w14:textId="77777777" w:rsidR="00172FD1" w:rsidRPr="008D18C7" w:rsidRDefault="00172FD1" w:rsidP="00172FD1">
      <w:pPr>
        <w:pStyle w:val="ListParagraph"/>
        <w:numPr>
          <w:ilvl w:val="0"/>
          <w:numId w:val="15"/>
        </w:numPr>
        <w:contextualSpacing/>
        <w:rPr>
          <w:lang w:val="fr-CA"/>
        </w:rPr>
      </w:pPr>
      <w:r w:rsidRPr="008D18C7">
        <w:rPr>
          <w:lang w:val="fr-CA"/>
        </w:rPr>
        <w:t>Date du prononcé de la peine</w:t>
      </w:r>
    </w:p>
    <w:p w14:paraId="2011D0E4" w14:textId="77777777" w:rsidR="00172FD1" w:rsidRPr="008D18C7" w:rsidRDefault="00172FD1" w:rsidP="00172FD1">
      <w:pPr>
        <w:pStyle w:val="ListParagraph"/>
        <w:rPr>
          <w:lang w:val="fr-CA"/>
        </w:rPr>
      </w:pPr>
    </w:p>
    <w:p w14:paraId="6687768B" w14:textId="77777777" w:rsidR="00172FD1" w:rsidRPr="008D18C7" w:rsidRDefault="00172FD1" w:rsidP="00172FD1">
      <w:pPr>
        <w:pStyle w:val="ListParagraph"/>
        <w:numPr>
          <w:ilvl w:val="0"/>
          <w:numId w:val="15"/>
        </w:numPr>
        <w:contextualSpacing/>
        <w:rPr>
          <w:lang w:val="fr-CA"/>
        </w:rPr>
      </w:pPr>
      <w:r w:rsidRPr="008D18C7">
        <w:rPr>
          <w:lang w:val="fr-CA"/>
        </w:rPr>
        <w:t>Date de la décision rendue en appel</w:t>
      </w:r>
    </w:p>
    <w:p w14:paraId="75DBA9C7" w14:textId="77777777" w:rsidR="00172FD1" w:rsidRPr="008D18C7" w:rsidRDefault="00172FD1" w:rsidP="00172FD1">
      <w:pPr>
        <w:pStyle w:val="ListParagraph"/>
        <w:rPr>
          <w:lang w:val="fr-CA"/>
        </w:rPr>
      </w:pPr>
    </w:p>
    <w:p w14:paraId="070D3E18" w14:textId="77777777" w:rsidR="00172FD1" w:rsidRPr="008D18C7" w:rsidRDefault="00172FD1" w:rsidP="00172FD1">
      <w:pPr>
        <w:pStyle w:val="ListParagraph"/>
        <w:numPr>
          <w:ilvl w:val="0"/>
          <w:numId w:val="15"/>
        </w:numPr>
        <w:contextualSpacing/>
        <w:rPr>
          <w:lang w:val="fr-CA"/>
        </w:rPr>
      </w:pPr>
      <w:r w:rsidRPr="008D18C7">
        <w:rPr>
          <w:lang w:val="fr-CA"/>
        </w:rPr>
        <w:t>Décision rendue en appel</w:t>
      </w:r>
    </w:p>
    <w:p w14:paraId="2213C981" w14:textId="77777777" w:rsidR="00172FD1" w:rsidRPr="008D18C7" w:rsidRDefault="00172FD1" w:rsidP="00172FD1">
      <w:pPr>
        <w:pStyle w:val="ListParagraph"/>
        <w:rPr>
          <w:lang w:val="fr-CA"/>
        </w:rPr>
      </w:pPr>
    </w:p>
    <w:p w14:paraId="6C2628D6" w14:textId="77777777" w:rsidR="00172FD1" w:rsidRPr="008D18C7" w:rsidRDefault="00172FD1" w:rsidP="00172FD1">
      <w:pPr>
        <w:pStyle w:val="ListParagraph"/>
        <w:numPr>
          <w:ilvl w:val="0"/>
          <w:numId w:val="15"/>
        </w:numPr>
        <w:contextualSpacing/>
        <w:rPr>
          <w:lang w:val="fr-CA"/>
        </w:rPr>
      </w:pPr>
      <w:r w:rsidRPr="008D18C7">
        <w:rPr>
          <w:lang w:val="fr-CA"/>
        </w:rPr>
        <w:t xml:space="preserve">Lieu d’incarcération actuel (le cas échéant) </w:t>
      </w:r>
    </w:p>
    <w:p w14:paraId="0EF984D1" w14:textId="77777777" w:rsidR="00172FD1" w:rsidRPr="008D18C7" w:rsidRDefault="00172FD1" w:rsidP="00172FD1">
      <w:pPr>
        <w:rPr>
          <w:lang w:val="fr-CA"/>
        </w:rPr>
      </w:pPr>
    </w:p>
    <w:p w14:paraId="15690F22" w14:textId="77777777" w:rsidR="00172FD1" w:rsidRPr="008D18C7" w:rsidRDefault="00172FD1" w:rsidP="00172FD1">
      <w:pPr>
        <w:pStyle w:val="ListParagraph"/>
        <w:numPr>
          <w:ilvl w:val="0"/>
          <w:numId w:val="15"/>
        </w:numPr>
        <w:contextualSpacing/>
        <w:rPr>
          <w:lang w:val="fr-CA"/>
        </w:rPr>
      </w:pPr>
      <w:r w:rsidRPr="008D18C7">
        <w:rPr>
          <w:lang w:val="fr-CA"/>
        </w:rPr>
        <w:t>Si le défendeur a été mis en libéré sous caution jusqu’au règlement de l’appel, date de sa mise en liberté</w:t>
      </w:r>
      <w:r w:rsidRPr="008D18C7">
        <w:rPr>
          <w:rStyle w:val="FootnoteReference"/>
          <w:lang w:val="fr-CA"/>
        </w:rPr>
        <w:footnoteReference w:id="1"/>
      </w:r>
    </w:p>
    <w:p w14:paraId="7A765095" w14:textId="77777777" w:rsidR="00172FD1" w:rsidRPr="008D18C7" w:rsidRDefault="00172FD1" w:rsidP="00172FD1">
      <w:pPr>
        <w:pStyle w:val="ListParagraph"/>
        <w:rPr>
          <w:lang w:val="fr-CA"/>
        </w:rPr>
      </w:pPr>
    </w:p>
    <w:p w14:paraId="27FE5E0A" w14:textId="77777777" w:rsidR="00172FD1" w:rsidRPr="008D18C7" w:rsidRDefault="00172FD1" w:rsidP="00172FD1">
      <w:pPr>
        <w:pStyle w:val="ListParagraph"/>
        <w:numPr>
          <w:ilvl w:val="0"/>
          <w:numId w:val="15"/>
        </w:numPr>
        <w:contextualSpacing/>
        <w:rPr>
          <w:lang w:val="fr-CA"/>
        </w:rPr>
      </w:pPr>
      <w:r w:rsidRPr="008D18C7">
        <w:rPr>
          <w:lang w:val="fr-CA"/>
        </w:rPr>
        <w:t>Période passée en incarcération avant le procès/avant la sentence</w:t>
      </w:r>
      <w:r w:rsidRPr="008D18C7">
        <w:rPr>
          <w:rStyle w:val="FootnoteReference"/>
          <w:lang w:val="fr-CA"/>
        </w:rPr>
        <w:footnoteReference w:id="2"/>
      </w:r>
    </w:p>
    <w:p w14:paraId="646A6D7D" w14:textId="77777777" w:rsidR="00172FD1" w:rsidRPr="008D18C7" w:rsidRDefault="00172FD1" w:rsidP="00172FD1">
      <w:pPr>
        <w:pStyle w:val="ListParagraph"/>
        <w:rPr>
          <w:lang w:val="fr-CA"/>
        </w:rPr>
      </w:pPr>
    </w:p>
    <w:p w14:paraId="61F735AA" w14:textId="77777777" w:rsidR="00172FD1" w:rsidRPr="008D18C7" w:rsidRDefault="00172FD1" w:rsidP="00172FD1">
      <w:pPr>
        <w:pStyle w:val="ListParagraph"/>
        <w:numPr>
          <w:ilvl w:val="0"/>
          <w:numId w:val="15"/>
        </w:numPr>
        <w:contextualSpacing/>
        <w:rPr>
          <w:lang w:val="fr-CA"/>
        </w:rPr>
      </w:pPr>
      <w:r w:rsidRPr="008D18C7">
        <w:rPr>
          <w:lang w:val="fr-CA"/>
        </w:rPr>
        <w:t>Date d’admissibilité à la libération conditionnelle</w:t>
      </w:r>
      <w:r w:rsidRPr="008D18C7">
        <w:rPr>
          <w:rStyle w:val="FootnoteReference"/>
          <w:lang w:val="fr-CA"/>
        </w:rPr>
        <w:footnoteReference w:id="3"/>
      </w:r>
    </w:p>
    <w:p w14:paraId="63D2B21E" w14:textId="77777777" w:rsidR="00172FD1" w:rsidRPr="008D18C7" w:rsidRDefault="00172FD1" w:rsidP="00172FD1">
      <w:pPr>
        <w:pStyle w:val="ListParagraph"/>
        <w:rPr>
          <w:lang w:val="fr-CA"/>
        </w:rPr>
      </w:pPr>
    </w:p>
    <w:p w14:paraId="2508104D" w14:textId="77777777" w:rsidR="00172FD1" w:rsidRPr="008D18C7" w:rsidRDefault="00172FD1" w:rsidP="00172FD1">
      <w:pPr>
        <w:pStyle w:val="ListParagraph"/>
        <w:numPr>
          <w:ilvl w:val="0"/>
          <w:numId w:val="15"/>
        </w:numPr>
        <w:contextualSpacing/>
        <w:rPr>
          <w:lang w:val="fr-CA"/>
        </w:rPr>
      </w:pPr>
      <w:r w:rsidRPr="008D18C7">
        <w:rPr>
          <w:lang w:val="fr-CA"/>
        </w:rPr>
        <w:t>Date de libération d’office</w:t>
      </w:r>
      <w:r w:rsidRPr="008D18C7">
        <w:rPr>
          <w:rStyle w:val="FootnoteReference"/>
          <w:lang w:val="fr-CA"/>
        </w:rPr>
        <w:footnoteReference w:id="4"/>
      </w:r>
    </w:p>
    <w:p w14:paraId="416626ED" w14:textId="77777777" w:rsidR="00172FD1" w:rsidRPr="008D18C7" w:rsidRDefault="00172FD1" w:rsidP="00172FD1">
      <w:pPr>
        <w:pStyle w:val="ListParagraph"/>
        <w:rPr>
          <w:lang w:val="fr-CA"/>
        </w:rPr>
      </w:pPr>
    </w:p>
    <w:p w14:paraId="06F01A7B" w14:textId="77777777" w:rsidR="00172FD1" w:rsidRPr="008D18C7" w:rsidRDefault="00172FD1" w:rsidP="00172FD1">
      <w:pPr>
        <w:pStyle w:val="ListParagraph"/>
        <w:numPr>
          <w:ilvl w:val="0"/>
          <w:numId w:val="15"/>
        </w:numPr>
        <w:contextualSpacing/>
        <w:rPr>
          <w:lang w:val="fr-CA"/>
        </w:rPr>
      </w:pPr>
      <w:r w:rsidRPr="008D18C7">
        <w:rPr>
          <w:lang w:val="fr-CA"/>
        </w:rPr>
        <w:t xml:space="preserve">Nom </w:t>
      </w:r>
      <w:r w:rsidRPr="008D18C7">
        <w:rPr>
          <w:color w:val="333333"/>
          <w:shd w:val="clear" w:color="auto" w:fill="FFFFFF"/>
          <w:lang w:val="fr-CA"/>
        </w:rPr>
        <w:t>du(des) coaccusé(s) et peine(s) imposée(s) pour l’(les) infraction(s) dont il(s) a(ont) été déclaré(s) coupable(s</w:t>
      </w:r>
      <w:r w:rsidRPr="008D18C7">
        <w:rPr>
          <w:lang w:val="fr-CA"/>
        </w:rPr>
        <w:t>)</w:t>
      </w:r>
      <w:r w:rsidRPr="008D18C7">
        <w:rPr>
          <w:rStyle w:val="FootnoteReference"/>
          <w:lang w:val="fr-CA"/>
        </w:rPr>
        <w:footnoteReference w:id="5"/>
      </w:r>
    </w:p>
    <w:p w14:paraId="4434A5FE" w14:textId="77777777" w:rsidR="00172FD1" w:rsidRPr="008D18C7" w:rsidRDefault="00172FD1" w:rsidP="00172FD1">
      <w:pPr>
        <w:pStyle w:val="ListParagraph"/>
        <w:rPr>
          <w:lang w:val="fr-CA"/>
        </w:rPr>
      </w:pPr>
    </w:p>
    <w:p w14:paraId="32D0DBCA" w14:textId="77777777" w:rsidR="00172FD1" w:rsidRPr="008D18C7" w:rsidRDefault="00172FD1" w:rsidP="00172FD1">
      <w:pPr>
        <w:pStyle w:val="ListParagraph"/>
        <w:numPr>
          <w:ilvl w:val="0"/>
          <w:numId w:val="15"/>
        </w:numPr>
        <w:contextualSpacing/>
        <w:rPr>
          <w:lang w:val="fr-CA"/>
        </w:rPr>
      </w:pPr>
      <w:r w:rsidRPr="008D18C7">
        <w:rPr>
          <w:lang w:val="fr-CA"/>
        </w:rPr>
        <w:t>Le défendeur avait-il un casier judiciaire auparavant ?</w:t>
      </w:r>
      <w:r w:rsidRPr="008D18C7">
        <w:rPr>
          <w:rStyle w:val="FootnoteReference"/>
          <w:lang w:val="fr-CA"/>
        </w:rPr>
        <w:footnoteReference w:id="6"/>
      </w:r>
    </w:p>
    <w:p w14:paraId="118C980C" w14:textId="77777777" w:rsidR="00172FD1" w:rsidRPr="008D18C7" w:rsidRDefault="00172FD1" w:rsidP="00172FD1">
      <w:pPr>
        <w:pStyle w:val="ListParagraph"/>
        <w:rPr>
          <w:lang w:val="fr-CA"/>
        </w:rPr>
      </w:pPr>
    </w:p>
    <w:p w14:paraId="59B1B8A8" w14:textId="77777777" w:rsidR="00172FD1" w:rsidRPr="008D18C7" w:rsidRDefault="00172FD1" w:rsidP="00172FD1">
      <w:pPr>
        <w:pStyle w:val="ListParagraph"/>
        <w:numPr>
          <w:ilvl w:val="0"/>
          <w:numId w:val="15"/>
        </w:numPr>
        <w:contextualSpacing/>
        <w:rPr>
          <w:lang w:val="fr-CA"/>
        </w:rPr>
      </w:pPr>
      <w:r w:rsidRPr="008D18C7">
        <w:rPr>
          <w:lang w:val="fr-CA"/>
        </w:rPr>
        <w:t>Emploi actuellement occupé</w:t>
      </w:r>
      <w:r w:rsidRPr="008D18C7">
        <w:rPr>
          <w:rStyle w:val="FootnoteReference"/>
          <w:lang w:val="fr-CA"/>
        </w:rPr>
        <w:footnoteReference w:id="7"/>
      </w:r>
    </w:p>
    <w:p w14:paraId="1205FCFF" w14:textId="77777777" w:rsidR="00172FD1" w:rsidRPr="008D18C7" w:rsidRDefault="00172FD1" w:rsidP="00172FD1">
      <w:pPr>
        <w:pStyle w:val="ListParagraph"/>
        <w:rPr>
          <w:lang w:val="fr-CA"/>
        </w:rPr>
      </w:pPr>
    </w:p>
    <w:p w14:paraId="0AC76EB3" w14:textId="77777777" w:rsidR="00172FD1" w:rsidRPr="008D18C7" w:rsidRDefault="00172FD1" w:rsidP="00172FD1">
      <w:pPr>
        <w:pStyle w:val="ListParagraph"/>
        <w:numPr>
          <w:ilvl w:val="0"/>
          <w:numId w:val="15"/>
        </w:numPr>
        <w:contextualSpacing/>
        <w:rPr>
          <w:lang w:val="fr-CA"/>
        </w:rPr>
      </w:pPr>
      <w:r w:rsidRPr="008D18C7">
        <w:rPr>
          <w:lang w:val="fr-CA"/>
        </w:rPr>
        <w:t>État civil actuel</w:t>
      </w:r>
      <w:r w:rsidRPr="008D18C7">
        <w:rPr>
          <w:rStyle w:val="FootnoteReference"/>
          <w:lang w:val="fr-CA"/>
        </w:rPr>
        <w:footnoteReference w:id="8"/>
      </w:r>
    </w:p>
    <w:p w14:paraId="1FEE7503" w14:textId="77777777" w:rsidR="00172FD1" w:rsidRPr="008D18C7" w:rsidRDefault="00172FD1" w:rsidP="00172FD1">
      <w:pPr>
        <w:pStyle w:val="ListParagraph"/>
        <w:rPr>
          <w:lang w:val="fr-CA"/>
        </w:rPr>
      </w:pPr>
    </w:p>
    <w:p w14:paraId="1A0BBF78" w14:textId="77777777" w:rsidR="00172FD1" w:rsidRPr="008D18C7" w:rsidRDefault="00172FD1" w:rsidP="00172FD1">
      <w:pPr>
        <w:pStyle w:val="ListParagraph"/>
        <w:numPr>
          <w:ilvl w:val="0"/>
          <w:numId w:val="15"/>
        </w:numPr>
        <w:contextualSpacing/>
        <w:rPr>
          <w:lang w:val="fr-CA"/>
        </w:rPr>
      </w:pPr>
      <w:r w:rsidRPr="008D18C7">
        <w:rPr>
          <w:lang w:val="fr-CA"/>
        </w:rPr>
        <w:t xml:space="preserve">Âge actuel de l’appelant et âge au moment de l’infraction </w:t>
      </w:r>
    </w:p>
    <w:p w14:paraId="4FBD2E18" w14:textId="77777777" w:rsidR="00172FD1" w:rsidRPr="008D18C7" w:rsidRDefault="00172FD1" w:rsidP="00172FD1">
      <w:pPr>
        <w:pStyle w:val="ListParagraph"/>
        <w:rPr>
          <w:lang w:val="fr-CA"/>
        </w:rPr>
      </w:pPr>
    </w:p>
    <w:p w14:paraId="279E1DD8" w14:textId="77777777" w:rsidR="00172FD1" w:rsidRPr="008D18C7" w:rsidRDefault="00172FD1" w:rsidP="00172FD1">
      <w:pPr>
        <w:pStyle w:val="ListParagraph"/>
        <w:numPr>
          <w:ilvl w:val="0"/>
          <w:numId w:val="15"/>
        </w:numPr>
        <w:contextualSpacing/>
        <w:rPr>
          <w:lang w:val="fr-CA"/>
        </w:rPr>
      </w:pPr>
      <w:r w:rsidRPr="008D18C7">
        <w:rPr>
          <w:lang w:val="fr-CA"/>
        </w:rPr>
        <w:t xml:space="preserve">Un rapport </w:t>
      </w:r>
      <w:proofErr w:type="spellStart"/>
      <w:r w:rsidRPr="008D18C7">
        <w:rPr>
          <w:lang w:val="fr-CA"/>
        </w:rPr>
        <w:t>présentenciel</w:t>
      </w:r>
      <w:proofErr w:type="spellEnd"/>
      <w:r w:rsidRPr="008D18C7">
        <w:rPr>
          <w:lang w:val="fr-CA"/>
        </w:rPr>
        <w:t xml:space="preserve"> a-t-il été préparé ?</w:t>
      </w:r>
      <w:r w:rsidRPr="008D18C7">
        <w:rPr>
          <w:rStyle w:val="FootnoteReference"/>
          <w:lang w:val="fr-CA"/>
        </w:rPr>
        <w:footnoteReference w:id="9"/>
      </w:r>
    </w:p>
    <w:p w14:paraId="77EBBA1D" w14:textId="77777777" w:rsidR="00172FD1" w:rsidRPr="008D18C7" w:rsidRDefault="00172FD1" w:rsidP="00172FD1">
      <w:pPr>
        <w:pStyle w:val="ListParagraph"/>
        <w:rPr>
          <w:lang w:val="fr-CA"/>
        </w:rPr>
      </w:pPr>
    </w:p>
    <w:p w14:paraId="294FD1CA" w14:textId="77777777" w:rsidR="00172FD1" w:rsidRPr="008D18C7" w:rsidRDefault="00172FD1" w:rsidP="00172FD1">
      <w:pPr>
        <w:pStyle w:val="ListParagraph"/>
        <w:numPr>
          <w:ilvl w:val="0"/>
          <w:numId w:val="15"/>
        </w:numPr>
        <w:contextualSpacing/>
        <w:rPr>
          <w:lang w:val="fr-CA"/>
        </w:rPr>
      </w:pPr>
      <w:r w:rsidRPr="008D18C7">
        <w:rPr>
          <w:lang w:val="fr-CA"/>
        </w:rPr>
        <w:t>Des rapports médicaux, psychologiques, psychiatriques ou analogues ont-ils été invoqués ou déposés au cours de la procédure de détermination de la peine ?</w:t>
      </w:r>
      <w:r w:rsidRPr="008D18C7">
        <w:rPr>
          <w:rStyle w:val="FootnoteReference"/>
          <w:lang w:val="fr-CA"/>
        </w:rPr>
        <w:footnoteReference w:id="10"/>
      </w:r>
    </w:p>
    <w:p w14:paraId="762FF18B" w14:textId="77777777" w:rsidR="00172FD1" w:rsidRPr="008D18C7" w:rsidRDefault="00172FD1" w:rsidP="00172FD1">
      <w:pPr>
        <w:pStyle w:val="ListParagraph"/>
        <w:rPr>
          <w:lang w:val="fr-CA"/>
        </w:rPr>
      </w:pPr>
    </w:p>
    <w:p w14:paraId="2852666C" w14:textId="77777777" w:rsidR="00172FD1" w:rsidRPr="008D18C7" w:rsidRDefault="00172FD1" w:rsidP="00172FD1">
      <w:pPr>
        <w:pStyle w:val="ListParagraph"/>
        <w:numPr>
          <w:ilvl w:val="0"/>
          <w:numId w:val="15"/>
        </w:numPr>
        <w:contextualSpacing/>
        <w:rPr>
          <w:lang w:val="fr-CA"/>
        </w:rPr>
      </w:pPr>
      <w:r w:rsidRPr="008D18C7">
        <w:rPr>
          <w:lang w:val="fr-CA"/>
        </w:rPr>
        <w:t>Les avocats ont-ils déposé un exposé conjoint relatif à la sentence et, dans l’affirmative, quelle en était la teneur ?</w:t>
      </w:r>
      <w:r w:rsidRPr="008D18C7">
        <w:rPr>
          <w:rStyle w:val="FootnoteReference"/>
          <w:lang w:val="fr-CA"/>
        </w:rPr>
        <w:footnoteReference w:id="11"/>
      </w:r>
    </w:p>
    <w:p w14:paraId="7C2FF9B3" w14:textId="77777777" w:rsidR="00172FD1" w:rsidRPr="008D18C7" w:rsidRDefault="00172FD1" w:rsidP="00172FD1">
      <w:pPr>
        <w:pStyle w:val="ListParagraph"/>
        <w:rPr>
          <w:lang w:val="fr-CA"/>
        </w:rPr>
      </w:pPr>
    </w:p>
    <w:p w14:paraId="578B3845" w14:textId="77777777" w:rsidR="00172FD1" w:rsidRPr="008D18C7" w:rsidRDefault="00172FD1" w:rsidP="00172FD1">
      <w:pPr>
        <w:pStyle w:val="ListParagraph"/>
        <w:numPr>
          <w:ilvl w:val="0"/>
          <w:numId w:val="15"/>
        </w:numPr>
        <w:contextualSpacing/>
        <w:rPr>
          <w:lang w:val="fr-CA"/>
        </w:rPr>
      </w:pPr>
      <w:r w:rsidRPr="008D18C7">
        <w:rPr>
          <w:lang w:val="fr-CA"/>
        </w:rPr>
        <w:t>S’il n’y a pas eu d’exposé conjoint, énoncer brièvement la thèse du poursuivant et celle de la défense dans l’instance de détermination de la peine</w:t>
      </w:r>
      <w:r w:rsidRPr="008D18C7">
        <w:rPr>
          <w:rStyle w:val="FootnoteReference"/>
          <w:lang w:val="fr-CA"/>
        </w:rPr>
        <w:footnoteReference w:id="12"/>
      </w:r>
    </w:p>
    <w:p w14:paraId="12FA8CCE" w14:textId="77777777" w:rsidR="00172FD1" w:rsidRPr="008D18C7" w:rsidRDefault="00172FD1" w:rsidP="00172FD1">
      <w:pPr>
        <w:pStyle w:val="ListParagraph"/>
        <w:rPr>
          <w:lang w:val="fr-CA"/>
        </w:rPr>
      </w:pPr>
    </w:p>
    <w:p w14:paraId="30F8773B" w14:textId="77777777" w:rsidR="00172FD1" w:rsidRPr="008D18C7" w:rsidRDefault="00172FD1" w:rsidP="00172FD1">
      <w:pPr>
        <w:pStyle w:val="ListParagraph"/>
        <w:numPr>
          <w:ilvl w:val="0"/>
          <w:numId w:val="15"/>
        </w:numPr>
        <w:contextualSpacing/>
        <w:rPr>
          <w:lang w:val="fr-CA"/>
        </w:rPr>
      </w:pPr>
      <w:r w:rsidRPr="008D18C7">
        <w:rPr>
          <w:lang w:val="fr-CA"/>
        </w:rPr>
        <w:t>Une requête sera-t-elle présentée en vue de faire admettre de nouveaux éléments de preuve et, dans l’affirmative, est-ce que l’intimé y consent ?</w:t>
      </w:r>
      <w:r w:rsidRPr="008D18C7">
        <w:rPr>
          <w:rStyle w:val="FootnoteReference"/>
          <w:lang w:val="fr-CA"/>
        </w:rPr>
        <w:footnoteReference w:id="13"/>
      </w:r>
    </w:p>
    <w:p w14:paraId="4702D558" w14:textId="77777777" w:rsidR="00172FD1" w:rsidRPr="008D18C7" w:rsidRDefault="00172FD1" w:rsidP="00172FD1">
      <w:pPr>
        <w:rPr>
          <w:caps/>
          <w:lang w:val="fr-CA"/>
        </w:rPr>
      </w:pPr>
      <w:r w:rsidRPr="008D18C7">
        <w:rPr>
          <w:caps/>
          <w:lang w:val="fr-CA"/>
        </w:rPr>
        <w:br w:type="page"/>
      </w:r>
    </w:p>
    <w:p w14:paraId="52BF72AD" w14:textId="77777777" w:rsidR="00172FD1" w:rsidRPr="008D18C7" w:rsidRDefault="00172FD1" w:rsidP="00172FD1">
      <w:pPr>
        <w:jc w:val="center"/>
        <w:rPr>
          <w:caps/>
          <w:lang w:val="fr-CA"/>
        </w:rPr>
      </w:pPr>
      <w:r w:rsidRPr="008D18C7">
        <w:rPr>
          <w:caps/>
          <w:lang w:val="fr-CA"/>
        </w:rPr>
        <w:lastRenderedPageBreak/>
        <w:t>partie II</w:t>
      </w:r>
    </w:p>
    <w:p w14:paraId="159F2B4B" w14:textId="77777777" w:rsidR="00172FD1" w:rsidRPr="008D18C7" w:rsidRDefault="00172FD1" w:rsidP="00172FD1">
      <w:pPr>
        <w:jc w:val="center"/>
        <w:rPr>
          <w:caps/>
          <w:lang w:val="fr-CA"/>
        </w:rPr>
      </w:pPr>
    </w:p>
    <w:p w14:paraId="164CAAEC" w14:textId="77777777" w:rsidR="00172FD1" w:rsidRPr="008D18C7" w:rsidRDefault="00172FD1" w:rsidP="00172FD1">
      <w:pPr>
        <w:jc w:val="center"/>
        <w:rPr>
          <w:caps/>
          <w:lang w:val="fr-CA"/>
        </w:rPr>
      </w:pPr>
      <w:r w:rsidRPr="008D18C7">
        <w:rPr>
          <w:caps/>
          <w:lang w:val="fr-CA"/>
        </w:rPr>
        <w:t xml:space="preserve">RÉSUMÉ DES FAITS </w:t>
      </w:r>
    </w:p>
    <w:p w14:paraId="1645EEF0" w14:textId="77777777" w:rsidR="00172FD1" w:rsidRPr="008D18C7" w:rsidRDefault="00172FD1" w:rsidP="00172FD1">
      <w:pPr>
        <w:rPr>
          <w:lang w:val="fr-CA"/>
        </w:rPr>
      </w:pPr>
    </w:p>
    <w:p w14:paraId="13EC2071" w14:textId="77777777" w:rsidR="00172FD1" w:rsidRPr="008D18C7" w:rsidRDefault="00172FD1" w:rsidP="00172FD1">
      <w:pPr>
        <w:rPr>
          <w:lang w:val="fr-CA"/>
        </w:rPr>
      </w:pPr>
      <w:r w:rsidRPr="008D18C7">
        <w:rPr>
          <w:lang w:val="fr-CA"/>
        </w:rPr>
        <w:t>Faits relatifs à l’infraction</w:t>
      </w:r>
      <w:r w:rsidRPr="008D18C7">
        <w:rPr>
          <w:rStyle w:val="FootnoteReference"/>
          <w:lang w:val="fr-CA"/>
        </w:rPr>
        <w:footnoteReference w:id="14"/>
      </w:r>
    </w:p>
    <w:p w14:paraId="64A54BD1" w14:textId="77777777" w:rsidR="00172FD1" w:rsidRPr="008D18C7" w:rsidRDefault="00172FD1" w:rsidP="00172FD1">
      <w:pPr>
        <w:rPr>
          <w:lang w:val="fr-CA"/>
        </w:rPr>
      </w:pPr>
    </w:p>
    <w:p w14:paraId="345A76AE" w14:textId="77777777" w:rsidR="00172FD1" w:rsidRPr="008D18C7" w:rsidRDefault="00172FD1" w:rsidP="00172FD1">
      <w:pPr>
        <w:rPr>
          <w:lang w:val="fr-CA"/>
        </w:rPr>
      </w:pPr>
      <w:r w:rsidRPr="008D18C7">
        <w:rPr>
          <w:lang w:val="fr-CA"/>
        </w:rPr>
        <w:t xml:space="preserve">Antécédents de l’appelant </w:t>
      </w:r>
    </w:p>
    <w:p w14:paraId="0D87BE51" w14:textId="77777777" w:rsidR="00172FD1" w:rsidRPr="008D18C7" w:rsidRDefault="00172FD1" w:rsidP="00172FD1">
      <w:pPr>
        <w:rPr>
          <w:lang w:val="fr-CA"/>
        </w:rPr>
      </w:pPr>
    </w:p>
    <w:p w14:paraId="2B9CD962" w14:textId="77777777" w:rsidR="00172FD1" w:rsidRPr="008D18C7" w:rsidRDefault="00172FD1" w:rsidP="00172FD1">
      <w:pPr>
        <w:rPr>
          <w:lang w:val="fr-CA"/>
        </w:rPr>
      </w:pPr>
      <w:r w:rsidRPr="008D18C7">
        <w:rPr>
          <w:lang w:val="fr-CA"/>
        </w:rPr>
        <w:t xml:space="preserve">Nouveaux éléments de preuve </w:t>
      </w:r>
    </w:p>
    <w:p w14:paraId="3B4C41AB" w14:textId="77777777" w:rsidR="00172FD1" w:rsidRPr="008D18C7" w:rsidRDefault="00172FD1" w:rsidP="00172FD1">
      <w:pPr>
        <w:rPr>
          <w:lang w:val="fr-CA"/>
        </w:rPr>
      </w:pPr>
    </w:p>
    <w:p w14:paraId="77801861" w14:textId="77777777" w:rsidR="00172FD1" w:rsidRPr="008D18C7" w:rsidRDefault="00172FD1" w:rsidP="00172FD1">
      <w:pPr>
        <w:jc w:val="center"/>
        <w:rPr>
          <w:lang w:val="fr-CA"/>
        </w:rPr>
      </w:pPr>
      <w:r w:rsidRPr="008D18C7">
        <w:rPr>
          <w:lang w:val="fr-CA"/>
        </w:rPr>
        <w:t xml:space="preserve">(Résumer brièvement les nouveaux éléments de preuve qui </w:t>
      </w:r>
    </w:p>
    <w:p w14:paraId="08344A96" w14:textId="77777777" w:rsidR="00172FD1" w:rsidRPr="008D18C7" w:rsidRDefault="00172FD1" w:rsidP="00172FD1">
      <w:pPr>
        <w:jc w:val="center"/>
        <w:rPr>
          <w:lang w:val="fr-CA"/>
        </w:rPr>
      </w:pPr>
      <w:r w:rsidRPr="008D18C7">
        <w:rPr>
          <w:lang w:val="fr-CA"/>
        </w:rPr>
        <w:t>ont été déposés par consentement auprès du tribunal)</w:t>
      </w:r>
    </w:p>
    <w:p w14:paraId="591E0E05" w14:textId="77777777" w:rsidR="00172FD1" w:rsidRPr="008D18C7" w:rsidRDefault="00172FD1" w:rsidP="00172FD1">
      <w:pPr>
        <w:jc w:val="center"/>
        <w:rPr>
          <w:caps/>
          <w:lang w:val="fr-CA"/>
        </w:rPr>
      </w:pPr>
    </w:p>
    <w:p w14:paraId="710CB220" w14:textId="77777777" w:rsidR="00172FD1" w:rsidRPr="008D18C7" w:rsidRDefault="00172FD1" w:rsidP="00172FD1">
      <w:pPr>
        <w:jc w:val="center"/>
        <w:rPr>
          <w:caps/>
          <w:lang w:val="fr-CA"/>
        </w:rPr>
      </w:pPr>
      <w:r w:rsidRPr="008D18C7">
        <w:rPr>
          <w:caps/>
          <w:lang w:val="fr-CA"/>
        </w:rPr>
        <w:t>partie III</w:t>
      </w:r>
    </w:p>
    <w:p w14:paraId="0F1A6D70" w14:textId="77777777" w:rsidR="00172FD1" w:rsidRPr="008D18C7" w:rsidRDefault="00172FD1" w:rsidP="00172FD1">
      <w:pPr>
        <w:jc w:val="center"/>
        <w:rPr>
          <w:caps/>
          <w:lang w:val="fr-CA"/>
        </w:rPr>
      </w:pPr>
    </w:p>
    <w:p w14:paraId="03E52640" w14:textId="77777777" w:rsidR="00172FD1" w:rsidRPr="008D18C7" w:rsidRDefault="00172FD1" w:rsidP="00172FD1">
      <w:pPr>
        <w:jc w:val="center"/>
        <w:rPr>
          <w:caps/>
          <w:lang w:val="fr-CA"/>
        </w:rPr>
      </w:pPr>
      <w:r w:rsidRPr="008D18C7">
        <w:rPr>
          <w:caps/>
          <w:lang w:val="fr-CA"/>
        </w:rPr>
        <w:t xml:space="preserve">MOYENS D’APPEL </w:t>
      </w:r>
    </w:p>
    <w:p w14:paraId="08F92072" w14:textId="77777777" w:rsidR="00172FD1" w:rsidRPr="008D18C7" w:rsidRDefault="00172FD1" w:rsidP="00172FD1">
      <w:pPr>
        <w:jc w:val="center"/>
        <w:rPr>
          <w:caps/>
          <w:lang w:val="fr-CA"/>
        </w:rPr>
      </w:pPr>
    </w:p>
    <w:p w14:paraId="585E7BEC" w14:textId="77777777" w:rsidR="00172FD1" w:rsidRPr="008D18C7" w:rsidRDefault="00172FD1" w:rsidP="00172FD1">
      <w:pPr>
        <w:jc w:val="center"/>
        <w:rPr>
          <w:caps/>
          <w:lang w:val="fr-CA"/>
        </w:rPr>
      </w:pPr>
      <w:r w:rsidRPr="008D18C7">
        <w:rPr>
          <w:caps/>
          <w:lang w:val="fr-CA"/>
        </w:rPr>
        <w:t>partie IV</w:t>
      </w:r>
    </w:p>
    <w:p w14:paraId="3BC4E3A7" w14:textId="77777777" w:rsidR="00172FD1" w:rsidRPr="008D18C7" w:rsidRDefault="00172FD1" w:rsidP="00172FD1">
      <w:pPr>
        <w:jc w:val="center"/>
        <w:rPr>
          <w:caps/>
          <w:lang w:val="fr-CA"/>
        </w:rPr>
      </w:pPr>
    </w:p>
    <w:p w14:paraId="0B5E4C1F" w14:textId="77777777" w:rsidR="00172FD1" w:rsidRPr="008D18C7" w:rsidRDefault="00172FD1" w:rsidP="00172FD1">
      <w:pPr>
        <w:jc w:val="center"/>
        <w:rPr>
          <w:caps/>
          <w:lang w:val="fr-CA"/>
        </w:rPr>
      </w:pPr>
      <w:r w:rsidRPr="008D18C7">
        <w:rPr>
          <w:caps/>
          <w:lang w:val="fr-CA"/>
        </w:rPr>
        <w:t>Ordonnance Demandée</w:t>
      </w:r>
    </w:p>
    <w:p w14:paraId="3B9AFB8E" w14:textId="77777777" w:rsidR="00172FD1" w:rsidRPr="008D18C7" w:rsidRDefault="00172FD1" w:rsidP="00172FD1">
      <w:pPr>
        <w:rPr>
          <w:lang w:val="fr-CA"/>
        </w:rPr>
      </w:pPr>
    </w:p>
    <w:p w14:paraId="43B15C90" w14:textId="77777777" w:rsidR="00172FD1" w:rsidRPr="008D18C7" w:rsidRDefault="00172FD1" w:rsidP="00172FD1">
      <w:pPr>
        <w:rPr>
          <w:lang w:val="fr-CA"/>
        </w:rPr>
      </w:pPr>
      <w:r w:rsidRPr="008D18C7">
        <w:rPr>
          <w:lang w:val="fr-CA"/>
        </w:rPr>
        <w:t xml:space="preserve">Nous demandons respectueusement que </w:t>
      </w:r>
      <w:r w:rsidRPr="008D18C7">
        <w:rPr>
          <w:i/>
          <w:iCs/>
          <w:lang w:val="fr-CA"/>
        </w:rPr>
        <w:t>(indiquer ici la réparation demandée, par exemple que l’appel interjeté à l’encontre de la sentence soit accueilli et que la peine soit réduite)</w:t>
      </w:r>
      <w:r w:rsidRPr="008D18C7">
        <w:rPr>
          <w:lang w:val="fr-CA"/>
        </w:rPr>
        <w:t>.</w:t>
      </w:r>
    </w:p>
    <w:p w14:paraId="0638E253" w14:textId="77777777" w:rsidR="00172FD1" w:rsidRPr="008D18C7" w:rsidRDefault="00172FD1" w:rsidP="00172FD1">
      <w:pPr>
        <w:jc w:val="right"/>
        <w:rPr>
          <w:lang w:val="fr-CA"/>
        </w:rPr>
      </w:pPr>
    </w:p>
    <w:p w14:paraId="4F4F2DBE" w14:textId="77777777" w:rsidR="00172FD1" w:rsidRPr="008D18C7" w:rsidRDefault="00172FD1" w:rsidP="00172FD1">
      <w:pPr>
        <w:jc w:val="right"/>
        <w:rPr>
          <w:lang w:val="fr-CA"/>
        </w:rPr>
      </w:pPr>
      <w:r w:rsidRPr="008D18C7">
        <w:rPr>
          <w:lang w:val="fr-CA"/>
        </w:rPr>
        <w:t>Le tout respectueusement soumis</w:t>
      </w:r>
    </w:p>
    <w:p w14:paraId="2B9AB694" w14:textId="77777777" w:rsidR="00172FD1" w:rsidRPr="008D18C7" w:rsidRDefault="00172FD1" w:rsidP="00172FD1">
      <w:pPr>
        <w:jc w:val="right"/>
        <w:rPr>
          <w:lang w:val="fr-CA"/>
        </w:rPr>
      </w:pPr>
    </w:p>
    <w:p w14:paraId="695B1C76" w14:textId="77777777" w:rsidR="00172FD1" w:rsidRPr="008D18C7" w:rsidRDefault="00172FD1" w:rsidP="00172FD1">
      <w:pPr>
        <w:jc w:val="right"/>
        <w:rPr>
          <w:lang w:val="fr-CA"/>
        </w:rPr>
      </w:pPr>
      <w:r w:rsidRPr="008D18C7">
        <w:rPr>
          <w:lang w:val="fr-CA"/>
        </w:rPr>
        <w:t xml:space="preserve">……………………………………………………. </w:t>
      </w:r>
    </w:p>
    <w:p w14:paraId="675FCCC2" w14:textId="77777777" w:rsidR="00172FD1" w:rsidRPr="008D18C7" w:rsidRDefault="00172FD1" w:rsidP="00172FD1">
      <w:pPr>
        <w:jc w:val="right"/>
        <w:rPr>
          <w:lang w:val="fr-CA"/>
        </w:rPr>
      </w:pPr>
    </w:p>
    <w:p w14:paraId="613F0BE9" w14:textId="77777777" w:rsidR="00172FD1" w:rsidRPr="008D18C7" w:rsidRDefault="00172FD1" w:rsidP="00172FD1">
      <w:pPr>
        <w:jc w:val="right"/>
        <w:rPr>
          <w:lang w:val="fr-CA"/>
        </w:rPr>
      </w:pPr>
      <w:r w:rsidRPr="008D18C7">
        <w:rPr>
          <w:lang w:val="fr-CA"/>
        </w:rPr>
        <w:t>Avocat de la défense</w:t>
      </w:r>
    </w:p>
    <w:p w14:paraId="4AB8D6E4" w14:textId="77777777" w:rsidR="00172FD1" w:rsidRPr="008D18C7" w:rsidRDefault="00172FD1" w:rsidP="00172FD1">
      <w:pPr>
        <w:jc w:val="right"/>
        <w:rPr>
          <w:lang w:val="fr-CA"/>
        </w:rPr>
      </w:pPr>
    </w:p>
    <w:p w14:paraId="3018BC3A" w14:textId="77777777" w:rsidR="00172FD1" w:rsidRPr="008D18C7" w:rsidRDefault="00172FD1" w:rsidP="00172FD1">
      <w:pPr>
        <w:jc w:val="right"/>
        <w:rPr>
          <w:lang w:val="fr-CA"/>
        </w:rPr>
      </w:pPr>
      <w:r w:rsidRPr="008D18C7">
        <w:rPr>
          <w:lang w:val="fr-CA"/>
        </w:rPr>
        <w:t>Avocat de l’appelant</w:t>
      </w:r>
    </w:p>
    <w:p w14:paraId="3FF9B6EA" w14:textId="77777777" w:rsidR="00172FD1" w:rsidRPr="008D18C7" w:rsidRDefault="00172FD1" w:rsidP="00172FD1">
      <w:pPr>
        <w:rPr>
          <w:lang w:val="fr-CA"/>
        </w:rPr>
      </w:pPr>
    </w:p>
    <w:p w14:paraId="69EB1189" w14:textId="77777777" w:rsidR="00172FD1" w:rsidRPr="008D18C7" w:rsidRDefault="00172FD1" w:rsidP="00172FD1">
      <w:pPr>
        <w:rPr>
          <w:lang w:val="fr-CA"/>
        </w:rPr>
      </w:pPr>
      <w:r w:rsidRPr="008D18C7">
        <w:rPr>
          <w:lang w:val="fr-CA"/>
        </w:rPr>
        <w:t>Fait à ...................................de.................................................. 20....................................</w:t>
      </w:r>
    </w:p>
    <w:p w14:paraId="7A0CAF80" w14:textId="77777777" w:rsidR="00172FD1" w:rsidRPr="008D18C7" w:rsidRDefault="00172FD1" w:rsidP="00172FD1">
      <w:pPr>
        <w:jc w:val="center"/>
        <w:rPr>
          <w:b/>
          <w:bCs/>
          <w:lang w:val="fr-CA"/>
        </w:rPr>
      </w:pPr>
    </w:p>
    <w:p w14:paraId="53B5AF92" w14:textId="77777777" w:rsidR="00172FD1" w:rsidRPr="008D18C7" w:rsidRDefault="00172FD1" w:rsidP="00172FD1">
      <w:pPr>
        <w:jc w:val="center"/>
        <w:rPr>
          <w:b/>
          <w:bCs/>
          <w:lang w:val="fr-CA"/>
        </w:rPr>
      </w:pPr>
    </w:p>
    <w:p w14:paraId="7C1D476E" w14:textId="77777777" w:rsidR="00172FD1" w:rsidRPr="008D18C7" w:rsidRDefault="00172FD1" w:rsidP="00172FD1">
      <w:pPr>
        <w:jc w:val="center"/>
        <w:rPr>
          <w:b/>
          <w:bCs/>
          <w:lang w:val="fr-CA"/>
        </w:rPr>
      </w:pPr>
    </w:p>
    <w:p w14:paraId="10EBA5B6" w14:textId="77777777" w:rsidR="00810E9B" w:rsidRPr="00F85186" w:rsidRDefault="00810E9B" w:rsidP="00F61F85"/>
    <w:sectPr w:rsidR="00810E9B"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2D79" w14:textId="77777777" w:rsidR="00172FD1" w:rsidRDefault="00172FD1" w:rsidP="00F72078">
      <w:r>
        <w:separator/>
      </w:r>
    </w:p>
  </w:endnote>
  <w:endnote w:type="continuationSeparator" w:id="0">
    <w:p w14:paraId="62DA94F4" w14:textId="77777777" w:rsidR="00172FD1" w:rsidRDefault="00172FD1"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DD1F" w14:textId="77777777" w:rsidR="00C11646" w:rsidRDefault="00C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0607" w14:textId="77777777" w:rsidR="00C11646" w:rsidRDefault="00C1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6AD2" w14:textId="77777777" w:rsidR="00C11646" w:rsidRDefault="00C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E7AC" w14:textId="77777777" w:rsidR="00172FD1" w:rsidRDefault="00172FD1" w:rsidP="00F72078">
      <w:r>
        <w:separator/>
      </w:r>
    </w:p>
  </w:footnote>
  <w:footnote w:type="continuationSeparator" w:id="0">
    <w:p w14:paraId="7BACD47A" w14:textId="77777777" w:rsidR="00172FD1" w:rsidRDefault="00172FD1" w:rsidP="00F72078">
      <w:r>
        <w:continuationSeparator/>
      </w:r>
    </w:p>
  </w:footnote>
  <w:footnote w:id="1">
    <w:p w14:paraId="0A4A4D89"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Il </w:t>
      </w:r>
      <w:r w:rsidRPr="00CA6E51">
        <w:rPr>
          <w:rFonts w:ascii="Arial" w:hAnsi="Arial" w:cs="Arial"/>
          <w:color w:val="333333"/>
          <w:sz w:val="24"/>
          <w:shd w:val="clear" w:color="auto" w:fill="FFFFFF"/>
          <w:lang w:val="fr-CA"/>
        </w:rPr>
        <w:t>est à noter qu</w:t>
      </w:r>
      <w:r>
        <w:rPr>
          <w:rFonts w:ascii="Arial" w:hAnsi="Arial" w:cs="Arial"/>
          <w:color w:val="333333"/>
          <w:sz w:val="24"/>
          <w:shd w:val="clear" w:color="auto" w:fill="FFFFFF"/>
          <w:lang w:val="fr-CA"/>
        </w:rPr>
        <w:t xml:space="preserve">e, selon les </w:t>
      </w:r>
      <w:r w:rsidRPr="00CA6E51">
        <w:rPr>
          <w:rFonts w:ascii="Arial" w:hAnsi="Arial" w:cs="Arial"/>
          <w:color w:val="333333"/>
          <w:sz w:val="24"/>
          <w:shd w:val="clear" w:color="auto" w:fill="FFFFFF"/>
          <w:lang w:val="fr-CA"/>
        </w:rPr>
        <w:t>Règles, l’ordonnance de mise en liberté doit être reproduite dans le</w:t>
      </w:r>
      <w:r w:rsidRPr="00CA6E51">
        <w:rPr>
          <w:rFonts w:ascii="Arial" w:hAnsi="Arial" w:cs="Arial"/>
          <w:sz w:val="24"/>
          <w:lang w:val="fr-CA"/>
        </w:rPr>
        <w:t xml:space="preserve"> dossier d</w:t>
      </w:r>
      <w:r>
        <w:rPr>
          <w:rFonts w:ascii="Arial" w:hAnsi="Arial" w:cs="Arial"/>
          <w:sz w:val="24"/>
          <w:lang w:val="fr-CA"/>
        </w:rPr>
        <w:t>’</w:t>
      </w:r>
      <w:r w:rsidRPr="00CA6E51">
        <w:rPr>
          <w:rFonts w:ascii="Arial" w:hAnsi="Arial" w:cs="Arial"/>
          <w:sz w:val="24"/>
          <w:lang w:val="fr-CA"/>
        </w:rPr>
        <w:t>appel.</w:t>
      </w:r>
    </w:p>
  </w:footnote>
  <w:footnote w:id="2">
    <w:p w14:paraId="5F8D3CEF"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w:t>
      </w:r>
      <w:r w:rsidRPr="00CA6E51">
        <w:rPr>
          <w:rFonts w:ascii="Arial" w:hAnsi="Arial" w:cs="Arial"/>
          <w:color w:val="333333"/>
          <w:sz w:val="24"/>
          <w:shd w:val="clear" w:color="auto" w:fill="FFFFFF"/>
          <w:lang w:val="fr-CA"/>
        </w:rPr>
        <w:t xml:space="preserve">Si l’incarcération était attribuable à des circonstances autres que la détention pour l’inculpation ou les inculpations portées en appel, </w:t>
      </w:r>
      <w:r>
        <w:rPr>
          <w:rFonts w:ascii="Arial" w:hAnsi="Arial" w:cs="Arial"/>
          <w:color w:val="333333"/>
          <w:sz w:val="24"/>
          <w:shd w:val="clear" w:color="auto" w:fill="FFFFFF"/>
          <w:lang w:val="fr-CA"/>
        </w:rPr>
        <w:t xml:space="preserve">il faut </w:t>
      </w:r>
      <w:r w:rsidRPr="00CA6E51">
        <w:rPr>
          <w:rFonts w:ascii="Arial" w:hAnsi="Arial" w:cs="Arial"/>
          <w:color w:val="333333"/>
          <w:sz w:val="24"/>
          <w:shd w:val="clear" w:color="auto" w:fill="FFFFFF"/>
          <w:lang w:val="fr-CA"/>
        </w:rPr>
        <w:t>le préciser. Ainsi, si l’appelant a purgé pendant un certain temps une peine pour une autre infraction, cette période ne doit pas être incluse, ou une note doit être ajoutée à cet effet</w:t>
      </w:r>
      <w:r w:rsidRPr="00CA6E51">
        <w:rPr>
          <w:rFonts w:ascii="Arial" w:hAnsi="Arial" w:cs="Arial"/>
          <w:sz w:val="24"/>
          <w:lang w:val="fr-CA"/>
        </w:rPr>
        <w:t>.</w:t>
      </w:r>
    </w:p>
  </w:footnote>
  <w:footnote w:id="3">
    <w:p w14:paraId="4867978E"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w:t>
      </w:r>
      <w:r w:rsidRPr="00CA6E51">
        <w:rPr>
          <w:rFonts w:ascii="Arial" w:hAnsi="Arial" w:cs="Arial"/>
          <w:color w:val="333333"/>
          <w:sz w:val="24"/>
          <w:shd w:val="clear" w:color="auto" w:fill="FFFFFF"/>
          <w:lang w:val="fr-CA"/>
        </w:rPr>
        <w:t>Pour connaître cette date, on peut s’adresser au préposé à la gestion des peines de l’établissement où l’appelant est incarcéré. Si l’appelant purge une peine pour des infractions autres que celle(s) portée(s) en appel, une note doit l’indiquer clairement</w:t>
      </w:r>
      <w:r w:rsidRPr="00CA6E51">
        <w:rPr>
          <w:rFonts w:ascii="Arial" w:hAnsi="Arial" w:cs="Arial"/>
          <w:sz w:val="24"/>
          <w:lang w:val="fr-CA"/>
        </w:rPr>
        <w:t>.</w:t>
      </w:r>
    </w:p>
  </w:footnote>
  <w:footnote w:id="4">
    <w:p w14:paraId="492E10A8"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P</w:t>
      </w:r>
      <w:r w:rsidRPr="00CA6E51">
        <w:rPr>
          <w:rFonts w:ascii="Arial" w:hAnsi="Arial" w:cs="Arial"/>
          <w:color w:val="333333"/>
          <w:sz w:val="24"/>
          <w:shd w:val="clear" w:color="auto" w:fill="FFFFFF"/>
          <w:lang w:val="fr-CA"/>
        </w:rPr>
        <w:t>our connaître cette date, on peut s’adresser au préposé à la gestion des peines de l’établissement où l’appelant est incarcéré</w:t>
      </w:r>
      <w:r w:rsidRPr="00CA6E51">
        <w:rPr>
          <w:rFonts w:ascii="Arial" w:hAnsi="Arial" w:cs="Arial"/>
          <w:sz w:val="24"/>
          <w:lang w:val="fr-CA"/>
        </w:rPr>
        <w:t>.</w:t>
      </w:r>
    </w:p>
  </w:footnote>
  <w:footnote w:id="5">
    <w:p w14:paraId="0741D05B"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L</w:t>
      </w:r>
      <w:r w:rsidRPr="00CA6E51">
        <w:rPr>
          <w:rFonts w:ascii="Arial" w:hAnsi="Arial" w:cs="Arial"/>
          <w:color w:val="333333"/>
          <w:sz w:val="24"/>
          <w:shd w:val="clear" w:color="auto" w:fill="FFFFFF"/>
          <w:lang w:val="fr-CA"/>
        </w:rPr>
        <w:t xml:space="preserve">orsque l’appelant invoque la disparité à l’appui de la modification de la peine, il se peut que des précisions supplémentaires soient nécessaires, auquel cas elles doivent être incluses dans la deuxième partie du mémoire. Parmi ces précisions, </w:t>
      </w:r>
      <w:r>
        <w:rPr>
          <w:rFonts w:ascii="Arial" w:hAnsi="Arial" w:cs="Arial"/>
          <w:color w:val="333333"/>
          <w:sz w:val="24"/>
          <w:shd w:val="clear" w:color="auto" w:fill="FFFFFF"/>
          <w:lang w:val="fr-CA"/>
        </w:rPr>
        <w:t xml:space="preserve">mentionnons </w:t>
      </w:r>
      <w:r w:rsidRPr="00CA6E51">
        <w:rPr>
          <w:rFonts w:ascii="Arial" w:hAnsi="Arial" w:cs="Arial"/>
          <w:color w:val="333333"/>
          <w:sz w:val="24"/>
          <w:shd w:val="clear" w:color="auto" w:fill="FFFFFF"/>
          <w:lang w:val="fr-CA"/>
        </w:rPr>
        <w:t>le casier judiciaire du coaccusé, les motifs du juge du procès pour la peine imposée au coaccusé, la participation du coaccusé, le fait que le coaccusé a été ou non condamné pour d’autres infractions de telle sorte que le principe de la totalité a eu une incidence sur la sentence</w:t>
      </w:r>
      <w:r>
        <w:rPr>
          <w:rFonts w:ascii="Arial" w:hAnsi="Arial" w:cs="Arial"/>
          <w:color w:val="333333"/>
          <w:sz w:val="24"/>
          <w:shd w:val="clear" w:color="auto" w:fill="FFFFFF"/>
          <w:lang w:val="fr-CA"/>
        </w:rPr>
        <w:t xml:space="preserve"> </w:t>
      </w:r>
      <w:r w:rsidRPr="00CA6E51">
        <w:rPr>
          <w:rFonts w:ascii="Arial" w:hAnsi="Arial" w:cs="Arial"/>
          <w:color w:val="333333"/>
          <w:sz w:val="24"/>
          <w:shd w:val="clear" w:color="auto" w:fill="FFFFFF"/>
          <w:lang w:val="fr-CA"/>
        </w:rPr>
        <w:t>et tout autre renseignement établissant le contexte dans lequel l’allégation de disparité est faite</w:t>
      </w:r>
      <w:r w:rsidRPr="00CA6E51">
        <w:rPr>
          <w:rFonts w:ascii="Arial" w:hAnsi="Arial" w:cs="Arial"/>
          <w:sz w:val="24"/>
          <w:lang w:val="fr-CA"/>
        </w:rPr>
        <w:t>.</w:t>
      </w:r>
    </w:p>
  </w:footnote>
  <w:footnote w:id="6">
    <w:p w14:paraId="02E2E5F0"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Si le défendeur a un casier judiciaire, celui-ci devrait être décrit en détail dans la partie</w:t>
      </w:r>
      <w:r>
        <w:rPr>
          <w:rFonts w:ascii="Arial" w:hAnsi="Arial" w:cs="Arial"/>
          <w:sz w:val="24"/>
          <w:lang w:val="fr-CA"/>
        </w:rPr>
        <w:t> </w:t>
      </w:r>
      <w:r w:rsidRPr="00CA6E51">
        <w:rPr>
          <w:rFonts w:ascii="Arial" w:hAnsi="Arial" w:cs="Arial"/>
          <w:sz w:val="24"/>
          <w:lang w:val="fr-CA"/>
        </w:rPr>
        <w:t>II du mémoire et mentionner les condamnations pour infractions à la même loi que l’infraction portée en appel.</w:t>
      </w:r>
    </w:p>
  </w:footnote>
  <w:footnote w:id="7">
    <w:p w14:paraId="559BE87A"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En plus de l’emploi actuel, un historique d’emploi plus complet devrait être présenté dans la partie II du mémoire. Si le défendeur est sous garde, il faut mentionner l’emploi qu’il exerçait au moment de la déclaration de culpabilité ou</w:t>
      </w:r>
      <w:r>
        <w:rPr>
          <w:rFonts w:ascii="Arial" w:hAnsi="Arial" w:cs="Arial"/>
          <w:sz w:val="24"/>
          <w:lang w:val="fr-CA"/>
        </w:rPr>
        <w:t xml:space="preserve"> du prononcé</w:t>
      </w:r>
      <w:r w:rsidRPr="00CA6E51">
        <w:rPr>
          <w:rFonts w:ascii="Arial" w:hAnsi="Arial" w:cs="Arial"/>
          <w:sz w:val="24"/>
          <w:lang w:val="fr-CA"/>
        </w:rPr>
        <w:t xml:space="preserve"> de la sentence.</w:t>
      </w:r>
    </w:p>
  </w:footnote>
  <w:footnote w:id="8">
    <w:p w14:paraId="59326451"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Le cas échéant, l’historique de l’état matrimonial du défendeur devrait être mentionné à la partie II du mémoire.</w:t>
      </w:r>
    </w:p>
  </w:footnote>
  <w:footnote w:id="9">
    <w:p w14:paraId="7D3F59A7"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Si </w:t>
      </w:r>
      <w:r w:rsidRPr="00CA6E51">
        <w:rPr>
          <w:rFonts w:ascii="Arial" w:hAnsi="Arial" w:cs="Arial"/>
          <w:sz w:val="24"/>
          <w:shd w:val="clear" w:color="auto" w:fill="FFFFFF"/>
          <w:lang w:val="fr-CA"/>
        </w:rPr>
        <w:t xml:space="preserve">un rapport </w:t>
      </w:r>
      <w:proofErr w:type="spellStart"/>
      <w:r w:rsidRPr="00CA6E51">
        <w:rPr>
          <w:rFonts w:ascii="Arial" w:hAnsi="Arial" w:cs="Arial"/>
          <w:sz w:val="24"/>
          <w:shd w:val="clear" w:color="auto" w:fill="FFFFFF"/>
          <w:lang w:val="fr-CA"/>
        </w:rPr>
        <w:t>présentenciel</w:t>
      </w:r>
      <w:proofErr w:type="spellEnd"/>
      <w:r w:rsidRPr="00CA6E51">
        <w:rPr>
          <w:rFonts w:ascii="Arial" w:hAnsi="Arial" w:cs="Arial"/>
          <w:sz w:val="24"/>
          <w:shd w:val="clear" w:color="auto" w:fill="FFFFFF"/>
          <w:lang w:val="fr-CA"/>
        </w:rPr>
        <w:t xml:space="preserve"> a été préparé, en résumer brièvement le contenu dans la deuxième partie du mémoire. De plus, le rapport </w:t>
      </w:r>
      <w:proofErr w:type="spellStart"/>
      <w:r w:rsidRPr="00CA6E51">
        <w:rPr>
          <w:rFonts w:ascii="Arial" w:hAnsi="Arial" w:cs="Arial"/>
          <w:sz w:val="24"/>
          <w:shd w:val="clear" w:color="auto" w:fill="FFFFFF"/>
          <w:lang w:val="fr-CA"/>
        </w:rPr>
        <w:t>présentenciel</w:t>
      </w:r>
      <w:proofErr w:type="spellEnd"/>
      <w:r w:rsidRPr="00CA6E51">
        <w:rPr>
          <w:rFonts w:ascii="Arial" w:hAnsi="Arial" w:cs="Arial"/>
          <w:sz w:val="24"/>
          <w:shd w:val="clear" w:color="auto" w:fill="FFFFFF"/>
          <w:lang w:val="fr-CA"/>
        </w:rPr>
        <w:t xml:space="preserve"> doit être inclus au complet dans le </w:t>
      </w:r>
      <w:r w:rsidRPr="00CA6E51">
        <w:rPr>
          <w:rFonts w:ascii="Arial" w:hAnsi="Arial" w:cs="Arial"/>
          <w:sz w:val="24"/>
          <w:lang w:val="fr-CA"/>
        </w:rPr>
        <w:t>dossier d’appel.</w:t>
      </w:r>
    </w:p>
  </w:footnote>
  <w:footnote w:id="10">
    <w:p w14:paraId="025F60E5"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w:t>
      </w:r>
      <w:r w:rsidRPr="00CA6E51">
        <w:rPr>
          <w:rFonts w:ascii="Arial" w:hAnsi="Arial" w:cs="Arial"/>
          <w:sz w:val="24"/>
          <w:shd w:val="clear" w:color="auto" w:fill="FFFFFF"/>
          <w:lang w:val="fr-CA"/>
        </w:rPr>
        <w:t>S’il est pertinent, le contenu de ces rapports doit être brièvement résumé dans la deuxième partie du mémoire. De plus, ces rapports doivent être inclus au complet dans le cahier d’appel, qu’ils aient été ou non officiellement cotés comme pièces dans l’instance</w:t>
      </w:r>
      <w:r w:rsidRPr="00CA6E51">
        <w:rPr>
          <w:rFonts w:ascii="Arial" w:hAnsi="Arial" w:cs="Arial"/>
          <w:sz w:val="24"/>
          <w:lang w:val="fr-CA"/>
        </w:rPr>
        <w:t>.</w:t>
      </w:r>
    </w:p>
  </w:footnote>
  <w:footnote w:id="11">
    <w:p w14:paraId="2014E32C"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Il </w:t>
      </w:r>
      <w:r w:rsidRPr="00CA6E51">
        <w:rPr>
          <w:rFonts w:ascii="Arial" w:hAnsi="Arial" w:cs="Arial"/>
          <w:sz w:val="24"/>
          <w:shd w:val="clear" w:color="auto" w:fill="FFFFFF"/>
          <w:lang w:val="fr-CA"/>
        </w:rPr>
        <w:t>y a exposé conjoint si les avocats se sont entendus sur une gamme de peines à soumettre au juge du procès</w:t>
      </w:r>
      <w:r w:rsidRPr="00CA6E51">
        <w:rPr>
          <w:rFonts w:ascii="Arial" w:hAnsi="Arial" w:cs="Arial"/>
          <w:sz w:val="24"/>
          <w:lang w:val="fr-CA"/>
        </w:rPr>
        <w:t>.</w:t>
      </w:r>
    </w:p>
  </w:footnote>
  <w:footnote w:id="12">
    <w:p w14:paraId="5C5BC861" w14:textId="77777777" w:rsidR="00172FD1" w:rsidRPr="00CA6E51"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w:t>
      </w:r>
      <w:r w:rsidRPr="00CA6E51">
        <w:rPr>
          <w:rFonts w:ascii="Arial" w:hAnsi="Arial" w:cs="Arial"/>
          <w:sz w:val="24"/>
          <w:shd w:val="clear" w:color="auto" w:fill="FFFFFF"/>
          <w:lang w:val="fr-CA"/>
        </w:rPr>
        <w:t xml:space="preserve">La « position » des avocats peut être simplement que la peine devrait revêtir une forme particulière, par exemple l’emprisonnement, ou </w:t>
      </w:r>
      <w:proofErr w:type="spellStart"/>
      <w:r w:rsidRPr="00CA6E51">
        <w:rPr>
          <w:rFonts w:ascii="Arial" w:hAnsi="Arial" w:cs="Arial"/>
          <w:sz w:val="24"/>
          <w:shd w:val="clear" w:color="auto" w:fill="FFFFFF"/>
          <w:lang w:val="fr-CA"/>
        </w:rPr>
        <w:t>peut être</w:t>
      </w:r>
      <w:proofErr w:type="spellEnd"/>
      <w:r w:rsidRPr="00CA6E51">
        <w:rPr>
          <w:rFonts w:ascii="Arial" w:hAnsi="Arial" w:cs="Arial"/>
          <w:sz w:val="24"/>
          <w:shd w:val="clear" w:color="auto" w:fill="FFFFFF"/>
          <w:lang w:val="fr-CA"/>
        </w:rPr>
        <w:t xml:space="preserve"> plus précise, par exemple indiquer un nombre précis de mois ou d’années. Si les avocats n’ont fait aucune suggestion quant au type ou à la durée de la peine, il convient de le mentionner</w:t>
      </w:r>
      <w:r w:rsidRPr="00CA6E51">
        <w:rPr>
          <w:rFonts w:ascii="Arial" w:hAnsi="Arial" w:cs="Arial"/>
          <w:sz w:val="24"/>
          <w:lang w:val="fr-CA"/>
        </w:rPr>
        <w:t>.</w:t>
      </w:r>
    </w:p>
  </w:footnote>
  <w:footnote w:id="13">
    <w:p w14:paraId="48232753" w14:textId="77777777" w:rsidR="00172FD1" w:rsidRPr="001C1EF9" w:rsidRDefault="00172FD1" w:rsidP="00172FD1">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w:t>
      </w:r>
      <w:r w:rsidRPr="00CA6E51">
        <w:rPr>
          <w:rFonts w:ascii="Arial" w:hAnsi="Arial" w:cs="Arial"/>
          <w:sz w:val="24"/>
          <w:shd w:val="clear" w:color="auto" w:fill="FFFFFF"/>
          <w:lang w:val="fr-CA"/>
        </w:rPr>
        <w:t>Si l’intimé consent à l’admission de nouveaux éléments de preuve relativement à l’appel, ceux-ci peuvent être inclus dans le cahier d’appel ou déposés séparément et l’on peut y faire renvoi dans la deuxième partie du mémoire. Aucun avis de demande n’est requis, à condition que les éléments soient clairement désignés comme étant de nouveaux éléments de preuve et que l’intimé ait consenti à leur admission. Si l’intimé s’oppose à l’admission de nouveaux éléments de preuve, son avocat doit préparer un avis de demande rapportable à la date de l’appel. Les éléments de preuve eux-mêmes doivent être déposés avec l’avis de requête, mais dans une enveloppe scellée.</w:t>
      </w:r>
      <w:r w:rsidRPr="00CA6E51">
        <w:rPr>
          <w:rFonts w:ascii="Arial" w:hAnsi="Arial" w:cs="Arial"/>
          <w:sz w:val="24"/>
          <w:lang w:val="fr-CA"/>
        </w:rPr>
        <w:t xml:space="preserve"> Il doit y avoir suffisamment de copies pour tous les membres de la Cour.</w:t>
      </w:r>
    </w:p>
  </w:footnote>
  <w:footnote w:id="14">
    <w:p w14:paraId="07A87F2F" w14:textId="77777777" w:rsidR="00172FD1" w:rsidRPr="00455713" w:rsidRDefault="00172FD1" w:rsidP="00172FD1">
      <w:pPr>
        <w:pStyle w:val="FootnoteText"/>
        <w:rPr>
          <w:rFonts w:ascii="Arial" w:hAnsi="Arial" w:cs="Arial"/>
          <w:sz w:val="24"/>
          <w:lang w:val="fr-CA"/>
        </w:rPr>
      </w:pPr>
      <w:r w:rsidRPr="00864C36">
        <w:rPr>
          <w:rStyle w:val="FootnoteReference"/>
          <w:rFonts w:ascii="Arial" w:hAnsi="Arial" w:cs="Arial"/>
          <w:sz w:val="24"/>
          <w:lang w:val="fr-CA"/>
        </w:rPr>
        <w:footnoteRef/>
      </w:r>
      <w:r w:rsidRPr="00864C36">
        <w:rPr>
          <w:rFonts w:ascii="Arial" w:hAnsi="Arial" w:cs="Arial"/>
          <w:sz w:val="24"/>
          <w:lang w:val="fr-CA"/>
        </w:rPr>
        <w:t xml:space="preserve"> Si les faits sont compliqués et assez</w:t>
      </w:r>
      <w:r>
        <w:rPr>
          <w:rFonts w:ascii="Arial" w:hAnsi="Arial" w:cs="Arial"/>
          <w:sz w:val="24"/>
          <w:lang w:val="fr-CA"/>
        </w:rPr>
        <w:t xml:space="preserve"> </w:t>
      </w:r>
      <w:r w:rsidRPr="00455713">
        <w:rPr>
          <w:rFonts w:ascii="Arial" w:hAnsi="Arial" w:cs="Arial"/>
          <w:sz w:val="24"/>
          <w:lang w:val="fr-CA"/>
        </w:rPr>
        <w:t xml:space="preserve">longs, l’avocat </w:t>
      </w:r>
      <w:r>
        <w:rPr>
          <w:rFonts w:ascii="Arial" w:hAnsi="Arial" w:cs="Arial"/>
          <w:sz w:val="24"/>
          <w:lang w:val="fr-CA"/>
        </w:rPr>
        <w:t xml:space="preserve">souhaitera peut-être </w:t>
      </w:r>
      <w:r w:rsidRPr="00455713">
        <w:rPr>
          <w:rFonts w:ascii="Arial" w:hAnsi="Arial" w:cs="Arial"/>
          <w:sz w:val="24"/>
          <w:lang w:val="fr-CA"/>
        </w:rPr>
        <w:t xml:space="preserve">inclure un paragraphe </w:t>
      </w:r>
      <w:r>
        <w:rPr>
          <w:rFonts w:ascii="Arial" w:hAnsi="Arial" w:cs="Arial"/>
          <w:sz w:val="24"/>
          <w:lang w:val="fr-CA"/>
        </w:rPr>
        <w:t xml:space="preserve">qui en donne </w:t>
      </w:r>
      <w:r w:rsidRPr="00455713">
        <w:rPr>
          <w:rFonts w:ascii="Arial" w:hAnsi="Arial" w:cs="Arial"/>
          <w:sz w:val="24"/>
          <w:lang w:val="fr-CA"/>
        </w:rPr>
        <w:t xml:space="preserve">un aperçu. Dans la plupart des </w:t>
      </w:r>
      <w:r>
        <w:rPr>
          <w:rFonts w:ascii="Arial" w:hAnsi="Arial" w:cs="Arial"/>
          <w:sz w:val="24"/>
          <w:lang w:val="fr-CA"/>
        </w:rPr>
        <w:t xml:space="preserve">cas d’appel de la sentence, ce </w:t>
      </w:r>
      <w:r w:rsidRPr="00455713">
        <w:rPr>
          <w:rFonts w:ascii="Arial" w:hAnsi="Arial" w:cs="Arial"/>
          <w:sz w:val="24"/>
          <w:lang w:val="fr-CA"/>
        </w:rPr>
        <w:t xml:space="preserve">paragraphe </w:t>
      </w:r>
      <w:r>
        <w:rPr>
          <w:rFonts w:ascii="Arial" w:hAnsi="Arial" w:cs="Arial"/>
          <w:sz w:val="24"/>
          <w:lang w:val="fr-CA"/>
        </w:rPr>
        <w:t xml:space="preserve">ne devrait pas être nécessaire </w:t>
      </w:r>
      <w:r w:rsidRPr="00455713">
        <w:rPr>
          <w:rFonts w:ascii="Arial" w:hAnsi="Arial" w:cs="Arial"/>
          <w:sz w:val="24"/>
          <w:lang w:val="fr-CA"/>
        </w:rPr>
        <w:t>puisque les règles exigent que la présente partie du mémoire contienne un bref résumé des faits.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6346" w14:textId="77777777" w:rsidR="00C11646" w:rsidRDefault="00C1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DBF7" w14:textId="77777777" w:rsidR="00C11646" w:rsidRDefault="00C1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3B86" w14:textId="77777777" w:rsidR="00C11646" w:rsidRDefault="00C1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5570B"/>
    <w:multiLevelType w:val="hybridMultilevel"/>
    <w:tmpl w:val="2CECBA0A"/>
    <w:lvl w:ilvl="0" w:tplc="B8C4B982">
      <w:start w:val="1"/>
      <w:numFmt w:val="decimal"/>
      <w:pStyle w:val="ParagraphNumbered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862184"/>
    <w:multiLevelType w:val="multilevel"/>
    <w:tmpl w:val="14D450E4"/>
    <w:lvl w:ilvl="0">
      <w:start w:val="1"/>
      <w:numFmt w:val="decimal"/>
      <w:pStyle w:val="SmallRomanNume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7F74A2"/>
    <w:multiLevelType w:val="hybridMultilevel"/>
    <w:tmpl w:val="4EAEC9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113155"/>
    <w:multiLevelType w:val="hybridMultilevel"/>
    <w:tmpl w:val="B356834A"/>
    <w:lvl w:ilvl="0" w:tplc="3F0C256A">
      <w:start w:val="1"/>
      <w:numFmt w:val="decimal"/>
      <w:lvlText w:val="%1."/>
      <w:lvlJc w:val="left"/>
      <w:pPr>
        <w:ind w:left="1070" w:hanging="360"/>
      </w:pPr>
      <w:rPr>
        <w:rFonts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lang w:val="en-CA"/>
        <w14:ligatures w14:val="none"/>
        <w14:numForm w14:val="default"/>
        <w14:numSpacing w14:val="default"/>
        <w14:stylisticSets/>
        <w14:cntxtAlts w14:val="0"/>
      </w:rPr>
    </w:lvl>
    <w:lvl w:ilvl="1" w:tplc="0CBCDA6E">
      <w:start w:val="1"/>
      <w:numFmt w:val="lowerRoman"/>
      <w:lvlText w:val="(%2)"/>
      <w:lvlJc w:val="left"/>
      <w:pPr>
        <w:ind w:left="3141" w:hanging="360"/>
      </w:pPr>
      <w:rPr>
        <w:rFonts w:ascii="Arial" w:eastAsia="Times New Roman" w:hAnsi="Arial" w:cs="Times New Roman"/>
        <w:b w:val="0"/>
        <w:bCs w:val="0"/>
        <w:i w:val="0"/>
      </w:rPr>
    </w:lvl>
    <w:lvl w:ilvl="2" w:tplc="497EED50">
      <w:start w:val="1"/>
      <w:numFmt w:val="lowerRoman"/>
      <w:lvlText w:val="(%3)"/>
      <w:lvlJc w:val="right"/>
      <w:pPr>
        <w:ind w:left="1314" w:hanging="180"/>
      </w:pPr>
      <w:rPr>
        <w:rFonts w:ascii="Arial" w:eastAsia="Arial Unicode MS" w:hAnsi="Arial" w:cs="Times New Roman"/>
      </w:rPr>
    </w:lvl>
    <w:lvl w:ilvl="3" w:tplc="1009000F">
      <w:start w:val="1"/>
      <w:numFmt w:val="decimal"/>
      <w:lvlText w:val="%4."/>
      <w:lvlJc w:val="left"/>
      <w:pPr>
        <w:ind w:left="4581" w:hanging="360"/>
      </w:pPr>
    </w:lvl>
    <w:lvl w:ilvl="4" w:tplc="10090019">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5" w15:restartNumberingAfterBreak="0">
    <w:nsid w:val="3006167F"/>
    <w:multiLevelType w:val="multilevel"/>
    <w:tmpl w:val="5C127470"/>
    <w:lvl w:ilvl="0">
      <w:start w:val="1"/>
      <w:numFmt w:val="decimal"/>
      <w:pStyle w:val="Amendments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AD6B7F"/>
    <w:multiLevelType w:val="hybridMultilevel"/>
    <w:tmpl w:val="6BBCA616"/>
    <w:lvl w:ilvl="0" w:tplc="76064EC6">
      <w:start w:val="1"/>
      <w:numFmt w:val="lowerRoman"/>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51627352"/>
    <w:multiLevelType w:val="hybridMultilevel"/>
    <w:tmpl w:val="3A728B30"/>
    <w:lvl w:ilvl="0" w:tplc="5A1EBAF0">
      <w:start w:val="1"/>
      <w:numFmt w:val="decimal"/>
      <w:lvlText w:val="%1."/>
      <w:lvlJc w:val="left"/>
      <w:pPr>
        <w:ind w:left="720" w:hanging="360"/>
      </w:pPr>
      <w:rPr>
        <w:rFonts w:hint="default"/>
      </w:rPr>
    </w:lvl>
    <w:lvl w:ilvl="1" w:tplc="9856C6F6">
      <w:numFmt w:val="bullet"/>
      <w:lvlText w:val=""/>
      <w:lvlJc w:val="left"/>
      <w:pPr>
        <w:ind w:left="1440" w:hanging="360"/>
      </w:pPr>
      <w:rPr>
        <w:rFonts w:ascii="Symbol" w:eastAsia="Calibr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3B90D8D"/>
    <w:multiLevelType w:val="hybridMultilevel"/>
    <w:tmpl w:val="D1CAD394"/>
    <w:lvl w:ilvl="0" w:tplc="7DF4829A">
      <w:start w:val="1"/>
      <w:numFmt w:val="decimal"/>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FC17317"/>
    <w:multiLevelType w:val="hybridMultilevel"/>
    <w:tmpl w:val="32FA2F06"/>
    <w:lvl w:ilvl="0" w:tplc="96248EBA">
      <w:start w:val="1"/>
      <w:numFmt w:val="decimal"/>
      <w:pStyle w:val="RuleX"/>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8"/>
  </w:num>
  <w:num w:numId="5">
    <w:abstractNumId w:val="8"/>
  </w:num>
  <w:num w:numId="6">
    <w:abstractNumId w:val="9"/>
  </w:num>
  <w:num w:numId="7">
    <w:abstractNumId w:val="4"/>
  </w:num>
  <w:num w:numId="8">
    <w:abstractNumId w:val="1"/>
  </w:num>
  <w:num w:numId="9">
    <w:abstractNumId w:val="10"/>
  </w:num>
  <w:num w:numId="10">
    <w:abstractNumId w:val="7"/>
  </w:num>
  <w:num w:numId="11">
    <w:abstractNumId w:val="7"/>
  </w:num>
  <w:num w:numId="12">
    <w:abstractNumId w:val="5"/>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xNTIzNDI2NzBS0lEKTi0uzszPAykwqgUArfVzniwAAAA="/>
  </w:docVars>
  <w:rsids>
    <w:rsidRoot w:val="00172FD1"/>
    <w:rsid w:val="00000390"/>
    <w:rsid w:val="00006F44"/>
    <w:rsid w:val="00012A9E"/>
    <w:rsid w:val="0003372D"/>
    <w:rsid w:val="0004474B"/>
    <w:rsid w:val="0004635A"/>
    <w:rsid w:val="000A0119"/>
    <w:rsid w:val="000A60F5"/>
    <w:rsid w:val="000A647D"/>
    <w:rsid w:val="000B7CD5"/>
    <w:rsid w:val="000C7FF2"/>
    <w:rsid w:val="000D1CB5"/>
    <w:rsid w:val="000F5F54"/>
    <w:rsid w:val="00101F2A"/>
    <w:rsid w:val="00103445"/>
    <w:rsid w:val="00107E18"/>
    <w:rsid w:val="00124D30"/>
    <w:rsid w:val="00155776"/>
    <w:rsid w:val="00161492"/>
    <w:rsid w:val="00163578"/>
    <w:rsid w:val="001640DE"/>
    <w:rsid w:val="00172FD1"/>
    <w:rsid w:val="00173CE8"/>
    <w:rsid w:val="001751F6"/>
    <w:rsid w:val="001824B5"/>
    <w:rsid w:val="0019284E"/>
    <w:rsid w:val="001956EF"/>
    <w:rsid w:val="001A2941"/>
    <w:rsid w:val="001B0895"/>
    <w:rsid w:val="001B7BF2"/>
    <w:rsid w:val="001C37B4"/>
    <w:rsid w:val="001C6570"/>
    <w:rsid w:val="001D76D5"/>
    <w:rsid w:val="001F129E"/>
    <w:rsid w:val="001F3343"/>
    <w:rsid w:val="00207EA4"/>
    <w:rsid w:val="00225246"/>
    <w:rsid w:val="00225BE4"/>
    <w:rsid w:val="002271AF"/>
    <w:rsid w:val="002336FD"/>
    <w:rsid w:val="00233E6E"/>
    <w:rsid w:val="00235BC6"/>
    <w:rsid w:val="00241B57"/>
    <w:rsid w:val="00280CE6"/>
    <w:rsid w:val="0028522F"/>
    <w:rsid w:val="002929B6"/>
    <w:rsid w:val="002A6DC3"/>
    <w:rsid w:val="002E6FF6"/>
    <w:rsid w:val="002F5D55"/>
    <w:rsid w:val="0030067C"/>
    <w:rsid w:val="003076E0"/>
    <w:rsid w:val="00307F8D"/>
    <w:rsid w:val="0031231B"/>
    <w:rsid w:val="00313881"/>
    <w:rsid w:val="00317F1F"/>
    <w:rsid w:val="00326A8E"/>
    <w:rsid w:val="0032709D"/>
    <w:rsid w:val="00342518"/>
    <w:rsid w:val="00345364"/>
    <w:rsid w:val="00350851"/>
    <w:rsid w:val="0036413B"/>
    <w:rsid w:val="0036795A"/>
    <w:rsid w:val="00380CA2"/>
    <w:rsid w:val="003839A9"/>
    <w:rsid w:val="00387C25"/>
    <w:rsid w:val="0039784E"/>
    <w:rsid w:val="003E4293"/>
    <w:rsid w:val="003F1139"/>
    <w:rsid w:val="003F505F"/>
    <w:rsid w:val="00404C1A"/>
    <w:rsid w:val="00414AE4"/>
    <w:rsid w:val="0041676D"/>
    <w:rsid w:val="00426980"/>
    <w:rsid w:val="004454DE"/>
    <w:rsid w:val="00450178"/>
    <w:rsid w:val="00452569"/>
    <w:rsid w:val="00487378"/>
    <w:rsid w:val="00492E12"/>
    <w:rsid w:val="00492EC3"/>
    <w:rsid w:val="004A2238"/>
    <w:rsid w:val="004A392D"/>
    <w:rsid w:val="004B347D"/>
    <w:rsid w:val="004B456D"/>
    <w:rsid w:val="004B6199"/>
    <w:rsid w:val="004B69F7"/>
    <w:rsid w:val="004D0375"/>
    <w:rsid w:val="004E08A5"/>
    <w:rsid w:val="004E2B5A"/>
    <w:rsid w:val="004F1B03"/>
    <w:rsid w:val="004F20C3"/>
    <w:rsid w:val="00502514"/>
    <w:rsid w:val="00505272"/>
    <w:rsid w:val="00506A7A"/>
    <w:rsid w:val="00525490"/>
    <w:rsid w:val="00533DE4"/>
    <w:rsid w:val="00554C85"/>
    <w:rsid w:val="005562C7"/>
    <w:rsid w:val="0055640A"/>
    <w:rsid w:val="00566F89"/>
    <w:rsid w:val="00571007"/>
    <w:rsid w:val="005724FC"/>
    <w:rsid w:val="0057735C"/>
    <w:rsid w:val="00577DE5"/>
    <w:rsid w:val="00592098"/>
    <w:rsid w:val="005A6256"/>
    <w:rsid w:val="005A6AA1"/>
    <w:rsid w:val="005D6C27"/>
    <w:rsid w:val="005D6D15"/>
    <w:rsid w:val="00617243"/>
    <w:rsid w:val="006244F9"/>
    <w:rsid w:val="00624B02"/>
    <w:rsid w:val="00632438"/>
    <w:rsid w:val="0063778F"/>
    <w:rsid w:val="00637C99"/>
    <w:rsid w:val="00643D17"/>
    <w:rsid w:val="006644E5"/>
    <w:rsid w:val="006717C7"/>
    <w:rsid w:val="00680630"/>
    <w:rsid w:val="006806E2"/>
    <w:rsid w:val="00683450"/>
    <w:rsid w:val="00692DF1"/>
    <w:rsid w:val="00695E04"/>
    <w:rsid w:val="006A54A0"/>
    <w:rsid w:val="006C2E8D"/>
    <w:rsid w:val="006C7751"/>
    <w:rsid w:val="006D3443"/>
    <w:rsid w:val="006D72AA"/>
    <w:rsid w:val="006E069A"/>
    <w:rsid w:val="006F0CD9"/>
    <w:rsid w:val="00713E9E"/>
    <w:rsid w:val="00715B17"/>
    <w:rsid w:val="0072204E"/>
    <w:rsid w:val="007462E3"/>
    <w:rsid w:val="0075543E"/>
    <w:rsid w:val="00765730"/>
    <w:rsid w:val="00767151"/>
    <w:rsid w:val="007707B1"/>
    <w:rsid w:val="007723D1"/>
    <w:rsid w:val="00780EF2"/>
    <w:rsid w:val="00783F53"/>
    <w:rsid w:val="00784AE5"/>
    <w:rsid w:val="00785D37"/>
    <w:rsid w:val="007916ED"/>
    <w:rsid w:val="00794C32"/>
    <w:rsid w:val="007C4310"/>
    <w:rsid w:val="007D26E0"/>
    <w:rsid w:val="007D6482"/>
    <w:rsid w:val="007D6DDD"/>
    <w:rsid w:val="007E10E3"/>
    <w:rsid w:val="007E14BA"/>
    <w:rsid w:val="007F0D98"/>
    <w:rsid w:val="0080219B"/>
    <w:rsid w:val="00810E9B"/>
    <w:rsid w:val="00863800"/>
    <w:rsid w:val="008761FD"/>
    <w:rsid w:val="00887347"/>
    <w:rsid w:val="00887D27"/>
    <w:rsid w:val="008B3F81"/>
    <w:rsid w:val="008D1C49"/>
    <w:rsid w:val="008D3E85"/>
    <w:rsid w:val="009016F3"/>
    <w:rsid w:val="00941179"/>
    <w:rsid w:val="0094168B"/>
    <w:rsid w:val="00955109"/>
    <w:rsid w:val="009557CE"/>
    <w:rsid w:val="00973AC4"/>
    <w:rsid w:val="00986BE2"/>
    <w:rsid w:val="00987C32"/>
    <w:rsid w:val="0099283A"/>
    <w:rsid w:val="00996312"/>
    <w:rsid w:val="009B1D63"/>
    <w:rsid w:val="009B65DE"/>
    <w:rsid w:val="009C00C4"/>
    <w:rsid w:val="009C0286"/>
    <w:rsid w:val="009C35AC"/>
    <w:rsid w:val="009D056F"/>
    <w:rsid w:val="009D0697"/>
    <w:rsid w:val="009E2A0E"/>
    <w:rsid w:val="009F09AE"/>
    <w:rsid w:val="009F4710"/>
    <w:rsid w:val="009F5398"/>
    <w:rsid w:val="00A12F43"/>
    <w:rsid w:val="00A4736E"/>
    <w:rsid w:val="00A53AEC"/>
    <w:rsid w:val="00A8549B"/>
    <w:rsid w:val="00A91257"/>
    <w:rsid w:val="00A963FC"/>
    <w:rsid w:val="00AD26C3"/>
    <w:rsid w:val="00AD71CE"/>
    <w:rsid w:val="00AE2CDF"/>
    <w:rsid w:val="00AF0882"/>
    <w:rsid w:val="00AF1FE0"/>
    <w:rsid w:val="00B04B4F"/>
    <w:rsid w:val="00B065A9"/>
    <w:rsid w:val="00B24E00"/>
    <w:rsid w:val="00B81EFE"/>
    <w:rsid w:val="00B93223"/>
    <w:rsid w:val="00BD0986"/>
    <w:rsid w:val="00BE2204"/>
    <w:rsid w:val="00BF4F74"/>
    <w:rsid w:val="00BF7C3E"/>
    <w:rsid w:val="00C029AC"/>
    <w:rsid w:val="00C11646"/>
    <w:rsid w:val="00C120B5"/>
    <w:rsid w:val="00C32D3A"/>
    <w:rsid w:val="00C348B5"/>
    <w:rsid w:val="00C371D7"/>
    <w:rsid w:val="00C41AA1"/>
    <w:rsid w:val="00C42784"/>
    <w:rsid w:val="00C442F5"/>
    <w:rsid w:val="00C474A5"/>
    <w:rsid w:val="00C72D03"/>
    <w:rsid w:val="00C8511A"/>
    <w:rsid w:val="00C93AB7"/>
    <w:rsid w:val="00CB2229"/>
    <w:rsid w:val="00CC034D"/>
    <w:rsid w:val="00CD14EB"/>
    <w:rsid w:val="00CF204E"/>
    <w:rsid w:val="00CF2FEA"/>
    <w:rsid w:val="00D25031"/>
    <w:rsid w:val="00D26F42"/>
    <w:rsid w:val="00D42E4C"/>
    <w:rsid w:val="00D54C00"/>
    <w:rsid w:val="00D57858"/>
    <w:rsid w:val="00D82192"/>
    <w:rsid w:val="00D83F89"/>
    <w:rsid w:val="00DB57DB"/>
    <w:rsid w:val="00DC71DB"/>
    <w:rsid w:val="00DD2E63"/>
    <w:rsid w:val="00DE0AEE"/>
    <w:rsid w:val="00E00266"/>
    <w:rsid w:val="00E23F1F"/>
    <w:rsid w:val="00E72AE5"/>
    <w:rsid w:val="00E742A6"/>
    <w:rsid w:val="00E857EA"/>
    <w:rsid w:val="00E93D6C"/>
    <w:rsid w:val="00EA0450"/>
    <w:rsid w:val="00EB611F"/>
    <w:rsid w:val="00EC1EFD"/>
    <w:rsid w:val="00ED4D9F"/>
    <w:rsid w:val="00EE6A5A"/>
    <w:rsid w:val="00EF1138"/>
    <w:rsid w:val="00EF799C"/>
    <w:rsid w:val="00F171E9"/>
    <w:rsid w:val="00F17B57"/>
    <w:rsid w:val="00F2427B"/>
    <w:rsid w:val="00F250A4"/>
    <w:rsid w:val="00F33765"/>
    <w:rsid w:val="00F431D3"/>
    <w:rsid w:val="00F50F78"/>
    <w:rsid w:val="00F51AA5"/>
    <w:rsid w:val="00F53363"/>
    <w:rsid w:val="00F53E7D"/>
    <w:rsid w:val="00F60A1E"/>
    <w:rsid w:val="00F61F85"/>
    <w:rsid w:val="00F63371"/>
    <w:rsid w:val="00F6353B"/>
    <w:rsid w:val="00F64D1C"/>
    <w:rsid w:val="00F66788"/>
    <w:rsid w:val="00F72078"/>
    <w:rsid w:val="00F748D6"/>
    <w:rsid w:val="00F7778D"/>
    <w:rsid w:val="00F77CD4"/>
    <w:rsid w:val="00F80F95"/>
    <w:rsid w:val="00F85186"/>
    <w:rsid w:val="00F90C3D"/>
    <w:rsid w:val="00F918D3"/>
    <w:rsid w:val="00FA0CF0"/>
    <w:rsid w:val="00FA36A5"/>
    <w:rsid w:val="00FA62DB"/>
    <w:rsid w:val="00FA70EF"/>
    <w:rsid w:val="00FB11EB"/>
    <w:rsid w:val="00FC6C87"/>
    <w:rsid w:val="00FD097C"/>
    <w:rsid w:val="00FE1B7D"/>
    <w:rsid w:val="00FE363E"/>
    <w:rsid w:val="00FE525A"/>
    <w:rsid w:val="00FF1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32DC0"/>
  <w15:chartTrackingRefBased/>
  <w15:docId w15:val="{F27DB638-0B94-4D30-8B89-8838361B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D1"/>
    <w:pPr>
      <w:spacing w:line="240" w:lineRule="auto"/>
      <w:jc w:val="left"/>
    </w:pPr>
    <w:rPr>
      <w:lang w:val="en-GB"/>
    </w:rPr>
  </w:style>
  <w:style w:type="paragraph" w:styleId="Heading1">
    <w:name w:val="heading 1"/>
    <w:basedOn w:val="Normal"/>
    <w:next w:val="Normal"/>
    <w:link w:val="Heading1Char"/>
    <w:autoRedefine/>
    <w:qFormat/>
    <w:rsid w:val="00307F8D"/>
    <w:pPr>
      <w:keepNext/>
      <w:outlineLvl w:val="0"/>
    </w:pPr>
    <w:rPr>
      <w:u w:val="single"/>
    </w:rPr>
  </w:style>
  <w:style w:type="paragraph" w:styleId="Heading2">
    <w:name w:val="heading 2"/>
    <w:basedOn w:val="Normal"/>
    <w:next w:val="Normal"/>
    <w:link w:val="Heading2Char"/>
    <w:autoRedefine/>
    <w:qFormat/>
    <w:rsid w:val="00307F8D"/>
    <w:pPr>
      <w:keepNext/>
      <w:outlineLvl w:val="1"/>
    </w:pPr>
    <w:rPr>
      <w:b/>
      <w:bCs/>
    </w:rPr>
  </w:style>
  <w:style w:type="paragraph" w:styleId="Heading3">
    <w:name w:val="heading 3"/>
    <w:basedOn w:val="Normal"/>
    <w:next w:val="Normal"/>
    <w:link w:val="Heading3Char"/>
    <w:autoRedefine/>
    <w:unhideWhenUsed/>
    <w:qFormat/>
    <w:rsid w:val="00307F8D"/>
    <w:pPr>
      <w:keepNext/>
      <w:keepLines/>
      <w:spacing w:before="40"/>
      <w:outlineLvl w:val="2"/>
    </w:pPr>
    <w:rPr>
      <w:rFonts w:eastAsiaTheme="majorEastAsia" w:cstheme="majorBidi"/>
      <w:i/>
    </w:rPr>
  </w:style>
  <w:style w:type="paragraph" w:styleId="Heading4">
    <w:name w:val="heading 4"/>
    <w:basedOn w:val="Normal"/>
    <w:next w:val="Normal"/>
    <w:link w:val="Heading4Char"/>
    <w:autoRedefine/>
    <w:unhideWhenUsed/>
    <w:qFormat/>
    <w:rsid w:val="00307F8D"/>
    <w:pPr>
      <w:keepNext/>
      <w:keepLines/>
      <w:spacing w:before="40"/>
      <w:ind w:left="720"/>
      <w:outlineLvl w:val="3"/>
    </w:pPr>
    <w:rPr>
      <w:rFonts w:eastAsiaTheme="majorEastAsia" w:cstheme="majorBidi"/>
      <w:i/>
      <w:iCs/>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F8D"/>
    <w:rPr>
      <w:rFonts w:eastAsia="Times New Roman"/>
      <w:sz w:val="26"/>
      <w:szCs w:val="20"/>
      <w:u w:val="single"/>
      <w:lang w:val="en-US"/>
    </w:rPr>
  </w:style>
  <w:style w:type="character" w:customStyle="1" w:styleId="Heading2Char">
    <w:name w:val="Heading 2 Char"/>
    <w:basedOn w:val="DefaultParagraphFont"/>
    <w:link w:val="Heading2"/>
    <w:rsid w:val="00307F8D"/>
    <w:rPr>
      <w:rFonts w:eastAsia="Times New Roman"/>
      <w:b/>
      <w:bCs/>
      <w:sz w:val="26"/>
      <w:szCs w:val="20"/>
    </w:rPr>
  </w:style>
  <w:style w:type="character" w:customStyle="1" w:styleId="Heading3Char">
    <w:name w:val="Heading 3 Char"/>
    <w:basedOn w:val="DefaultParagraphFont"/>
    <w:link w:val="Heading3"/>
    <w:rsid w:val="00307F8D"/>
    <w:rPr>
      <w:rFonts w:eastAsiaTheme="majorEastAsia" w:cstheme="majorBidi"/>
      <w:i/>
      <w:lang w:val="en-US"/>
    </w:rPr>
  </w:style>
  <w:style w:type="character" w:customStyle="1" w:styleId="Heading4Char">
    <w:name w:val="Heading 4 Char"/>
    <w:basedOn w:val="DefaultParagraphFont"/>
    <w:link w:val="Heading4"/>
    <w:rsid w:val="00307F8D"/>
    <w:rPr>
      <w:rFonts w:eastAsiaTheme="majorEastAsia" w:cstheme="majorBidi"/>
      <w:i/>
      <w:iCs/>
      <w:sz w:val="26"/>
      <w:lang w:val="en-US"/>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F7778D"/>
    <w:pPr>
      <w:spacing w:line="240" w:lineRule="auto"/>
      <w:jc w:val="left"/>
    </w:pPr>
    <w:rPr>
      <w:rFonts w:asciiTheme="minorHAnsi" w:eastAsiaTheme="minorEastAsia" w:hAnsiTheme="minorHAnsi" w:cstheme="minorBidi"/>
      <w:szCs w:val="22"/>
    </w:rPr>
  </w:style>
  <w:style w:type="paragraph" w:styleId="ListParagraph">
    <w:name w:val="List Paragraph"/>
    <w:basedOn w:val="Normal"/>
    <w:autoRedefine/>
    <w:uiPriority w:val="34"/>
    <w:qFormat/>
    <w:rsid w:val="00307F8D"/>
    <w:pPr>
      <w:ind w:left="720"/>
    </w:pPr>
    <w:rPr>
      <w:rFonts w:eastAsia="Calibri" w:cs="Calibri"/>
      <w:lang w:eastAsia="en-CA"/>
    </w:rPr>
  </w:style>
  <w:style w:type="paragraph" w:styleId="Quote">
    <w:name w:val="Quote"/>
    <w:basedOn w:val="Normal"/>
    <w:next w:val="Normal"/>
    <w:link w:val="QuoteChar"/>
    <w:autoRedefine/>
    <w:uiPriority w:val="29"/>
    <w:qFormat/>
    <w:rsid w:val="00307F8D"/>
    <w:pPr>
      <w:ind w:left="862" w:right="862"/>
    </w:pPr>
    <w:rPr>
      <w:rFonts w:eastAsiaTheme="minorHAnsi"/>
      <w:iCs/>
      <w:color w:val="000000"/>
    </w:rPr>
  </w:style>
  <w:style w:type="character" w:customStyle="1" w:styleId="QuoteChar">
    <w:name w:val="Quote Char"/>
    <w:link w:val="Quote"/>
    <w:uiPriority w:val="29"/>
    <w:rsid w:val="00307F8D"/>
    <w:rPr>
      <w:iCs/>
      <w:color w:val="000000"/>
      <w:lang w:val="en-U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semiHidden/>
    <w:rsid w:val="00307F8D"/>
    <w:rPr>
      <w:sz w:val="20"/>
    </w:rPr>
  </w:style>
  <w:style w:type="character" w:customStyle="1" w:styleId="FootnoteTextChar">
    <w:name w:val="Footnote Text Char"/>
    <w:basedOn w:val="DefaultParagraphFont"/>
    <w:link w:val="FootnoteText"/>
    <w:uiPriority w:val="99"/>
    <w:semiHidden/>
    <w:rsid w:val="00307F8D"/>
    <w:rPr>
      <w:rFonts w:eastAsia="Times New Roman"/>
      <w:sz w:val="20"/>
      <w:szCs w:val="20"/>
      <w:lang w:val="en-US"/>
    </w:rPr>
  </w:style>
  <w:style w:type="paragraph" w:customStyle="1" w:styleId="PartX">
    <w:name w:val="Part X"/>
    <w:basedOn w:val="Heading1"/>
    <w:autoRedefine/>
    <w:qFormat/>
    <w:rsid w:val="005A6AA1"/>
    <w:pPr>
      <w:spacing w:before="600" w:after="240"/>
      <w:ind w:left="360"/>
    </w:pPr>
    <w:rPr>
      <w:rFonts w:ascii="Arial" w:eastAsiaTheme="minorHAnsi" w:hAnsi="Arial" w:cs="Arial"/>
      <w:bCs/>
      <w:caps/>
      <w:color w:val="000000" w:themeColor="text1"/>
    </w:rPr>
  </w:style>
  <w:style w:type="paragraph" w:customStyle="1" w:styleId="RuleX">
    <w:name w:val="Rule X"/>
    <w:basedOn w:val="Heading1"/>
    <w:autoRedefine/>
    <w:qFormat/>
    <w:rsid w:val="00C371D7"/>
    <w:pPr>
      <w:numPr>
        <w:numId w:val="9"/>
      </w:numPr>
      <w:spacing w:before="600" w:after="240"/>
    </w:pPr>
    <w:rPr>
      <w:rFonts w:ascii="Arial" w:eastAsiaTheme="minorHAnsi" w:hAnsi="Arial" w:cs="Arial"/>
      <w:bCs/>
      <w:caps/>
    </w:rPr>
  </w:style>
  <w:style w:type="paragraph" w:customStyle="1" w:styleId="Subclausea">
    <w:name w:val="Subclause a"/>
    <w:qFormat/>
    <w:rsid w:val="00F66788"/>
    <w:pPr>
      <w:numPr>
        <w:ilvl w:val="1"/>
        <w:numId w:val="5"/>
      </w:numPr>
      <w:spacing w:after="160" w:line="259" w:lineRule="auto"/>
      <w:jc w:val="left"/>
    </w:pPr>
    <w:rPr>
      <w:rFonts w:ascii="Arial"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spacing w:before="240" w:after="240"/>
    </w:pPr>
    <w:rPr>
      <w:rFonts w:ascii="Arial" w:eastAsiaTheme="minorHAnsi" w:hAnsi="Arial" w:cs="Arial"/>
      <w:bCs w:val="0"/>
      <w:i/>
      <w:color w:val="000000" w:themeColor="text1"/>
    </w:rPr>
  </w:style>
  <w:style w:type="paragraph" w:customStyle="1" w:styleId="ContinuingRule">
    <w:name w:val="Continuing Rule"/>
    <w:basedOn w:val="Normal"/>
    <w:autoRedefine/>
    <w:qFormat/>
    <w:rsid w:val="005A6AA1"/>
    <w:pPr>
      <w:ind w:left="853"/>
    </w:pPr>
    <w:rPr>
      <w:rFonts w:eastAsiaTheme="minorHAnsi"/>
    </w:rPr>
  </w:style>
  <w:style w:type="paragraph" w:styleId="CommentText">
    <w:name w:val="annotation text"/>
    <w:basedOn w:val="Normal"/>
    <w:link w:val="CommentTextChar"/>
    <w:uiPriority w:val="99"/>
    <w:semiHidden/>
    <w:unhideWhenUsed/>
    <w:rsid w:val="009557CE"/>
    <w:rPr>
      <w:rFonts w:eastAsiaTheme="minorHAnsi"/>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paragraph" w:customStyle="1" w:styleId="ParagraphNumberedList">
    <w:name w:val="Paragraph Numbered List"/>
    <w:basedOn w:val="NoSpacing"/>
    <w:qFormat/>
    <w:rsid w:val="004B456D"/>
    <w:pPr>
      <w:numPr>
        <w:numId w:val="8"/>
      </w:numPr>
      <w:spacing w:before="240" w:after="240"/>
    </w:pPr>
    <w:rPr>
      <w:rFonts w:ascii="Arial" w:hAnsi="Arial"/>
    </w:rPr>
  </w:style>
  <w:style w:type="paragraph" w:customStyle="1" w:styleId="AmendmentsNumberedParagraphs">
    <w:name w:val="Amendments Numbered Paragraphs"/>
    <w:basedOn w:val="Normal"/>
    <w:link w:val="AmendmentsNumberedParagraphsChar"/>
    <w:qFormat/>
    <w:rsid w:val="00EA0450"/>
    <w:pPr>
      <w:numPr>
        <w:numId w:val="12"/>
      </w:numPr>
      <w:spacing w:after="240"/>
      <w:ind w:left="714" w:hanging="357"/>
    </w:pPr>
    <w:rPr>
      <w:rFonts w:ascii="Arial" w:eastAsia="Calibri" w:hAnsi="Arial" w:cs="Arial"/>
      <w:color w:val="000000"/>
      <w:lang w:val="fr-CA" w:eastAsia="en-CA"/>
    </w:rPr>
  </w:style>
  <w:style w:type="character" w:customStyle="1" w:styleId="AmendmentsNumberedParagraphsChar">
    <w:name w:val="Amendments Numbered Paragraphs Char"/>
    <w:basedOn w:val="DefaultParagraphFont"/>
    <w:link w:val="AmendmentsNumberedParagraphs"/>
    <w:rsid w:val="00EA0450"/>
    <w:rPr>
      <w:rFonts w:ascii="Arial" w:eastAsia="Calibri" w:hAnsi="Arial" w:cs="Arial"/>
      <w:color w:val="000000"/>
      <w:lang w:val="fr-CA" w:eastAsia="en-CA"/>
    </w:rPr>
  </w:style>
  <w:style w:type="paragraph" w:customStyle="1" w:styleId="SmallRomanNumeralsList">
    <w:name w:val="Small Roman Numerals List"/>
    <w:basedOn w:val="NoSpacing"/>
    <w:link w:val="SmallRomanNumeralsListChar"/>
    <w:qFormat/>
    <w:rsid w:val="004454DE"/>
    <w:pPr>
      <w:numPr>
        <w:numId w:val="14"/>
      </w:numPr>
      <w:pBdr>
        <w:top w:val="nil"/>
        <w:left w:val="nil"/>
        <w:bottom w:val="nil"/>
        <w:right w:val="nil"/>
        <w:between w:val="nil"/>
        <w:bar w:val="nil"/>
      </w:pBdr>
      <w:spacing w:before="240" w:after="240"/>
      <w:ind w:left="1701" w:hanging="567"/>
      <w:jc w:val="both"/>
    </w:pPr>
    <w:rPr>
      <w:rFonts w:ascii="Arial" w:eastAsia="Arial Unicode MS" w:hAnsi="Arial" w:cs="Arial"/>
      <w:color w:val="222222"/>
      <w:szCs w:val="24"/>
      <w:bdr w:val="nil"/>
      <w:lang w:val="en-US"/>
    </w:rPr>
  </w:style>
  <w:style w:type="character" w:customStyle="1" w:styleId="SmallRomanNumeralsListChar">
    <w:name w:val="Small Roman Numerals List Char"/>
    <w:basedOn w:val="DefaultParagraphFont"/>
    <w:link w:val="SmallRomanNumeralsList"/>
    <w:rsid w:val="004454DE"/>
    <w:rPr>
      <w:rFonts w:ascii="Arial" w:eastAsia="Arial Unicode MS" w:hAnsi="Arial" w:cs="Arial"/>
      <w:color w:val="222222"/>
      <w:bdr w:val="nil"/>
      <w:lang w:val="en-US"/>
    </w:rPr>
  </w:style>
  <w:style w:type="paragraph" w:customStyle="1" w:styleId="DispositionText">
    <w:name w:val="Disposition Text"/>
    <w:basedOn w:val="Normal"/>
    <w:qFormat/>
    <w:rsid w:val="00B065A9"/>
    <w:rPr>
      <w:rFonts w:ascii="Arial" w:hAnsi="Arial"/>
      <w:color w:val="000000" w:themeColor="text1"/>
    </w:rPr>
  </w:style>
  <w:style w:type="character" w:styleId="FootnoteReference">
    <w:name w:val="footnote reference"/>
    <w:basedOn w:val="DefaultParagraphFont"/>
    <w:uiPriority w:val="99"/>
    <w:semiHidden/>
    <w:unhideWhenUsed/>
    <w:rsid w:val="00172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A41-3404-4531-9950-004C605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Trbovich, Anna (JUD)</dc:creator>
  <cp:keywords/>
  <dc:description/>
  <cp:lastModifiedBy>Trbovich, Anna (JUD)</cp:lastModifiedBy>
  <cp:revision>1</cp:revision>
  <dcterms:created xsi:type="dcterms:W3CDTF">2023-04-20T19:31:00Z</dcterms:created>
  <dcterms:modified xsi:type="dcterms:W3CDTF">2023-04-20T19:31:00Z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2023-04-20T19:31:19Z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3004388f-8e83-43c1-9de9-8a867a06a0c4</vt:lpwstr>
  </property>
  <property fmtid="{D5CDD505-2E9C-101B-9397-08002B2CF9AE}" pid="8" name="MSIP_Label_034a106e-6316-442c-ad35-738afd673d2b_ContentBits">
    <vt:lpwstr>0</vt:lpwstr>
  </property>
</Properties>
</file>